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BE1C97" w:rsidRDefault="003719AD" w:rsidP="003719AD">
      <w:pPr>
        <w:pStyle w:val="Heading1"/>
        <w:spacing w:before="0" w:after="0"/>
        <w:jc w:val="left"/>
        <w:rPr>
          <w:bCs/>
          <w:color w:val="auto"/>
          <w:sz w:val="24"/>
          <w:szCs w:val="24"/>
        </w:rPr>
      </w:pPr>
    </w:p>
    <w:p w14:paraId="38DDE789" w14:textId="060172A4" w:rsidR="00D04424" w:rsidRPr="00BE1C97" w:rsidRDefault="00D04424" w:rsidP="003719AD">
      <w:pPr>
        <w:pStyle w:val="Heading1"/>
        <w:spacing w:before="0" w:after="0"/>
        <w:jc w:val="left"/>
        <w:rPr>
          <w:bCs/>
          <w:color w:val="auto"/>
          <w:sz w:val="32"/>
        </w:rPr>
      </w:pPr>
      <w:r w:rsidRPr="00BE1C97">
        <w:rPr>
          <w:bCs/>
          <w:color w:val="auto"/>
          <w:sz w:val="32"/>
        </w:rPr>
        <w:t xml:space="preserve">Bespoke </w:t>
      </w:r>
      <w:r w:rsidR="0067478B" w:rsidRPr="00BE1C97">
        <w:rPr>
          <w:bCs/>
          <w:color w:val="auto"/>
          <w:sz w:val="32"/>
        </w:rPr>
        <w:t>p</w:t>
      </w:r>
      <w:r w:rsidRPr="00BE1C97">
        <w:rPr>
          <w:bCs/>
          <w:color w:val="auto"/>
          <w:sz w:val="32"/>
        </w:rPr>
        <w:t>ermit</w:t>
      </w:r>
      <w:r w:rsidR="00B73ECB" w:rsidRPr="00BE1C97">
        <w:rPr>
          <w:bCs/>
          <w:color w:val="auto"/>
          <w:sz w:val="32"/>
        </w:rPr>
        <w:t xml:space="preserve"> </w:t>
      </w:r>
    </w:p>
    <w:p w14:paraId="63EFE403" w14:textId="77777777" w:rsidR="00C85B2A" w:rsidRPr="00BE1C97" w:rsidRDefault="00C85B2A" w:rsidP="0067478B">
      <w:pPr>
        <w:spacing w:after="120"/>
        <w:rPr>
          <w:rFonts w:ascii="Arial" w:hAnsi="Arial" w:cs="Arial"/>
          <w:szCs w:val="24"/>
        </w:rPr>
      </w:pPr>
    </w:p>
    <w:p w14:paraId="38DDE78D" w14:textId="1020916B" w:rsidR="00D04424" w:rsidRPr="00BE1C97" w:rsidRDefault="0060457F" w:rsidP="0067478B">
      <w:pPr>
        <w:spacing w:after="120"/>
        <w:rPr>
          <w:rFonts w:ascii="Arial" w:hAnsi="Arial" w:cs="Arial"/>
          <w:szCs w:val="24"/>
        </w:rPr>
      </w:pPr>
      <w:r w:rsidRPr="00BE1C97">
        <w:rPr>
          <w:rFonts w:ascii="Arial" w:hAnsi="Arial" w:cs="Arial"/>
          <w:szCs w:val="24"/>
        </w:rPr>
        <w:t xml:space="preserve">We have decided to </w:t>
      </w:r>
      <w:r w:rsidR="001500A3" w:rsidRPr="00BE1C97">
        <w:rPr>
          <w:rFonts w:ascii="Arial" w:hAnsi="Arial" w:cs="Arial"/>
          <w:szCs w:val="24"/>
        </w:rPr>
        <w:t xml:space="preserve">grant </w:t>
      </w:r>
      <w:r w:rsidRPr="00BE1C97">
        <w:rPr>
          <w:rFonts w:ascii="Arial" w:hAnsi="Arial" w:cs="Arial"/>
          <w:szCs w:val="24"/>
        </w:rPr>
        <w:t xml:space="preserve">the permit for </w:t>
      </w:r>
      <w:r w:rsidR="00915101" w:rsidRPr="00BE1C97">
        <w:rPr>
          <w:rFonts w:ascii="Arial" w:hAnsi="Arial" w:cs="Arial"/>
          <w:szCs w:val="24"/>
        </w:rPr>
        <w:t>Unit 15 Drome R</w:t>
      </w:r>
      <w:r w:rsidR="00795EED">
        <w:rPr>
          <w:rFonts w:ascii="Arial" w:hAnsi="Arial" w:cs="Arial"/>
          <w:szCs w:val="24"/>
        </w:rPr>
        <w:t>oa</w:t>
      </w:r>
      <w:r w:rsidR="00915101" w:rsidRPr="00BE1C97">
        <w:rPr>
          <w:rFonts w:ascii="Arial" w:hAnsi="Arial" w:cs="Arial"/>
          <w:szCs w:val="24"/>
        </w:rPr>
        <w:t>d</w:t>
      </w:r>
      <w:r w:rsidRPr="00BE1C97">
        <w:rPr>
          <w:rFonts w:ascii="Arial" w:hAnsi="Arial" w:cs="Arial"/>
          <w:szCs w:val="24"/>
        </w:rPr>
        <w:t xml:space="preserve"> operated by</w:t>
      </w:r>
      <w:r w:rsidR="00CD7EDC" w:rsidRPr="00BE1C97">
        <w:rPr>
          <w:rFonts w:ascii="Arial" w:hAnsi="Arial" w:cs="Arial"/>
          <w:szCs w:val="24"/>
        </w:rPr>
        <w:t xml:space="preserve"> </w:t>
      </w:r>
      <w:proofErr w:type="spellStart"/>
      <w:r w:rsidR="00CD7EDC" w:rsidRPr="00BE1C97">
        <w:rPr>
          <w:rFonts w:ascii="Arial" w:hAnsi="Arial" w:cs="Arial"/>
          <w:szCs w:val="24"/>
        </w:rPr>
        <w:t>Telecycle</w:t>
      </w:r>
      <w:proofErr w:type="spellEnd"/>
      <w:r w:rsidR="00CD7EDC" w:rsidRPr="00BE1C97">
        <w:rPr>
          <w:rFonts w:ascii="Arial" w:hAnsi="Arial" w:cs="Arial"/>
          <w:szCs w:val="24"/>
        </w:rPr>
        <w:t xml:space="preserve"> Europe Limited</w:t>
      </w:r>
      <w:r w:rsidR="004529F3" w:rsidRPr="00BE1C97">
        <w:rPr>
          <w:rFonts w:ascii="Arial" w:hAnsi="Arial" w:cs="Arial"/>
          <w:szCs w:val="24"/>
        </w:rPr>
        <w:t>.</w:t>
      </w:r>
    </w:p>
    <w:p w14:paraId="38DDE78E" w14:textId="326FE915" w:rsidR="00D04424" w:rsidRPr="00BE1C97" w:rsidRDefault="00D04424" w:rsidP="0067478B">
      <w:pPr>
        <w:tabs>
          <w:tab w:val="left" w:pos="4253"/>
          <w:tab w:val="left" w:pos="6804"/>
        </w:tabs>
        <w:spacing w:after="120"/>
        <w:rPr>
          <w:rFonts w:ascii="Arial" w:hAnsi="Arial"/>
          <w:szCs w:val="24"/>
        </w:rPr>
      </w:pPr>
      <w:bookmarkStart w:id="0" w:name="OLE_LINK1"/>
      <w:bookmarkStart w:id="1" w:name="OLE_LINK2"/>
      <w:r w:rsidRPr="00BE1C97">
        <w:rPr>
          <w:rFonts w:ascii="Arial" w:hAnsi="Arial"/>
          <w:kern w:val="28"/>
          <w:szCs w:val="24"/>
        </w:rPr>
        <w:t>The</w:t>
      </w:r>
      <w:r w:rsidRPr="00BE1C97">
        <w:rPr>
          <w:rFonts w:ascii="Arial" w:hAnsi="Arial"/>
          <w:b/>
          <w:kern w:val="28"/>
          <w:szCs w:val="24"/>
        </w:rPr>
        <w:t xml:space="preserve"> </w:t>
      </w:r>
      <w:r w:rsidRPr="00BE1C97">
        <w:rPr>
          <w:rFonts w:ascii="Arial" w:hAnsi="Arial"/>
          <w:szCs w:val="24"/>
        </w:rPr>
        <w:t>permit number is</w:t>
      </w:r>
      <w:r w:rsidR="00915101" w:rsidRPr="00BE1C97">
        <w:rPr>
          <w:rFonts w:ascii="Arial" w:hAnsi="Arial"/>
          <w:szCs w:val="24"/>
        </w:rPr>
        <w:t xml:space="preserve"> </w:t>
      </w:r>
      <w:r w:rsidR="00915101" w:rsidRPr="00BE1C97">
        <w:rPr>
          <w:rFonts w:ascii="Arial" w:hAnsi="Arial"/>
          <w:b/>
          <w:bCs/>
          <w:szCs w:val="24"/>
        </w:rPr>
        <w:t>EPR/</w:t>
      </w:r>
      <w:r w:rsidR="00795EED" w:rsidRPr="00795EED">
        <w:rPr>
          <w:rFonts w:ascii="Arial" w:hAnsi="Arial"/>
          <w:b/>
          <w:bCs/>
          <w:szCs w:val="24"/>
        </w:rPr>
        <w:t>CB3896ZW</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DD48F1" w:rsidRDefault="00D04424" w:rsidP="00D04424">
      <w:pPr>
        <w:rPr>
          <w:rFonts w:ascii="Arial" w:hAnsi="Arial"/>
          <w:b/>
          <w:caps/>
          <w:sz w:val="28"/>
          <w:szCs w:val="28"/>
        </w:rPr>
      </w:pPr>
      <w:r w:rsidRPr="00DD48F1">
        <w:rPr>
          <w:rFonts w:ascii="Arial" w:hAnsi="Arial"/>
          <w:b/>
          <w:sz w:val="28"/>
          <w:szCs w:val="28"/>
        </w:rPr>
        <w:t>Structure of this document</w:t>
      </w:r>
    </w:p>
    <w:p w14:paraId="38DDE79D" w14:textId="77777777" w:rsidR="00D04424" w:rsidRPr="00DD48F1" w:rsidRDefault="00D04424" w:rsidP="00D04424">
      <w:pPr>
        <w:pStyle w:val="Heading8"/>
        <w:rPr>
          <w:caps w:val="0"/>
          <w:sz w:val="20"/>
        </w:rPr>
      </w:pPr>
    </w:p>
    <w:p w14:paraId="38DDE79F" w14:textId="77777777" w:rsidR="0067478B" w:rsidRPr="00DD48F1" w:rsidRDefault="0067478B" w:rsidP="00B756D3">
      <w:pPr>
        <w:numPr>
          <w:ilvl w:val="0"/>
          <w:numId w:val="18"/>
        </w:numPr>
        <w:tabs>
          <w:tab w:val="clear" w:pos="1440"/>
          <w:tab w:val="num" w:pos="1134"/>
        </w:tabs>
        <w:spacing w:after="60"/>
        <w:ind w:left="1134" w:hanging="567"/>
        <w:rPr>
          <w:rFonts w:ascii="Arial" w:hAnsi="Arial"/>
        </w:rPr>
      </w:pPr>
      <w:r w:rsidRPr="00DD48F1">
        <w:rPr>
          <w:rFonts w:ascii="Arial" w:hAnsi="Arial"/>
          <w:szCs w:val="24"/>
        </w:rPr>
        <w:t>Annex 1 the decision checklist</w:t>
      </w:r>
    </w:p>
    <w:p w14:paraId="38DDE7A0" w14:textId="511B7C58" w:rsidR="00C44B7E" w:rsidRPr="00DD48F1" w:rsidRDefault="00D04424" w:rsidP="00B756D3">
      <w:pPr>
        <w:numPr>
          <w:ilvl w:val="0"/>
          <w:numId w:val="18"/>
        </w:numPr>
        <w:tabs>
          <w:tab w:val="clear" w:pos="1440"/>
          <w:tab w:val="num" w:pos="1134"/>
        </w:tabs>
        <w:spacing w:after="120"/>
        <w:ind w:left="1134" w:hanging="567"/>
        <w:rPr>
          <w:rFonts w:ascii="Arial" w:hAnsi="Arial"/>
        </w:rPr>
      </w:pPr>
      <w:r w:rsidRPr="00DD48F1">
        <w:rPr>
          <w:rFonts w:ascii="Arial" w:hAnsi="Arial"/>
          <w:szCs w:val="24"/>
        </w:rPr>
        <w:t xml:space="preserve">Annex 2 the </w:t>
      </w:r>
      <w:r w:rsidR="005D09D0" w:rsidRPr="00DD48F1">
        <w:rPr>
          <w:rFonts w:ascii="Arial" w:hAnsi="Arial"/>
          <w:szCs w:val="24"/>
        </w:rPr>
        <w:t>consultation</w:t>
      </w:r>
      <w:r w:rsidR="00DD48F1" w:rsidRPr="00DD48F1">
        <w:rPr>
          <w:rFonts w:ascii="Arial" w:hAnsi="Arial"/>
          <w:szCs w:val="24"/>
        </w:rPr>
        <w:t xml:space="preserve"> and w</w:t>
      </w:r>
      <w:r w:rsidR="00F42026" w:rsidRPr="00DD48F1">
        <w:rPr>
          <w:rFonts w:ascii="Arial" w:hAnsi="Arial"/>
          <w:szCs w:val="24"/>
        </w:rPr>
        <w:t>eb public</w:t>
      </w:r>
      <w:r w:rsidR="00857E69" w:rsidRPr="00DD48F1">
        <w:rPr>
          <w:rFonts w:ascii="Arial" w:hAnsi="Arial"/>
          <w:szCs w:val="24"/>
        </w:rPr>
        <w:t>ising</w:t>
      </w:r>
      <w:r w:rsidR="00DE522D" w:rsidRPr="00DD48F1">
        <w:rPr>
          <w:rFonts w:ascii="Arial" w:hAnsi="Arial"/>
          <w:szCs w:val="24"/>
        </w:rPr>
        <w:t xml:space="preserve"> </w:t>
      </w:r>
      <w:r w:rsidR="009047F4" w:rsidRPr="00DD48F1">
        <w:rPr>
          <w:rFonts w:ascii="Arial" w:hAnsi="Arial"/>
          <w:szCs w:val="24"/>
        </w:rPr>
        <w:t>responses</w:t>
      </w: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Pr="00DD48F1" w:rsidRDefault="00412510" w:rsidP="00412510">
      <w:pPr>
        <w:rPr>
          <w:rFonts w:ascii="Arial" w:hAnsi="Arial"/>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xml:space="preserve">, the application and supporting information and </w:t>
      </w:r>
      <w:r w:rsidR="00857E69" w:rsidRPr="00DD48F1">
        <w:rPr>
          <w:rFonts w:ascii="Arial" w:hAnsi="Arial" w:cs="Arial"/>
          <w:szCs w:val="24"/>
        </w:rPr>
        <w:t>permit/ notice.</w:t>
      </w:r>
    </w:p>
    <w:p w14:paraId="38DDE7B5" w14:textId="72FB26E8" w:rsidR="00607AB7" w:rsidRPr="00DD48F1" w:rsidRDefault="00607AB7" w:rsidP="00607AB7">
      <w:pPr>
        <w:rPr>
          <w:rFonts w:ascii="Arial" w:hAnsi="Arial"/>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1" w14:textId="77777777" w:rsidTr="006B5D0B">
        <w:tc>
          <w:tcPr>
            <w:tcW w:w="9357" w:type="dxa"/>
            <w:gridSpan w:val="5"/>
            <w:shd w:val="clear" w:color="auto" w:fill="00B050"/>
          </w:tcPr>
          <w:p w14:paraId="38DDE7D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Consultation</w:t>
            </w:r>
          </w:p>
        </w:tc>
      </w:tr>
      <w:tr w:rsidR="00F42026" w:rsidRPr="00DA70FE" w14:paraId="38DDE7D6" w14:textId="77777777" w:rsidTr="00880F75">
        <w:tc>
          <w:tcPr>
            <w:tcW w:w="1980" w:type="dxa"/>
            <w:gridSpan w:val="2"/>
          </w:tcPr>
          <w:p w14:paraId="38DDE7D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Scope of consultation </w:t>
            </w:r>
          </w:p>
        </w:tc>
        <w:tc>
          <w:tcPr>
            <w:tcW w:w="6242" w:type="dxa"/>
          </w:tcPr>
          <w:p w14:paraId="662B83B4" w14:textId="77777777" w:rsidR="00DD48F1" w:rsidRDefault="00F42026" w:rsidP="007C0DCA">
            <w:pPr>
              <w:spacing w:before="60"/>
              <w:rPr>
                <w:rFonts w:ascii="Arial" w:hAnsi="Arial" w:cs="Arial"/>
                <w:szCs w:val="24"/>
              </w:rPr>
            </w:pPr>
            <w:r w:rsidRPr="00DA70FE">
              <w:rPr>
                <w:rFonts w:ascii="Arial" w:hAnsi="Arial" w:cs="Arial"/>
                <w:szCs w:val="24"/>
              </w:rPr>
              <w:t xml:space="preserve">The consultation requirements were identified and implemented. </w:t>
            </w:r>
          </w:p>
          <w:p w14:paraId="0CF9716A" w14:textId="73E1F2A2" w:rsidR="00A656E7" w:rsidRDefault="00F42026" w:rsidP="00DD48F1">
            <w:pPr>
              <w:spacing w:before="60"/>
              <w:rPr>
                <w:rFonts w:ascii="Arial" w:hAnsi="Arial" w:cs="Arial"/>
                <w:szCs w:val="24"/>
              </w:rPr>
            </w:pPr>
            <w:r w:rsidRPr="00DA70FE">
              <w:rPr>
                <w:rFonts w:ascii="Arial" w:hAnsi="Arial" w:cs="Arial"/>
                <w:szCs w:val="24"/>
              </w:rPr>
              <w:t>The decision was taken in accordance with our Public Participation Statement and our Working Together Agreements.</w:t>
            </w:r>
          </w:p>
          <w:p w14:paraId="38DDE7D4" w14:textId="3FFAA0D9" w:rsidR="00DD48F1" w:rsidRPr="00DA70FE" w:rsidRDefault="00DD48F1" w:rsidP="00DD48F1">
            <w:pPr>
              <w:spacing w:before="60"/>
              <w:rPr>
                <w:rFonts w:ascii="Arial" w:hAnsi="Arial" w:cs="Arial"/>
                <w:szCs w:val="24"/>
              </w:rPr>
            </w:pPr>
          </w:p>
        </w:tc>
        <w:tc>
          <w:tcPr>
            <w:tcW w:w="1135" w:type="dxa"/>
            <w:gridSpan w:val="2"/>
          </w:tcPr>
          <w:p w14:paraId="38DDE7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7DD" w14:textId="77777777" w:rsidTr="00880F75">
        <w:tc>
          <w:tcPr>
            <w:tcW w:w="1980" w:type="dxa"/>
            <w:gridSpan w:val="2"/>
            <w:tcBorders>
              <w:bottom w:val="single" w:sz="4" w:space="0" w:color="auto"/>
            </w:tcBorders>
          </w:tcPr>
          <w:p w14:paraId="38DDE7D7" w14:textId="72682EF4" w:rsidR="00F42026" w:rsidRPr="00DD48F1" w:rsidRDefault="00F42026" w:rsidP="007C0DCA">
            <w:pPr>
              <w:pStyle w:val="Heading3"/>
              <w:spacing w:before="60"/>
              <w:rPr>
                <w:rFonts w:ascii="Arial" w:hAnsi="Arial" w:cs="Arial"/>
                <w:b w:val="0"/>
                <w:szCs w:val="24"/>
                <w:highlight w:val="red"/>
              </w:rPr>
            </w:pPr>
            <w:r w:rsidRPr="00DD48F1">
              <w:rPr>
                <w:rFonts w:ascii="Arial" w:hAnsi="Arial" w:cs="Arial"/>
                <w:b w:val="0"/>
                <w:szCs w:val="24"/>
              </w:rPr>
              <w:t>Responses to consultation</w:t>
            </w:r>
            <w:r w:rsidR="00DD48F1" w:rsidRPr="00DD48F1">
              <w:rPr>
                <w:rFonts w:ascii="Arial" w:hAnsi="Arial" w:cs="Arial"/>
                <w:b w:val="0"/>
                <w:szCs w:val="24"/>
              </w:rPr>
              <w:t xml:space="preserve"> and </w:t>
            </w:r>
            <w:r w:rsidRPr="00DD48F1">
              <w:rPr>
                <w:rFonts w:ascii="Arial" w:hAnsi="Arial" w:cs="Arial"/>
                <w:b w:val="0"/>
                <w:szCs w:val="24"/>
              </w:rPr>
              <w:t xml:space="preserve">web publicising </w:t>
            </w:r>
          </w:p>
        </w:tc>
        <w:tc>
          <w:tcPr>
            <w:tcW w:w="6242" w:type="dxa"/>
            <w:tcBorders>
              <w:bottom w:val="single" w:sz="4" w:space="0" w:color="auto"/>
            </w:tcBorders>
          </w:tcPr>
          <w:p w14:paraId="38DDE7D8" w14:textId="29558114" w:rsidR="00F42026" w:rsidRPr="00DD48F1" w:rsidRDefault="00F42026" w:rsidP="007C0DCA">
            <w:pPr>
              <w:spacing w:before="60"/>
              <w:rPr>
                <w:rFonts w:ascii="Arial" w:hAnsi="Arial" w:cs="Arial"/>
                <w:szCs w:val="24"/>
              </w:rPr>
            </w:pPr>
            <w:r w:rsidRPr="00DD48F1">
              <w:rPr>
                <w:rFonts w:ascii="Arial" w:hAnsi="Arial" w:cs="Arial"/>
                <w:szCs w:val="24"/>
              </w:rPr>
              <w:t xml:space="preserve">The </w:t>
            </w:r>
            <w:r w:rsidR="008E02D7" w:rsidRPr="00DD48F1">
              <w:rPr>
                <w:rFonts w:ascii="Arial" w:hAnsi="Arial" w:cs="Arial"/>
                <w:szCs w:val="24"/>
              </w:rPr>
              <w:t>web publicising</w:t>
            </w:r>
            <w:r w:rsidR="00DD48F1" w:rsidRPr="00DD48F1">
              <w:rPr>
                <w:rFonts w:ascii="Arial" w:hAnsi="Arial" w:cs="Arial"/>
                <w:szCs w:val="24"/>
              </w:rPr>
              <w:t xml:space="preserve"> and </w:t>
            </w:r>
            <w:r w:rsidRPr="00DD48F1">
              <w:rPr>
                <w:rFonts w:ascii="Arial" w:hAnsi="Arial" w:cs="Arial"/>
                <w:szCs w:val="24"/>
              </w:rPr>
              <w:t>consultation responses</w:t>
            </w:r>
            <w:r w:rsidR="00AC5DE6" w:rsidRPr="00DD48F1">
              <w:rPr>
                <w:rFonts w:ascii="Arial" w:hAnsi="Arial" w:cs="Arial"/>
                <w:szCs w:val="24"/>
              </w:rPr>
              <w:t xml:space="preserve"> </w:t>
            </w:r>
            <w:r w:rsidRPr="00DD48F1">
              <w:rPr>
                <w:rFonts w:ascii="Arial" w:hAnsi="Arial" w:cs="Arial"/>
                <w:szCs w:val="24"/>
              </w:rPr>
              <w:t xml:space="preserve">(Annex 2) were taken into account in the decision.  </w:t>
            </w:r>
          </w:p>
          <w:p w14:paraId="38DDE7DA" w14:textId="1A859C60" w:rsidR="00F42026" w:rsidRDefault="00F42026" w:rsidP="007C0DCA">
            <w:pPr>
              <w:spacing w:before="60"/>
              <w:rPr>
                <w:rFonts w:ascii="Arial" w:hAnsi="Arial" w:cs="Arial"/>
                <w:szCs w:val="24"/>
              </w:rPr>
            </w:pPr>
            <w:r w:rsidRPr="00DD48F1">
              <w:rPr>
                <w:rFonts w:ascii="Arial" w:hAnsi="Arial" w:cs="Arial"/>
                <w:szCs w:val="24"/>
              </w:rPr>
              <w:t xml:space="preserve">The decision was taken in accordance with our guidance. </w:t>
            </w:r>
          </w:p>
          <w:p w14:paraId="12CCDE3A" w14:textId="13296C09" w:rsidR="00C82DFD" w:rsidRDefault="00C82DFD" w:rsidP="007C0DCA">
            <w:pPr>
              <w:spacing w:before="60"/>
              <w:rPr>
                <w:rFonts w:ascii="Arial" w:hAnsi="Arial" w:cs="Arial"/>
                <w:szCs w:val="24"/>
              </w:rPr>
            </w:pPr>
            <w:r>
              <w:rPr>
                <w:rFonts w:ascii="Arial" w:hAnsi="Arial" w:cs="Arial"/>
                <w:szCs w:val="24"/>
              </w:rPr>
              <w:t>Responses were received from:</w:t>
            </w:r>
          </w:p>
          <w:p w14:paraId="7ED9BBC2" w14:textId="4F07837B" w:rsidR="00C82DFD" w:rsidRPr="00C82DFD" w:rsidRDefault="00C82DFD" w:rsidP="00C82DFD">
            <w:pPr>
              <w:pStyle w:val="ListParagraph"/>
              <w:numPr>
                <w:ilvl w:val="0"/>
                <w:numId w:val="27"/>
              </w:numPr>
              <w:spacing w:before="60"/>
              <w:rPr>
                <w:rFonts w:ascii="Arial" w:hAnsi="Arial" w:cs="Arial"/>
              </w:rPr>
            </w:pPr>
            <w:r w:rsidRPr="00C82DFD">
              <w:rPr>
                <w:rFonts w:ascii="Arial" w:hAnsi="Arial" w:cs="Arial"/>
              </w:rPr>
              <w:t>North Wales Fire and Rescue Service</w:t>
            </w:r>
          </w:p>
          <w:p w14:paraId="6E4BD3E8" w14:textId="19BA17A2" w:rsidR="00C82DFD" w:rsidRPr="00C82DFD" w:rsidRDefault="00C82DFD" w:rsidP="00C82DFD">
            <w:pPr>
              <w:pStyle w:val="ListParagraph"/>
              <w:numPr>
                <w:ilvl w:val="0"/>
                <w:numId w:val="27"/>
              </w:numPr>
              <w:spacing w:before="60"/>
              <w:rPr>
                <w:rFonts w:ascii="Arial" w:hAnsi="Arial" w:cs="Arial"/>
                <w:szCs w:val="24"/>
              </w:rPr>
            </w:pPr>
            <w:r w:rsidRPr="00C82DFD">
              <w:rPr>
                <w:rFonts w:ascii="Arial" w:hAnsi="Arial" w:cs="Arial"/>
              </w:rPr>
              <w:t>Public Health Wales</w:t>
            </w:r>
          </w:p>
          <w:p w14:paraId="6E5634CA" w14:textId="77777777" w:rsidR="00852D12" w:rsidRPr="00DD48F1" w:rsidRDefault="00852D12" w:rsidP="007C0DCA">
            <w:pPr>
              <w:spacing w:before="60"/>
              <w:rPr>
                <w:rFonts w:ascii="Arial" w:hAnsi="Arial" w:cs="Arial"/>
                <w:szCs w:val="24"/>
              </w:rPr>
            </w:pPr>
            <w:r w:rsidRPr="00DD48F1">
              <w:rPr>
                <w:rFonts w:ascii="Arial" w:hAnsi="Arial" w:cs="Arial"/>
                <w:szCs w:val="24"/>
              </w:rPr>
              <w:t>No responses were received from:</w:t>
            </w:r>
          </w:p>
          <w:p w14:paraId="7C342BE8" w14:textId="77777777" w:rsidR="00852D12" w:rsidRPr="00DD48F1" w:rsidRDefault="00852D12" w:rsidP="00852D12">
            <w:pPr>
              <w:pStyle w:val="ListParagraph"/>
              <w:numPr>
                <w:ilvl w:val="0"/>
                <w:numId w:val="23"/>
              </w:numPr>
              <w:jc w:val="both"/>
              <w:rPr>
                <w:rFonts w:ascii="Arial" w:hAnsi="Arial" w:cs="Arial"/>
              </w:rPr>
            </w:pPr>
            <w:r w:rsidRPr="00DD48F1">
              <w:rPr>
                <w:rFonts w:ascii="Arial" w:hAnsi="Arial" w:cs="Arial"/>
              </w:rPr>
              <w:t>Flintshire County Council- Environmental Health</w:t>
            </w:r>
          </w:p>
          <w:p w14:paraId="78854D4D" w14:textId="77777777" w:rsidR="00852D12" w:rsidRPr="00DD48F1" w:rsidRDefault="00852D12" w:rsidP="00852D12">
            <w:pPr>
              <w:pStyle w:val="ListParagraph"/>
              <w:numPr>
                <w:ilvl w:val="0"/>
                <w:numId w:val="23"/>
              </w:numPr>
              <w:jc w:val="both"/>
              <w:rPr>
                <w:rFonts w:ascii="Arial" w:hAnsi="Arial" w:cs="Arial"/>
              </w:rPr>
            </w:pPr>
            <w:r w:rsidRPr="00DD48F1">
              <w:rPr>
                <w:rFonts w:ascii="Arial" w:hAnsi="Arial" w:cs="Arial"/>
              </w:rPr>
              <w:t>Flintshire County Council- Planning</w:t>
            </w:r>
          </w:p>
          <w:p w14:paraId="2CF38413" w14:textId="77777777" w:rsidR="00852D12" w:rsidRPr="00DD48F1" w:rsidRDefault="00852D12" w:rsidP="00852D12">
            <w:pPr>
              <w:pStyle w:val="ListParagraph"/>
              <w:numPr>
                <w:ilvl w:val="0"/>
                <w:numId w:val="23"/>
              </w:numPr>
              <w:jc w:val="both"/>
              <w:rPr>
                <w:rFonts w:ascii="Arial" w:hAnsi="Arial" w:cs="Arial"/>
              </w:rPr>
            </w:pPr>
            <w:r w:rsidRPr="00DD48F1">
              <w:rPr>
                <w:rFonts w:ascii="Arial" w:hAnsi="Arial" w:cs="Arial"/>
              </w:rPr>
              <w:t>Betsi Cadwaladr University Health Board</w:t>
            </w:r>
          </w:p>
          <w:p w14:paraId="53FA2F6F" w14:textId="77777777" w:rsidR="00852D12" w:rsidRPr="00DD48F1" w:rsidRDefault="00852D12" w:rsidP="00DD48F1">
            <w:pPr>
              <w:pStyle w:val="ListParagraph"/>
              <w:numPr>
                <w:ilvl w:val="0"/>
                <w:numId w:val="23"/>
              </w:numPr>
              <w:jc w:val="both"/>
              <w:rPr>
                <w:rFonts w:ascii="Arial" w:hAnsi="Arial" w:cs="Arial"/>
                <w:szCs w:val="24"/>
              </w:rPr>
            </w:pPr>
            <w:r w:rsidRPr="00DD48F1">
              <w:rPr>
                <w:rFonts w:ascii="Arial" w:hAnsi="Arial" w:cs="Arial"/>
              </w:rPr>
              <w:t>Members of the Public</w:t>
            </w:r>
          </w:p>
          <w:p w14:paraId="38DDE7DB" w14:textId="4424D488" w:rsidR="00DD48F1" w:rsidRPr="00DD48F1" w:rsidRDefault="00DD48F1" w:rsidP="00DD48F1">
            <w:pPr>
              <w:pStyle w:val="ListParagraph"/>
              <w:jc w:val="both"/>
              <w:rPr>
                <w:rFonts w:ascii="Arial" w:hAnsi="Arial" w:cs="Arial"/>
                <w:szCs w:val="24"/>
              </w:rPr>
            </w:pPr>
          </w:p>
        </w:tc>
        <w:tc>
          <w:tcPr>
            <w:tcW w:w="1135" w:type="dxa"/>
            <w:gridSpan w:val="2"/>
            <w:tcBorders>
              <w:bottom w:val="single" w:sz="4" w:space="0" w:color="auto"/>
            </w:tcBorders>
          </w:tcPr>
          <w:p w14:paraId="38DDE7DC" w14:textId="77777777" w:rsidR="00F42026" w:rsidRPr="00DD48F1" w:rsidRDefault="00F42026" w:rsidP="00792CEE">
            <w:pPr>
              <w:rPr>
                <w:rFonts w:ascii="Arial" w:hAnsi="Arial" w:cs="Arial"/>
                <w:szCs w:val="24"/>
              </w:rPr>
            </w:pPr>
            <w:r w:rsidRPr="00DD48F1">
              <w:rPr>
                <w:rFonts w:ascii="Arial" w:hAnsi="Arial" w:cs="Arial"/>
                <w:szCs w:val="24"/>
              </w:rPr>
              <w:sym w:font="Wingdings" w:char="F0FC"/>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1BA4867B"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3D38B92D" w14:textId="77777777" w:rsidR="00A656E7" w:rsidRDefault="00F42026" w:rsidP="00DD48F1">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2F49CC8B" w:rsidR="00DD48F1" w:rsidRPr="00DA70FE" w:rsidRDefault="00DD48F1" w:rsidP="00DD48F1">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DD48F1" w:rsidRDefault="00F42026" w:rsidP="007C0DCA">
            <w:pPr>
              <w:spacing w:before="60"/>
              <w:rPr>
                <w:rFonts w:ascii="Arial" w:hAnsi="Arial" w:cs="Arial"/>
                <w:szCs w:val="24"/>
              </w:rPr>
            </w:pPr>
            <w:r w:rsidRPr="00DD48F1">
              <w:rPr>
                <w:rFonts w:ascii="Arial" w:hAnsi="Arial" w:cs="Arial"/>
                <w:szCs w:val="24"/>
              </w:rPr>
              <w:t xml:space="preserve">Applicable </w:t>
            </w:r>
            <w:r w:rsidR="00DB00B6" w:rsidRPr="00DD48F1">
              <w:rPr>
                <w:rFonts w:ascii="Arial" w:hAnsi="Arial" w:cs="Arial"/>
                <w:szCs w:val="24"/>
              </w:rPr>
              <w:t>d</w:t>
            </w:r>
            <w:r w:rsidRPr="00DD48F1">
              <w:rPr>
                <w:rFonts w:ascii="Arial" w:hAnsi="Arial" w:cs="Arial"/>
                <w:szCs w:val="24"/>
              </w:rPr>
              <w:t xml:space="preserve">irectives </w:t>
            </w:r>
          </w:p>
        </w:tc>
        <w:tc>
          <w:tcPr>
            <w:tcW w:w="6242" w:type="dxa"/>
          </w:tcPr>
          <w:p w14:paraId="38DDE804" w14:textId="77777777" w:rsidR="00F42026" w:rsidRPr="00DD48F1" w:rsidRDefault="00F42026" w:rsidP="007C0DCA">
            <w:pPr>
              <w:spacing w:before="60"/>
              <w:rPr>
                <w:rFonts w:ascii="Arial" w:hAnsi="Arial" w:cs="Arial"/>
                <w:szCs w:val="24"/>
              </w:rPr>
            </w:pPr>
            <w:r w:rsidRPr="00DD48F1">
              <w:rPr>
                <w:rFonts w:ascii="Arial" w:hAnsi="Arial" w:cs="Arial"/>
                <w:szCs w:val="24"/>
              </w:rPr>
              <w:t xml:space="preserve">All applicable European </w:t>
            </w:r>
            <w:r w:rsidR="00DB00B6" w:rsidRPr="00DD48F1">
              <w:rPr>
                <w:rFonts w:ascii="Arial" w:hAnsi="Arial" w:cs="Arial"/>
                <w:szCs w:val="24"/>
              </w:rPr>
              <w:t>d</w:t>
            </w:r>
            <w:r w:rsidRPr="00DD48F1">
              <w:rPr>
                <w:rFonts w:ascii="Arial" w:hAnsi="Arial" w:cs="Arial"/>
                <w:szCs w:val="24"/>
              </w:rPr>
              <w:t>irectives have been considered in the determination of the application.</w:t>
            </w:r>
          </w:p>
          <w:p w14:paraId="2C64BA3F" w14:textId="322DDBCB" w:rsidR="00A656E7" w:rsidRDefault="001F7933" w:rsidP="00DD48F1">
            <w:pPr>
              <w:spacing w:before="60"/>
              <w:rPr>
                <w:rFonts w:ascii="Arial" w:hAnsi="Arial" w:cs="Arial"/>
                <w:szCs w:val="24"/>
              </w:rPr>
            </w:pPr>
            <w:r w:rsidRPr="00DD48F1">
              <w:rPr>
                <w:rFonts w:ascii="Arial" w:hAnsi="Arial" w:cs="Arial"/>
                <w:szCs w:val="24"/>
              </w:rPr>
              <w:t xml:space="preserve">Hazardous waste </w:t>
            </w:r>
            <w:r w:rsidRPr="00BE1C97">
              <w:rPr>
                <w:rFonts w:ascii="Arial" w:hAnsi="Arial" w:cs="Arial"/>
                <w:szCs w:val="24"/>
              </w:rPr>
              <w:t>storage</w:t>
            </w:r>
            <w:r w:rsidR="00DD48F1" w:rsidRPr="00BE1C97">
              <w:rPr>
                <w:rFonts w:ascii="Arial" w:hAnsi="Arial" w:cs="Arial"/>
                <w:szCs w:val="24"/>
              </w:rPr>
              <w:t xml:space="preserve"> </w:t>
            </w:r>
            <w:r w:rsidR="00CC2445">
              <w:rPr>
                <w:rFonts w:ascii="Arial" w:hAnsi="Arial" w:cs="Arial"/>
                <w:szCs w:val="24"/>
              </w:rPr>
              <w:t xml:space="preserve">is an </w:t>
            </w:r>
            <w:r w:rsidRPr="00BE1C97">
              <w:rPr>
                <w:rFonts w:ascii="Arial" w:hAnsi="Arial" w:cs="Arial"/>
                <w:szCs w:val="24"/>
              </w:rPr>
              <w:t>activit</w:t>
            </w:r>
            <w:r w:rsidR="00CC2445">
              <w:rPr>
                <w:rFonts w:ascii="Arial" w:hAnsi="Arial" w:cs="Arial"/>
                <w:szCs w:val="24"/>
              </w:rPr>
              <w:t xml:space="preserve">y </w:t>
            </w:r>
            <w:r w:rsidRPr="00BE1C97">
              <w:rPr>
                <w:rFonts w:ascii="Arial" w:hAnsi="Arial" w:cs="Arial"/>
                <w:szCs w:val="24"/>
              </w:rPr>
              <w:t>under the Industrial Emissions Directive. Therefore, storage capacity limits have been set in Table S1.1 of the permit.</w:t>
            </w:r>
          </w:p>
          <w:p w14:paraId="38DDE807" w14:textId="705FF5C7" w:rsidR="00DD48F1" w:rsidRPr="00DD48F1" w:rsidRDefault="00DD48F1" w:rsidP="00DD48F1">
            <w:pPr>
              <w:spacing w:before="60"/>
              <w:rPr>
                <w:rFonts w:ascii="Arial" w:hAnsi="Arial" w:cs="Arial"/>
                <w:szCs w:val="24"/>
              </w:rPr>
            </w:pPr>
          </w:p>
        </w:tc>
        <w:tc>
          <w:tcPr>
            <w:tcW w:w="1135" w:type="dxa"/>
            <w:gridSpan w:val="2"/>
          </w:tcPr>
          <w:p w14:paraId="38DDE808" w14:textId="77777777" w:rsidR="00F42026" w:rsidRPr="00DD48F1" w:rsidRDefault="00F42026" w:rsidP="00792CEE">
            <w:pPr>
              <w:rPr>
                <w:rFonts w:ascii="Arial" w:hAnsi="Arial" w:cs="Arial"/>
                <w:szCs w:val="24"/>
              </w:rPr>
            </w:pPr>
            <w:r w:rsidRPr="00DD48F1">
              <w:rPr>
                <w:rFonts w:ascii="Arial" w:hAnsi="Arial" w:cs="Arial"/>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4571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130"/>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 xml:space="preserve">Considerations of SMNR - Compliance </w:t>
            </w:r>
            <w:r>
              <w:rPr>
                <w:rFonts w:ascii="Arial" w:hAnsi="Arial" w:cs="Arial"/>
              </w:rPr>
              <w:lastRenderedPageBreak/>
              <w:t>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60773" w14:textId="2E688402" w:rsidR="006B5D0B" w:rsidRDefault="006B5D0B" w:rsidP="00DD48F1">
            <w:pPr>
              <w:pStyle w:val="NormalWeb"/>
              <w:rPr>
                <w:rFonts w:ascii="Arial" w:hAnsi="Arial" w:cs="Arial"/>
                <w:color w:val="FF00FF"/>
              </w:rPr>
            </w:pPr>
            <w:r>
              <w:rPr>
                <w:rFonts w:ascii="Arial" w:hAnsi="Arial" w:cs="Arial"/>
              </w:rPr>
              <w:lastRenderedPageBreak/>
              <w:t xml:space="preserve">We are satisfied that this decision is compatible with our general purpose of pursuing the sustainable management of natural resources in relation to Wales </w:t>
            </w:r>
            <w:r>
              <w:rPr>
                <w:rFonts w:ascii="Arial" w:hAnsi="Arial" w:cs="Arial"/>
              </w:rPr>
              <w:lastRenderedPageBreak/>
              <w:t>and applying the principles of sustainable management of natural resources</w:t>
            </w:r>
            <w:r w:rsidR="001E6840">
              <w:rPr>
                <w:rFonts w:ascii="Arial" w:hAnsi="Arial" w:cs="Arial"/>
              </w:rPr>
              <w:t>.</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lastRenderedPageBreak/>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Pr="00DD48F1" w:rsidRDefault="00F30520">
            <w:pPr>
              <w:rPr>
                <w:rFonts w:ascii="Arial" w:hAnsi="Arial" w:cs="Arial"/>
              </w:rPr>
            </w:pPr>
            <w:r w:rsidRPr="00DD48F1">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C971F2" w14:textId="481F35CE" w:rsidR="00DD48F1" w:rsidRPr="00DD48F1" w:rsidRDefault="00F30520" w:rsidP="00DD48F1">
            <w:pPr>
              <w:pStyle w:val="NormalWeb"/>
              <w:spacing w:before="60"/>
              <w:rPr>
                <w:rFonts w:ascii="Arial" w:hAnsi="Arial" w:cs="Arial"/>
              </w:rPr>
            </w:pPr>
            <w:r w:rsidRPr="00DD48F1">
              <w:rPr>
                <w:rFonts w:ascii="Arial" w:hAnsi="Arial" w:cs="Arial"/>
              </w:rPr>
              <w:t xml:space="preserve">Section 6 of the Environment Wales Act 2016 requires </w:t>
            </w:r>
            <w:r w:rsidR="00BC0911" w:rsidRPr="00DD48F1">
              <w:rPr>
                <w:rFonts w:ascii="Arial" w:hAnsi="Arial" w:cs="Arial"/>
              </w:rPr>
              <w:t>t</w:t>
            </w:r>
            <w:r w:rsidRPr="00DD48F1">
              <w:rPr>
                <w:rFonts w:ascii="Arial" w:hAnsi="Arial" w:cs="Arial"/>
              </w:rPr>
              <w:t>hat we seek to maintain and enhance biodiversity in the</w:t>
            </w:r>
            <w:r w:rsidR="00BC0911" w:rsidRPr="00DD48F1">
              <w:rPr>
                <w:rFonts w:ascii="Arial" w:hAnsi="Arial" w:cs="Arial"/>
              </w:rPr>
              <w:t xml:space="preserve"> e</w:t>
            </w:r>
            <w:r w:rsidRPr="00DD48F1">
              <w:rPr>
                <w:rFonts w:ascii="Arial" w:hAnsi="Arial" w:cs="Arial"/>
              </w:rPr>
              <w:t>xercise of our functions, and in so doing promote the</w:t>
            </w:r>
            <w:r w:rsidR="00BC0911" w:rsidRPr="00DD48F1">
              <w:rPr>
                <w:rFonts w:ascii="Arial" w:hAnsi="Arial" w:cs="Arial"/>
              </w:rPr>
              <w:t xml:space="preserve"> </w:t>
            </w:r>
            <w:r w:rsidRPr="00DD48F1">
              <w:rPr>
                <w:rFonts w:ascii="Arial" w:hAnsi="Arial" w:cs="Arial"/>
              </w:rPr>
              <w:t>resilience of ecosystems, in a manner that is consistent</w:t>
            </w:r>
            <w:r w:rsidR="00BC0911" w:rsidRPr="00DD48F1">
              <w:rPr>
                <w:rFonts w:ascii="Arial" w:hAnsi="Arial" w:cs="Arial"/>
              </w:rPr>
              <w:t xml:space="preserve"> </w:t>
            </w:r>
            <w:r w:rsidRPr="00DD48F1">
              <w:rPr>
                <w:rFonts w:ascii="Arial" w:hAnsi="Arial" w:cs="Arial"/>
              </w:rPr>
              <w:t>with the proper exercise of our functions. NRW is</w:t>
            </w:r>
            <w:r w:rsidR="00BC0911" w:rsidRPr="00DD48F1">
              <w:rPr>
                <w:rFonts w:ascii="Arial" w:hAnsi="Arial" w:cs="Arial"/>
              </w:rPr>
              <w:t xml:space="preserve"> </w:t>
            </w:r>
            <w:r w:rsidRPr="00DD48F1">
              <w:rPr>
                <w:rFonts w:ascii="Arial" w:hAnsi="Arial" w:cs="Arial"/>
              </w:rPr>
              <w:t>satisfied that in this case</w:t>
            </w:r>
            <w:r w:rsidR="00EC05E5" w:rsidRPr="00DD48F1">
              <w:rPr>
                <w:i/>
                <w:iCs/>
              </w:rPr>
              <w:t xml:space="preserve">, </w:t>
            </w:r>
            <w:r w:rsidRPr="00DD48F1">
              <w:rPr>
                <w:rFonts w:ascii="Arial" w:hAnsi="Arial" w:cs="Arial"/>
              </w:rPr>
              <w:t>we have taken into account and had due regard to this duty in so far as it is consistent with the function of determining an application for an EPR permit.</w:t>
            </w:r>
          </w:p>
          <w:p w14:paraId="22CC6299" w14:textId="533F2B10" w:rsidR="003C0D32" w:rsidRPr="00DD48F1" w:rsidRDefault="003C0D32" w:rsidP="005C0EDD">
            <w:pPr>
              <w:pStyle w:val="NormalWeb"/>
              <w:rPr>
                <w:rFonts w:ascii="Arial" w:hAnsi="Arial" w:cs="Arial"/>
              </w:rPr>
            </w:pPr>
            <w:r w:rsidRPr="00DD48F1">
              <w:rPr>
                <w:rFonts w:ascii="Arial" w:hAnsi="Arial" w:cs="Arial"/>
              </w:rPr>
              <w:t xml:space="preserve"> </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Pr="00DD48F1" w:rsidRDefault="00F30520">
            <w:pPr>
              <w:rPr>
                <w:rFonts w:ascii="Wingdings" w:hAnsi="Wingdings"/>
              </w:rPr>
            </w:pPr>
            <w:r w:rsidRPr="00DD48F1">
              <w:rPr>
                <w:rFonts w:ascii="Wingdings" w:hAnsi="Wingdings"/>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42" w:type="dxa"/>
          </w:tcPr>
          <w:p w14:paraId="38DDE80D" w14:textId="4F9047CC" w:rsidR="00F42026" w:rsidRPr="00DA70FE" w:rsidRDefault="00F42026" w:rsidP="007C0DCA">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r w:rsidR="00DD48F1">
              <w:rPr>
                <w:rFonts w:ascii="Arial" w:hAnsi="Arial" w:cs="Arial"/>
                <w:szCs w:val="24"/>
              </w:rPr>
              <w:t>.</w:t>
            </w:r>
          </w:p>
          <w:p w14:paraId="1F65AC75" w14:textId="77777777" w:rsidR="00A656E7" w:rsidRDefault="00F42026" w:rsidP="00DD48F1">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p w14:paraId="38DDE811" w14:textId="64A81620" w:rsidR="00DD48F1" w:rsidRPr="00DA70FE" w:rsidRDefault="00DD48F1" w:rsidP="00DD48F1">
            <w:pPr>
              <w:spacing w:before="60"/>
              <w:rPr>
                <w:rFonts w:ascii="Arial" w:hAnsi="Arial" w:cs="Arial"/>
                <w:szCs w:val="24"/>
              </w:rPr>
            </w:pP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21" w14:textId="77777777" w:rsidTr="00880F75">
        <w:tc>
          <w:tcPr>
            <w:tcW w:w="1980" w:type="dxa"/>
            <w:gridSpan w:val="2"/>
          </w:tcPr>
          <w:p w14:paraId="38DDE81A" w14:textId="5075F84F" w:rsidR="00F42026" w:rsidRPr="005F5A05" w:rsidRDefault="00F42026" w:rsidP="00BE1C97">
            <w:pPr>
              <w:spacing w:before="60"/>
              <w:rPr>
                <w:rFonts w:ascii="Arial" w:hAnsi="Arial" w:cs="Arial"/>
                <w:szCs w:val="24"/>
              </w:rPr>
            </w:pPr>
            <w:r w:rsidRPr="00457191">
              <w:rPr>
                <w:rFonts w:ascii="Arial" w:hAnsi="Arial" w:cs="Arial"/>
                <w:szCs w:val="24"/>
              </w:rPr>
              <w:t>Site condition report</w:t>
            </w:r>
          </w:p>
        </w:tc>
        <w:tc>
          <w:tcPr>
            <w:tcW w:w="6242" w:type="dxa"/>
          </w:tcPr>
          <w:p w14:paraId="38DDE81B" w14:textId="77777777" w:rsidR="00F42026" w:rsidRPr="00457191" w:rsidRDefault="00F42026" w:rsidP="007C0DCA">
            <w:pPr>
              <w:spacing w:before="60"/>
              <w:rPr>
                <w:rFonts w:ascii="Arial" w:hAnsi="Arial" w:cs="Arial"/>
                <w:szCs w:val="24"/>
              </w:rPr>
            </w:pPr>
            <w:r w:rsidRPr="00457191">
              <w:rPr>
                <w:rFonts w:ascii="Arial" w:hAnsi="Arial" w:cs="Arial"/>
                <w:szCs w:val="24"/>
              </w:rPr>
              <w:t>The operator has provided a description of the condition of the site.</w:t>
            </w:r>
          </w:p>
          <w:p w14:paraId="38DDE81D" w14:textId="66B90007" w:rsidR="00F42026" w:rsidRPr="00457191" w:rsidRDefault="00F42026" w:rsidP="007C0DCA">
            <w:pPr>
              <w:spacing w:before="60"/>
              <w:rPr>
                <w:rFonts w:ascii="Arial" w:hAnsi="Arial" w:cs="Arial"/>
                <w:color w:val="000000"/>
                <w:szCs w:val="24"/>
              </w:rPr>
            </w:pPr>
            <w:r w:rsidRPr="00457191">
              <w:rPr>
                <w:rFonts w:ascii="Arial" w:hAnsi="Arial" w:cs="Arial"/>
                <w:color w:val="000000"/>
                <w:szCs w:val="24"/>
              </w:rPr>
              <w:t>We consider this description is</w:t>
            </w:r>
            <w:r w:rsidRPr="00457191">
              <w:rPr>
                <w:rFonts w:ascii="Arial" w:hAnsi="Arial" w:cs="Arial"/>
                <w:color w:val="FF0000"/>
                <w:szCs w:val="24"/>
              </w:rPr>
              <w:t xml:space="preserve"> </w:t>
            </w:r>
            <w:r w:rsidRPr="00457191">
              <w:rPr>
                <w:rFonts w:ascii="Arial" w:hAnsi="Arial" w:cs="Arial"/>
                <w:color w:val="000000"/>
                <w:szCs w:val="24"/>
              </w:rPr>
              <w:t>satisfactory.  The decision was taken in accordance with our guidance on site condition reports – guidance and templates (H5).</w:t>
            </w:r>
          </w:p>
          <w:p w14:paraId="38DDE81F" w14:textId="77777777" w:rsidR="00A656E7" w:rsidRPr="00457191" w:rsidRDefault="00A656E7" w:rsidP="00457191">
            <w:pPr>
              <w:spacing w:before="60"/>
              <w:rPr>
                <w:rFonts w:ascii="Arial" w:hAnsi="Arial" w:cs="Arial"/>
                <w:szCs w:val="24"/>
              </w:rPr>
            </w:pPr>
          </w:p>
        </w:tc>
        <w:tc>
          <w:tcPr>
            <w:tcW w:w="1135" w:type="dxa"/>
            <w:gridSpan w:val="2"/>
          </w:tcPr>
          <w:p w14:paraId="38DDE820" w14:textId="77777777" w:rsidR="00F42026" w:rsidRPr="00457191" w:rsidRDefault="00F42026" w:rsidP="00792CEE">
            <w:pPr>
              <w:rPr>
                <w:rFonts w:ascii="Arial" w:hAnsi="Arial" w:cs="Arial"/>
                <w:color w:val="000000"/>
                <w:szCs w:val="24"/>
              </w:rPr>
            </w:pPr>
            <w:r w:rsidRPr="00457191">
              <w:rPr>
                <w:rFonts w:ascii="Arial" w:hAnsi="Arial" w:cs="Arial"/>
                <w:color w:val="000000"/>
                <w:szCs w:val="24"/>
              </w:rPr>
              <w:sym w:font="Wingdings" w:char="F0FC"/>
            </w:r>
          </w:p>
        </w:tc>
      </w:tr>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C" w14:textId="14DC1858" w:rsidR="00F42026" w:rsidRPr="00457191" w:rsidRDefault="00F42026" w:rsidP="00457191">
            <w:pPr>
              <w:spacing w:before="60"/>
              <w:rPr>
                <w:rFonts w:ascii="Arial" w:hAnsi="Arial" w:cs="Arial"/>
                <w:szCs w:val="24"/>
              </w:rPr>
            </w:pPr>
            <w:r w:rsidRPr="00457191">
              <w:rPr>
                <w:rFonts w:ascii="Arial" w:hAnsi="Arial" w:cs="Arial"/>
                <w:szCs w:val="24"/>
              </w:rPr>
              <w:t>Environmental risk</w:t>
            </w:r>
          </w:p>
        </w:tc>
        <w:tc>
          <w:tcPr>
            <w:tcW w:w="6242" w:type="dxa"/>
          </w:tcPr>
          <w:p w14:paraId="38DDE84D" w14:textId="77777777" w:rsidR="00F42026" w:rsidRPr="00457191" w:rsidRDefault="00F42026" w:rsidP="007C0DCA">
            <w:pPr>
              <w:spacing w:before="60"/>
              <w:rPr>
                <w:rFonts w:ascii="Arial" w:hAnsi="Arial" w:cs="Arial"/>
                <w:szCs w:val="24"/>
              </w:rPr>
            </w:pPr>
            <w:r w:rsidRPr="00457191">
              <w:rPr>
                <w:rFonts w:ascii="Arial" w:hAnsi="Arial" w:cs="Arial"/>
                <w:szCs w:val="24"/>
              </w:rPr>
              <w:t xml:space="preserve">We have reviewed the operator's assessment of the environmental risk from the facility.  </w:t>
            </w:r>
          </w:p>
          <w:p w14:paraId="38DDE84E" w14:textId="77777777" w:rsidR="00F42026" w:rsidRPr="00457191" w:rsidRDefault="00F42026" w:rsidP="007C0DCA">
            <w:pPr>
              <w:spacing w:before="60"/>
              <w:rPr>
                <w:rFonts w:ascii="Arial" w:hAnsi="Arial" w:cs="Arial"/>
                <w:szCs w:val="24"/>
              </w:rPr>
            </w:pPr>
            <w:r w:rsidRPr="00457191">
              <w:rPr>
                <w:rFonts w:ascii="Arial" w:hAnsi="Arial" w:cs="Arial"/>
                <w:szCs w:val="24"/>
              </w:rPr>
              <w:t xml:space="preserve">The operator’s risk assessment is satisfactory. </w:t>
            </w:r>
          </w:p>
          <w:p w14:paraId="38DDE855" w14:textId="77777777" w:rsidR="00A656E7" w:rsidRPr="00457191" w:rsidRDefault="00A656E7" w:rsidP="00457191">
            <w:pPr>
              <w:pStyle w:val="BodyText"/>
              <w:spacing w:before="60"/>
              <w:rPr>
                <w:rFonts w:ascii="Arial" w:hAnsi="Arial" w:cs="Arial"/>
                <w:color w:val="auto"/>
                <w:szCs w:val="24"/>
              </w:rPr>
            </w:pPr>
          </w:p>
        </w:tc>
        <w:tc>
          <w:tcPr>
            <w:tcW w:w="1135" w:type="dxa"/>
            <w:gridSpan w:val="2"/>
          </w:tcPr>
          <w:p w14:paraId="38DDE856" w14:textId="77777777" w:rsidR="00F42026" w:rsidRPr="00457191" w:rsidRDefault="00F42026" w:rsidP="00792CEE">
            <w:pPr>
              <w:rPr>
                <w:rFonts w:ascii="Arial" w:hAnsi="Arial" w:cs="Arial"/>
                <w:szCs w:val="24"/>
              </w:rPr>
            </w:pPr>
            <w:r w:rsidRPr="00457191">
              <w:rPr>
                <w:rFonts w:ascii="Arial" w:hAnsi="Arial" w:cs="Arial"/>
                <w:szCs w:val="24"/>
              </w:rPr>
              <w:sym w:font="Wingdings" w:char="F0FC"/>
            </w:r>
          </w:p>
        </w:tc>
      </w:tr>
      <w:tr w:rsidR="00F42026" w:rsidRPr="00DA70FE" w14:paraId="38DDE876" w14:textId="77777777" w:rsidTr="00880F75">
        <w:tc>
          <w:tcPr>
            <w:tcW w:w="1980" w:type="dxa"/>
            <w:gridSpan w:val="2"/>
          </w:tcPr>
          <w:p w14:paraId="38DDE865" w14:textId="77777777" w:rsidR="00F42026" w:rsidRPr="0085162F" w:rsidRDefault="00F42026" w:rsidP="007C0DCA">
            <w:pPr>
              <w:spacing w:before="60"/>
              <w:rPr>
                <w:rFonts w:ascii="Arial" w:hAnsi="Arial" w:cs="Arial"/>
                <w:szCs w:val="24"/>
              </w:rPr>
            </w:pPr>
            <w:r w:rsidRPr="0085162F">
              <w:rPr>
                <w:rFonts w:ascii="Arial" w:hAnsi="Arial" w:cs="Arial"/>
                <w:szCs w:val="24"/>
              </w:rPr>
              <w:t>Operating techniques</w:t>
            </w:r>
          </w:p>
        </w:tc>
        <w:tc>
          <w:tcPr>
            <w:tcW w:w="6242" w:type="dxa"/>
          </w:tcPr>
          <w:p w14:paraId="38DDE866" w14:textId="77777777" w:rsidR="00F42026" w:rsidRPr="0085162F" w:rsidRDefault="00F42026" w:rsidP="007C0DCA">
            <w:pPr>
              <w:pStyle w:val="BodyText"/>
              <w:spacing w:before="60"/>
              <w:rPr>
                <w:rFonts w:ascii="Arial" w:hAnsi="Arial" w:cs="Arial"/>
                <w:szCs w:val="24"/>
              </w:rPr>
            </w:pPr>
            <w:r w:rsidRPr="0085162F">
              <w:rPr>
                <w:rFonts w:ascii="Arial" w:hAnsi="Arial" w:cs="Arial"/>
                <w:szCs w:val="24"/>
              </w:rPr>
              <w:t xml:space="preserve">We have reviewed the techniques used by the operator and compared these with the relevant guidance notes. </w:t>
            </w:r>
          </w:p>
          <w:p w14:paraId="629BF77D" w14:textId="15DE5DA7" w:rsidR="00A656E7" w:rsidRPr="0085162F" w:rsidRDefault="0085162F" w:rsidP="0085162F">
            <w:pPr>
              <w:pStyle w:val="BodyText"/>
              <w:spacing w:before="60"/>
              <w:rPr>
                <w:rFonts w:ascii="Arial" w:hAnsi="Arial" w:cs="Arial"/>
                <w:color w:val="auto"/>
                <w:szCs w:val="24"/>
              </w:rPr>
            </w:pPr>
            <w:r w:rsidRPr="0085162F">
              <w:rPr>
                <w:rFonts w:ascii="Arial" w:hAnsi="Arial" w:cs="Arial"/>
                <w:color w:val="auto"/>
                <w:szCs w:val="24"/>
              </w:rPr>
              <w:t>The operator has identified appropriate measures, as set out in the relevant technical guidance note for waste activities; ‘How to comply with your environmental permit’</w:t>
            </w:r>
            <w:r w:rsidR="00A0126C">
              <w:rPr>
                <w:rFonts w:ascii="Arial" w:hAnsi="Arial" w:cs="Arial"/>
                <w:color w:val="auto"/>
                <w:szCs w:val="24"/>
              </w:rPr>
              <w:t xml:space="preserve"> and </w:t>
            </w:r>
            <w:r w:rsidR="00A0126C" w:rsidRPr="00A0126C">
              <w:rPr>
                <w:rFonts w:ascii="Arial" w:hAnsi="Arial" w:cs="Arial"/>
                <w:color w:val="auto"/>
                <w:szCs w:val="24"/>
              </w:rPr>
              <w:t xml:space="preserve">Sector Guidance Note IPPC S5.06: Guidance for the Recovery and Disposal of Hazardous and </w:t>
            </w:r>
            <w:r w:rsidR="00224550" w:rsidRPr="00A0126C">
              <w:rPr>
                <w:rFonts w:ascii="Arial" w:hAnsi="Arial" w:cs="Arial"/>
                <w:color w:val="auto"/>
                <w:szCs w:val="24"/>
              </w:rPr>
              <w:t>Non-Hazardous</w:t>
            </w:r>
            <w:r w:rsidR="00A0126C" w:rsidRPr="00A0126C">
              <w:rPr>
                <w:rFonts w:ascii="Arial" w:hAnsi="Arial" w:cs="Arial"/>
                <w:color w:val="auto"/>
                <w:szCs w:val="24"/>
              </w:rPr>
              <w:t xml:space="preserve"> Waste</w:t>
            </w:r>
            <w:r w:rsidR="00A0126C">
              <w:rPr>
                <w:rFonts w:ascii="Arial" w:hAnsi="Arial" w:cs="Arial"/>
                <w:color w:val="auto"/>
                <w:szCs w:val="24"/>
              </w:rPr>
              <w:t>.</w:t>
            </w:r>
          </w:p>
          <w:p w14:paraId="38DDE874" w14:textId="700DF5CF" w:rsidR="0085162F" w:rsidRPr="0085162F" w:rsidRDefault="0085162F" w:rsidP="0085162F">
            <w:pPr>
              <w:pStyle w:val="BodyText"/>
              <w:spacing w:before="60"/>
              <w:rPr>
                <w:rFonts w:ascii="Arial" w:hAnsi="Arial" w:cs="Arial"/>
                <w:szCs w:val="24"/>
              </w:rPr>
            </w:pPr>
          </w:p>
        </w:tc>
        <w:tc>
          <w:tcPr>
            <w:tcW w:w="1135" w:type="dxa"/>
            <w:gridSpan w:val="2"/>
          </w:tcPr>
          <w:p w14:paraId="38DDE875" w14:textId="77777777" w:rsidR="00F42026" w:rsidRPr="0085162F" w:rsidRDefault="00F42026" w:rsidP="00792CEE">
            <w:pPr>
              <w:rPr>
                <w:rFonts w:ascii="Arial" w:hAnsi="Arial" w:cs="Arial"/>
                <w:color w:val="000000"/>
                <w:szCs w:val="24"/>
              </w:rPr>
            </w:pPr>
            <w:r w:rsidRPr="0085162F">
              <w:rPr>
                <w:rFonts w:ascii="Arial" w:hAnsi="Arial" w:cs="Arial"/>
                <w:color w:val="000000"/>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880F75">
        <w:tc>
          <w:tcPr>
            <w:tcW w:w="1980" w:type="dxa"/>
            <w:gridSpan w:val="2"/>
          </w:tcPr>
          <w:p w14:paraId="38DDE8A1" w14:textId="1119AF31" w:rsidR="00F42026" w:rsidRPr="00AE7E52" w:rsidRDefault="00F42026" w:rsidP="00457191">
            <w:pPr>
              <w:spacing w:before="60"/>
              <w:rPr>
                <w:rFonts w:ascii="Arial" w:hAnsi="Arial" w:cs="Arial"/>
                <w:szCs w:val="24"/>
              </w:rPr>
            </w:pPr>
            <w:r w:rsidRPr="00AE7E52">
              <w:rPr>
                <w:rFonts w:ascii="Arial" w:hAnsi="Arial" w:cs="Arial"/>
                <w:szCs w:val="24"/>
              </w:rPr>
              <w:lastRenderedPageBreak/>
              <w:t>Waste types</w:t>
            </w:r>
          </w:p>
        </w:tc>
        <w:tc>
          <w:tcPr>
            <w:tcW w:w="6242" w:type="dxa"/>
          </w:tcPr>
          <w:p w14:paraId="38DDE8A2" w14:textId="77777777" w:rsidR="00F42026" w:rsidRPr="00AE7E52" w:rsidRDefault="00F42026" w:rsidP="007C0DCA">
            <w:pPr>
              <w:spacing w:before="60"/>
              <w:rPr>
                <w:rFonts w:ascii="Arial" w:hAnsi="Arial" w:cs="Arial"/>
                <w:szCs w:val="24"/>
              </w:rPr>
            </w:pPr>
            <w:r w:rsidRPr="00AE7E52">
              <w:rPr>
                <w:rFonts w:ascii="Arial" w:hAnsi="Arial" w:cs="Arial"/>
                <w:szCs w:val="24"/>
              </w:rPr>
              <w:t xml:space="preserve">We have specified the permitted waste types, descriptions and quantities, which can be accepted at the regulated facility. </w:t>
            </w:r>
          </w:p>
          <w:p w14:paraId="133DBB3A" w14:textId="03E940BB" w:rsidR="0085162F" w:rsidRPr="00AE7E52" w:rsidRDefault="00F42026" w:rsidP="00887ED3">
            <w:pPr>
              <w:tabs>
                <w:tab w:val="num" w:pos="360"/>
              </w:tabs>
              <w:spacing w:before="60"/>
              <w:rPr>
                <w:rFonts w:ascii="Arial" w:hAnsi="Arial" w:cs="Arial"/>
                <w:szCs w:val="24"/>
              </w:rPr>
            </w:pPr>
            <w:r w:rsidRPr="00AE7E52">
              <w:rPr>
                <w:rFonts w:ascii="Arial" w:hAnsi="Arial" w:cs="Arial"/>
                <w:szCs w:val="24"/>
              </w:rPr>
              <w:t>We are satisfied that the operator can accept these waste</w:t>
            </w:r>
            <w:r w:rsidR="00317F5A" w:rsidRPr="00AE7E52">
              <w:rPr>
                <w:rFonts w:ascii="Arial" w:hAnsi="Arial" w:cs="Arial"/>
                <w:szCs w:val="24"/>
              </w:rPr>
              <w:t>s</w:t>
            </w:r>
            <w:r w:rsidRPr="00AE7E52">
              <w:rPr>
                <w:rFonts w:ascii="Arial" w:hAnsi="Arial" w:cs="Arial"/>
                <w:szCs w:val="24"/>
              </w:rPr>
              <w:t xml:space="preserve"> </w:t>
            </w:r>
            <w:r w:rsidR="00887ED3" w:rsidRPr="00AE7E52">
              <w:rPr>
                <w:rFonts w:ascii="Arial" w:hAnsi="Arial" w:cs="Arial"/>
                <w:szCs w:val="24"/>
              </w:rPr>
              <w:t xml:space="preserve">as </w:t>
            </w:r>
            <w:r w:rsidR="0085162F" w:rsidRPr="00AE7E52">
              <w:rPr>
                <w:rFonts w:ascii="Arial" w:hAnsi="Arial" w:cs="Arial"/>
                <w:szCs w:val="24"/>
              </w:rPr>
              <w:t>the proposed wastes are suitable for the nature of the permitted activity</w:t>
            </w:r>
            <w:r w:rsidR="00887ED3" w:rsidRPr="00AE7E52">
              <w:rPr>
                <w:rFonts w:ascii="Arial" w:hAnsi="Arial" w:cs="Arial"/>
                <w:szCs w:val="24"/>
              </w:rPr>
              <w:t xml:space="preserve"> and </w:t>
            </w:r>
            <w:r w:rsidR="0085162F" w:rsidRPr="00AE7E52">
              <w:rPr>
                <w:rFonts w:ascii="Arial" w:hAnsi="Arial" w:cs="Arial"/>
                <w:szCs w:val="24"/>
              </w:rPr>
              <w:t>appropriate measures for acceptance, storage and processing have been included in the permit and identified by the operator</w:t>
            </w:r>
            <w:r w:rsidR="00887ED3" w:rsidRPr="00AE7E52">
              <w:rPr>
                <w:rFonts w:ascii="Arial" w:hAnsi="Arial" w:cs="Arial"/>
                <w:szCs w:val="24"/>
              </w:rPr>
              <w:t>.</w:t>
            </w:r>
          </w:p>
          <w:p w14:paraId="1218E637" w14:textId="238AFEDC" w:rsidR="00AE7E52" w:rsidRPr="00AE7E52" w:rsidRDefault="006A0C80" w:rsidP="00AE7E52">
            <w:pPr>
              <w:spacing w:before="60"/>
              <w:rPr>
                <w:rFonts w:ascii="Arial" w:hAnsi="Arial" w:cs="Arial"/>
                <w:szCs w:val="24"/>
              </w:rPr>
            </w:pPr>
            <w:r w:rsidRPr="00AE7E52">
              <w:rPr>
                <w:rFonts w:ascii="Arial" w:hAnsi="Arial" w:cs="Arial"/>
                <w:szCs w:val="24"/>
              </w:rPr>
              <w:t xml:space="preserve">The following wastes have been excluded </w:t>
            </w:r>
            <w:r w:rsidR="00AE7E52" w:rsidRPr="00AE7E52">
              <w:rPr>
                <w:rFonts w:ascii="Arial" w:hAnsi="Arial" w:cs="Arial"/>
                <w:szCs w:val="24"/>
              </w:rPr>
              <w:t>because the exclusions will ensure risk from the activity is contained and that measures used on site remain appropriate for the permitted activity:</w:t>
            </w:r>
          </w:p>
          <w:p w14:paraId="192CB47D" w14:textId="1B698D78" w:rsidR="00351E02" w:rsidRPr="00AE7E52" w:rsidRDefault="00351E02" w:rsidP="00AE7E52">
            <w:pPr>
              <w:pStyle w:val="ListParagraph"/>
              <w:numPr>
                <w:ilvl w:val="0"/>
                <w:numId w:val="29"/>
              </w:numPr>
              <w:tabs>
                <w:tab w:val="num" w:pos="360"/>
              </w:tabs>
              <w:spacing w:before="60"/>
              <w:rPr>
                <w:rFonts w:ascii="Arial" w:hAnsi="Arial" w:cs="Arial"/>
                <w:szCs w:val="24"/>
              </w:rPr>
            </w:pPr>
            <w:r w:rsidRPr="00AE7E52">
              <w:rPr>
                <w:rFonts w:ascii="Arial" w:hAnsi="Arial" w:cs="Arial"/>
                <w:szCs w:val="24"/>
              </w:rPr>
              <w:t>those consisting solely or mainly of dusts, powders or loose fibres</w:t>
            </w:r>
          </w:p>
          <w:p w14:paraId="6314D32F" w14:textId="2B3B9FCA" w:rsidR="00351E02" w:rsidRPr="00AE7E52" w:rsidRDefault="00351E02" w:rsidP="00AE7E52">
            <w:pPr>
              <w:pStyle w:val="ListParagraph"/>
              <w:numPr>
                <w:ilvl w:val="0"/>
                <w:numId w:val="29"/>
              </w:numPr>
              <w:tabs>
                <w:tab w:val="num" w:pos="360"/>
              </w:tabs>
              <w:spacing w:before="60"/>
              <w:rPr>
                <w:rFonts w:ascii="Arial" w:hAnsi="Arial" w:cs="Arial"/>
                <w:szCs w:val="24"/>
              </w:rPr>
            </w:pPr>
            <w:r w:rsidRPr="00AE7E52">
              <w:rPr>
                <w:rFonts w:ascii="Arial" w:hAnsi="Arial" w:cs="Arial"/>
                <w:szCs w:val="24"/>
              </w:rPr>
              <w:t>sludges</w:t>
            </w:r>
          </w:p>
          <w:p w14:paraId="30F69F9F" w14:textId="74A9B79D" w:rsidR="00351E02" w:rsidRPr="00AE7E52" w:rsidRDefault="00351E02" w:rsidP="00AE7E52">
            <w:pPr>
              <w:pStyle w:val="ListParagraph"/>
              <w:numPr>
                <w:ilvl w:val="0"/>
                <w:numId w:val="29"/>
              </w:numPr>
              <w:tabs>
                <w:tab w:val="num" w:pos="360"/>
              </w:tabs>
              <w:spacing w:before="60"/>
              <w:rPr>
                <w:rFonts w:ascii="Arial" w:hAnsi="Arial" w:cs="Arial"/>
                <w:szCs w:val="24"/>
              </w:rPr>
            </w:pPr>
            <w:r w:rsidRPr="00AE7E52">
              <w:rPr>
                <w:rFonts w:ascii="Arial" w:hAnsi="Arial" w:cs="Arial"/>
                <w:szCs w:val="24"/>
              </w:rPr>
              <w:t>odorous or odour producing</w:t>
            </w:r>
          </w:p>
          <w:p w14:paraId="00565FAC" w14:textId="4F6DAA9A" w:rsidR="00351E02" w:rsidRPr="00AE7E52" w:rsidRDefault="00351E02" w:rsidP="00AE7E52">
            <w:pPr>
              <w:pStyle w:val="ListParagraph"/>
              <w:numPr>
                <w:ilvl w:val="0"/>
                <w:numId w:val="29"/>
              </w:numPr>
              <w:tabs>
                <w:tab w:val="num" w:pos="360"/>
              </w:tabs>
              <w:spacing w:before="60"/>
              <w:rPr>
                <w:rFonts w:ascii="Arial" w:hAnsi="Arial" w:cs="Arial"/>
                <w:szCs w:val="24"/>
              </w:rPr>
            </w:pPr>
            <w:r w:rsidRPr="00AE7E52">
              <w:rPr>
                <w:rFonts w:ascii="Arial" w:hAnsi="Arial" w:cs="Arial"/>
                <w:szCs w:val="24"/>
              </w:rPr>
              <w:t>those containing polychlorinated biphenyls, CFC, HCFC or HFC, free asbestos</w:t>
            </w:r>
          </w:p>
          <w:p w14:paraId="270358C7" w14:textId="0B86B9D9" w:rsidR="00351E02" w:rsidRPr="00AE7E52" w:rsidRDefault="00351E02" w:rsidP="00AE7E52">
            <w:pPr>
              <w:pStyle w:val="ListParagraph"/>
              <w:numPr>
                <w:ilvl w:val="0"/>
                <w:numId w:val="29"/>
              </w:numPr>
              <w:tabs>
                <w:tab w:val="num" w:pos="360"/>
              </w:tabs>
              <w:spacing w:before="60"/>
              <w:rPr>
                <w:rFonts w:ascii="Arial" w:hAnsi="Arial" w:cs="Arial"/>
                <w:szCs w:val="24"/>
              </w:rPr>
            </w:pPr>
            <w:r w:rsidRPr="00AE7E52">
              <w:rPr>
                <w:rFonts w:ascii="Arial" w:hAnsi="Arial" w:cs="Arial"/>
                <w:szCs w:val="24"/>
              </w:rPr>
              <w:t>fluorescent tubes and other mercury containing waste</w:t>
            </w:r>
          </w:p>
          <w:p w14:paraId="1D2ED210" w14:textId="4BD7653D" w:rsidR="00AE7E52" w:rsidRPr="00AE7E52" w:rsidRDefault="00AE7E52" w:rsidP="00AE7E52">
            <w:pPr>
              <w:spacing w:before="60"/>
              <w:rPr>
                <w:rFonts w:ascii="Arial" w:hAnsi="Arial" w:cs="Arial"/>
                <w:szCs w:val="24"/>
              </w:rPr>
            </w:pPr>
            <w:r w:rsidRPr="00AE7E52">
              <w:rPr>
                <w:rFonts w:ascii="Arial" w:hAnsi="Arial" w:cs="Arial"/>
                <w:szCs w:val="24"/>
              </w:rPr>
              <w:t xml:space="preserve">We made these decisions with respect to waste types in accordance with waste facility technical guidance note ‘How to comply with your environmental permit’ and after full assessment of the risk controls used on site. </w:t>
            </w:r>
          </w:p>
          <w:p w14:paraId="38DDE8A9" w14:textId="77777777" w:rsidR="00A656E7" w:rsidRPr="00AE7E52" w:rsidRDefault="00A656E7" w:rsidP="00887ED3">
            <w:pPr>
              <w:spacing w:before="60"/>
              <w:rPr>
                <w:rFonts w:ascii="Arial" w:hAnsi="Arial" w:cs="Arial"/>
                <w:szCs w:val="24"/>
              </w:rPr>
            </w:pPr>
          </w:p>
        </w:tc>
        <w:tc>
          <w:tcPr>
            <w:tcW w:w="1135" w:type="dxa"/>
            <w:gridSpan w:val="2"/>
          </w:tcPr>
          <w:p w14:paraId="38DDE8AA" w14:textId="77777777" w:rsidR="00F42026" w:rsidRPr="00887ED3" w:rsidRDefault="00F42026" w:rsidP="00792CEE">
            <w:pPr>
              <w:rPr>
                <w:rFonts w:ascii="Arial" w:hAnsi="Arial" w:cs="Arial"/>
                <w:szCs w:val="24"/>
              </w:rPr>
            </w:pPr>
            <w:r w:rsidRPr="00887ED3">
              <w:rPr>
                <w:rFonts w:ascii="Arial" w:hAnsi="Arial" w:cs="Arial"/>
                <w:szCs w:val="24"/>
              </w:rPr>
              <w:sym w:font="Wingdings" w:char="F0FC"/>
            </w:r>
          </w:p>
        </w:tc>
      </w:tr>
      <w:tr w:rsidR="00F42026" w:rsidRPr="00DA70FE" w14:paraId="38DDE8D6" w14:textId="77777777" w:rsidTr="00880F75">
        <w:tc>
          <w:tcPr>
            <w:tcW w:w="1980" w:type="dxa"/>
            <w:gridSpan w:val="2"/>
          </w:tcPr>
          <w:p w14:paraId="38DDE8CE" w14:textId="77777777" w:rsidR="00F42026" w:rsidRPr="00457191" w:rsidRDefault="00F42026" w:rsidP="007C0DCA">
            <w:pPr>
              <w:spacing w:before="60"/>
              <w:rPr>
                <w:rFonts w:ascii="Arial" w:hAnsi="Arial" w:cs="Arial"/>
                <w:color w:val="000000"/>
                <w:szCs w:val="24"/>
              </w:rPr>
            </w:pPr>
            <w:r w:rsidRPr="00457191">
              <w:rPr>
                <w:rFonts w:ascii="Arial" w:hAnsi="Arial" w:cs="Arial"/>
                <w:color w:val="000000"/>
                <w:szCs w:val="24"/>
              </w:rPr>
              <w:t>Incorporating the application</w:t>
            </w:r>
          </w:p>
        </w:tc>
        <w:tc>
          <w:tcPr>
            <w:tcW w:w="6242" w:type="dxa"/>
          </w:tcPr>
          <w:p w14:paraId="38DDE8CF" w14:textId="77777777" w:rsidR="00F42026" w:rsidRPr="00457191" w:rsidRDefault="00F42026" w:rsidP="007C0DCA">
            <w:pPr>
              <w:spacing w:before="60"/>
              <w:rPr>
                <w:rFonts w:ascii="Arial" w:hAnsi="Arial" w:cs="Arial"/>
                <w:color w:val="000000"/>
                <w:szCs w:val="24"/>
              </w:rPr>
            </w:pPr>
            <w:r w:rsidRPr="00457191">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2F9D103B" w14:textId="77777777" w:rsidR="00A656E7" w:rsidRPr="00457191" w:rsidRDefault="00F42026" w:rsidP="00457191">
            <w:pPr>
              <w:spacing w:before="60"/>
              <w:rPr>
                <w:rFonts w:ascii="Arial" w:hAnsi="Arial" w:cs="Arial"/>
                <w:color w:val="000000"/>
                <w:szCs w:val="24"/>
              </w:rPr>
            </w:pPr>
            <w:r w:rsidRPr="00457191">
              <w:rPr>
                <w:rFonts w:ascii="Arial" w:hAnsi="Arial" w:cs="Arial"/>
                <w:color w:val="000000"/>
                <w:szCs w:val="24"/>
              </w:rPr>
              <w:t xml:space="preserve">These </w:t>
            </w:r>
            <w:r w:rsidR="00685F82" w:rsidRPr="00457191">
              <w:rPr>
                <w:rFonts w:ascii="Arial" w:hAnsi="Arial" w:cs="Arial"/>
                <w:color w:val="000000"/>
                <w:szCs w:val="24"/>
              </w:rPr>
              <w:t xml:space="preserve">descriptions </w:t>
            </w:r>
            <w:r w:rsidRPr="00457191">
              <w:rPr>
                <w:rFonts w:ascii="Arial" w:hAnsi="Arial" w:cs="Arial"/>
                <w:color w:val="000000"/>
                <w:szCs w:val="24"/>
              </w:rPr>
              <w:t>are specified in the Operating Techniques table in the permit.</w:t>
            </w:r>
          </w:p>
          <w:p w14:paraId="38DDE8D4" w14:textId="5FB7F774" w:rsidR="00457191" w:rsidRPr="00457191" w:rsidRDefault="00457191" w:rsidP="00457191">
            <w:pPr>
              <w:spacing w:before="60"/>
              <w:rPr>
                <w:rFonts w:ascii="Arial" w:hAnsi="Arial" w:cs="Arial"/>
                <w:color w:val="000000"/>
                <w:szCs w:val="24"/>
              </w:rPr>
            </w:pPr>
          </w:p>
        </w:tc>
        <w:tc>
          <w:tcPr>
            <w:tcW w:w="1135" w:type="dxa"/>
            <w:gridSpan w:val="2"/>
          </w:tcPr>
          <w:p w14:paraId="38DDE8D5" w14:textId="77777777" w:rsidR="00F42026" w:rsidRPr="00457191" w:rsidRDefault="00F42026" w:rsidP="00792CEE">
            <w:pPr>
              <w:rPr>
                <w:rFonts w:ascii="Arial" w:hAnsi="Arial" w:cs="Arial"/>
                <w:color w:val="000000"/>
                <w:szCs w:val="24"/>
              </w:rPr>
            </w:pPr>
            <w:r w:rsidRPr="00457191">
              <w:rPr>
                <w:rFonts w:ascii="Arial" w:hAnsi="Arial" w:cs="Arial"/>
                <w:color w:val="000000"/>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338B0B84" w14:textId="77777777" w:rsidR="00773AF7" w:rsidRDefault="00F42026" w:rsidP="007C0DCA">
            <w:pPr>
              <w:spacing w:before="60"/>
              <w:rPr>
                <w:rFonts w:ascii="Arial" w:hAnsi="Arial" w:cs="Arial"/>
                <w:color w:val="000000"/>
                <w:szCs w:val="24"/>
              </w:rPr>
            </w:pPr>
            <w:r w:rsidRPr="00DA70FE">
              <w:rPr>
                <w:rFonts w:ascii="Arial" w:hAnsi="Arial" w:cs="Arial"/>
                <w:color w:val="000000"/>
                <w:szCs w:val="24"/>
              </w:rPr>
              <w:t xml:space="preserve">There is no known reason to consider that the operator will not have the management systems to enable it to comply with the permit conditions. </w:t>
            </w:r>
          </w:p>
          <w:p w14:paraId="38DDE903" w14:textId="6EFE7994"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0F" w14:textId="77777777" w:rsidTr="00880F75">
        <w:tc>
          <w:tcPr>
            <w:tcW w:w="1980" w:type="dxa"/>
            <w:gridSpan w:val="2"/>
          </w:tcPr>
          <w:p w14:paraId="38DDE908" w14:textId="6278E04A" w:rsidR="00F42026" w:rsidRPr="004F1585" w:rsidRDefault="00F42026" w:rsidP="007A5342">
            <w:pPr>
              <w:spacing w:before="60"/>
              <w:rPr>
                <w:rFonts w:ascii="Arial" w:hAnsi="Arial" w:cs="Arial"/>
                <w:szCs w:val="24"/>
              </w:rPr>
            </w:pPr>
            <w:r w:rsidRPr="004F1585">
              <w:rPr>
                <w:rFonts w:ascii="Arial" w:hAnsi="Arial" w:cs="Arial"/>
                <w:szCs w:val="24"/>
              </w:rPr>
              <w:t>Technical competence</w:t>
            </w:r>
          </w:p>
        </w:tc>
        <w:tc>
          <w:tcPr>
            <w:tcW w:w="6242" w:type="dxa"/>
          </w:tcPr>
          <w:p w14:paraId="38DDE909" w14:textId="77777777" w:rsidR="00F42026" w:rsidRPr="004F1585" w:rsidRDefault="00F42026" w:rsidP="007C0DCA">
            <w:pPr>
              <w:pStyle w:val="BodyText"/>
              <w:spacing w:before="60"/>
              <w:rPr>
                <w:rFonts w:ascii="Arial" w:hAnsi="Arial" w:cs="Arial"/>
                <w:color w:val="auto"/>
                <w:szCs w:val="24"/>
              </w:rPr>
            </w:pPr>
            <w:r w:rsidRPr="004F1585">
              <w:rPr>
                <w:rFonts w:ascii="Arial" w:hAnsi="Arial" w:cs="Arial"/>
                <w:color w:val="auto"/>
                <w:szCs w:val="24"/>
              </w:rPr>
              <w:t>Technical competency is required for activities permitted.</w:t>
            </w:r>
          </w:p>
          <w:p w14:paraId="38DDE90A" w14:textId="77777777" w:rsidR="00F42026" w:rsidRPr="004F1585" w:rsidRDefault="00F42026" w:rsidP="007C0DCA">
            <w:pPr>
              <w:pStyle w:val="BodyText"/>
              <w:spacing w:before="60"/>
              <w:rPr>
                <w:rFonts w:ascii="Arial" w:hAnsi="Arial" w:cs="Arial"/>
                <w:color w:val="auto"/>
                <w:szCs w:val="24"/>
              </w:rPr>
            </w:pPr>
            <w:r w:rsidRPr="004F1585">
              <w:rPr>
                <w:rFonts w:ascii="Arial" w:hAnsi="Arial" w:cs="Arial"/>
                <w:color w:val="auto"/>
                <w:szCs w:val="24"/>
              </w:rPr>
              <w:t xml:space="preserve">The operator is a member of an agreed scheme. </w:t>
            </w:r>
          </w:p>
          <w:p w14:paraId="214FE1B0" w14:textId="77777777" w:rsidR="004F1585" w:rsidRPr="004F1585" w:rsidRDefault="004F1585" w:rsidP="007C0DCA">
            <w:pPr>
              <w:pStyle w:val="BodyText"/>
              <w:spacing w:before="60"/>
              <w:rPr>
                <w:rFonts w:ascii="Arial" w:hAnsi="Arial" w:cs="Arial"/>
                <w:color w:val="auto"/>
                <w:szCs w:val="24"/>
              </w:rPr>
            </w:pPr>
            <w:r w:rsidRPr="004F1585">
              <w:rPr>
                <w:rFonts w:ascii="Arial" w:hAnsi="Arial" w:cs="Arial"/>
                <w:color w:val="auto"/>
                <w:szCs w:val="24"/>
              </w:rPr>
              <w:lastRenderedPageBreak/>
              <w:t>Mr Dean Graham is registered to undertake the CIWM (WAMITAB) qualification:</w:t>
            </w:r>
          </w:p>
          <w:p w14:paraId="38DDE90C" w14:textId="0935EAD4" w:rsidR="00F42026" w:rsidRPr="004F1585" w:rsidRDefault="004F1585" w:rsidP="004F1585">
            <w:pPr>
              <w:pStyle w:val="BodyText"/>
              <w:numPr>
                <w:ilvl w:val="0"/>
                <w:numId w:val="24"/>
              </w:numPr>
              <w:spacing w:before="60"/>
              <w:rPr>
                <w:rFonts w:ascii="Arial" w:hAnsi="Arial" w:cs="Arial"/>
                <w:color w:val="auto"/>
                <w:szCs w:val="24"/>
              </w:rPr>
            </w:pPr>
            <w:r w:rsidRPr="004F1585">
              <w:rPr>
                <w:rFonts w:ascii="Arial" w:hAnsi="Arial" w:cs="Arial"/>
                <w:color w:val="auto"/>
                <w:szCs w:val="24"/>
              </w:rPr>
              <w:t>CIWM WAMITAB Level 4 High Risk Operator Competence for Managing Physical and Chemical Treatment of Hazardous</w:t>
            </w:r>
            <w:r>
              <w:rPr>
                <w:rFonts w:ascii="Arial" w:hAnsi="Arial" w:cs="Arial"/>
                <w:color w:val="auto"/>
                <w:szCs w:val="24"/>
              </w:rPr>
              <w:t xml:space="preserve"> (HROC6)</w:t>
            </w:r>
          </w:p>
          <w:p w14:paraId="28932470" w14:textId="77777777" w:rsidR="003C7244" w:rsidRPr="004F1585" w:rsidRDefault="003C7244" w:rsidP="003C7244">
            <w:pPr>
              <w:spacing w:before="60"/>
              <w:rPr>
                <w:rFonts w:ascii="Arial" w:hAnsi="Arial" w:cs="Arial"/>
                <w:szCs w:val="24"/>
              </w:rPr>
            </w:pPr>
            <w:r w:rsidRPr="004F1585">
              <w:rPr>
                <w:rFonts w:ascii="Arial" w:hAnsi="Arial" w:cs="Arial"/>
                <w:szCs w:val="24"/>
              </w:rPr>
              <w:t>The operator satisfies the criteria in RGN 5 on Operator Competence.</w:t>
            </w:r>
          </w:p>
          <w:p w14:paraId="38DDE90D" w14:textId="226F22AD" w:rsidR="003C7244" w:rsidRPr="004F1585" w:rsidRDefault="003C7244" w:rsidP="007C0DCA">
            <w:pPr>
              <w:pStyle w:val="BodyText"/>
              <w:spacing w:before="60"/>
              <w:rPr>
                <w:rFonts w:ascii="Arial" w:hAnsi="Arial" w:cs="Arial"/>
                <w:color w:val="auto"/>
                <w:szCs w:val="24"/>
              </w:rPr>
            </w:pPr>
          </w:p>
        </w:tc>
        <w:tc>
          <w:tcPr>
            <w:tcW w:w="1135" w:type="dxa"/>
            <w:gridSpan w:val="2"/>
          </w:tcPr>
          <w:p w14:paraId="38DDE90E" w14:textId="77777777" w:rsidR="00F42026" w:rsidRPr="004F1585" w:rsidRDefault="00F42026" w:rsidP="00D26B49">
            <w:pPr>
              <w:rPr>
                <w:rFonts w:ascii="Arial" w:hAnsi="Arial" w:cs="Arial"/>
                <w:szCs w:val="24"/>
              </w:rPr>
            </w:pPr>
            <w:r w:rsidRPr="004F1585">
              <w:rPr>
                <w:rFonts w:ascii="Arial" w:hAnsi="Arial" w:cs="Arial"/>
                <w:szCs w:val="24"/>
              </w:rPr>
              <w:lastRenderedPageBreak/>
              <w:sym w:font="Wingdings" w:char="F0FC"/>
            </w:r>
          </w:p>
        </w:tc>
      </w:tr>
      <w:tr w:rsidR="00F42026" w:rsidRPr="00DA70FE" w14:paraId="38DDE91B" w14:textId="77777777" w:rsidTr="00880F75">
        <w:tc>
          <w:tcPr>
            <w:tcW w:w="1980" w:type="dxa"/>
            <w:gridSpan w:val="2"/>
          </w:tcPr>
          <w:p w14:paraId="38DDE910" w14:textId="77777777" w:rsidR="00F42026" w:rsidRPr="004F1585" w:rsidRDefault="00F42026" w:rsidP="007C0DCA">
            <w:pPr>
              <w:spacing w:before="60"/>
              <w:rPr>
                <w:rFonts w:ascii="Arial" w:hAnsi="Arial" w:cs="Arial"/>
                <w:szCs w:val="24"/>
              </w:rPr>
            </w:pPr>
            <w:r w:rsidRPr="004F1585">
              <w:rPr>
                <w:rFonts w:ascii="Arial" w:hAnsi="Arial" w:cs="Arial"/>
                <w:szCs w:val="24"/>
              </w:rPr>
              <w:t xml:space="preserve">Relevant </w:t>
            </w:r>
          </w:p>
          <w:p w14:paraId="38DDE912" w14:textId="58CA42FE" w:rsidR="00F42026" w:rsidRPr="004F1585" w:rsidRDefault="00DB00B6" w:rsidP="007A5342">
            <w:pPr>
              <w:spacing w:before="60"/>
              <w:rPr>
                <w:rFonts w:ascii="Arial" w:hAnsi="Arial" w:cs="Arial"/>
                <w:szCs w:val="24"/>
              </w:rPr>
            </w:pPr>
            <w:r w:rsidRPr="004F1585">
              <w:rPr>
                <w:rFonts w:ascii="Arial" w:hAnsi="Arial" w:cs="Arial"/>
                <w:szCs w:val="24"/>
              </w:rPr>
              <w:t>c</w:t>
            </w:r>
            <w:r w:rsidR="00F42026" w:rsidRPr="004F1585">
              <w:rPr>
                <w:rFonts w:ascii="Arial" w:hAnsi="Arial" w:cs="Arial"/>
                <w:szCs w:val="24"/>
              </w:rPr>
              <w:t>onvictions</w:t>
            </w:r>
          </w:p>
        </w:tc>
        <w:tc>
          <w:tcPr>
            <w:tcW w:w="6242" w:type="dxa"/>
          </w:tcPr>
          <w:p w14:paraId="38DDE913" w14:textId="12DB65B0" w:rsidR="00F42026" w:rsidRPr="004F1585" w:rsidRDefault="0079600A" w:rsidP="007C0DCA">
            <w:pPr>
              <w:spacing w:before="60"/>
              <w:rPr>
                <w:rFonts w:ascii="Arial" w:hAnsi="Arial" w:cs="Arial"/>
                <w:szCs w:val="24"/>
              </w:rPr>
            </w:pPr>
            <w:r w:rsidRPr="004F1585">
              <w:rPr>
                <w:rFonts w:ascii="Arial" w:hAnsi="Arial" w:cs="Arial"/>
                <w:szCs w:val="24"/>
              </w:rPr>
              <w:t>Our</w:t>
            </w:r>
            <w:r w:rsidR="00F42026" w:rsidRPr="004F1585">
              <w:rPr>
                <w:rFonts w:ascii="Arial" w:hAnsi="Arial" w:cs="Arial"/>
                <w:szCs w:val="24"/>
              </w:rPr>
              <w:t xml:space="preserve"> Enforcement Database has been checked to ensure that all relevant convictions have been declared.  </w:t>
            </w:r>
          </w:p>
          <w:p w14:paraId="38DDE914" w14:textId="77777777" w:rsidR="00F42026" w:rsidRPr="004F1585" w:rsidRDefault="00F42026" w:rsidP="007C0DCA">
            <w:pPr>
              <w:spacing w:before="60"/>
              <w:rPr>
                <w:rFonts w:ascii="Arial" w:hAnsi="Arial" w:cs="Arial"/>
                <w:szCs w:val="24"/>
              </w:rPr>
            </w:pPr>
            <w:r w:rsidRPr="004F1585">
              <w:rPr>
                <w:rFonts w:ascii="Arial" w:hAnsi="Arial" w:cs="Arial"/>
                <w:szCs w:val="24"/>
              </w:rPr>
              <w:t>No relevant convictions were found.</w:t>
            </w:r>
          </w:p>
          <w:p w14:paraId="38DDE918" w14:textId="77777777" w:rsidR="00F42026" w:rsidRPr="004F1585" w:rsidRDefault="00F42026" w:rsidP="007C0DCA">
            <w:pPr>
              <w:spacing w:before="60"/>
              <w:rPr>
                <w:rFonts w:ascii="Arial" w:hAnsi="Arial" w:cs="Arial"/>
                <w:szCs w:val="24"/>
              </w:rPr>
            </w:pPr>
            <w:r w:rsidRPr="004F1585">
              <w:rPr>
                <w:rFonts w:ascii="Arial" w:hAnsi="Arial" w:cs="Arial"/>
                <w:szCs w:val="24"/>
              </w:rPr>
              <w:t>The operator satisfies the criteria in RGN 5 on Operator Competence.</w:t>
            </w:r>
          </w:p>
          <w:p w14:paraId="38DDE919" w14:textId="77777777" w:rsidR="00A656E7" w:rsidRPr="004F1585" w:rsidRDefault="00A656E7" w:rsidP="007C0DCA">
            <w:pPr>
              <w:spacing w:before="60"/>
              <w:rPr>
                <w:rFonts w:ascii="Arial" w:hAnsi="Arial" w:cs="Arial"/>
                <w:szCs w:val="24"/>
              </w:rPr>
            </w:pPr>
          </w:p>
        </w:tc>
        <w:tc>
          <w:tcPr>
            <w:tcW w:w="1135" w:type="dxa"/>
            <w:gridSpan w:val="2"/>
          </w:tcPr>
          <w:p w14:paraId="38DDE91A" w14:textId="77777777" w:rsidR="00F42026" w:rsidRPr="004F1585" w:rsidRDefault="00F42026" w:rsidP="00D26B49">
            <w:pPr>
              <w:rPr>
                <w:rFonts w:ascii="Arial" w:hAnsi="Arial" w:cs="Arial"/>
                <w:szCs w:val="24"/>
              </w:rPr>
            </w:pPr>
            <w:r w:rsidRPr="004F1585">
              <w:rPr>
                <w:rFonts w:ascii="Arial" w:hAnsi="Arial" w:cs="Arial"/>
                <w:szCs w:val="24"/>
              </w:rPr>
              <w:sym w:font="Wingdings" w:char="F0FC"/>
            </w:r>
          </w:p>
        </w:tc>
      </w:tr>
      <w:tr w:rsidR="00F42026" w:rsidRPr="00DA70FE" w14:paraId="38DDE924" w14:textId="77777777" w:rsidTr="00880F75">
        <w:tc>
          <w:tcPr>
            <w:tcW w:w="1980" w:type="dxa"/>
            <w:gridSpan w:val="2"/>
          </w:tcPr>
          <w:p w14:paraId="38DDE91D" w14:textId="2CC6CEBE" w:rsidR="00F42026" w:rsidRPr="00DC36F4" w:rsidRDefault="00F42026" w:rsidP="007A5342">
            <w:pPr>
              <w:pStyle w:val="Heading3"/>
              <w:spacing w:before="60"/>
              <w:rPr>
                <w:rFonts w:ascii="Arial" w:hAnsi="Arial" w:cs="Arial"/>
                <w:b w:val="0"/>
                <w:szCs w:val="24"/>
              </w:rPr>
            </w:pPr>
            <w:r w:rsidRPr="00DC36F4">
              <w:rPr>
                <w:rFonts w:ascii="Arial" w:hAnsi="Arial" w:cs="Arial"/>
                <w:b w:val="0"/>
                <w:szCs w:val="24"/>
              </w:rPr>
              <w:t xml:space="preserve">Financial </w:t>
            </w:r>
            <w:r w:rsidR="00C14C93" w:rsidRPr="00DC36F4">
              <w:rPr>
                <w:rFonts w:ascii="Arial" w:hAnsi="Arial" w:cs="Arial"/>
                <w:b w:val="0"/>
                <w:szCs w:val="24"/>
              </w:rPr>
              <w:t>competence</w:t>
            </w:r>
          </w:p>
        </w:tc>
        <w:tc>
          <w:tcPr>
            <w:tcW w:w="6242" w:type="dxa"/>
          </w:tcPr>
          <w:p w14:paraId="6C735DD3" w14:textId="77777777" w:rsidR="007A5342" w:rsidRPr="00DC36F4" w:rsidRDefault="00F42026" w:rsidP="007C0DCA">
            <w:pPr>
              <w:spacing w:before="60"/>
              <w:rPr>
                <w:rFonts w:ascii="Arial" w:hAnsi="Arial" w:cs="Arial"/>
                <w:szCs w:val="24"/>
              </w:rPr>
            </w:pPr>
            <w:r w:rsidRPr="00DC36F4">
              <w:rPr>
                <w:rFonts w:ascii="Arial" w:hAnsi="Arial" w:cs="Arial"/>
                <w:szCs w:val="24"/>
              </w:rPr>
              <w:t xml:space="preserve">There is no known reason to consider that the operator will not be financially able to comply with the permit conditions. </w:t>
            </w:r>
          </w:p>
          <w:p w14:paraId="38DDE91E" w14:textId="31C4F839" w:rsidR="00F42026" w:rsidRPr="00DC36F4" w:rsidRDefault="00F42026" w:rsidP="007C0DCA">
            <w:pPr>
              <w:spacing w:before="60"/>
              <w:rPr>
                <w:rFonts w:ascii="Arial" w:hAnsi="Arial" w:cs="Arial"/>
                <w:szCs w:val="24"/>
              </w:rPr>
            </w:pPr>
            <w:r w:rsidRPr="00DC36F4">
              <w:rPr>
                <w:rFonts w:ascii="Arial" w:hAnsi="Arial" w:cs="Arial"/>
                <w:szCs w:val="24"/>
              </w:rPr>
              <w:t>The decision was taken in accordance with RGN 5 on Operator Competence.</w:t>
            </w:r>
          </w:p>
          <w:p w14:paraId="38DDE922" w14:textId="77777777" w:rsidR="0093480F" w:rsidRPr="00DC36F4" w:rsidRDefault="0093480F" w:rsidP="007A5342">
            <w:pPr>
              <w:spacing w:before="60"/>
              <w:rPr>
                <w:rFonts w:ascii="Arial" w:hAnsi="Arial" w:cs="Arial"/>
                <w:szCs w:val="24"/>
              </w:rPr>
            </w:pPr>
          </w:p>
        </w:tc>
        <w:tc>
          <w:tcPr>
            <w:tcW w:w="1135" w:type="dxa"/>
            <w:gridSpan w:val="2"/>
          </w:tcPr>
          <w:p w14:paraId="38DDE923" w14:textId="77777777" w:rsidR="00F42026" w:rsidRPr="00DC36F4" w:rsidRDefault="00F42026" w:rsidP="00792CEE">
            <w:pPr>
              <w:rPr>
                <w:rFonts w:ascii="Arial" w:hAnsi="Arial" w:cs="Arial"/>
                <w:szCs w:val="24"/>
              </w:rPr>
            </w:pPr>
            <w:r w:rsidRPr="00DC36F4">
              <w:rPr>
                <w:rFonts w:ascii="Arial" w:hAnsi="Arial" w:cs="Arial"/>
                <w:szCs w:val="24"/>
              </w:rPr>
              <w:sym w:font="Wingdings" w:char="F0FC"/>
            </w:r>
          </w:p>
        </w:tc>
      </w:tr>
    </w:tbl>
    <w:p w14:paraId="46D8AC50" w14:textId="77777777" w:rsidR="00852D12" w:rsidRPr="00852D12" w:rsidRDefault="006765AE" w:rsidP="001500A3">
      <w:pPr>
        <w:pStyle w:val="Heading1"/>
        <w:jc w:val="left"/>
        <w:rPr>
          <w:color w:val="auto"/>
          <w:sz w:val="24"/>
        </w:rPr>
      </w:pPr>
      <w:r>
        <w:br w:type="page"/>
      </w:r>
      <w:r w:rsidR="00591E64" w:rsidRPr="00852D12">
        <w:rPr>
          <w:color w:val="auto"/>
          <w:sz w:val="24"/>
        </w:rPr>
        <w:lastRenderedPageBreak/>
        <w:t xml:space="preserve">Annex </w:t>
      </w:r>
      <w:r w:rsidR="00F37C15" w:rsidRPr="00852D12">
        <w:rPr>
          <w:color w:val="auto"/>
          <w:sz w:val="24"/>
        </w:rPr>
        <w:t>2:</w:t>
      </w:r>
      <w:r w:rsidR="00C44B7E" w:rsidRPr="00852D12">
        <w:rPr>
          <w:color w:val="auto"/>
          <w:sz w:val="24"/>
        </w:rPr>
        <w:t xml:space="preserve"> </w:t>
      </w:r>
      <w:r w:rsidR="001A47AE" w:rsidRPr="00852D12">
        <w:rPr>
          <w:color w:val="auto"/>
          <w:sz w:val="24"/>
        </w:rPr>
        <w:t>C</w:t>
      </w:r>
      <w:r w:rsidR="00591E64" w:rsidRPr="00852D12">
        <w:rPr>
          <w:color w:val="auto"/>
          <w:sz w:val="24"/>
        </w:rPr>
        <w:t>onsultation</w:t>
      </w:r>
      <w:r w:rsidR="00852D12" w:rsidRPr="00852D12">
        <w:rPr>
          <w:color w:val="auto"/>
          <w:sz w:val="24"/>
        </w:rPr>
        <w:t xml:space="preserve"> and </w:t>
      </w:r>
      <w:r w:rsidR="001500A3" w:rsidRPr="00852D12">
        <w:rPr>
          <w:color w:val="auto"/>
          <w:sz w:val="24"/>
        </w:rPr>
        <w:t xml:space="preserve">web </w:t>
      </w:r>
      <w:r w:rsidR="00DF13FA" w:rsidRPr="00852D12">
        <w:rPr>
          <w:color w:val="auto"/>
          <w:sz w:val="24"/>
        </w:rPr>
        <w:t>pub</w:t>
      </w:r>
      <w:r w:rsidR="00A33081" w:rsidRPr="00852D12">
        <w:rPr>
          <w:color w:val="auto"/>
          <w:sz w:val="24"/>
        </w:rPr>
        <w:t>lici</w:t>
      </w:r>
      <w:r w:rsidR="006B5264" w:rsidRPr="00852D12">
        <w:rPr>
          <w:color w:val="auto"/>
          <w:sz w:val="24"/>
        </w:rPr>
        <w:t>sing</w:t>
      </w:r>
      <w:r w:rsidR="001A47AE" w:rsidRPr="00852D12">
        <w:rPr>
          <w:color w:val="auto"/>
          <w:sz w:val="24"/>
        </w:rPr>
        <w:t xml:space="preserve"> </w:t>
      </w:r>
      <w:r w:rsidR="00591E64" w:rsidRPr="00852D12">
        <w:rPr>
          <w:color w:val="auto"/>
          <w:sz w:val="24"/>
        </w:rPr>
        <w:t>responses</w:t>
      </w:r>
    </w:p>
    <w:p w14:paraId="38DDE926" w14:textId="77777777" w:rsidR="00C44B7E" w:rsidRPr="00852D12" w:rsidRDefault="00C44B7E">
      <w:pPr>
        <w:pStyle w:val="Footer"/>
        <w:tabs>
          <w:tab w:val="clear" w:pos="4153"/>
          <w:tab w:val="clear" w:pos="8306"/>
        </w:tabs>
        <w:rPr>
          <w:rFonts w:ascii="Arial" w:hAnsi="Arial"/>
        </w:rPr>
      </w:pPr>
    </w:p>
    <w:p w14:paraId="38DDE927" w14:textId="10000821" w:rsidR="00C44B7E" w:rsidRDefault="00C44B7E">
      <w:pPr>
        <w:rPr>
          <w:rFonts w:ascii="Arial" w:hAnsi="Arial"/>
        </w:rPr>
      </w:pPr>
      <w:r w:rsidRPr="00852D12">
        <w:rPr>
          <w:rFonts w:ascii="Arial" w:hAnsi="Arial"/>
        </w:rPr>
        <w:t xml:space="preserve">Summary of responses to </w:t>
      </w:r>
      <w:r w:rsidR="00DF13FA" w:rsidRPr="00852D12">
        <w:rPr>
          <w:rFonts w:ascii="Arial" w:hAnsi="Arial"/>
        </w:rPr>
        <w:t>c</w:t>
      </w:r>
      <w:r w:rsidRPr="00852D12">
        <w:rPr>
          <w:rFonts w:ascii="Arial" w:hAnsi="Arial"/>
        </w:rPr>
        <w:t>onsultation</w:t>
      </w:r>
      <w:r w:rsidR="00852D12" w:rsidRPr="00852D12">
        <w:rPr>
          <w:rFonts w:ascii="Arial" w:hAnsi="Arial"/>
        </w:rPr>
        <w:t xml:space="preserve"> and </w:t>
      </w:r>
      <w:r w:rsidR="00DF13FA" w:rsidRPr="00852D12">
        <w:rPr>
          <w:rFonts w:ascii="Arial" w:hAnsi="Arial"/>
        </w:rPr>
        <w:t xml:space="preserve">web publication </w:t>
      </w:r>
      <w:r w:rsidRPr="00852D12">
        <w:rPr>
          <w:rFonts w:ascii="Arial" w:hAnsi="Arial"/>
        </w:rPr>
        <w:t>and the way in which we have taken these into accou</w:t>
      </w:r>
      <w:r w:rsidR="001500A3" w:rsidRPr="00852D12">
        <w:rPr>
          <w:rFonts w:ascii="Arial" w:hAnsi="Arial"/>
        </w:rPr>
        <w:t xml:space="preserve">nt in the determination process. </w:t>
      </w:r>
    </w:p>
    <w:p w14:paraId="1D161D70" w14:textId="77777777" w:rsidR="004767AF" w:rsidRDefault="004767AF" w:rsidP="004767AF">
      <w:pPr>
        <w:jc w:val="both"/>
        <w:rPr>
          <w:rFonts w:ascii="Arial" w:hAnsi="Arial"/>
        </w:rPr>
      </w:pPr>
    </w:p>
    <w:tbl>
      <w:tblPr>
        <w:tblStyle w:val="TableGrid"/>
        <w:tblW w:w="0" w:type="auto"/>
        <w:tblLook w:val="01E0" w:firstRow="1" w:lastRow="1" w:firstColumn="1" w:lastColumn="1" w:noHBand="0" w:noVBand="0"/>
      </w:tblPr>
      <w:tblGrid>
        <w:gridCol w:w="8296"/>
      </w:tblGrid>
      <w:tr w:rsidR="004767AF" w14:paraId="2269E8C2" w14:textId="77777777" w:rsidTr="00670656">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74740828" w14:textId="77777777" w:rsidR="004767AF" w:rsidRDefault="004767AF" w:rsidP="00670656">
            <w:pPr>
              <w:jc w:val="both"/>
              <w:rPr>
                <w:rFonts w:ascii="Arial" w:hAnsi="Arial" w:cs="Arial"/>
                <w:b/>
                <w:color w:val="FFFFFF" w:themeColor="background1"/>
              </w:rPr>
            </w:pPr>
            <w:r>
              <w:rPr>
                <w:rFonts w:ascii="Arial" w:hAnsi="Arial" w:cs="Arial"/>
                <w:b/>
                <w:color w:val="FFFFFF" w:themeColor="background1"/>
              </w:rPr>
              <w:t>Response received from</w:t>
            </w:r>
          </w:p>
        </w:tc>
      </w:tr>
      <w:tr w:rsidR="004767AF" w14:paraId="710EE686" w14:textId="77777777" w:rsidTr="00670656">
        <w:tc>
          <w:tcPr>
            <w:tcW w:w="8522" w:type="dxa"/>
            <w:tcBorders>
              <w:top w:val="single" w:sz="4" w:space="0" w:color="auto"/>
              <w:left w:val="single" w:sz="4" w:space="0" w:color="auto"/>
              <w:bottom w:val="single" w:sz="4" w:space="0" w:color="auto"/>
              <w:right w:val="single" w:sz="4" w:space="0" w:color="auto"/>
            </w:tcBorders>
          </w:tcPr>
          <w:p w14:paraId="541328A0" w14:textId="5CD116FC" w:rsidR="004767AF" w:rsidRPr="002B51CB" w:rsidRDefault="004767AF" w:rsidP="00670656">
            <w:pPr>
              <w:jc w:val="both"/>
              <w:rPr>
                <w:rFonts w:ascii="Arial" w:hAnsi="Arial" w:cs="Arial"/>
              </w:rPr>
            </w:pPr>
            <w:r w:rsidRPr="002B51CB">
              <w:rPr>
                <w:rFonts w:ascii="Arial" w:hAnsi="Arial" w:cs="Arial"/>
              </w:rPr>
              <w:t xml:space="preserve">North Wales Fire and </w:t>
            </w:r>
            <w:r w:rsidR="008A50E7" w:rsidRPr="002B51CB">
              <w:rPr>
                <w:rFonts w:ascii="Arial" w:hAnsi="Arial" w:cs="Arial"/>
              </w:rPr>
              <w:t>Rescue</w:t>
            </w:r>
            <w:r w:rsidRPr="002B51CB">
              <w:rPr>
                <w:rFonts w:ascii="Arial" w:hAnsi="Arial" w:cs="Arial"/>
              </w:rPr>
              <w:t xml:space="preserve"> Service- received 04/04/2023</w:t>
            </w:r>
          </w:p>
          <w:p w14:paraId="7E0A6D45" w14:textId="77777777" w:rsidR="004767AF" w:rsidRPr="002B51CB" w:rsidRDefault="004767AF" w:rsidP="00670656">
            <w:pPr>
              <w:jc w:val="both"/>
              <w:rPr>
                <w:rFonts w:ascii="Arial" w:hAnsi="Arial" w:cs="Arial"/>
              </w:rPr>
            </w:pPr>
          </w:p>
        </w:tc>
      </w:tr>
      <w:tr w:rsidR="004767AF" w14:paraId="3EAE3E36" w14:textId="77777777" w:rsidTr="00670656">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63AEA9A0" w14:textId="77777777" w:rsidR="004767AF" w:rsidRPr="002B51CB" w:rsidRDefault="004767AF" w:rsidP="00670656">
            <w:pPr>
              <w:jc w:val="both"/>
              <w:rPr>
                <w:rFonts w:ascii="Arial" w:hAnsi="Arial" w:cs="Arial"/>
                <w:b/>
                <w:color w:val="FFFFFF" w:themeColor="background1"/>
              </w:rPr>
            </w:pPr>
            <w:r w:rsidRPr="002B51CB">
              <w:rPr>
                <w:rFonts w:ascii="Arial" w:hAnsi="Arial" w:cs="Arial"/>
                <w:b/>
                <w:color w:val="FFFFFF" w:themeColor="background1"/>
              </w:rPr>
              <w:t>Brief summary of issues raised</w:t>
            </w:r>
          </w:p>
        </w:tc>
      </w:tr>
      <w:tr w:rsidR="004767AF" w14:paraId="27379628" w14:textId="77777777" w:rsidTr="00670656">
        <w:tc>
          <w:tcPr>
            <w:tcW w:w="8522" w:type="dxa"/>
            <w:tcBorders>
              <w:top w:val="single" w:sz="4" w:space="0" w:color="auto"/>
              <w:left w:val="single" w:sz="4" w:space="0" w:color="auto"/>
              <w:bottom w:val="single" w:sz="4" w:space="0" w:color="auto"/>
              <w:right w:val="single" w:sz="4" w:space="0" w:color="auto"/>
            </w:tcBorders>
          </w:tcPr>
          <w:p w14:paraId="04DC320C" w14:textId="3368D884" w:rsidR="002B51CB" w:rsidRPr="002B51CB" w:rsidRDefault="002B51CB" w:rsidP="004767AF">
            <w:pPr>
              <w:pStyle w:val="ListParagraph"/>
              <w:numPr>
                <w:ilvl w:val="0"/>
                <w:numId w:val="25"/>
              </w:numPr>
              <w:rPr>
                <w:rFonts w:ascii="Arial" w:hAnsi="Arial" w:cs="Arial"/>
                <w:color w:val="000000"/>
              </w:rPr>
            </w:pPr>
            <w:r w:rsidRPr="002B51CB">
              <w:rPr>
                <w:rFonts w:ascii="Arial" w:hAnsi="Arial" w:cs="Arial"/>
                <w:color w:val="000000"/>
              </w:rPr>
              <w:t xml:space="preserve">Fire-resistant barriers </w:t>
            </w:r>
            <w:r w:rsidR="008A50E7">
              <w:rPr>
                <w:rFonts w:ascii="Arial" w:hAnsi="Arial" w:cs="Arial"/>
                <w:color w:val="000000"/>
              </w:rPr>
              <w:t>are</w:t>
            </w:r>
            <w:r w:rsidR="008A50E7" w:rsidRPr="002B51CB">
              <w:rPr>
                <w:rFonts w:ascii="Arial" w:hAnsi="Arial" w:cs="Arial"/>
                <w:color w:val="000000"/>
              </w:rPr>
              <w:t xml:space="preserve"> mentioned</w:t>
            </w:r>
            <w:r w:rsidRPr="002B51CB">
              <w:rPr>
                <w:rFonts w:ascii="Arial" w:hAnsi="Arial" w:cs="Arial"/>
                <w:color w:val="000000"/>
              </w:rPr>
              <w:t xml:space="preserve">, but no information provided on fire-resistance </w:t>
            </w:r>
            <w:r w:rsidR="004767AF" w:rsidRPr="002B51CB">
              <w:rPr>
                <w:rFonts w:ascii="Arial" w:hAnsi="Arial" w:cs="Arial"/>
                <w:color w:val="000000"/>
              </w:rPr>
              <w:t>longevity</w:t>
            </w:r>
          </w:p>
          <w:p w14:paraId="290DB0E8" w14:textId="28D438CE" w:rsidR="004767AF" w:rsidRPr="002B51CB" w:rsidRDefault="002B51CB" w:rsidP="004767AF">
            <w:pPr>
              <w:pStyle w:val="ListParagraph"/>
              <w:numPr>
                <w:ilvl w:val="0"/>
                <w:numId w:val="25"/>
              </w:numPr>
              <w:rPr>
                <w:rFonts w:ascii="Arial" w:hAnsi="Arial" w:cs="Arial"/>
                <w:color w:val="000000"/>
              </w:rPr>
            </w:pPr>
            <w:r w:rsidRPr="002B51CB">
              <w:rPr>
                <w:rFonts w:ascii="Arial" w:hAnsi="Arial" w:cs="Arial"/>
                <w:color w:val="000000"/>
              </w:rPr>
              <w:t xml:space="preserve">Section 8 does not mention </w:t>
            </w:r>
            <w:r w:rsidR="004767AF" w:rsidRPr="002B51CB">
              <w:rPr>
                <w:rFonts w:ascii="Arial" w:hAnsi="Arial" w:cs="Arial"/>
                <w:color w:val="000000"/>
              </w:rPr>
              <w:t>a fire risk assessment being in place for the site</w:t>
            </w:r>
          </w:p>
          <w:p w14:paraId="3D95645A" w14:textId="77777777" w:rsidR="004767AF" w:rsidRPr="002B51CB" w:rsidRDefault="004767AF" w:rsidP="002B51CB">
            <w:pPr>
              <w:rPr>
                <w:rFonts w:ascii="Arial" w:hAnsi="Arial" w:cs="Arial"/>
              </w:rPr>
            </w:pPr>
          </w:p>
        </w:tc>
      </w:tr>
      <w:tr w:rsidR="004767AF" w14:paraId="77D7152D" w14:textId="77777777" w:rsidTr="00670656">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A883E9F" w14:textId="77777777" w:rsidR="004767AF" w:rsidRPr="002B51CB" w:rsidRDefault="004767AF" w:rsidP="00670656">
            <w:pPr>
              <w:jc w:val="both"/>
              <w:rPr>
                <w:rFonts w:ascii="Arial" w:hAnsi="Arial" w:cs="Arial"/>
                <w:b/>
                <w:color w:val="FFFFFF" w:themeColor="background1"/>
              </w:rPr>
            </w:pPr>
            <w:r w:rsidRPr="002B51CB">
              <w:rPr>
                <w:rFonts w:ascii="Arial" w:hAnsi="Arial" w:cs="Arial"/>
                <w:b/>
                <w:color w:val="FFFFFF" w:themeColor="background1"/>
              </w:rPr>
              <w:t>Summary of actions taken or show how this has been covered</w:t>
            </w:r>
          </w:p>
        </w:tc>
      </w:tr>
      <w:tr w:rsidR="004767AF" w14:paraId="6D1ED32D" w14:textId="77777777" w:rsidTr="00670656">
        <w:tc>
          <w:tcPr>
            <w:tcW w:w="8522" w:type="dxa"/>
            <w:tcBorders>
              <w:top w:val="single" w:sz="4" w:space="0" w:color="auto"/>
              <w:left w:val="single" w:sz="4" w:space="0" w:color="auto"/>
              <w:bottom w:val="single" w:sz="4" w:space="0" w:color="auto"/>
              <w:right w:val="single" w:sz="4" w:space="0" w:color="auto"/>
            </w:tcBorders>
          </w:tcPr>
          <w:p w14:paraId="6111A2A5" w14:textId="77777777" w:rsidR="001660CD" w:rsidRDefault="00AE7E52" w:rsidP="00AE7E52">
            <w:pPr>
              <w:pStyle w:val="ListParagraph"/>
              <w:numPr>
                <w:ilvl w:val="0"/>
                <w:numId w:val="26"/>
              </w:numPr>
              <w:rPr>
                <w:rFonts w:ascii="Arial" w:hAnsi="Arial" w:cs="Arial"/>
              </w:rPr>
            </w:pPr>
            <w:r w:rsidRPr="00AE7E52">
              <w:rPr>
                <w:rFonts w:ascii="Arial" w:hAnsi="Arial" w:cs="Arial"/>
              </w:rPr>
              <w:t xml:space="preserve">A Schedule 5 notice requesting further information was sent 17/05/2023 included this question. </w:t>
            </w:r>
          </w:p>
          <w:p w14:paraId="27A1CB17" w14:textId="447895A5" w:rsidR="00AE7E52" w:rsidRPr="00AE7E52" w:rsidRDefault="00AE7E52" w:rsidP="001660CD">
            <w:pPr>
              <w:pStyle w:val="ListParagraph"/>
              <w:rPr>
                <w:rFonts w:ascii="Arial" w:hAnsi="Arial" w:cs="Arial"/>
              </w:rPr>
            </w:pPr>
            <w:r w:rsidRPr="00AE7E52">
              <w:rPr>
                <w:rFonts w:ascii="Arial" w:hAnsi="Arial" w:cs="Arial"/>
              </w:rPr>
              <w:t>All queries were sufficiently resolved via the updated Fire Prevention Plan (</w:t>
            </w:r>
            <w:r w:rsidR="001660CD" w:rsidRPr="001660CD">
              <w:rPr>
                <w:rFonts w:ascii="Arial" w:hAnsi="Arial" w:cs="Arial"/>
              </w:rPr>
              <w:t>K419.1~09~003 Fire Prevention Plan I5 Final 2023 06 05</w:t>
            </w:r>
            <w:r w:rsidRPr="00AE7E52">
              <w:rPr>
                <w:rFonts w:ascii="Arial" w:hAnsi="Arial" w:cs="Arial"/>
              </w:rPr>
              <w:t xml:space="preserve">) </w:t>
            </w:r>
            <w:r w:rsidR="001660CD">
              <w:rPr>
                <w:rFonts w:ascii="Arial" w:hAnsi="Arial" w:cs="Arial"/>
              </w:rPr>
              <w:t xml:space="preserve">received 05/06/2023, </w:t>
            </w:r>
            <w:r w:rsidRPr="00AE7E52">
              <w:rPr>
                <w:rFonts w:ascii="Arial" w:hAnsi="Arial" w:cs="Arial"/>
              </w:rPr>
              <w:t xml:space="preserve">and in the </w:t>
            </w:r>
            <w:r w:rsidR="00224550" w:rsidRPr="00AE7E52">
              <w:rPr>
                <w:rFonts w:ascii="Arial" w:hAnsi="Arial" w:cs="Arial"/>
              </w:rPr>
              <w:t>Schedule</w:t>
            </w:r>
            <w:r w:rsidRPr="00AE7E52">
              <w:rPr>
                <w:rFonts w:ascii="Arial" w:hAnsi="Arial" w:cs="Arial"/>
              </w:rPr>
              <w:t xml:space="preserve"> 5 Notice response document (K419.1~04~004 Notice requiring further info - Response 2023 05 24)</w:t>
            </w:r>
            <w:r w:rsidR="001660CD">
              <w:rPr>
                <w:rFonts w:ascii="Arial" w:hAnsi="Arial" w:cs="Arial"/>
              </w:rPr>
              <w:t xml:space="preserve"> received 26/05/2023.</w:t>
            </w:r>
          </w:p>
          <w:p w14:paraId="11546120" w14:textId="488DA5BD" w:rsidR="002B51CB" w:rsidRPr="002B51CB" w:rsidRDefault="002B51CB" w:rsidP="002B51CB">
            <w:pPr>
              <w:pStyle w:val="ListParagraph"/>
              <w:numPr>
                <w:ilvl w:val="0"/>
                <w:numId w:val="26"/>
              </w:numPr>
              <w:jc w:val="both"/>
              <w:rPr>
                <w:rFonts w:ascii="Arial" w:hAnsi="Arial" w:cs="Arial"/>
              </w:rPr>
            </w:pPr>
            <w:r w:rsidRPr="002B51CB">
              <w:rPr>
                <w:rFonts w:ascii="Arial" w:hAnsi="Arial" w:cs="Arial"/>
              </w:rPr>
              <w:t xml:space="preserve">NRWs FPMP guidance does not require a </w:t>
            </w:r>
            <w:r w:rsidRPr="002B51CB">
              <w:rPr>
                <w:rFonts w:ascii="Arial" w:hAnsi="Arial" w:cs="Arial"/>
                <w:color w:val="000000"/>
              </w:rPr>
              <w:t>fire risk assessment to be provided.</w:t>
            </w:r>
          </w:p>
        </w:tc>
      </w:tr>
    </w:tbl>
    <w:p w14:paraId="28FD35A3" w14:textId="77777777" w:rsidR="004767AF" w:rsidRDefault="004767AF" w:rsidP="004767AF">
      <w:pPr>
        <w:jc w:val="both"/>
        <w:rPr>
          <w:rFonts w:ascii="Arial" w:hAnsi="Arial"/>
        </w:rPr>
      </w:pPr>
    </w:p>
    <w:tbl>
      <w:tblPr>
        <w:tblStyle w:val="TableGrid"/>
        <w:tblW w:w="0" w:type="auto"/>
        <w:tblLook w:val="01E0" w:firstRow="1" w:lastRow="1" w:firstColumn="1" w:lastColumn="1" w:noHBand="0" w:noVBand="0"/>
      </w:tblPr>
      <w:tblGrid>
        <w:gridCol w:w="8296"/>
      </w:tblGrid>
      <w:tr w:rsidR="004767AF" w14:paraId="262AFFC4" w14:textId="77777777" w:rsidTr="00670656">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4FF6DFB" w14:textId="77777777" w:rsidR="004767AF" w:rsidRDefault="004767AF" w:rsidP="00670656">
            <w:pPr>
              <w:jc w:val="both"/>
              <w:rPr>
                <w:rFonts w:ascii="Arial" w:hAnsi="Arial" w:cs="Arial"/>
                <w:b/>
                <w:color w:val="FFFFFF" w:themeColor="background1"/>
              </w:rPr>
            </w:pPr>
            <w:r>
              <w:rPr>
                <w:rFonts w:ascii="Arial" w:hAnsi="Arial" w:cs="Arial"/>
                <w:b/>
                <w:color w:val="FFFFFF" w:themeColor="background1"/>
              </w:rPr>
              <w:t>Response received from</w:t>
            </w:r>
          </w:p>
        </w:tc>
      </w:tr>
      <w:tr w:rsidR="004767AF" w14:paraId="6ACB3FB7" w14:textId="77777777" w:rsidTr="00670656">
        <w:tc>
          <w:tcPr>
            <w:tcW w:w="8522" w:type="dxa"/>
            <w:tcBorders>
              <w:top w:val="single" w:sz="4" w:space="0" w:color="auto"/>
              <w:left w:val="single" w:sz="4" w:space="0" w:color="auto"/>
              <w:bottom w:val="single" w:sz="4" w:space="0" w:color="auto"/>
              <w:right w:val="single" w:sz="4" w:space="0" w:color="auto"/>
            </w:tcBorders>
          </w:tcPr>
          <w:p w14:paraId="5AA2C3EA" w14:textId="77777777" w:rsidR="004767AF" w:rsidRPr="00852D12" w:rsidRDefault="004767AF" w:rsidP="00670656">
            <w:pPr>
              <w:jc w:val="both"/>
              <w:rPr>
                <w:rFonts w:ascii="Arial" w:hAnsi="Arial" w:cs="Arial"/>
              </w:rPr>
            </w:pPr>
            <w:r w:rsidRPr="00852D12">
              <w:rPr>
                <w:rFonts w:ascii="Arial" w:hAnsi="Arial" w:cs="Arial"/>
              </w:rPr>
              <w:t>Public Health Wales</w:t>
            </w:r>
            <w:r>
              <w:rPr>
                <w:rFonts w:ascii="Arial" w:hAnsi="Arial" w:cs="Arial"/>
              </w:rPr>
              <w:t>- received 18/04/2023</w:t>
            </w:r>
          </w:p>
          <w:p w14:paraId="3142CD50" w14:textId="77777777" w:rsidR="004767AF" w:rsidRDefault="004767AF" w:rsidP="00670656">
            <w:pPr>
              <w:jc w:val="both"/>
              <w:rPr>
                <w:rFonts w:ascii="Arial" w:hAnsi="Arial" w:cs="Arial"/>
              </w:rPr>
            </w:pPr>
          </w:p>
        </w:tc>
      </w:tr>
      <w:tr w:rsidR="004767AF" w14:paraId="5E637C03" w14:textId="77777777" w:rsidTr="00670656">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2583E87" w14:textId="77777777" w:rsidR="004767AF" w:rsidRDefault="004767AF" w:rsidP="00670656">
            <w:pPr>
              <w:jc w:val="both"/>
              <w:rPr>
                <w:rFonts w:ascii="Arial" w:hAnsi="Arial" w:cs="Arial"/>
                <w:b/>
                <w:color w:val="FFFFFF" w:themeColor="background1"/>
              </w:rPr>
            </w:pPr>
            <w:r>
              <w:rPr>
                <w:rFonts w:ascii="Arial" w:hAnsi="Arial" w:cs="Arial"/>
                <w:b/>
                <w:color w:val="FFFFFF" w:themeColor="background1"/>
              </w:rPr>
              <w:t>Brief summary of issues raised</w:t>
            </w:r>
          </w:p>
        </w:tc>
      </w:tr>
      <w:tr w:rsidR="004767AF" w14:paraId="7094BE79" w14:textId="77777777" w:rsidTr="00670656">
        <w:tc>
          <w:tcPr>
            <w:tcW w:w="8522" w:type="dxa"/>
            <w:tcBorders>
              <w:top w:val="single" w:sz="4" w:space="0" w:color="auto"/>
              <w:left w:val="single" w:sz="4" w:space="0" w:color="auto"/>
              <w:bottom w:val="single" w:sz="4" w:space="0" w:color="auto"/>
              <w:right w:val="single" w:sz="4" w:space="0" w:color="auto"/>
            </w:tcBorders>
          </w:tcPr>
          <w:p w14:paraId="38E4DBB8" w14:textId="5C5FB4AF" w:rsidR="00FD22E5" w:rsidRPr="004767AF" w:rsidRDefault="00FD22E5" w:rsidP="00FD22E5">
            <w:pPr>
              <w:rPr>
                <w:rFonts w:ascii="Verdana" w:hAnsi="Verdana" w:cs="Verdana"/>
                <w:sz w:val="22"/>
                <w:szCs w:val="22"/>
              </w:rPr>
            </w:pPr>
            <w:r w:rsidRPr="00FD22E5">
              <w:rPr>
                <w:rFonts w:ascii="Arial" w:hAnsi="Arial" w:cs="Arial"/>
              </w:rPr>
              <w:t>T</w:t>
            </w:r>
            <w:r w:rsidR="004767AF" w:rsidRPr="00FD22E5">
              <w:rPr>
                <w:rFonts w:ascii="Arial" w:hAnsi="Arial" w:cs="Arial"/>
              </w:rPr>
              <w:t xml:space="preserve">he Regulator must ensure that the operations are managed in accordance with current </w:t>
            </w:r>
            <w:r w:rsidRPr="00FD22E5">
              <w:rPr>
                <w:rFonts w:ascii="Arial" w:hAnsi="Arial" w:cs="Arial"/>
              </w:rPr>
              <w:t xml:space="preserve">fire </w:t>
            </w:r>
            <w:r w:rsidR="004767AF" w:rsidRPr="00FD22E5">
              <w:rPr>
                <w:rFonts w:ascii="Arial" w:hAnsi="Arial" w:cs="Arial"/>
              </w:rPr>
              <w:t xml:space="preserve">guidance. </w:t>
            </w:r>
          </w:p>
          <w:p w14:paraId="7AAD975D" w14:textId="378C4AFB" w:rsidR="00FD22E5" w:rsidRPr="004767AF" w:rsidRDefault="00FD22E5" w:rsidP="00670656">
            <w:pPr>
              <w:autoSpaceDE w:val="0"/>
              <w:autoSpaceDN w:val="0"/>
              <w:adjustRightInd w:val="0"/>
              <w:rPr>
                <w:rFonts w:ascii="Verdana" w:hAnsi="Verdana" w:cs="Verdana"/>
                <w:sz w:val="22"/>
                <w:szCs w:val="22"/>
              </w:rPr>
            </w:pPr>
          </w:p>
        </w:tc>
      </w:tr>
      <w:tr w:rsidR="004767AF" w14:paraId="0858A2DB" w14:textId="77777777" w:rsidTr="00670656">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55C132F" w14:textId="77777777" w:rsidR="004767AF" w:rsidRDefault="004767AF" w:rsidP="00670656">
            <w:pPr>
              <w:jc w:val="both"/>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4767AF" w14:paraId="18F3BD85" w14:textId="77777777" w:rsidTr="00670656">
        <w:tc>
          <w:tcPr>
            <w:tcW w:w="8522" w:type="dxa"/>
            <w:tcBorders>
              <w:top w:val="single" w:sz="4" w:space="0" w:color="auto"/>
              <w:left w:val="single" w:sz="4" w:space="0" w:color="auto"/>
              <w:bottom w:val="single" w:sz="4" w:space="0" w:color="auto"/>
              <w:right w:val="single" w:sz="4" w:space="0" w:color="auto"/>
            </w:tcBorders>
          </w:tcPr>
          <w:p w14:paraId="2B5306BC" w14:textId="5A024F40" w:rsidR="002B51CB" w:rsidRDefault="002B51CB" w:rsidP="002B51CB">
            <w:pPr>
              <w:rPr>
                <w:rFonts w:ascii="Arial" w:hAnsi="Arial" w:cs="Arial"/>
              </w:rPr>
            </w:pPr>
            <w:r>
              <w:rPr>
                <w:rFonts w:ascii="Arial" w:hAnsi="Arial" w:cs="Arial"/>
              </w:rPr>
              <w:t>The Fire Prevention and Mitigation Plan provided in support of the application (</w:t>
            </w:r>
            <w:r w:rsidRPr="00EE19F2">
              <w:rPr>
                <w:rFonts w:ascii="Arial" w:hAnsi="Arial" w:cs="Arial"/>
              </w:rPr>
              <w:t>K419.1~09~003 Fire Prevention Plan I3 2023 03 13</w:t>
            </w:r>
            <w:r>
              <w:rPr>
                <w:rFonts w:ascii="Arial" w:hAnsi="Arial" w:cs="Arial"/>
              </w:rPr>
              <w:t>) was assessed against NRW FPMP guidance. A Schedule 5 notice requesti</w:t>
            </w:r>
            <w:r w:rsidR="00FD22E5">
              <w:rPr>
                <w:rFonts w:ascii="Arial" w:hAnsi="Arial" w:cs="Arial"/>
              </w:rPr>
              <w:t>ng</w:t>
            </w:r>
            <w:r>
              <w:rPr>
                <w:rFonts w:ascii="Arial" w:hAnsi="Arial" w:cs="Arial"/>
              </w:rPr>
              <w:t xml:space="preserve"> </w:t>
            </w:r>
            <w:r w:rsidR="008A50E7">
              <w:rPr>
                <w:rFonts w:ascii="Arial" w:hAnsi="Arial" w:cs="Arial"/>
              </w:rPr>
              <w:t>further</w:t>
            </w:r>
            <w:r w:rsidR="00FD22E5">
              <w:rPr>
                <w:rFonts w:ascii="Arial" w:hAnsi="Arial" w:cs="Arial"/>
              </w:rPr>
              <w:t xml:space="preserve"> </w:t>
            </w:r>
            <w:r>
              <w:rPr>
                <w:rFonts w:ascii="Arial" w:hAnsi="Arial" w:cs="Arial"/>
              </w:rPr>
              <w:t xml:space="preserve">information was sent </w:t>
            </w:r>
            <w:r w:rsidR="00AE7E52">
              <w:rPr>
                <w:rFonts w:ascii="Arial" w:hAnsi="Arial" w:cs="Arial"/>
              </w:rPr>
              <w:t>17/05/2023</w:t>
            </w:r>
            <w:r>
              <w:rPr>
                <w:rFonts w:ascii="Arial" w:hAnsi="Arial" w:cs="Arial"/>
              </w:rPr>
              <w:t xml:space="preserve"> to </w:t>
            </w:r>
            <w:r w:rsidR="00FD22E5">
              <w:rPr>
                <w:rFonts w:ascii="Arial" w:hAnsi="Arial" w:cs="Arial"/>
              </w:rPr>
              <w:t xml:space="preserve">ensure compliance with our guidance. </w:t>
            </w:r>
          </w:p>
          <w:p w14:paraId="53763283" w14:textId="77777777" w:rsidR="001660CD" w:rsidRPr="001660CD" w:rsidRDefault="001660CD" w:rsidP="001660CD">
            <w:pPr>
              <w:rPr>
                <w:rFonts w:ascii="Arial" w:hAnsi="Arial" w:cs="Arial"/>
              </w:rPr>
            </w:pPr>
            <w:r w:rsidRPr="001660CD">
              <w:rPr>
                <w:rFonts w:ascii="Arial" w:hAnsi="Arial" w:cs="Arial"/>
              </w:rPr>
              <w:t>All queries were sufficiently resolved via the updated Fire Prevention Plan (K419.1~09~003 Fire Prevention Plan I5 Final 2023 06 05) received 05/06/2023, and in the Schedule 5 Notice response document (K419.1~04~004 Notice requiring further info - Response 2023 05 24) received 26/05/2023.</w:t>
            </w:r>
          </w:p>
          <w:p w14:paraId="4B6C688D" w14:textId="2B363749" w:rsidR="004767AF" w:rsidRDefault="004767AF" w:rsidP="00670656">
            <w:pPr>
              <w:jc w:val="both"/>
              <w:rPr>
                <w:rFonts w:ascii="Arial" w:hAnsi="Arial" w:cs="Arial"/>
              </w:rPr>
            </w:pPr>
          </w:p>
        </w:tc>
      </w:tr>
    </w:tbl>
    <w:p w14:paraId="546B0720" w14:textId="77777777" w:rsidR="004767AF" w:rsidRPr="00852D12" w:rsidRDefault="004767AF" w:rsidP="00887ED3">
      <w:pPr>
        <w:rPr>
          <w:rFonts w:ascii="Arial" w:hAnsi="Arial"/>
        </w:rPr>
      </w:pPr>
    </w:p>
    <w:sectPr w:rsidR="004767AF" w:rsidRPr="00852D12"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885B45" w14:textId="77777777" w:rsidR="00FF09D7" w:rsidRDefault="00FF09D7">
      <w:r>
        <w:separator/>
      </w:r>
    </w:p>
  </w:endnote>
  <w:endnote w:type="continuationSeparator" w:id="0">
    <w:p w14:paraId="08DFEC3B" w14:textId="77777777" w:rsidR="00FF09D7" w:rsidRDefault="00FF09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852D12" w:rsidRPr="00852D12" w14:paraId="38DDE958" w14:textId="77777777" w:rsidTr="00BB2721">
      <w:trPr>
        <w:trHeight w:val="286"/>
      </w:trPr>
      <w:tc>
        <w:tcPr>
          <w:tcW w:w="2659" w:type="dxa"/>
        </w:tcPr>
        <w:p w14:paraId="38DDE954" w14:textId="04BD40F8" w:rsidR="00B756D3" w:rsidRPr="00852D12" w:rsidRDefault="00B756D3" w:rsidP="00BB2721">
          <w:pPr>
            <w:tabs>
              <w:tab w:val="left" w:pos="4335"/>
              <w:tab w:val="right" w:pos="10348"/>
            </w:tabs>
            <w:rPr>
              <w:rStyle w:val="PageNumber"/>
              <w:rFonts w:ascii="Arial" w:hAnsi="Arial" w:cs="Arial"/>
              <w:sz w:val="20"/>
              <w:lang w:val="en-US"/>
            </w:rPr>
          </w:pPr>
        </w:p>
      </w:tc>
      <w:tc>
        <w:tcPr>
          <w:tcW w:w="2659" w:type="dxa"/>
        </w:tcPr>
        <w:p w14:paraId="38DDE955" w14:textId="0F9FE913" w:rsidR="00B756D3" w:rsidRPr="00852D12" w:rsidRDefault="00B756D3" w:rsidP="00BB2721">
          <w:pPr>
            <w:tabs>
              <w:tab w:val="left" w:pos="4335"/>
              <w:tab w:val="right" w:pos="10348"/>
            </w:tabs>
            <w:rPr>
              <w:rStyle w:val="PageNumber"/>
              <w:rFonts w:ascii="Arial" w:hAnsi="Arial" w:cs="Arial"/>
              <w:sz w:val="20"/>
              <w:lang w:val="en-US"/>
            </w:rPr>
          </w:pPr>
        </w:p>
      </w:tc>
      <w:tc>
        <w:tcPr>
          <w:tcW w:w="2926" w:type="dxa"/>
        </w:tcPr>
        <w:p w14:paraId="38DDE956" w14:textId="13ADDA64" w:rsidR="00B756D3" w:rsidRPr="00852D12" w:rsidRDefault="00B756D3" w:rsidP="00BB2721">
          <w:pPr>
            <w:tabs>
              <w:tab w:val="left" w:pos="4335"/>
              <w:tab w:val="right" w:pos="10348"/>
            </w:tabs>
            <w:rPr>
              <w:rStyle w:val="PageNumber"/>
              <w:rFonts w:ascii="Arial" w:hAnsi="Arial" w:cs="Arial"/>
              <w:sz w:val="20"/>
              <w:lang w:val="en-US"/>
            </w:rPr>
          </w:pPr>
        </w:p>
      </w:tc>
      <w:tc>
        <w:tcPr>
          <w:tcW w:w="2392" w:type="dxa"/>
        </w:tcPr>
        <w:p w14:paraId="38DDE957" w14:textId="1DB00A37" w:rsidR="00B756D3" w:rsidRPr="00852D12" w:rsidRDefault="00B756D3" w:rsidP="00BB2721">
          <w:pPr>
            <w:tabs>
              <w:tab w:val="left" w:pos="4335"/>
              <w:tab w:val="right" w:pos="10348"/>
            </w:tabs>
            <w:jc w:val="right"/>
            <w:rPr>
              <w:rStyle w:val="PageNumber"/>
              <w:rFonts w:ascii="Arial" w:hAnsi="Arial" w:cs="Arial"/>
              <w:sz w:val="20"/>
              <w:lang w:val="en-US"/>
            </w:rPr>
          </w:pPr>
          <w:r w:rsidRPr="00852D12">
            <w:rPr>
              <w:rStyle w:val="PageNumber"/>
              <w:rFonts w:ascii="Arial" w:hAnsi="Arial" w:cs="Arial"/>
              <w:sz w:val="20"/>
              <w:lang w:val="en-US"/>
            </w:rPr>
            <w:t xml:space="preserve">Page </w:t>
          </w:r>
          <w:r w:rsidRPr="00852D12">
            <w:rPr>
              <w:rStyle w:val="PageNumber"/>
              <w:rFonts w:ascii="Arial" w:hAnsi="Arial" w:cs="Arial"/>
              <w:sz w:val="20"/>
              <w:lang w:val="en-US"/>
            </w:rPr>
            <w:fldChar w:fldCharType="begin"/>
          </w:r>
          <w:r w:rsidRPr="00852D12">
            <w:rPr>
              <w:rStyle w:val="PageNumber"/>
              <w:rFonts w:ascii="Arial" w:hAnsi="Arial" w:cs="Arial"/>
              <w:sz w:val="20"/>
              <w:lang w:val="en-US"/>
            </w:rPr>
            <w:instrText xml:space="preserve"> PAGE </w:instrText>
          </w:r>
          <w:r w:rsidRPr="00852D12">
            <w:rPr>
              <w:rStyle w:val="PageNumber"/>
              <w:rFonts w:ascii="Arial" w:hAnsi="Arial" w:cs="Arial"/>
              <w:sz w:val="20"/>
              <w:lang w:val="en-US"/>
            </w:rPr>
            <w:fldChar w:fldCharType="separate"/>
          </w:r>
          <w:r w:rsidR="006B5D0B" w:rsidRPr="00852D12">
            <w:rPr>
              <w:rStyle w:val="PageNumber"/>
              <w:rFonts w:ascii="Arial" w:hAnsi="Arial" w:cs="Arial"/>
              <w:noProof/>
              <w:sz w:val="20"/>
              <w:lang w:val="en-US"/>
            </w:rPr>
            <w:t>18</w:t>
          </w:r>
          <w:r w:rsidRPr="00852D12">
            <w:rPr>
              <w:rStyle w:val="PageNumber"/>
              <w:rFonts w:ascii="Arial" w:hAnsi="Arial" w:cs="Arial"/>
              <w:sz w:val="20"/>
              <w:lang w:val="en-US"/>
            </w:rPr>
            <w:fldChar w:fldCharType="end"/>
          </w:r>
          <w:r w:rsidRPr="00852D12">
            <w:rPr>
              <w:rStyle w:val="PageNumber"/>
              <w:rFonts w:ascii="Arial" w:hAnsi="Arial" w:cs="Arial"/>
              <w:sz w:val="20"/>
              <w:lang w:val="en-US"/>
            </w:rPr>
            <w:t xml:space="preserve"> of </w:t>
          </w:r>
          <w:r w:rsidRPr="00852D12">
            <w:rPr>
              <w:rStyle w:val="PageNumber"/>
              <w:rFonts w:ascii="Arial" w:hAnsi="Arial" w:cs="Arial"/>
              <w:sz w:val="20"/>
              <w:lang w:val="en-US"/>
            </w:rPr>
            <w:fldChar w:fldCharType="begin"/>
          </w:r>
          <w:r w:rsidRPr="00852D12">
            <w:rPr>
              <w:rStyle w:val="PageNumber"/>
              <w:rFonts w:ascii="Arial" w:hAnsi="Arial" w:cs="Arial"/>
              <w:sz w:val="20"/>
              <w:lang w:val="en-US"/>
            </w:rPr>
            <w:instrText xml:space="preserve"> NUMPAGES </w:instrText>
          </w:r>
          <w:r w:rsidRPr="00852D12">
            <w:rPr>
              <w:rStyle w:val="PageNumber"/>
              <w:rFonts w:ascii="Arial" w:hAnsi="Arial" w:cs="Arial"/>
              <w:sz w:val="20"/>
              <w:lang w:val="en-US"/>
            </w:rPr>
            <w:fldChar w:fldCharType="separate"/>
          </w:r>
          <w:r w:rsidR="006B5D0B" w:rsidRPr="00852D12">
            <w:rPr>
              <w:rStyle w:val="PageNumber"/>
              <w:rFonts w:ascii="Arial" w:hAnsi="Arial" w:cs="Arial"/>
              <w:noProof/>
              <w:sz w:val="20"/>
              <w:lang w:val="en-US"/>
            </w:rPr>
            <w:t>18</w:t>
          </w:r>
          <w:r w:rsidRPr="00852D12">
            <w:rPr>
              <w:rStyle w:val="PageNumber"/>
              <w:rFonts w:ascii="Arial" w:hAnsi="Arial" w:cs="Arial"/>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B40C4F" w14:textId="77777777" w:rsidR="00FF09D7" w:rsidRDefault="00FF09D7">
      <w:r>
        <w:separator/>
      </w:r>
    </w:p>
  </w:footnote>
  <w:footnote w:type="continuationSeparator" w:id="0">
    <w:p w14:paraId="03BB0F98" w14:textId="77777777" w:rsidR="00FF09D7" w:rsidRDefault="00FF09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2D65AD1"/>
    <w:multiLevelType w:val="hybridMultilevel"/>
    <w:tmpl w:val="5A7CCB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5F4CE6"/>
    <w:multiLevelType w:val="hybridMultilevel"/>
    <w:tmpl w:val="BE16D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53F6413"/>
    <w:multiLevelType w:val="hybridMultilevel"/>
    <w:tmpl w:val="E92244A8"/>
    <w:lvl w:ilvl="0" w:tplc="55E251B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721384A"/>
    <w:multiLevelType w:val="hybridMultilevel"/>
    <w:tmpl w:val="5868E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4"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C237796"/>
    <w:multiLevelType w:val="hybridMultilevel"/>
    <w:tmpl w:val="CE16B7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35D3164"/>
    <w:multiLevelType w:val="hybridMultilevel"/>
    <w:tmpl w:val="8A8E1158"/>
    <w:lvl w:ilvl="0" w:tplc="3E8E261C">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3E581D"/>
    <w:multiLevelType w:val="hybridMultilevel"/>
    <w:tmpl w:val="11AEC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3"/>
  </w:num>
  <w:num w:numId="3">
    <w:abstractNumId w:val="17"/>
  </w:num>
  <w:num w:numId="4">
    <w:abstractNumId w:val="3"/>
  </w:num>
  <w:num w:numId="5">
    <w:abstractNumId w:val="7"/>
  </w:num>
  <w:num w:numId="6">
    <w:abstractNumId w:val="5"/>
  </w:num>
  <w:num w:numId="7">
    <w:abstractNumId w:val="10"/>
  </w:num>
  <w:num w:numId="8">
    <w:abstractNumId w:val="22"/>
  </w:num>
  <w:num w:numId="9">
    <w:abstractNumId w:val="28"/>
  </w:num>
  <w:num w:numId="10">
    <w:abstractNumId w:val="15"/>
  </w:num>
  <w:num w:numId="11">
    <w:abstractNumId w:val="18"/>
  </w:num>
  <w:num w:numId="12">
    <w:abstractNumId w:val="26"/>
  </w:num>
  <w:num w:numId="13">
    <w:abstractNumId w:val="24"/>
  </w:num>
  <w:num w:numId="14">
    <w:abstractNumId w:val="14"/>
  </w:num>
  <w:num w:numId="15">
    <w:abstractNumId w:val="16"/>
  </w:num>
  <w:num w:numId="16">
    <w:abstractNumId w:val="9"/>
  </w:num>
  <w:num w:numId="17">
    <w:abstractNumId w:val="20"/>
  </w:num>
  <w:num w:numId="18">
    <w:abstractNumId w:val="0"/>
  </w:num>
  <w:num w:numId="19">
    <w:abstractNumId w:val="13"/>
  </w:num>
  <w:num w:numId="20">
    <w:abstractNumId w:val="4"/>
  </w:num>
  <w:num w:numId="21">
    <w:abstractNumId w:val="6"/>
  </w:num>
  <w:num w:numId="22">
    <w:abstractNumId w:val="25"/>
  </w:num>
  <w:num w:numId="23">
    <w:abstractNumId w:val="27"/>
  </w:num>
  <w:num w:numId="24">
    <w:abstractNumId w:val="21"/>
  </w:num>
  <w:num w:numId="25">
    <w:abstractNumId w:val="19"/>
  </w:num>
  <w:num w:numId="26">
    <w:abstractNumId w:val="2"/>
  </w:num>
  <w:num w:numId="27">
    <w:abstractNumId w:val="12"/>
  </w:num>
  <w:num w:numId="28">
    <w:abstractNumId w:val="11"/>
  </w:num>
  <w:num w:numId="29">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636B"/>
    <w:rsid w:val="00057B0C"/>
    <w:rsid w:val="00067A5C"/>
    <w:rsid w:val="00077908"/>
    <w:rsid w:val="00081421"/>
    <w:rsid w:val="00087AFD"/>
    <w:rsid w:val="00094448"/>
    <w:rsid w:val="000A2B15"/>
    <w:rsid w:val="000A6110"/>
    <w:rsid w:val="000B08EA"/>
    <w:rsid w:val="000B0C2A"/>
    <w:rsid w:val="000C3151"/>
    <w:rsid w:val="000D41D1"/>
    <w:rsid w:val="000E2BCE"/>
    <w:rsid w:val="000E54AC"/>
    <w:rsid w:val="000E628C"/>
    <w:rsid w:val="000F3D3D"/>
    <w:rsid w:val="00107C27"/>
    <w:rsid w:val="00112F82"/>
    <w:rsid w:val="00120FD3"/>
    <w:rsid w:val="00124B9A"/>
    <w:rsid w:val="00125DED"/>
    <w:rsid w:val="00141DD3"/>
    <w:rsid w:val="00143AFA"/>
    <w:rsid w:val="00147725"/>
    <w:rsid w:val="001500A3"/>
    <w:rsid w:val="001660CD"/>
    <w:rsid w:val="0016775A"/>
    <w:rsid w:val="0017110E"/>
    <w:rsid w:val="00173FA0"/>
    <w:rsid w:val="00175981"/>
    <w:rsid w:val="00176DE6"/>
    <w:rsid w:val="001853EC"/>
    <w:rsid w:val="0019078A"/>
    <w:rsid w:val="001A2522"/>
    <w:rsid w:val="001A47AE"/>
    <w:rsid w:val="001A79EC"/>
    <w:rsid w:val="001B2943"/>
    <w:rsid w:val="001B35DB"/>
    <w:rsid w:val="001B5BD3"/>
    <w:rsid w:val="001B77CB"/>
    <w:rsid w:val="001C1F18"/>
    <w:rsid w:val="001D4436"/>
    <w:rsid w:val="001E6840"/>
    <w:rsid w:val="001F0E23"/>
    <w:rsid w:val="001F7933"/>
    <w:rsid w:val="002013C8"/>
    <w:rsid w:val="00202B65"/>
    <w:rsid w:val="00205F87"/>
    <w:rsid w:val="00210407"/>
    <w:rsid w:val="002139AA"/>
    <w:rsid w:val="00216630"/>
    <w:rsid w:val="00223BAE"/>
    <w:rsid w:val="00224550"/>
    <w:rsid w:val="0023750B"/>
    <w:rsid w:val="00246434"/>
    <w:rsid w:val="00253604"/>
    <w:rsid w:val="00257119"/>
    <w:rsid w:val="0026391A"/>
    <w:rsid w:val="0028175F"/>
    <w:rsid w:val="002A2BB3"/>
    <w:rsid w:val="002A66F0"/>
    <w:rsid w:val="002B0D8B"/>
    <w:rsid w:val="002B2C72"/>
    <w:rsid w:val="002B3D95"/>
    <w:rsid w:val="002B3FAA"/>
    <w:rsid w:val="002B51CB"/>
    <w:rsid w:val="002C2D76"/>
    <w:rsid w:val="002C30C4"/>
    <w:rsid w:val="002C41CA"/>
    <w:rsid w:val="002C510E"/>
    <w:rsid w:val="002D0A0C"/>
    <w:rsid w:val="002E57A2"/>
    <w:rsid w:val="002F2897"/>
    <w:rsid w:val="002F2FAB"/>
    <w:rsid w:val="002F41D1"/>
    <w:rsid w:val="00317F5A"/>
    <w:rsid w:val="003405D9"/>
    <w:rsid w:val="00340EEB"/>
    <w:rsid w:val="00346CF0"/>
    <w:rsid w:val="00351A0A"/>
    <w:rsid w:val="00351E02"/>
    <w:rsid w:val="003546B3"/>
    <w:rsid w:val="0036239C"/>
    <w:rsid w:val="00365084"/>
    <w:rsid w:val="003718D2"/>
    <w:rsid w:val="003719AD"/>
    <w:rsid w:val="0038174A"/>
    <w:rsid w:val="00382EC3"/>
    <w:rsid w:val="00382F62"/>
    <w:rsid w:val="003869DE"/>
    <w:rsid w:val="003931C0"/>
    <w:rsid w:val="00393524"/>
    <w:rsid w:val="003A7D0B"/>
    <w:rsid w:val="003B4BCB"/>
    <w:rsid w:val="003C0D32"/>
    <w:rsid w:val="003C0DE9"/>
    <w:rsid w:val="003C6618"/>
    <w:rsid w:val="003C7244"/>
    <w:rsid w:val="003D1803"/>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57191"/>
    <w:rsid w:val="004717DF"/>
    <w:rsid w:val="00475B36"/>
    <w:rsid w:val="004767AF"/>
    <w:rsid w:val="00476B14"/>
    <w:rsid w:val="00481C68"/>
    <w:rsid w:val="0048448D"/>
    <w:rsid w:val="004844DC"/>
    <w:rsid w:val="00486C2B"/>
    <w:rsid w:val="004A02F0"/>
    <w:rsid w:val="004B2176"/>
    <w:rsid w:val="004B3156"/>
    <w:rsid w:val="004C16AD"/>
    <w:rsid w:val="004E214D"/>
    <w:rsid w:val="004E4418"/>
    <w:rsid w:val="004E7719"/>
    <w:rsid w:val="004F1585"/>
    <w:rsid w:val="004F7332"/>
    <w:rsid w:val="005102DA"/>
    <w:rsid w:val="005247FE"/>
    <w:rsid w:val="00531D21"/>
    <w:rsid w:val="0053399B"/>
    <w:rsid w:val="0053589C"/>
    <w:rsid w:val="00535DB7"/>
    <w:rsid w:val="00544C49"/>
    <w:rsid w:val="00563D41"/>
    <w:rsid w:val="0056738F"/>
    <w:rsid w:val="005761B2"/>
    <w:rsid w:val="005910D1"/>
    <w:rsid w:val="00591E64"/>
    <w:rsid w:val="005B36D9"/>
    <w:rsid w:val="005B6A95"/>
    <w:rsid w:val="005C0EDD"/>
    <w:rsid w:val="005D09D0"/>
    <w:rsid w:val="005D0E13"/>
    <w:rsid w:val="005E1031"/>
    <w:rsid w:val="005F089F"/>
    <w:rsid w:val="005F5A05"/>
    <w:rsid w:val="0060457F"/>
    <w:rsid w:val="00607AB7"/>
    <w:rsid w:val="00614A77"/>
    <w:rsid w:val="00631CDF"/>
    <w:rsid w:val="00641913"/>
    <w:rsid w:val="00642B90"/>
    <w:rsid w:val="00646BEE"/>
    <w:rsid w:val="00646DEF"/>
    <w:rsid w:val="006522EC"/>
    <w:rsid w:val="00653B2E"/>
    <w:rsid w:val="00673F3D"/>
    <w:rsid w:val="0067478B"/>
    <w:rsid w:val="006765AE"/>
    <w:rsid w:val="0067678C"/>
    <w:rsid w:val="00680A19"/>
    <w:rsid w:val="006817A9"/>
    <w:rsid w:val="00681CCF"/>
    <w:rsid w:val="00682EA1"/>
    <w:rsid w:val="00685F82"/>
    <w:rsid w:val="006926EA"/>
    <w:rsid w:val="006933D4"/>
    <w:rsid w:val="00695D92"/>
    <w:rsid w:val="006A0C80"/>
    <w:rsid w:val="006A6E52"/>
    <w:rsid w:val="006A6F22"/>
    <w:rsid w:val="006B1FC3"/>
    <w:rsid w:val="006B4555"/>
    <w:rsid w:val="006B5264"/>
    <w:rsid w:val="006B5D0B"/>
    <w:rsid w:val="006E36FC"/>
    <w:rsid w:val="006F4CBC"/>
    <w:rsid w:val="00711CD7"/>
    <w:rsid w:val="00712136"/>
    <w:rsid w:val="00712437"/>
    <w:rsid w:val="00715F81"/>
    <w:rsid w:val="0072381C"/>
    <w:rsid w:val="007335DF"/>
    <w:rsid w:val="00746E2D"/>
    <w:rsid w:val="007516DC"/>
    <w:rsid w:val="00761898"/>
    <w:rsid w:val="00762D58"/>
    <w:rsid w:val="00771574"/>
    <w:rsid w:val="00773847"/>
    <w:rsid w:val="00773AF7"/>
    <w:rsid w:val="0077458B"/>
    <w:rsid w:val="0077476C"/>
    <w:rsid w:val="007755AF"/>
    <w:rsid w:val="00792990"/>
    <w:rsid w:val="00792CEE"/>
    <w:rsid w:val="00795EED"/>
    <w:rsid w:val="0079600A"/>
    <w:rsid w:val="007A1244"/>
    <w:rsid w:val="007A5342"/>
    <w:rsid w:val="007B4377"/>
    <w:rsid w:val="007B79A7"/>
    <w:rsid w:val="007C0D90"/>
    <w:rsid w:val="007C0DCA"/>
    <w:rsid w:val="007D145A"/>
    <w:rsid w:val="007D2A88"/>
    <w:rsid w:val="007D2C10"/>
    <w:rsid w:val="007E1C67"/>
    <w:rsid w:val="007E3284"/>
    <w:rsid w:val="007E5AD7"/>
    <w:rsid w:val="007F1354"/>
    <w:rsid w:val="007F4302"/>
    <w:rsid w:val="008146E9"/>
    <w:rsid w:val="0084003E"/>
    <w:rsid w:val="00845513"/>
    <w:rsid w:val="0085162F"/>
    <w:rsid w:val="00852D12"/>
    <w:rsid w:val="00857E69"/>
    <w:rsid w:val="00862631"/>
    <w:rsid w:val="008642DA"/>
    <w:rsid w:val="00871DC7"/>
    <w:rsid w:val="008743F4"/>
    <w:rsid w:val="00880901"/>
    <w:rsid w:val="00880F75"/>
    <w:rsid w:val="00882814"/>
    <w:rsid w:val="008828A9"/>
    <w:rsid w:val="00885742"/>
    <w:rsid w:val="00887285"/>
    <w:rsid w:val="00887ED3"/>
    <w:rsid w:val="0089254B"/>
    <w:rsid w:val="008A2040"/>
    <w:rsid w:val="008A50E7"/>
    <w:rsid w:val="008A57D0"/>
    <w:rsid w:val="008A5C1D"/>
    <w:rsid w:val="008D0A1D"/>
    <w:rsid w:val="008D1489"/>
    <w:rsid w:val="008D4796"/>
    <w:rsid w:val="008E02D7"/>
    <w:rsid w:val="008E0382"/>
    <w:rsid w:val="008E03A3"/>
    <w:rsid w:val="008E3ADF"/>
    <w:rsid w:val="008F5198"/>
    <w:rsid w:val="009027F9"/>
    <w:rsid w:val="009047F4"/>
    <w:rsid w:val="009070E1"/>
    <w:rsid w:val="00915101"/>
    <w:rsid w:val="00925040"/>
    <w:rsid w:val="00930ABE"/>
    <w:rsid w:val="009344C0"/>
    <w:rsid w:val="0093480F"/>
    <w:rsid w:val="00945712"/>
    <w:rsid w:val="0094736F"/>
    <w:rsid w:val="0096635C"/>
    <w:rsid w:val="009802DC"/>
    <w:rsid w:val="009837ED"/>
    <w:rsid w:val="00985133"/>
    <w:rsid w:val="009864F9"/>
    <w:rsid w:val="00992AD4"/>
    <w:rsid w:val="00995381"/>
    <w:rsid w:val="009B0C2B"/>
    <w:rsid w:val="009B4CE8"/>
    <w:rsid w:val="009B7411"/>
    <w:rsid w:val="009C6433"/>
    <w:rsid w:val="009D4D88"/>
    <w:rsid w:val="009E4BDC"/>
    <w:rsid w:val="00A0126C"/>
    <w:rsid w:val="00A0675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706A2"/>
    <w:rsid w:val="00A7208F"/>
    <w:rsid w:val="00A722D0"/>
    <w:rsid w:val="00A76952"/>
    <w:rsid w:val="00A770BF"/>
    <w:rsid w:val="00A77D4D"/>
    <w:rsid w:val="00AA4DA1"/>
    <w:rsid w:val="00AB6ED2"/>
    <w:rsid w:val="00AC5DE6"/>
    <w:rsid w:val="00AC66F9"/>
    <w:rsid w:val="00AD2646"/>
    <w:rsid w:val="00AD4B61"/>
    <w:rsid w:val="00AD4DCA"/>
    <w:rsid w:val="00AD731D"/>
    <w:rsid w:val="00AE0EB9"/>
    <w:rsid w:val="00AE6B54"/>
    <w:rsid w:val="00AE70BF"/>
    <w:rsid w:val="00AE7E52"/>
    <w:rsid w:val="00AF517E"/>
    <w:rsid w:val="00B00F7A"/>
    <w:rsid w:val="00B10601"/>
    <w:rsid w:val="00B14CBC"/>
    <w:rsid w:val="00B244C4"/>
    <w:rsid w:val="00B3119E"/>
    <w:rsid w:val="00B31FCB"/>
    <w:rsid w:val="00B32BEA"/>
    <w:rsid w:val="00B36EE5"/>
    <w:rsid w:val="00B54C15"/>
    <w:rsid w:val="00B602B8"/>
    <w:rsid w:val="00B62C2D"/>
    <w:rsid w:val="00B73ECB"/>
    <w:rsid w:val="00B756D3"/>
    <w:rsid w:val="00B82F37"/>
    <w:rsid w:val="00B837E8"/>
    <w:rsid w:val="00B971C9"/>
    <w:rsid w:val="00B978FE"/>
    <w:rsid w:val="00BB1620"/>
    <w:rsid w:val="00BB2721"/>
    <w:rsid w:val="00BB408D"/>
    <w:rsid w:val="00BB4528"/>
    <w:rsid w:val="00BC0911"/>
    <w:rsid w:val="00BC2B8E"/>
    <w:rsid w:val="00BE1C97"/>
    <w:rsid w:val="00BE370B"/>
    <w:rsid w:val="00BE7950"/>
    <w:rsid w:val="00BF24F6"/>
    <w:rsid w:val="00BF2733"/>
    <w:rsid w:val="00BF379C"/>
    <w:rsid w:val="00BF76FA"/>
    <w:rsid w:val="00C05011"/>
    <w:rsid w:val="00C07952"/>
    <w:rsid w:val="00C14C93"/>
    <w:rsid w:val="00C17CF9"/>
    <w:rsid w:val="00C22131"/>
    <w:rsid w:val="00C24149"/>
    <w:rsid w:val="00C43A22"/>
    <w:rsid w:val="00C44B7E"/>
    <w:rsid w:val="00C57F82"/>
    <w:rsid w:val="00C61D9C"/>
    <w:rsid w:val="00C632B1"/>
    <w:rsid w:val="00C77886"/>
    <w:rsid w:val="00C82DFD"/>
    <w:rsid w:val="00C8353B"/>
    <w:rsid w:val="00C85B2A"/>
    <w:rsid w:val="00C85FD5"/>
    <w:rsid w:val="00C91798"/>
    <w:rsid w:val="00C92FD1"/>
    <w:rsid w:val="00C93F6F"/>
    <w:rsid w:val="00CA4E7D"/>
    <w:rsid w:val="00CA62D3"/>
    <w:rsid w:val="00CC2445"/>
    <w:rsid w:val="00CD7EDC"/>
    <w:rsid w:val="00CE11A0"/>
    <w:rsid w:val="00CF0436"/>
    <w:rsid w:val="00CF77A9"/>
    <w:rsid w:val="00CF79FA"/>
    <w:rsid w:val="00D04424"/>
    <w:rsid w:val="00D07410"/>
    <w:rsid w:val="00D1383C"/>
    <w:rsid w:val="00D26B49"/>
    <w:rsid w:val="00D27E1C"/>
    <w:rsid w:val="00D3022B"/>
    <w:rsid w:val="00D33D23"/>
    <w:rsid w:val="00D45747"/>
    <w:rsid w:val="00D45B8A"/>
    <w:rsid w:val="00D4673F"/>
    <w:rsid w:val="00D540FD"/>
    <w:rsid w:val="00D5690F"/>
    <w:rsid w:val="00D57A4B"/>
    <w:rsid w:val="00D61AB7"/>
    <w:rsid w:val="00D63230"/>
    <w:rsid w:val="00D640C1"/>
    <w:rsid w:val="00D7711B"/>
    <w:rsid w:val="00D7760F"/>
    <w:rsid w:val="00D8193B"/>
    <w:rsid w:val="00D825C3"/>
    <w:rsid w:val="00D96438"/>
    <w:rsid w:val="00DA70FE"/>
    <w:rsid w:val="00DA72C7"/>
    <w:rsid w:val="00DA7802"/>
    <w:rsid w:val="00DB00B6"/>
    <w:rsid w:val="00DB74B1"/>
    <w:rsid w:val="00DC159F"/>
    <w:rsid w:val="00DC16D7"/>
    <w:rsid w:val="00DC28B8"/>
    <w:rsid w:val="00DC36F4"/>
    <w:rsid w:val="00DC3714"/>
    <w:rsid w:val="00DC6347"/>
    <w:rsid w:val="00DD48F1"/>
    <w:rsid w:val="00DD5600"/>
    <w:rsid w:val="00DE09DD"/>
    <w:rsid w:val="00DE522D"/>
    <w:rsid w:val="00DE632F"/>
    <w:rsid w:val="00DF13FA"/>
    <w:rsid w:val="00E227D5"/>
    <w:rsid w:val="00E22C8C"/>
    <w:rsid w:val="00E244F7"/>
    <w:rsid w:val="00E25A5B"/>
    <w:rsid w:val="00E30ADF"/>
    <w:rsid w:val="00E32301"/>
    <w:rsid w:val="00E35F5D"/>
    <w:rsid w:val="00E450D5"/>
    <w:rsid w:val="00E512FF"/>
    <w:rsid w:val="00E618F8"/>
    <w:rsid w:val="00E64CB7"/>
    <w:rsid w:val="00E6621A"/>
    <w:rsid w:val="00E71881"/>
    <w:rsid w:val="00E723B6"/>
    <w:rsid w:val="00E76ABB"/>
    <w:rsid w:val="00E80DBE"/>
    <w:rsid w:val="00EA3AB8"/>
    <w:rsid w:val="00EA4DEE"/>
    <w:rsid w:val="00EA58AF"/>
    <w:rsid w:val="00EB010F"/>
    <w:rsid w:val="00EB26B4"/>
    <w:rsid w:val="00EC05E5"/>
    <w:rsid w:val="00EC07DD"/>
    <w:rsid w:val="00EC690E"/>
    <w:rsid w:val="00ED1D92"/>
    <w:rsid w:val="00ED50CB"/>
    <w:rsid w:val="00EE5639"/>
    <w:rsid w:val="00EF499E"/>
    <w:rsid w:val="00F0619C"/>
    <w:rsid w:val="00F10E2F"/>
    <w:rsid w:val="00F21FE3"/>
    <w:rsid w:val="00F22A07"/>
    <w:rsid w:val="00F2779C"/>
    <w:rsid w:val="00F30520"/>
    <w:rsid w:val="00F37C15"/>
    <w:rsid w:val="00F42026"/>
    <w:rsid w:val="00F44625"/>
    <w:rsid w:val="00F65963"/>
    <w:rsid w:val="00F75702"/>
    <w:rsid w:val="00F84220"/>
    <w:rsid w:val="00F852AC"/>
    <w:rsid w:val="00F87A6E"/>
    <w:rsid w:val="00F97A77"/>
    <w:rsid w:val="00FB02D6"/>
    <w:rsid w:val="00FB10D0"/>
    <w:rsid w:val="00FB385B"/>
    <w:rsid w:val="00FB3A29"/>
    <w:rsid w:val="00FC29AE"/>
    <w:rsid w:val="00FD22E5"/>
    <w:rsid w:val="00FD235E"/>
    <w:rsid w:val="00FD55E6"/>
    <w:rsid w:val="00FD759F"/>
    <w:rsid w:val="00FE1C38"/>
    <w:rsid w:val="00FF09D7"/>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paragraph" w:customStyle="1" w:styleId="Tablebody">
    <w:name w:val="Tablebody"/>
    <w:basedOn w:val="Normal"/>
    <w:link w:val="TablebodyChar"/>
    <w:rsid w:val="00A76952"/>
    <w:pPr>
      <w:keepLines/>
      <w:widowControl w:val="0"/>
      <w:spacing w:before="20" w:after="20" w:line="230" w:lineRule="exact"/>
      <w:outlineLvl w:val="2"/>
    </w:pPr>
    <w:rPr>
      <w:rFonts w:ascii="Arial" w:hAnsi="Arial"/>
      <w:color w:val="0000FF"/>
      <w:sz w:val="18"/>
      <w:lang w:eastAsia="en-US"/>
    </w:rPr>
  </w:style>
  <w:style w:type="character" w:customStyle="1" w:styleId="TablebodyChar">
    <w:name w:val="Tablebody Char"/>
    <w:link w:val="Tablebody"/>
    <w:locked/>
    <w:rsid w:val="00A76952"/>
    <w:rPr>
      <w:rFonts w:ascii="Arial" w:hAnsi="Arial"/>
      <w:color w:val="00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326562">
      <w:bodyDiv w:val="1"/>
      <w:marLeft w:val="0"/>
      <w:marRight w:val="0"/>
      <w:marTop w:val="0"/>
      <w:marBottom w:val="0"/>
      <w:divBdr>
        <w:top w:val="none" w:sz="0" w:space="0" w:color="auto"/>
        <w:left w:val="none" w:sz="0" w:space="0" w:color="auto"/>
        <w:bottom w:val="none" w:sz="0" w:space="0" w:color="auto"/>
        <w:right w:val="none" w:sz="0" w:space="0" w:color="auto"/>
      </w:divBdr>
    </w:div>
    <w:div w:id="462188595">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271084764">
      <w:bodyDiv w:val="1"/>
      <w:marLeft w:val="0"/>
      <w:marRight w:val="0"/>
      <w:marTop w:val="0"/>
      <w:marBottom w:val="0"/>
      <w:divBdr>
        <w:top w:val="none" w:sz="0" w:space="0" w:color="auto"/>
        <w:left w:val="none" w:sz="0" w:space="0" w:color="auto"/>
        <w:bottom w:val="none" w:sz="0" w:space="0" w:color="auto"/>
        <w:right w:val="none" w:sz="0" w:space="0" w:color="auto"/>
      </w:divBdr>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REGU-204-2747885</_dlc_DocId>
    <_dlc_DocIdUrl xmlns="9be56660-2c31-41ef-bc00-23e72f632f2a">
      <Url>https://cyfoethnaturiolcymru.sharepoint.com/teams/Regulatory/Permitting/_layouts/15/DocIdRedir.aspx?ID=REGU-204-2747885</Url>
      <Description>REGU-204-2747885</Description>
    </_dlc_DocIdUrl>
    <Site_x0020_Name xmlns="859f7ad6-93f6-4205-b62b-a17f28acbbac">Unit 15, Drome Road</Site_x0020_Name>
    <Internal_x002f_External xmlns="859f7ad6-93f6-4205-b62b-a17f28acbbac">Internal document</Internal_x002f_External>
    <Post_x0020_code xmlns="859f7ad6-93f6-4205-b62b-a17f28acbbac">CH5 2NY</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2nd Floor 107 Charterhouse Street, Clerkenwell, London, EC1M 6HW</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2023-06-12T23:00:00+00:00</Document_x0020_Date>
    <Facility_x0020_Address xmlns="859f7ad6-93f6-4205-b62b-a17f28acbbac">Deeside Industrial Park, Sealand</Facility_x0020_Address>
    <Environment_x0020_Sub_x0020_Folder xmlns="859f7ad6-93f6-4205-b62b-a17f28acbbac">Licences applications</Environment_x0020_Sub_x0020_Folder>
    <Customer_x0020_Name xmlns="859f7ad6-93f6-4205-b62b-a17f28acbbac">Telecycle Europe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3683fec6260e60b42e5f01defd56462f">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40ceb564f1d7ef5bc79336a585a7b7f1"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2.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3.xml><?xml version="1.0" encoding="utf-8"?>
<ds:datastoreItem xmlns:ds="http://schemas.openxmlformats.org/officeDocument/2006/customXml" ds:itemID="{B05FFFB7-427B-48F1-9AAF-52F0D56C44BB}">
  <ds:schemaRefs>
    <ds:schemaRef ds:uri="http://www.w3.org/XML/1998/namespace"/>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purl.org/dc/dcmitype/"/>
  </ds:schemaRefs>
</ds:datastoreItem>
</file>

<file path=customXml/itemProps4.xml><?xml version="1.0" encoding="utf-8"?>
<ds:datastoreItem xmlns:ds="http://schemas.openxmlformats.org/officeDocument/2006/customXml" ds:itemID="{8472D4EF-946F-41DA-BD0D-8DE81898DA43}"/>
</file>

<file path=customXml/itemProps5.xml><?xml version="1.0" encoding="utf-8"?>
<ds:datastoreItem xmlns:ds="http://schemas.openxmlformats.org/officeDocument/2006/customXml" ds:itemID="{36BD525F-4A42-45AC-A5FB-C681FF758761}"/>
</file>

<file path=customXml/itemProps6.xml><?xml version="1.0" encoding="utf-8"?>
<ds:datastoreItem xmlns:ds="http://schemas.openxmlformats.org/officeDocument/2006/customXml" ds:itemID="{D68FBFB2-CB3D-47EC-BF0B-F18B99AF4EF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6</Pages>
  <Words>1339</Words>
  <Characters>7547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8869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Bailey, Louise</cp:lastModifiedBy>
  <cp:revision>57</cp:revision>
  <cp:lastPrinted>2010-09-29T12:15:00Z</cp:lastPrinted>
  <dcterms:created xsi:type="dcterms:W3CDTF">2016-10-24T15:32:00Z</dcterms:created>
  <dcterms:modified xsi:type="dcterms:W3CDTF">2023-06-13T14:47:00Z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e95e2fa7-7649-47a9-8de1-8cfadbbb9f18</vt:lpwstr>
  </property>
  <property fmtid="{D5CDD505-2E9C-101B-9397-08002B2CF9AE}" pid="5" name="AuthorIds_UIVersion_6144">
    <vt:lpwstr>200</vt:lpwstr>
  </property>
  <property fmtid="{D5CDD505-2E9C-101B-9397-08002B2CF9AE}" pid="6" name="MediaServiceImageTags">
    <vt:lpwstr/>
  </property>
</Properties>
</file>