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137A45" w:rsidRDefault="003719AD" w:rsidP="003719AD">
      <w:pPr>
        <w:pStyle w:val="Heading1"/>
        <w:spacing w:before="0" w:after="0"/>
        <w:jc w:val="left"/>
        <w:rPr>
          <w:bCs/>
          <w:color w:val="auto"/>
          <w:sz w:val="24"/>
          <w:szCs w:val="24"/>
        </w:rPr>
      </w:pPr>
    </w:p>
    <w:p w14:paraId="38DDE789" w14:textId="5B25F211" w:rsidR="00D04424" w:rsidRPr="00137A45" w:rsidRDefault="001F0E23" w:rsidP="003719AD">
      <w:pPr>
        <w:pStyle w:val="Heading1"/>
        <w:spacing w:before="0" w:after="0"/>
        <w:jc w:val="left"/>
        <w:rPr>
          <w:bCs/>
          <w:color w:val="auto"/>
          <w:sz w:val="32"/>
        </w:rPr>
      </w:pPr>
      <w:r w:rsidRPr="00137A45">
        <w:rPr>
          <w:bCs/>
          <w:color w:val="auto"/>
          <w:sz w:val="32"/>
        </w:rPr>
        <w:t>Variation</w:t>
      </w:r>
      <w:r w:rsidR="00B73ECB" w:rsidRPr="00137A45">
        <w:rPr>
          <w:bCs/>
          <w:color w:val="auto"/>
          <w:sz w:val="32"/>
        </w:rPr>
        <w:t xml:space="preserve"> </w:t>
      </w:r>
    </w:p>
    <w:p w14:paraId="38DDE78C" w14:textId="6E3CDF02" w:rsidR="00C632B1" w:rsidRPr="00137A45" w:rsidRDefault="00BF76FA" w:rsidP="0067478B">
      <w:pPr>
        <w:spacing w:after="120"/>
        <w:rPr>
          <w:rFonts w:ascii="Arial" w:hAnsi="Arial"/>
          <w:szCs w:val="24"/>
        </w:rPr>
      </w:pPr>
      <w:r w:rsidRPr="00137A45">
        <w:rPr>
          <w:rFonts w:ascii="Arial" w:hAnsi="Arial"/>
          <w:szCs w:val="24"/>
        </w:rPr>
        <w:t xml:space="preserve"> </w:t>
      </w:r>
    </w:p>
    <w:p w14:paraId="38DDE78D" w14:textId="73B90AF5" w:rsidR="00D04424" w:rsidRPr="00137A45" w:rsidRDefault="0060457F" w:rsidP="0067478B">
      <w:pPr>
        <w:spacing w:after="120"/>
        <w:rPr>
          <w:rFonts w:ascii="Arial" w:hAnsi="Arial" w:cs="Arial"/>
          <w:szCs w:val="24"/>
        </w:rPr>
      </w:pPr>
      <w:r w:rsidRPr="00137A45">
        <w:rPr>
          <w:rFonts w:ascii="Arial" w:hAnsi="Arial" w:cs="Arial"/>
          <w:szCs w:val="24"/>
        </w:rPr>
        <w:t xml:space="preserve">We have decided to </w:t>
      </w:r>
      <w:r w:rsidR="001500A3" w:rsidRPr="00137A45">
        <w:rPr>
          <w:rFonts w:ascii="Arial" w:hAnsi="Arial" w:cs="Arial"/>
          <w:szCs w:val="24"/>
        </w:rPr>
        <w:t>issue</w:t>
      </w:r>
      <w:r w:rsidRPr="00137A45">
        <w:rPr>
          <w:rFonts w:ascii="Arial" w:hAnsi="Arial" w:cs="Arial"/>
          <w:szCs w:val="24"/>
        </w:rPr>
        <w:t xml:space="preserve"> the variation for </w:t>
      </w:r>
      <w:r w:rsidR="00137A45" w:rsidRPr="00137A45">
        <w:rPr>
          <w:rFonts w:ascii="Arial" w:hAnsi="Arial" w:cs="Arial"/>
          <w:szCs w:val="24"/>
        </w:rPr>
        <w:t>S L Recycling Ltd</w:t>
      </w:r>
      <w:r w:rsidRPr="00137A45">
        <w:rPr>
          <w:rFonts w:ascii="Arial" w:hAnsi="Arial" w:cs="Arial"/>
          <w:szCs w:val="24"/>
        </w:rPr>
        <w:t xml:space="preserve"> operated by </w:t>
      </w:r>
      <w:r w:rsidR="00137A45" w:rsidRPr="00137A45">
        <w:rPr>
          <w:rFonts w:ascii="Arial" w:hAnsi="Arial" w:cs="Arial"/>
          <w:szCs w:val="24"/>
        </w:rPr>
        <w:t>S L Recycling Limited</w:t>
      </w:r>
      <w:r w:rsidR="004529F3" w:rsidRPr="00137A45">
        <w:rPr>
          <w:rFonts w:ascii="Arial" w:hAnsi="Arial" w:cs="Arial"/>
          <w:szCs w:val="24"/>
        </w:rPr>
        <w:t>.</w:t>
      </w:r>
    </w:p>
    <w:p w14:paraId="38DDE78E" w14:textId="75D7212D" w:rsidR="00D04424" w:rsidRPr="00137A45" w:rsidRDefault="00D04424" w:rsidP="0067478B">
      <w:pPr>
        <w:tabs>
          <w:tab w:val="left" w:pos="4253"/>
          <w:tab w:val="left" w:pos="6804"/>
        </w:tabs>
        <w:spacing w:after="120"/>
        <w:rPr>
          <w:rFonts w:ascii="Arial" w:hAnsi="Arial"/>
          <w:szCs w:val="24"/>
        </w:rPr>
      </w:pPr>
      <w:bookmarkStart w:id="0" w:name="OLE_LINK1"/>
      <w:bookmarkStart w:id="1" w:name="OLE_LINK2"/>
      <w:r w:rsidRPr="00137A45">
        <w:rPr>
          <w:rFonts w:ascii="Arial" w:hAnsi="Arial"/>
          <w:kern w:val="28"/>
          <w:szCs w:val="24"/>
        </w:rPr>
        <w:t>The</w:t>
      </w:r>
      <w:r w:rsidRPr="00137A45">
        <w:rPr>
          <w:rFonts w:ascii="Arial" w:hAnsi="Arial"/>
          <w:b/>
          <w:kern w:val="28"/>
          <w:szCs w:val="24"/>
        </w:rPr>
        <w:t xml:space="preserve"> </w:t>
      </w:r>
      <w:r w:rsidR="00857E69" w:rsidRPr="00137A45">
        <w:rPr>
          <w:rFonts w:ascii="Arial" w:hAnsi="Arial"/>
          <w:szCs w:val="24"/>
        </w:rPr>
        <w:t>variation</w:t>
      </w:r>
      <w:r w:rsidR="00137A45" w:rsidRPr="00137A45">
        <w:rPr>
          <w:rFonts w:ascii="Arial" w:hAnsi="Arial"/>
          <w:szCs w:val="24"/>
        </w:rPr>
        <w:t xml:space="preserve"> </w:t>
      </w:r>
      <w:r w:rsidRPr="00137A45">
        <w:rPr>
          <w:rFonts w:ascii="Arial" w:hAnsi="Arial"/>
          <w:szCs w:val="24"/>
        </w:rPr>
        <w:t xml:space="preserve">number is </w:t>
      </w:r>
      <w:r w:rsidR="00137A45" w:rsidRPr="00137A45">
        <w:rPr>
          <w:rFonts w:ascii="Arial" w:hAnsi="Arial"/>
          <w:szCs w:val="24"/>
        </w:rPr>
        <w:t>EPR/BB3299FN/V002</w:t>
      </w:r>
    </w:p>
    <w:bookmarkEnd w:id="0"/>
    <w:bookmarkEnd w:id="1"/>
    <w:p w14:paraId="38DDE790" w14:textId="77777777" w:rsidR="00D04424" w:rsidRPr="0067478B" w:rsidRDefault="00D04424" w:rsidP="0067478B">
      <w:pPr>
        <w:spacing w:after="120"/>
        <w:rPr>
          <w:rFonts w:ascii="Arial" w:hAnsi="Arial"/>
          <w:szCs w:val="24"/>
        </w:rPr>
      </w:pPr>
      <w:r w:rsidRPr="00137A45">
        <w:rPr>
          <w:rFonts w:ascii="Arial" w:hAnsi="Arial"/>
          <w:szCs w:val="24"/>
        </w:rPr>
        <w:t xml:space="preserve">We consider in reaching that decision we have </w:t>
      </w:r>
      <w:r w:rsidRPr="0067478B">
        <w:rPr>
          <w:rFonts w:ascii="Arial" w:hAnsi="Arial"/>
          <w:szCs w:val="24"/>
        </w:rPr>
        <w:t>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E" w14:textId="436B7ABF" w:rsidR="003546B3" w:rsidRPr="0075146C" w:rsidRDefault="003546B3" w:rsidP="00137A45">
      <w:pPr>
        <w:spacing w:after="60"/>
        <w:ind w:left="1134"/>
        <w:rPr>
          <w:rFonts w:ascii="Arial" w:hAnsi="Arial" w:cs="Arial"/>
          <w:szCs w:val="24"/>
        </w:rPr>
      </w:pPr>
    </w:p>
    <w:p w14:paraId="38DDE79F" w14:textId="47FA045E" w:rsidR="0067478B" w:rsidRPr="0075146C" w:rsidRDefault="0067478B" w:rsidP="00B756D3">
      <w:pPr>
        <w:numPr>
          <w:ilvl w:val="0"/>
          <w:numId w:val="18"/>
        </w:numPr>
        <w:tabs>
          <w:tab w:val="clear" w:pos="1440"/>
          <w:tab w:val="num" w:pos="1134"/>
        </w:tabs>
        <w:spacing w:after="60"/>
        <w:ind w:left="1134" w:hanging="567"/>
        <w:rPr>
          <w:rFonts w:ascii="Arial" w:hAnsi="Arial"/>
        </w:rPr>
      </w:pPr>
      <w:r w:rsidRPr="0075146C">
        <w:rPr>
          <w:rFonts w:ascii="Arial" w:hAnsi="Arial"/>
          <w:szCs w:val="24"/>
        </w:rPr>
        <w:t>Annex 1 the decision checklist</w:t>
      </w:r>
    </w:p>
    <w:p w14:paraId="5D8653A7" w14:textId="27820B42" w:rsidR="0075146C" w:rsidRPr="0075146C" w:rsidRDefault="0075146C" w:rsidP="0075146C">
      <w:pPr>
        <w:numPr>
          <w:ilvl w:val="0"/>
          <w:numId w:val="18"/>
        </w:numPr>
        <w:tabs>
          <w:tab w:val="clear" w:pos="1440"/>
          <w:tab w:val="num" w:pos="1134"/>
        </w:tabs>
        <w:spacing w:after="120"/>
        <w:ind w:left="1134" w:hanging="567"/>
        <w:rPr>
          <w:rFonts w:ascii="Arial" w:hAnsi="Arial"/>
        </w:rPr>
      </w:pPr>
      <w:r w:rsidRPr="0075146C">
        <w:rPr>
          <w:rFonts w:ascii="Arial" w:hAnsi="Arial"/>
          <w:szCs w:val="24"/>
        </w:rPr>
        <w:t>Annex 2 the consultation and web publicising responses</w:t>
      </w:r>
    </w:p>
    <w:p w14:paraId="02455222" w14:textId="77777777" w:rsidR="00137A45" w:rsidRDefault="00137A45" w:rsidP="005B6A95">
      <w:pPr>
        <w:pStyle w:val="Heading1"/>
        <w:rPr>
          <w:bCs/>
          <w:sz w:val="24"/>
        </w:rPr>
      </w:pPr>
    </w:p>
    <w:p w14:paraId="38DDE7AE" w14:textId="7B22D4A9"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386C83D8"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5146C" w:rsidRPr="00DA70FE" w14:paraId="59621FE5" w14:textId="77777777" w:rsidTr="00181939">
        <w:tc>
          <w:tcPr>
            <w:tcW w:w="9357" w:type="dxa"/>
            <w:gridSpan w:val="5"/>
            <w:shd w:val="clear" w:color="auto" w:fill="00B050"/>
          </w:tcPr>
          <w:p w14:paraId="045F5C3C" w14:textId="77777777" w:rsidR="0075146C" w:rsidRPr="00DA70FE" w:rsidRDefault="0075146C" w:rsidP="00181939">
            <w:pPr>
              <w:spacing w:before="60"/>
              <w:rPr>
                <w:rFonts w:ascii="Arial" w:hAnsi="Arial" w:cs="Arial"/>
                <w:b/>
                <w:color w:val="FFFFFF"/>
                <w:szCs w:val="24"/>
              </w:rPr>
            </w:pPr>
            <w:r w:rsidRPr="00DA70FE">
              <w:rPr>
                <w:rFonts w:ascii="Arial" w:hAnsi="Arial" w:cs="Arial"/>
                <w:b/>
                <w:color w:val="FFFFFF"/>
                <w:szCs w:val="24"/>
              </w:rPr>
              <w:t>Consultation</w:t>
            </w:r>
          </w:p>
        </w:tc>
      </w:tr>
      <w:tr w:rsidR="0075146C" w:rsidRPr="00DA70FE" w14:paraId="3C3F9C89" w14:textId="77777777" w:rsidTr="00181939">
        <w:tc>
          <w:tcPr>
            <w:tcW w:w="1980" w:type="dxa"/>
            <w:gridSpan w:val="2"/>
          </w:tcPr>
          <w:p w14:paraId="246E7394" w14:textId="77777777" w:rsidR="0075146C" w:rsidRPr="00DA70FE" w:rsidRDefault="0075146C" w:rsidP="00181939">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C54B102" w14:textId="77777777" w:rsidR="0075146C" w:rsidRPr="00DA70FE" w:rsidRDefault="0075146C" w:rsidP="00181939">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our Public Participation Statement and our Working Together Agreements.</w:t>
            </w:r>
          </w:p>
          <w:p w14:paraId="18177511" w14:textId="77777777" w:rsidR="0075146C" w:rsidRPr="00DA70FE" w:rsidRDefault="0075146C" w:rsidP="00181939">
            <w:pPr>
              <w:spacing w:before="60"/>
              <w:rPr>
                <w:rFonts w:ascii="Arial" w:hAnsi="Arial" w:cs="Arial"/>
                <w:szCs w:val="24"/>
              </w:rPr>
            </w:pPr>
          </w:p>
        </w:tc>
        <w:tc>
          <w:tcPr>
            <w:tcW w:w="1135" w:type="dxa"/>
            <w:gridSpan w:val="2"/>
          </w:tcPr>
          <w:p w14:paraId="56F2D0C3" w14:textId="77777777" w:rsidR="0075146C" w:rsidRPr="00DA70FE" w:rsidRDefault="0075146C" w:rsidP="00181939">
            <w:pPr>
              <w:rPr>
                <w:rFonts w:ascii="Arial" w:hAnsi="Arial" w:cs="Arial"/>
                <w:color w:val="000000"/>
                <w:szCs w:val="24"/>
              </w:rPr>
            </w:pPr>
            <w:r w:rsidRPr="00DA70FE">
              <w:rPr>
                <w:rFonts w:ascii="Arial" w:hAnsi="Arial" w:cs="Arial"/>
                <w:color w:val="000000"/>
                <w:szCs w:val="24"/>
              </w:rPr>
              <w:sym w:font="Wingdings" w:char="F0FC"/>
            </w:r>
          </w:p>
        </w:tc>
      </w:tr>
      <w:tr w:rsidR="002131FD" w:rsidRPr="00DA70FE" w14:paraId="01D016EB" w14:textId="77777777" w:rsidTr="00E3293F">
        <w:tc>
          <w:tcPr>
            <w:tcW w:w="1980" w:type="dxa"/>
            <w:gridSpan w:val="2"/>
            <w:tcBorders>
              <w:bottom w:val="single" w:sz="4" w:space="0" w:color="auto"/>
            </w:tcBorders>
          </w:tcPr>
          <w:p w14:paraId="25162B4C" w14:textId="1AC64C73" w:rsidR="002131FD" w:rsidRPr="002131FD" w:rsidRDefault="002131FD" w:rsidP="00E3293F">
            <w:pPr>
              <w:pStyle w:val="Heading3"/>
              <w:spacing w:before="60"/>
              <w:rPr>
                <w:rFonts w:ascii="Arial" w:hAnsi="Arial" w:cs="Arial"/>
                <w:b w:val="0"/>
                <w:szCs w:val="24"/>
                <w:highlight w:val="red"/>
              </w:rPr>
            </w:pPr>
            <w:r w:rsidRPr="002131FD">
              <w:rPr>
                <w:rFonts w:ascii="Arial" w:hAnsi="Arial" w:cs="Arial"/>
                <w:b w:val="0"/>
                <w:szCs w:val="24"/>
              </w:rPr>
              <w:lastRenderedPageBreak/>
              <w:t>Responses to consultation and web publicising</w:t>
            </w:r>
          </w:p>
        </w:tc>
        <w:tc>
          <w:tcPr>
            <w:tcW w:w="6242" w:type="dxa"/>
            <w:tcBorders>
              <w:bottom w:val="single" w:sz="4" w:space="0" w:color="auto"/>
            </w:tcBorders>
          </w:tcPr>
          <w:p w14:paraId="5E87D9C0" w14:textId="2C505B6D" w:rsidR="002131FD" w:rsidRPr="002131FD" w:rsidRDefault="002131FD" w:rsidP="00E3293F">
            <w:pPr>
              <w:spacing w:before="60"/>
              <w:rPr>
                <w:rFonts w:ascii="Arial" w:hAnsi="Arial" w:cs="Arial"/>
                <w:szCs w:val="24"/>
              </w:rPr>
            </w:pPr>
            <w:r w:rsidRPr="002131FD">
              <w:rPr>
                <w:rFonts w:ascii="Arial" w:hAnsi="Arial" w:cs="Arial"/>
                <w:szCs w:val="24"/>
              </w:rPr>
              <w:t xml:space="preserve">The web publicising and consultation responses (Annex 2) were taken into account in the decision.  </w:t>
            </w:r>
          </w:p>
          <w:p w14:paraId="1CB97E1B" w14:textId="77777777" w:rsidR="002131FD" w:rsidRPr="002131FD" w:rsidRDefault="002131FD" w:rsidP="00E3293F">
            <w:pPr>
              <w:spacing w:before="60"/>
              <w:rPr>
                <w:rFonts w:ascii="Arial" w:hAnsi="Arial" w:cs="Arial"/>
                <w:szCs w:val="24"/>
              </w:rPr>
            </w:pPr>
          </w:p>
          <w:p w14:paraId="1327A61B" w14:textId="77777777" w:rsidR="002131FD" w:rsidRPr="002131FD" w:rsidRDefault="002131FD" w:rsidP="00E3293F">
            <w:pPr>
              <w:spacing w:before="60"/>
              <w:rPr>
                <w:rFonts w:ascii="Arial" w:hAnsi="Arial" w:cs="Arial"/>
                <w:szCs w:val="24"/>
              </w:rPr>
            </w:pPr>
            <w:r w:rsidRPr="002131FD">
              <w:rPr>
                <w:rFonts w:ascii="Arial" w:hAnsi="Arial" w:cs="Arial"/>
                <w:szCs w:val="24"/>
              </w:rPr>
              <w:t xml:space="preserve">The decision was taken in accordance with our guidance. </w:t>
            </w:r>
          </w:p>
          <w:p w14:paraId="731C1A8B" w14:textId="77777777" w:rsidR="002131FD" w:rsidRPr="002131FD" w:rsidRDefault="002131FD" w:rsidP="00E3293F">
            <w:pPr>
              <w:spacing w:before="60"/>
              <w:rPr>
                <w:rFonts w:ascii="Arial" w:hAnsi="Arial" w:cs="Arial"/>
                <w:szCs w:val="24"/>
              </w:rPr>
            </w:pPr>
          </w:p>
        </w:tc>
        <w:tc>
          <w:tcPr>
            <w:tcW w:w="1135" w:type="dxa"/>
            <w:gridSpan w:val="2"/>
            <w:tcBorders>
              <w:bottom w:val="single" w:sz="4" w:space="0" w:color="auto"/>
            </w:tcBorders>
          </w:tcPr>
          <w:p w14:paraId="1833444E" w14:textId="77777777" w:rsidR="002131FD" w:rsidRPr="00DA70FE" w:rsidRDefault="002131FD" w:rsidP="00E3293F">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39F5790A" w:rsidR="001E6840"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w:t>
            </w:r>
            <w:r w:rsidR="00FE4137">
              <w:rPr>
                <w:rFonts w:ascii="Arial" w:hAnsi="Arial" w:cs="Arial"/>
                <w:szCs w:val="24"/>
              </w:rPr>
              <w:t xml:space="preserve"> </w:t>
            </w:r>
            <w:r w:rsidRPr="00DA70FE">
              <w:rPr>
                <w:rFonts w:ascii="Arial" w:hAnsi="Arial" w:cs="Arial"/>
                <w:szCs w:val="24"/>
              </w:rPr>
              <w:t xml:space="preserve">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E6" w14:textId="77777777" w:rsidTr="006B5D0B">
        <w:tc>
          <w:tcPr>
            <w:tcW w:w="9357" w:type="dxa"/>
            <w:gridSpan w:val="5"/>
            <w:shd w:val="clear" w:color="auto" w:fill="00B050"/>
          </w:tcPr>
          <w:p w14:paraId="38DDE7E5"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facility</w:t>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5" w14:textId="7530B714" w:rsidR="00AC5DE6" w:rsidRPr="00137A45" w:rsidRDefault="00AC5DE6" w:rsidP="00685F82">
            <w:pPr>
              <w:spacing w:before="60"/>
              <w:rPr>
                <w:rFonts w:ascii="Arial" w:hAnsi="Arial" w:cs="Arial"/>
                <w:szCs w:val="24"/>
              </w:rPr>
            </w:pPr>
          </w:p>
          <w:p w14:paraId="68EC766B" w14:textId="06A92DB4" w:rsidR="001F7933" w:rsidRPr="00137A45" w:rsidRDefault="001F7933" w:rsidP="00685F82">
            <w:pPr>
              <w:spacing w:before="60"/>
              <w:rPr>
                <w:rFonts w:ascii="Arial" w:hAnsi="Arial" w:cs="Arial"/>
                <w:szCs w:val="24"/>
              </w:rPr>
            </w:pPr>
            <w:r w:rsidRPr="00137A45">
              <w:rPr>
                <w:rFonts w:ascii="Arial" w:hAnsi="Arial" w:cs="Arial"/>
                <w:szCs w:val="24"/>
              </w:rPr>
              <w:t>Hazardous waste treatment and storage</w:t>
            </w:r>
            <w:r w:rsidR="00137A45" w:rsidRPr="00137A45">
              <w:rPr>
                <w:rFonts w:ascii="Arial" w:hAnsi="Arial" w:cs="Arial"/>
                <w:szCs w:val="24"/>
              </w:rPr>
              <w:t xml:space="preserve"> and</w:t>
            </w:r>
            <w:r w:rsidRPr="00137A45">
              <w:rPr>
                <w:rFonts w:ascii="Arial" w:hAnsi="Arial" w:cs="Arial"/>
                <w:szCs w:val="24"/>
              </w:rPr>
              <w:t xml:space="preserve"> </w:t>
            </w:r>
            <w:r w:rsidR="00137A45" w:rsidRPr="00137A45">
              <w:rPr>
                <w:rFonts w:ascii="Arial" w:hAnsi="Arial" w:cs="Arial"/>
                <w:szCs w:val="24"/>
              </w:rPr>
              <w:t>t</w:t>
            </w:r>
            <w:r w:rsidR="00D1383C" w:rsidRPr="00137A45">
              <w:rPr>
                <w:rFonts w:ascii="Arial" w:hAnsi="Arial" w:cs="Arial"/>
                <w:szCs w:val="24"/>
              </w:rPr>
              <w:t>reatment in shredders of metal waste</w:t>
            </w:r>
            <w:r w:rsidRPr="00137A45">
              <w:rPr>
                <w:rFonts w:ascii="Arial" w:hAnsi="Arial" w:cs="Arial"/>
                <w:szCs w:val="24"/>
              </w:rPr>
              <w:t xml:space="preserve"> are treatment activities under the Industrial Emissions Directive. Therefore, daily treatment and storage capacity limits have been set in Table S1.1 of the permit.</w:t>
            </w:r>
          </w:p>
          <w:p w14:paraId="38DDE807" w14:textId="6B903EB9"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E41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102"/>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19315644"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4A730C73"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67D747D9"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122C904E"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Pr="00DA70FE">
              <w:rPr>
                <w:rFonts w:ascii="Arial" w:hAnsi="Arial" w:cs="Arial"/>
                <w:color w:val="000000"/>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11" w14:textId="5D1D303F" w:rsidR="00A656E7" w:rsidRPr="00DA70FE" w:rsidRDefault="00F42026" w:rsidP="003754A1">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bookmarkStart w:id="2" w:name="_Hlk99438094"/>
            <w:r w:rsidRPr="00DA70FE">
              <w:rPr>
                <w:rFonts w:ascii="Arial" w:hAnsi="Arial" w:cs="Arial"/>
                <w:color w:val="000000"/>
                <w:szCs w:val="24"/>
              </w:rPr>
              <w:t>Biodiversity, Heritage, Landscape and Nature Conservation</w:t>
            </w:r>
          </w:p>
        </w:tc>
        <w:tc>
          <w:tcPr>
            <w:tcW w:w="6242" w:type="dxa"/>
          </w:tcPr>
          <w:p w14:paraId="38DDE832" w14:textId="77777777"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 .</w:t>
            </w:r>
          </w:p>
          <w:p w14:paraId="38DDE833" w14:textId="77777777" w:rsidR="00F42026" w:rsidRPr="00EF222F" w:rsidRDefault="00F42026" w:rsidP="007C0DCA">
            <w:pPr>
              <w:spacing w:before="60"/>
              <w:rPr>
                <w:rFonts w:ascii="Arial" w:hAnsi="Arial" w:cs="Arial"/>
                <w:szCs w:val="24"/>
              </w:rPr>
            </w:pPr>
          </w:p>
          <w:p w14:paraId="7474F8DE" w14:textId="00C11D55" w:rsidR="002C30C4" w:rsidRPr="00EF222F" w:rsidRDefault="00F42026" w:rsidP="007C0DCA">
            <w:pPr>
              <w:spacing w:before="60"/>
              <w:rPr>
                <w:rFonts w:ascii="Arial" w:hAnsi="Arial" w:cs="Arial"/>
                <w:szCs w:val="24"/>
              </w:rPr>
            </w:pPr>
            <w:r w:rsidRPr="00EF222F">
              <w:rPr>
                <w:rFonts w:ascii="Arial" w:hAnsi="Arial" w:cs="Arial"/>
                <w:szCs w:val="24"/>
              </w:rPr>
              <w:t>A full assessment of the application and its potential to affect the site</w:t>
            </w:r>
            <w:r w:rsidR="00385B0F" w:rsidRPr="00EF222F">
              <w:rPr>
                <w:rFonts w:ascii="Arial" w:hAnsi="Arial" w:cs="Arial"/>
                <w:szCs w:val="24"/>
              </w:rPr>
              <w:t xml:space="preserve"> </w:t>
            </w:r>
            <w:r w:rsidRPr="00EF222F">
              <w:rPr>
                <w:rFonts w:ascii="Arial" w:hAnsi="Arial" w:cs="Arial"/>
                <w:szCs w:val="24"/>
              </w:rPr>
              <w:t xml:space="preserve">has been carried out as part of the permitting process. </w:t>
            </w:r>
            <w:r w:rsidR="00FB385B" w:rsidRPr="00EF222F">
              <w:rPr>
                <w:rFonts w:ascii="Arial" w:hAnsi="Arial" w:cs="Arial"/>
                <w:szCs w:val="24"/>
              </w:rPr>
              <w:t xml:space="preserve"> </w:t>
            </w:r>
            <w:r w:rsidRPr="00EF222F">
              <w:rPr>
                <w:rFonts w:ascii="Arial" w:hAnsi="Arial" w:cs="Arial"/>
                <w:szCs w:val="24"/>
              </w:rPr>
              <w:t>We consider that the application will not affect the features of the site</w:t>
            </w:r>
            <w:r w:rsidR="00EF222F" w:rsidRPr="00EF222F">
              <w:rPr>
                <w:rFonts w:ascii="Arial" w:hAnsi="Arial" w:cs="Arial"/>
                <w:szCs w:val="24"/>
              </w:rPr>
              <w:t>.</w:t>
            </w:r>
          </w:p>
          <w:p w14:paraId="38DDE83D" w14:textId="3E35B6AB" w:rsidR="001D4436" w:rsidRPr="002C30C4" w:rsidRDefault="001D4436" w:rsidP="003754A1">
            <w:pPr>
              <w:spacing w:before="60"/>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C" w14:textId="36862A9F" w:rsidR="00F42026" w:rsidRPr="00137A45" w:rsidRDefault="00F42026" w:rsidP="007C0DCA">
            <w:pPr>
              <w:spacing w:before="60"/>
              <w:rPr>
                <w:rFonts w:ascii="Arial" w:hAnsi="Arial" w:cs="Arial"/>
                <w:szCs w:val="24"/>
              </w:rPr>
            </w:pPr>
            <w:r w:rsidRPr="00DA70FE">
              <w:rPr>
                <w:rFonts w:ascii="Arial" w:hAnsi="Arial" w:cs="Arial"/>
                <w:szCs w:val="24"/>
              </w:rPr>
              <w:t>Environmental risk</w:t>
            </w:r>
          </w:p>
        </w:tc>
        <w:tc>
          <w:tcPr>
            <w:tcW w:w="6242" w:type="dxa"/>
          </w:tcPr>
          <w:p w14:paraId="38DDE84D" w14:textId="77777777" w:rsidR="00F42026" w:rsidRPr="0075146C"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DDE855" w14:textId="52A8AEB7" w:rsidR="00A656E7" w:rsidRPr="00137A45" w:rsidRDefault="00F42026" w:rsidP="00137A45">
            <w:pPr>
              <w:spacing w:before="60"/>
              <w:rPr>
                <w:rFonts w:ascii="Arial" w:hAnsi="Arial" w:cs="Arial"/>
                <w:color w:val="FF0000"/>
                <w:szCs w:val="24"/>
              </w:rPr>
            </w:pPr>
            <w:r w:rsidRPr="0075146C">
              <w:rPr>
                <w:rFonts w:ascii="Arial" w:hAnsi="Arial" w:cs="Arial"/>
                <w:szCs w:val="24"/>
              </w:rPr>
              <w:t xml:space="preserve">The operator’s risk assessment is satisfactory. </w:t>
            </w: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21BB546A" w14:textId="6CD521E0" w:rsidR="00A656E7" w:rsidRDefault="00A656E7" w:rsidP="00EF222F">
            <w:pPr>
              <w:pStyle w:val="BodyText"/>
              <w:rPr>
                <w:rFonts w:ascii="Arial" w:hAnsi="Arial" w:cs="Arial"/>
                <w:szCs w:val="24"/>
              </w:rPr>
            </w:pPr>
          </w:p>
          <w:p w14:paraId="50C60FD2" w14:textId="77777777" w:rsidR="00EF222F" w:rsidRPr="00A56FA0" w:rsidRDefault="00EF222F" w:rsidP="00EF222F">
            <w:pPr>
              <w:pStyle w:val="BodyText"/>
              <w:spacing w:before="60"/>
              <w:rPr>
                <w:rFonts w:ascii="Arial" w:hAnsi="Arial" w:cs="Arial"/>
                <w:szCs w:val="24"/>
              </w:rPr>
            </w:pPr>
            <w:r w:rsidRPr="00A56FA0">
              <w:rPr>
                <w:rFonts w:ascii="Arial" w:hAnsi="Arial" w:cs="Arial"/>
                <w:szCs w:val="24"/>
              </w:rPr>
              <w:t>The operator has identified suitable measures in accordance with the relevant technical guidance note for waste activities; ‘How to comply with your environmental permit’.</w:t>
            </w:r>
          </w:p>
          <w:p w14:paraId="5959D623" w14:textId="77777777" w:rsidR="00EF222F" w:rsidRPr="00A56FA0" w:rsidRDefault="00EF222F" w:rsidP="00EF222F">
            <w:pPr>
              <w:pStyle w:val="BodyText"/>
              <w:spacing w:before="60"/>
              <w:rPr>
                <w:rFonts w:ascii="Arial" w:hAnsi="Arial" w:cs="Arial"/>
                <w:szCs w:val="24"/>
              </w:rPr>
            </w:pPr>
          </w:p>
          <w:p w14:paraId="6678D74D" w14:textId="281234DA" w:rsidR="00EF222F" w:rsidRDefault="00EF222F" w:rsidP="00EF222F">
            <w:pPr>
              <w:pStyle w:val="BodyText"/>
              <w:spacing w:before="60"/>
              <w:rPr>
                <w:rFonts w:ascii="Arial" w:hAnsi="Arial" w:cs="Arial"/>
                <w:szCs w:val="24"/>
              </w:rPr>
            </w:pPr>
            <w:r w:rsidRPr="00A56FA0">
              <w:rPr>
                <w:rFonts w:ascii="Arial" w:hAnsi="Arial" w:cs="Arial"/>
                <w:szCs w:val="24"/>
              </w:rPr>
              <w:t>The operator submitted a</w:t>
            </w:r>
            <w:r>
              <w:rPr>
                <w:rFonts w:ascii="Arial" w:hAnsi="Arial" w:cs="Arial"/>
                <w:szCs w:val="24"/>
              </w:rPr>
              <w:t>n Odour Management Plan (OMP), Dust Management Plan (DMP), Noise Management Plan (NMP) and F</w:t>
            </w:r>
            <w:r w:rsidRPr="00A56FA0">
              <w:rPr>
                <w:rFonts w:ascii="Arial" w:hAnsi="Arial" w:cs="Arial"/>
                <w:szCs w:val="24"/>
              </w:rPr>
              <w:t xml:space="preserve">ire </w:t>
            </w:r>
            <w:r>
              <w:rPr>
                <w:rFonts w:ascii="Arial" w:hAnsi="Arial" w:cs="Arial"/>
                <w:szCs w:val="24"/>
              </w:rPr>
              <w:t>P</w:t>
            </w:r>
            <w:r w:rsidRPr="00A56FA0">
              <w:rPr>
                <w:rFonts w:ascii="Arial" w:hAnsi="Arial" w:cs="Arial"/>
                <w:szCs w:val="24"/>
              </w:rPr>
              <w:t xml:space="preserve">revention </w:t>
            </w:r>
            <w:r>
              <w:rPr>
                <w:rFonts w:ascii="Arial" w:hAnsi="Arial" w:cs="Arial"/>
                <w:szCs w:val="24"/>
              </w:rPr>
              <w:t>&amp;</w:t>
            </w:r>
            <w:r w:rsidRPr="00A56FA0">
              <w:rPr>
                <w:rFonts w:ascii="Arial" w:hAnsi="Arial" w:cs="Arial"/>
                <w:szCs w:val="24"/>
              </w:rPr>
              <w:t xml:space="preserve"> </w:t>
            </w:r>
            <w:r>
              <w:rPr>
                <w:rFonts w:ascii="Arial" w:hAnsi="Arial" w:cs="Arial"/>
                <w:szCs w:val="24"/>
              </w:rPr>
              <w:t>M</w:t>
            </w:r>
            <w:r w:rsidRPr="00A56FA0">
              <w:rPr>
                <w:rFonts w:ascii="Arial" w:hAnsi="Arial" w:cs="Arial"/>
                <w:szCs w:val="24"/>
              </w:rPr>
              <w:t xml:space="preserve">itigation </w:t>
            </w:r>
            <w:r>
              <w:rPr>
                <w:rFonts w:ascii="Arial" w:hAnsi="Arial" w:cs="Arial"/>
                <w:szCs w:val="24"/>
              </w:rPr>
              <w:t>P</w:t>
            </w:r>
            <w:r w:rsidRPr="00A56FA0">
              <w:rPr>
                <w:rFonts w:ascii="Arial" w:hAnsi="Arial" w:cs="Arial"/>
                <w:szCs w:val="24"/>
              </w:rPr>
              <w:t>lan</w:t>
            </w:r>
            <w:r>
              <w:rPr>
                <w:rFonts w:ascii="Arial" w:hAnsi="Arial" w:cs="Arial"/>
                <w:szCs w:val="24"/>
              </w:rPr>
              <w:t xml:space="preserve"> (FPMP)</w:t>
            </w:r>
            <w:r w:rsidRPr="00A56FA0">
              <w:rPr>
                <w:rFonts w:ascii="Arial" w:hAnsi="Arial" w:cs="Arial"/>
                <w:szCs w:val="24"/>
              </w:rPr>
              <w:t xml:space="preserve"> detailing measures used to prevent or minimise the risk of</w:t>
            </w:r>
            <w:r>
              <w:rPr>
                <w:rFonts w:ascii="Arial" w:hAnsi="Arial" w:cs="Arial"/>
                <w:szCs w:val="24"/>
              </w:rPr>
              <w:t xml:space="preserve"> emissions</w:t>
            </w:r>
            <w:r w:rsidRPr="00A56FA0">
              <w:rPr>
                <w:rFonts w:ascii="Arial" w:hAnsi="Arial" w:cs="Arial"/>
                <w:szCs w:val="24"/>
              </w:rPr>
              <w:t xml:space="preserve"> from the activity. </w:t>
            </w:r>
          </w:p>
          <w:p w14:paraId="5D82636A" w14:textId="77777777" w:rsidR="00C15793" w:rsidRPr="00A56FA0" w:rsidRDefault="00C15793" w:rsidP="00EF222F">
            <w:pPr>
              <w:pStyle w:val="BodyText"/>
              <w:spacing w:before="60"/>
              <w:rPr>
                <w:rFonts w:ascii="Arial" w:hAnsi="Arial" w:cs="Arial"/>
                <w:szCs w:val="24"/>
              </w:rPr>
            </w:pPr>
          </w:p>
          <w:p w14:paraId="44E895F7" w14:textId="7C5FF92F" w:rsidR="00EF222F" w:rsidRDefault="00EF222F" w:rsidP="00EF222F">
            <w:pPr>
              <w:pStyle w:val="BodyText"/>
              <w:spacing w:before="60"/>
              <w:rPr>
                <w:rFonts w:ascii="Arial" w:hAnsi="Arial" w:cs="Arial"/>
                <w:szCs w:val="24"/>
              </w:rPr>
            </w:pPr>
            <w:r w:rsidRPr="00A56FA0">
              <w:rPr>
                <w:rFonts w:ascii="Arial" w:hAnsi="Arial" w:cs="Arial"/>
                <w:szCs w:val="24"/>
              </w:rPr>
              <w:t xml:space="preserve">The measures included in the </w:t>
            </w:r>
            <w:r>
              <w:rPr>
                <w:rFonts w:ascii="Arial" w:hAnsi="Arial" w:cs="Arial"/>
                <w:szCs w:val="24"/>
              </w:rPr>
              <w:t>OMP, DMP, NMP and FPMP</w:t>
            </w:r>
            <w:r w:rsidRPr="00A56FA0">
              <w:rPr>
                <w:rFonts w:ascii="Arial" w:hAnsi="Arial" w:cs="Arial"/>
                <w:szCs w:val="24"/>
              </w:rPr>
              <w:t xml:space="preserve"> have been assessed and are considered as suitable to control the risk of </w:t>
            </w:r>
            <w:r>
              <w:rPr>
                <w:rFonts w:ascii="Arial" w:hAnsi="Arial" w:cs="Arial"/>
                <w:szCs w:val="24"/>
              </w:rPr>
              <w:t xml:space="preserve">emissions </w:t>
            </w:r>
            <w:r w:rsidRPr="00A56FA0">
              <w:rPr>
                <w:rFonts w:ascii="Arial" w:hAnsi="Arial" w:cs="Arial"/>
                <w:szCs w:val="24"/>
              </w:rPr>
              <w:t>from the activity</w:t>
            </w:r>
            <w:r>
              <w:rPr>
                <w:rFonts w:ascii="Arial" w:hAnsi="Arial" w:cs="Arial"/>
                <w:szCs w:val="24"/>
              </w:rPr>
              <w:t xml:space="preserve"> and the risk of fire</w:t>
            </w:r>
            <w:r w:rsidRPr="00A56FA0">
              <w:rPr>
                <w:rFonts w:ascii="Arial" w:hAnsi="Arial" w:cs="Arial"/>
                <w:szCs w:val="24"/>
              </w:rPr>
              <w:t xml:space="preserve">. </w:t>
            </w:r>
            <w:r>
              <w:rPr>
                <w:rFonts w:ascii="Arial" w:hAnsi="Arial" w:cs="Arial"/>
                <w:szCs w:val="24"/>
              </w:rPr>
              <w:t>These were assessed i</w:t>
            </w:r>
            <w:r w:rsidRPr="00A56FA0">
              <w:rPr>
                <w:rFonts w:ascii="Arial" w:hAnsi="Arial" w:cs="Arial"/>
                <w:szCs w:val="24"/>
              </w:rPr>
              <w:t xml:space="preserve">n accordance with </w:t>
            </w:r>
            <w:r>
              <w:rPr>
                <w:rFonts w:ascii="Arial" w:hAnsi="Arial" w:cs="Arial"/>
                <w:szCs w:val="24"/>
              </w:rPr>
              <w:t>‘</w:t>
            </w:r>
            <w:r w:rsidRPr="00A56FA0">
              <w:rPr>
                <w:rFonts w:ascii="Arial" w:hAnsi="Arial" w:cs="Arial"/>
                <w:szCs w:val="24"/>
              </w:rPr>
              <w:t>H4 Odour Management - how to comply with your environmental permit</w:t>
            </w:r>
            <w:r>
              <w:rPr>
                <w:rFonts w:ascii="Arial" w:hAnsi="Arial" w:cs="Arial"/>
                <w:szCs w:val="24"/>
              </w:rPr>
              <w:t>’, ‘How to comply with your environmental permit’, ‘</w:t>
            </w:r>
            <w:r w:rsidRPr="00EF222F">
              <w:rPr>
                <w:rFonts w:ascii="Arial" w:hAnsi="Arial" w:cs="Arial"/>
                <w:szCs w:val="24"/>
              </w:rPr>
              <w:t>Noise and vibration management: environmental permits</w:t>
            </w:r>
            <w:r>
              <w:rPr>
                <w:rFonts w:ascii="Arial" w:hAnsi="Arial" w:cs="Arial"/>
                <w:szCs w:val="24"/>
              </w:rPr>
              <w:t>’ and ‘</w:t>
            </w:r>
            <w:r w:rsidRPr="00A56FA0">
              <w:rPr>
                <w:rFonts w:ascii="Arial" w:hAnsi="Arial" w:cs="Arial"/>
                <w:szCs w:val="24"/>
              </w:rPr>
              <w:t xml:space="preserve">Fire </w:t>
            </w:r>
            <w:r w:rsidRPr="00A56FA0">
              <w:rPr>
                <w:rFonts w:ascii="Arial" w:hAnsi="Arial" w:cs="Arial"/>
                <w:szCs w:val="24"/>
              </w:rPr>
              <w:lastRenderedPageBreak/>
              <w:t>prevention and mitigation plan - waste management Guidance No. 16.</w:t>
            </w:r>
            <w:r>
              <w:rPr>
                <w:rFonts w:ascii="Arial" w:hAnsi="Arial" w:cs="Arial"/>
                <w:szCs w:val="24"/>
              </w:rPr>
              <w:t>’</w:t>
            </w:r>
          </w:p>
          <w:p w14:paraId="478191E0" w14:textId="77777777" w:rsidR="00EF222F" w:rsidRDefault="00EF222F" w:rsidP="00EF222F">
            <w:pPr>
              <w:pStyle w:val="BodyText"/>
              <w:rPr>
                <w:rFonts w:ascii="Arial" w:hAnsi="Arial" w:cs="Arial"/>
                <w:szCs w:val="24"/>
              </w:rPr>
            </w:pPr>
          </w:p>
          <w:p w14:paraId="38DDE874" w14:textId="054ACD87" w:rsidR="00EF222F" w:rsidRPr="00DA70FE" w:rsidRDefault="00EF222F" w:rsidP="00EF222F">
            <w:pPr>
              <w:pStyle w:val="BodyText"/>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08E789B9" w:rsidR="00F42026" w:rsidRPr="00DA70FE" w:rsidRDefault="00F42026" w:rsidP="007C0DCA">
            <w:pPr>
              <w:spacing w:before="60"/>
              <w:rPr>
                <w:rFonts w:ascii="Arial" w:hAnsi="Arial" w:cs="Arial"/>
                <w:color w:val="FF00FF"/>
                <w:szCs w:val="24"/>
              </w:rPr>
            </w:pPr>
          </w:p>
        </w:tc>
        <w:tc>
          <w:tcPr>
            <w:tcW w:w="6242" w:type="dxa"/>
          </w:tcPr>
          <w:p w14:paraId="38DDE8A2"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47C64C" w14:textId="77777777" w:rsidR="00A656E7" w:rsidRDefault="00A656E7" w:rsidP="007C0DCA">
            <w:pPr>
              <w:spacing w:before="60"/>
              <w:rPr>
                <w:rFonts w:ascii="Arial" w:hAnsi="Arial" w:cs="Arial"/>
                <w:color w:val="FF00FF"/>
                <w:szCs w:val="24"/>
              </w:rPr>
            </w:pPr>
          </w:p>
          <w:p w14:paraId="05CC4457" w14:textId="77777777" w:rsidR="00EF222F" w:rsidRPr="00203064" w:rsidRDefault="00EF222F" w:rsidP="00EF222F">
            <w:pPr>
              <w:spacing w:before="60"/>
              <w:rPr>
                <w:rFonts w:ascii="Arial" w:hAnsi="Arial" w:cs="Arial"/>
                <w:szCs w:val="24"/>
              </w:rPr>
            </w:pPr>
            <w:r w:rsidRPr="00203064">
              <w:rPr>
                <w:rFonts w:ascii="Arial" w:hAnsi="Arial" w:cs="Arial"/>
                <w:szCs w:val="24"/>
              </w:rPr>
              <w:t>We are satisfied that the operator can accept these wastes for the following reasons:</w:t>
            </w:r>
          </w:p>
          <w:p w14:paraId="08666266" w14:textId="77777777" w:rsidR="00EF222F" w:rsidRPr="00203064" w:rsidRDefault="00EF222F" w:rsidP="00EF222F">
            <w:pPr>
              <w:spacing w:before="60"/>
              <w:rPr>
                <w:rFonts w:ascii="Arial" w:hAnsi="Arial" w:cs="Arial"/>
                <w:szCs w:val="24"/>
              </w:rPr>
            </w:pPr>
            <w:r w:rsidRPr="00203064">
              <w:rPr>
                <w:rFonts w:ascii="Arial" w:hAnsi="Arial" w:cs="Arial"/>
                <w:szCs w:val="24"/>
              </w:rPr>
              <w:t>-</w:t>
            </w:r>
            <w:r w:rsidRPr="00203064">
              <w:rPr>
                <w:rFonts w:ascii="Arial" w:hAnsi="Arial" w:cs="Arial"/>
                <w:szCs w:val="24"/>
              </w:rPr>
              <w:tab/>
              <w:t>The proposed waste types are suitable for the nature of the permitted facility</w:t>
            </w:r>
          </w:p>
          <w:p w14:paraId="5AD99DA6" w14:textId="77777777" w:rsidR="00EF222F" w:rsidRPr="00203064" w:rsidRDefault="00EF222F" w:rsidP="00EF222F">
            <w:pPr>
              <w:spacing w:before="60"/>
              <w:rPr>
                <w:rFonts w:ascii="Arial" w:hAnsi="Arial" w:cs="Arial"/>
                <w:szCs w:val="24"/>
              </w:rPr>
            </w:pPr>
            <w:r w:rsidRPr="00203064">
              <w:rPr>
                <w:rFonts w:ascii="Arial" w:hAnsi="Arial" w:cs="Arial"/>
                <w:szCs w:val="24"/>
              </w:rPr>
              <w:t>-</w:t>
            </w:r>
            <w:r w:rsidRPr="00203064">
              <w:rPr>
                <w:rFonts w:ascii="Arial" w:hAnsi="Arial" w:cs="Arial"/>
                <w:szCs w:val="24"/>
              </w:rPr>
              <w:tab/>
              <w:t>The operator has suitable waste acceptance, storage and treatment procedures in place</w:t>
            </w:r>
          </w:p>
          <w:p w14:paraId="6981C4CA" w14:textId="77777777" w:rsidR="00EF222F" w:rsidRPr="00203064" w:rsidRDefault="00EF222F" w:rsidP="00EF222F">
            <w:pPr>
              <w:spacing w:before="60"/>
              <w:rPr>
                <w:rFonts w:ascii="Arial" w:hAnsi="Arial" w:cs="Arial"/>
                <w:szCs w:val="24"/>
              </w:rPr>
            </w:pPr>
            <w:r w:rsidRPr="00203064">
              <w:rPr>
                <w:rFonts w:ascii="Arial" w:hAnsi="Arial" w:cs="Arial"/>
                <w:szCs w:val="24"/>
              </w:rPr>
              <w:t>-</w:t>
            </w:r>
            <w:r w:rsidRPr="00203064">
              <w:rPr>
                <w:rFonts w:ascii="Arial" w:hAnsi="Arial" w:cs="Arial"/>
                <w:szCs w:val="24"/>
              </w:rPr>
              <w:tab/>
              <w:t>Appropriate measures are in place to prevent/reduce fugitive emissions</w:t>
            </w:r>
          </w:p>
          <w:p w14:paraId="32677145" w14:textId="77777777" w:rsidR="00EF222F" w:rsidRPr="00203064" w:rsidRDefault="00EF222F" w:rsidP="00EF222F">
            <w:pPr>
              <w:spacing w:before="60"/>
              <w:rPr>
                <w:rFonts w:ascii="Arial" w:hAnsi="Arial" w:cs="Arial"/>
                <w:szCs w:val="24"/>
              </w:rPr>
            </w:pPr>
          </w:p>
          <w:p w14:paraId="45712F85" w14:textId="77777777" w:rsidR="00EF222F" w:rsidRPr="00203064" w:rsidRDefault="00EF222F" w:rsidP="00EF222F">
            <w:pPr>
              <w:spacing w:before="60"/>
              <w:rPr>
                <w:rFonts w:ascii="Arial" w:hAnsi="Arial" w:cs="Arial"/>
                <w:szCs w:val="24"/>
              </w:rPr>
            </w:pPr>
            <w:r w:rsidRPr="00203064">
              <w:rPr>
                <w:rFonts w:ascii="Arial" w:hAnsi="Arial" w:cs="Arial"/>
                <w:szCs w:val="24"/>
              </w:rPr>
              <w:t xml:space="preserve">We have excluded the following wastes for the following reasons </w:t>
            </w:r>
          </w:p>
          <w:p w14:paraId="2238D7C9" w14:textId="77777777" w:rsidR="00EF222F" w:rsidRDefault="00EF222F" w:rsidP="00EF222F">
            <w:pPr>
              <w:pStyle w:val="ListParagraph"/>
              <w:numPr>
                <w:ilvl w:val="0"/>
                <w:numId w:val="24"/>
              </w:numPr>
              <w:spacing w:before="60"/>
              <w:rPr>
                <w:rFonts w:ascii="Arial" w:hAnsi="Arial" w:cs="Arial"/>
                <w:szCs w:val="24"/>
              </w:rPr>
            </w:pPr>
            <w:r w:rsidRPr="007A78D7">
              <w:rPr>
                <w:rFonts w:ascii="Arial" w:hAnsi="Arial" w:cs="Arial"/>
                <w:szCs w:val="24"/>
              </w:rPr>
              <w:t>consisting solely or mainly of dusts, powders or loose fibres</w:t>
            </w:r>
          </w:p>
          <w:p w14:paraId="3E8ADF47" w14:textId="5E7D0103" w:rsidR="00EF222F" w:rsidRDefault="00EF222F" w:rsidP="00EF222F">
            <w:pPr>
              <w:pStyle w:val="ListParagraph"/>
              <w:numPr>
                <w:ilvl w:val="0"/>
                <w:numId w:val="24"/>
              </w:numPr>
              <w:spacing w:before="60"/>
              <w:rPr>
                <w:rFonts w:ascii="Arial" w:hAnsi="Arial" w:cs="Arial"/>
                <w:szCs w:val="24"/>
              </w:rPr>
            </w:pPr>
            <w:r>
              <w:rPr>
                <w:rFonts w:ascii="Arial" w:hAnsi="Arial" w:cs="Arial"/>
                <w:szCs w:val="24"/>
              </w:rPr>
              <w:t>delivered in unmarked sealed drums</w:t>
            </w:r>
          </w:p>
          <w:p w14:paraId="7FA676BF" w14:textId="40798EE1" w:rsidR="00EF222F" w:rsidRPr="007A78D7" w:rsidRDefault="00EF222F" w:rsidP="00EF222F">
            <w:pPr>
              <w:pStyle w:val="ListParagraph"/>
              <w:numPr>
                <w:ilvl w:val="0"/>
                <w:numId w:val="23"/>
              </w:numPr>
              <w:spacing w:before="60"/>
              <w:rPr>
                <w:rFonts w:ascii="Arial" w:hAnsi="Arial" w:cs="Arial"/>
                <w:szCs w:val="24"/>
              </w:rPr>
            </w:pPr>
            <w:r>
              <w:rPr>
                <w:rFonts w:ascii="Arial" w:hAnsi="Arial" w:cs="Arial"/>
                <w:szCs w:val="24"/>
              </w:rPr>
              <w:t>odorous</w:t>
            </w:r>
            <w:r w:rsidR="00637CD9">
              <w:rPr>
                <w:rFonts w:ascii="Arial" w:hAnsi="Arial" w:cs="Arial"/>
                <w:szCs w:val="24"/>
              </w:rPr>
              <w:t xml:space="preserve"> or odour producing</w:t>
            </w:r>
          </w:p>
          <w:p w14:paraId="3026763F" w14:textId="77777777" w:rsidR="00EF222F" w:rsidRPr="00203064" w:rsidRDefault="00EF222F" w:rsidP="00EF222F">
            <w:pPr>
              <w:spacing w:before="60"/>
              <w:rPr>
                <w:rFonts w:ascii="Arial" w:hAnsi="Arial" w:cs="Arial"/>
                <w:szCs w:val="24"/>
              </w:rPr>
            </w:pPr>
            <w:r w:rsidRPr="00203064">
              <w:rPr>
                <w:rFonts w:ascii="Arial" w:hAnsi="Arial" w:cs="Arial"/>
                <w:szCs w:val="24"/>
              </w:rPr>
              <w:t>because the exclusions will ensure risk from the activity is contained and that measures used on site remain appropriate for the actual permitted activity.</w:t>
            </w:r>
          </w:p>
          <w:p w14:paraId="4E932847" w14:textId="77777777" w:rsidR="00EF222F" w:rsidRPr="00203064" w:rsidRDefault="00EF222F" w:rsidP="00EF222F">
            <w:pPr>
              <w:spacing w:before="60"/>
              <w:rPr>
                <w:rFonts w:ascii="Arial" w:hAnsi="Arial" w:cs="Arial"/>
                <w:szCs w:val="24"/>
              </w:rPr>
            </w:pPr>
          </w:p>
          <w:p w14:paraId="7E7CFA04" w14:textId="126B30DF" w:rsidR="00EF222F" w:rsidRDefault="00EF222F" w:rsidP="00EF222F">
            <w:pPr>
              <w:spacing w:before="60"/>
              <w:rPr>
                <w:rFonts w:ascii="Arial" w:hAnsi="Arial" w:cs="Arial"/>
                <w:szCs w:val="24"/>
              </w:rPr>
            </w:pPr>
            <w:r w:rsidRPr="00203064">
              <w:rPr>
                <w:rFonts w:ascii="Arial" w:hAnsi="Arial" w:cs="Arial"/>
                <w:szCs w:val="24"/>
              </w:rPr>
              <w:t>We made these decisions with respect to waste types in accordance with waste facility technical guidance note ‘How to comply with your environmental permit’, and after full assessment of the operating techniques used on site to control the risks from the activity.</w:t>
            </w:r>
          </w:p>
          <w:p w14:paraId="38DDE8A9" w14:textId="3108C3AE" w:rsidR="00EF222F" w:rsidRPr="00DA70FE" w:rsidRDefault="00EF222F" w:rsidP="007C0DCA">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75146C" w14:paraId="38DDE8B1" w14:textId="77777777" w:rsidTr="00880F75">
        <w:tc>
          <w:tcPr>
            <w:tcW w:w="1980" w:type="dxa"/>
            <w:gridSpan w:val="2"/>
          </w:tcPr>
          <w:p w14:paraId="38DDE8AC" w14:textId="77777777" w:rsidR="00F42026" w:rsidRPr="0075146C" w:rsidRDefault="00F42026" w:rsidP="007C0DCA">
            <w:pPr>
              <w:spacing w:before="60"/>
              <w:rPr>
                <w:rFonts w:ascii="Arial" w:hAnsi="Arial" w:cs="Arial"/>
                <w:color w:val="000000"/>
                <w:szCs w:val="24"/>
              </w:rPr>
            </w:pPr>
            <w:r w:rsidRPr="0075146C">
              <w:rPr>
                <w:rFonts w:ascii="Arial" w:hAnsi="Arial" w:cs="Arial"/>
                <w:color w:val="000000"/>
                <w:szCs w:val="24"/>
              </w:rPr>
              <w:t>Pre-operational conditions</w:t>
            </w:r>
          </w:p>
        </w:tc>
        <w:tc>
          <w:tcPr>
            <w:tcW w:w="6242" w:type="dxa"/>
          </w:tcPr>
          <w:p w14:paraId="38DDE8AD" w14:textId="77777777" w:rsidR="00F42026" w:rsidRPr="0075146C" w:rsidRDefault="00F42026" w:rsidP="007C0DCA">
            <w:pPr>
              <w:spacing w:before="60"/>
              <w:rPr>
                <w:rFonts w:ascii="Arial" w:hAnsi="Arial" w:cs="Arial"/>
                <w:color w:val="000000"/>
                <w:szCs w:val="24"/>
              </w:rPr>
            </w:pPr>
            <w:r w:rsidRPr="0075146C">
              <w:rPr>
                <w:rFonts w:ascii="Arial" w:hAnsi="Arial" w:cs="Arial"/>
                <w:color w:val="000000"/>
                <w:szCs w:val="24"/>
              </w:rPr>
              <w:t xml:space="preserve">Based on the information </w:t>
            </w:r>
            <w:r w:rsidR="00925040" w:rsidRPr="0075146C">
              <w:rPr>
                <w:rFonts w:ascii="Arial" w:hAnsi="Arial" w:cs="Arial"/>
                <w:color w:val="000000"/>
                <w:szCs w:val="24"/>
              </w:rPr>
              <w:t>i</w:t>
            </w:r>
            <w:r w:rsidRPr="0075146C">
              <w:rPr>
                <w:rFonts w:ascii="Arial" w:hAnsi="Arial" w:cs="Arial"/>
                <w:color w:val="000000"/>
                <w:szCs w:val="24"/>
              </w:rPr>
              <w:t xml:space="preserve">n the application, we consider that we need to impose pre-operational conditions.   </w:t>
            </w:r>
          </w:p>
          <w:p w14:paraId="5F7FE9B9" w14:textId="77777777" w:rsidR="00A656E7" w:rsidRDefault="00A656E7" w:rsidP="00637CD9">
            <w:pPr>
              <w:spacing w:before="60"/>
              <w:rPr>
                <w:rFonts w:ascii="Arial" w:hAnsi="Arial" w:cs="Arial"/>
                <w:color w:val="FF00FF"/>
                <w:szCs w:val="24"/>
              </w:rPr>
            </w:pPr>
          </w:p>
          <w:p w14:paraId="493653EB" w14:textId="30389E36" w:rsidR="00637CD9" w:rsidRPr="00557691" w:rsidRDefault="00637CD9" w:rsidP="00637CD9">
            <w:pPr>
              <w:spacing w:before="60"/>
              <w:rPr>
                <w:rFonts w:ascii="Arial" w:hAnsi="Arial" w:cs="Arial"/>
                <w:szCs w:val="24"/>
              </w:rPr>
            </w:pPr>
            <w:r w:rsidRPr="00557691">
              <w:rPr>
                <w:rFonts w:ascii="Arial" w:hAnsi="Arial" w:cs="Arial"/>
                <w:szCs w:val="24"/>
              </w:rPr>
              <w:t xml:space="preserve">The Noise </w:t>
            </w:r>
            <w:r>
              <w:rPr>
                <w:rFonts w:ascii="Arial" w:hAnsi="Arial" w:cs="Arial"/>
                <w:szCs w:val="24"/>
              </w:rPr>
              <w:t>Impact Assessment</w:t>
            </w:r>
            <w:r w:rsidRPr="00557691">
              <w:rPr>
                <w:rFonts w:ascii="Arial" w:hAnsi="Arial" w:cs="Arial"/>
                <w:szCs w:val="24"/>
              </w:rPr>
              <w:t xml:space="preserve"> identified a likelihood of </w:t>
            </w:r>
            <w:r>
              <w:rPr>
                <w:rFonts w:ascii="Arial" w:hAnsi="Arial" w:cs="Arial"/>
                <w:szCs w:val="24"/>
              </w:rPr>
              <w:t xml:space="preserve">significant </w:t>
            </w:r>
            <w:r w:rsidRPr="00557691">
              <w:rPr>
                <w:rFonts w:ascii="Arial" w:hAnsi="Arial" w:cs="Arial"/>
                <w:szCs w:val="24"/>
              </w:rPr>
              <w:t xml:space="preserve">impact at </w:t>
            </w:r>
            <w:r>
              <w:rPr>
                <w:rFonts w:ascii="Arial" w:hAnsi="Arial" w:cs="Arial"/>
                <w:szCs w:val="24"/>
              </w:rPr>
              <w:t>a</w:t>
            </w:r>
            <w:r w:rsidRPr="00557691">
              <w:rPr>
                <w:rFonts w:ascii="Arial" w:hAnsi="Arial" w:cs="Arial"/>
                <w:szCs w:val="24"/>
              </w:rPr>
              <w:t xml:space="preserve"> sensitive receptor. The Noise </w:t>
            </w:r>
            <w:r w:rsidR="001906C8">
              <w:rPr>
                <w:rFonts w:ascii="Arial" w:hAnsi="Arial" w:cs="Arial"/>
                <w:szCs w:val="24"/>
              </w:rPr>
              <w:t>Impact Assessment</w:t>
            </w:r>
            <w:r w:rsidRPr="00557691">
              <w:rPr>
                <w:rFonts w:ascii="Arial" w:hAnsi="Arial" w:cs="Arial"/>
                <w:szCs w:val="24"/>
              </w:rPr>
              <w:t xml:space="preserve"> proposed measures that would reduce the impact at the sensitive receptor</w:t>
            </w:r>
            <w:r w:rsidR="001906C8">
              <w:rPr>
                <w:rFonts w:ascii="Arial" w:hAnsi="Arial" w:cs="Arial"/>
                <w:szCs w:val="24"/>
              </w:rPr>
              <w:t>, including construction of an acoustic barrier around the metal shredder, which is the main noise source</w:t>
            </w:r>
            <w:r w:rsidRPr="00557691">
              <w:rPr>
                <w:rFonts w:ascii="Arial" w:hAnsi="Arial" w:cs="Arial"/>
                <w:szCs w:val="24"/>
              </w:rPr>
              <w:t xml:space="preserve">. </w:t>
            </w:r>
            <w:r w:rsidR="001906C8">
              <w:rPr>
                <w:rFonts w:ascii="Arial" w:hAnsi="Arial" w:cs="Arial"/>
                <w:szCs w:val="24"/>
              </w:rPr>
              <w:t xml:space="preserve">Modelling </w:t>
            </w:r>
            <w:r w:rsidR="001906C8">
              <w:rPr>
                <w:rFonts w:ascii="Arial" w:hAnsi="Arial" w:cs="Arial"/>
                <w:szCs w:val="24"/>
              </w:rPr>
              <w:lastRenderedPageBreak/>
              <w:t xml:space="preserve">undertaken as part of the NIA indicated that with the acoustic barrier, </w:t>
            </w:r>
            <w:r w:rsidR="007610FB">
              <w:rPr>
                <w:rFonts w:ascii="Arial" w:hAnsi="Arial" w:cs="Arial"/>
                <w:szCs w:val="24"/>
              </w:rPr>
              <w:t>an adverse impact</w:t>
            </w:r>
            <w:r w:rsidR="001906C8">
              <w:rPr>
                <w:rFonts w:ascii="Arial" w:hAnsi="Arial" w:cs="Arial"/>
                <w:szCs w:val="24"/>
              </w:rPr>
              <w:t xml:space="preserve"> at the </w:t>
            </w:r>
            <w:r w:rsidR="007610FB">
              <w:rPr>
                <w:rFonts w:ascii="Arial" w:hAnsi="Arial" w:cs="Arial"/>
                <w:szCs w:val="24"/>
              </w:rPr>
              <w:t xml:space="preserve">sensitive receptor would be less likely. </w:t>
            </w:r>
            <w:r w:rsidRPr="00557691">
              <w:rPr>
                <w:rFonts w:ascii="Arial" w:hAnsi="Arial" w:cs="Arial"/>
                <w:szCs w:val="24"/>
              </w:rPr>
              <w:t xml:space="preserve">The pre-operational condition requires that the operator </w:t>
            </w:r>
            <w:r w:rsidR="000D7C67">
              <w:rPr>
                <w:rFonts w:ascii="Arial" w:hAnsi="Arial" w:cs="Arial"/>
                <w:szCs w:val="24"/>
              </w:rPr>
              <w:t>construct the acoustic barrier</w:t>
            </w:r>
            <w:r w:rsidRPr="00557691">
              <w:rPr>
                <w:rFonts w:ascii="Arial" w:hAnsi="Arial" w:cs="Arial"/>
                <w:szCs w:val="24"/>
              </w:rPr>
              <w:t xml:space="preserve"> and carry o</w:t>
            </w:r>
            <w:r w:rsidR="000D7C67">
              <w:rPr>
                <w:rFonts w:ascii="Arial" w:hAnsi="Arial" w:cs="Arial"/>
                <w:szCs w:val="24"/>
              </w:rPr>
              <w:t>ut noise monitoring to confirm the predictions in the modelling. If the impact assessment</w:t>
            </w:r>
            <w:r w:rsidRPr="00557691">
              <w:rPr>
                <w:rFonts w:ascii="Arial" w:hAnsi="Arial" w:cs="Arial"/>
                <w:szCs w:val="24"/>
              </w:rPr>
              <w:t xml:space="preserve"> indicate</w:t>
            </w:r>
            <w:r w:rsidR="000D7C67">
              <w:rPr>
                <w:rFonts w:ascii="Arial" w:hAnsi="Arial" w:cs="Arial"/>
                <w:szCs w:val="24"/>
              </w:rPr>
              <w:t>s</w:t>
            </w:r>
            <w:r w:rsidRPr="00557691">
              <w:rPr>
                <w:rFonts w:ascii="Arial" w:hAnsi="Arial" w:cs="Arial"/>
                <w:szCs w:val="24"/>
              </w:rPr>
              <w:t xml:space="preserve"> there is a continued risk of impact</w:t>
            </w:r>
            <w:r w:rsidR="000D7C67">
              <w:rPr>
                <w:rFonts w:ascii="Arial" w:hAnsi="Arial" w:cs="Arial"/>
                <w:szCs w:val="24"/>
              </w:rPr>
              <w:t>, suitable abatement techniques must be proposed</w:t>
            </w:r>
            <w:r w:rsidRPr="00557691">
              <w:rPr>
                <w:rFonts w:ascii="Arial" w:hAnsi="Arial" w:cs="Arial"/>
                <w:szCs w:val="24"/>
              </w:rPr>
              <w:t>.</w:t>
            </w:r>
          </w:p>
          <w:p w14:paraId="38DDE8AF" w14:textId="2443FE4F" w:rsidR="00637CD9" w:rsidRPr="0075146C" w:rsidRDefault="00637CD9" w:rsidP="00637CD9">
            <w:pPr>
              <w:spacing w:before="60"/>
              <w:rPr>
                <w:rFonts w:ascii="Arial" w:hAnsi="Arial" w:cs="Arial"/>
                <w:color w:val="FF00FF"/>
                <w:szCs w:val="24"/>
              </w:rPr>
            </w:pPr>
          </w:p>
        </w:tc>
        <w:tc>
          <w:tcPr>
            <w:tcW w:w="1135" w:type="dxa"/>
            <w:gridSpan w:val="2"/>
          </w:tcPr>
          <w:p w14:paraId="38DDE8B0" w14:textId="77777777" w:rsidR="00F42026" w:rsidRPr="0075146C" w:rsidRDefault="00F42026" w:rsidP="00792CEE">
            <w:pPr>
              <w:rPr>
                <w:rFonts w:ascii="Arial" w:hAnsi="Arial" w:cs="Arial"/>
                <w:color w:val="000000"/>
                <w:szCs w:val="24"/>
              </w:rPr>
            </w:pPr>
            <w:r w:rsidRPr="0075146C">
              <w:rPr>
                <w:rFonts w:ascii="Arial" w:hAnsi="Arial" w:cs="Arial"/>
                <w:color w:val="000000"/>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F4489F">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25" w14:textId="03F2EC68" w:rsidR="00C44B7E" w:rsidRPr="00FB6033" w:rsidRDefault="006765AE" w:rsidP="001500A3">
      <w:pPr>
        <w:pStyle w:val="Heading1"/>
        <w:jc w:val="left"/>
        <w:rPr>
          <w:color w:val="auto"/>
          <w:sz w:val="24"/>
        </w:rPr>
      </w:pPr>
      <w:r>
        <w:br w:type="page"/>
      </w:r>
      <w:r w:rsidR="00591E64" w:rsidRPr="00FB6033">
        <w:rPr>
          <w:color w:val="auto"/>
          <w:sz w:val="24"/>
        </w:rPr>
        <w:lastRenderedPageBreak/>
        <w:t xml:space="preserve">Annex </w:t>
      </w:r>
      <w:r w:rsidR="00F37C15" w:rsidRPr="00FB6033">
        <w:rPr>
          <w:color w:val="auto"/>
          <w:sz w:val="24"/>
        </w:rPr>
        <w:t>2:</w:t>
      </w:r>
      <w:r w:rsidR="00C44B7E" w:rsidRPr="00FB6033">
        <w:rPr>
          <w:color w:val="auto"/>
          <w:sz w:val="24"/>
        </w:rPr>
        <w:t xml:space="preserve"> </w:t>
      </w:r>
      <w:r w:rsidR="001A47AE" w:rsidRPr="00FB6033">
        <w:rPr>
          <w:color w:val="auto"/>
          <w:sz w:val="24"/>
        </w:rPr>
        <w:t>C</w:t>
      </w:r>
      <w:r w:rsidR="00591E64" w:rsidRPr="00FB6033">
        <w:rPr>
          <w:color w:val="auto"/>
          <w:sz w:val="24"/>
        </w:rPr>
        <w:t>onsultation</w:t>
      </w:r>
      <w:r w:rsidR="00FB6033" w:rsidRPr="00FB6033">
        <w:rPr>
          <w:color w:val="auto"/>
          <w:sz w:val="24"/>
        </w:rPr>
        <w:t xml:space="preserve"> and</w:t>
      </w:r>
      <w:r w:rsidR="00DF13FA" w:rsidRPr="00FB6033">
        <w:rPr>
          <w:color w:val="auto"/>
          <w:sz w:val="24"/>
        </w:rPr>
        <w:t xml:space="preserve"> </w:t>
      </w:r>
      <w:r w:rsidR="001500A3" w:rsidRPr="00FB6033">
        <w:rPr>
          <w:color w:val="auto"/>
          <w:sz w:val="24"/>
        </w:rPr>
        <w:t xml:space="preserve">web </w:t>
      </w:r>
      <w:r w:rsidR="00DF13FA" w:rsidRPr="00FB6033">
        <w:rPr>
          <w:color w:val="auto"/>
          <w:sz w:val="24"/>
        </w:rPr>
        <w:t>pub</w:t>
      </w:r>
      <w:r w:rsidR="00A33081" w:rsidRPr="00FB6033">
        <w:rPr>
          <w:color w:val="auto"/>
          <w:sz w:val="24"/>
        </w:rPr>
        <w:t>lici</w:t>
      </w:r>
      <w:r w:rsidR="006B5264" w:rsidRPr="00FB6033">
        <w:rPr>
          <w:color w:val="auto"/>
          <w:sz w:val="24"/>
        </w:rPr>
        <w:t>si</w:t>
      </w:r>
      <w:r w:rsidR="001A47AE" w:rsidRPr="00FB6033">
        <w:rPr>
          <w:color w:val="auto"/>
          <w:sz w:val="24"/>
        </w:rPr>
        <w:t>ng</w:t>
      </w:r>
      <w:r w:rsidR="00591E64" w:rsidRPr="00FB6033">
        <w:rPr>
          <w:color w:val="auto"/>
          <w:sz w:val="24"/>
        </w:rPr>
        <w:t xml:space="preserve"> responses </w:t>
      </w:r>
    </w:p>
    <w:p w14:paraId="631376CE" w14:textId="77777777" w:rsidR="009D4EB7" w:rsidRDefault="009D4EB7" w:rsidP="00257119">
      <w:pPr>
        <w:jc w:val="both"/>
        <w:rPr>
          <w:rFonts w:ascii="Arial" w:hAnsi="Arial"/>
        </w:rPr>
      </w:pPr>
    </w:p>
    <w:p w14:paraId="43B3A6AA" w14:textId="4E929827" w:rsidR="00257119" w:rsidRPr="00FB6033" w:rsidRDefault="009D4EB7" w:rsidP="00257119">
      <w:pPr>
        <w:jc w:val="both"/>
        <w:rPr>
          <w:rFonts w:ascii="Arial" w:hAnsi="Arial"/>
        </w:rPr>
      </w:pPr>
      <w:r w:rsidRPr="009D4EB7">
        <w:rPr>
          <w:rFonts w:ascii="Arial" w:hAnsi="Arial"/>
        </w:rPr>
        <w:t>Summary of responses to consultation</w:t>
      </w:r>
      <w:r>
        <w:rPr>
          <w:rFonts w:ascii="Arial" w:hAnsi="Arial"/>
        </w:rPr>
        <w:t xml:space="preserve"> and</w:t>
      </w:r>
      <w:r w:rsidRPr="009D4EB7">
        <w:rPr>
          <w:rFonts w:ascii="Arial" w:hAnsi="Arial"/>
        </w:rPr>
        <w:t xml:space="preserve"> web publication and the way in which we have taken these into account in the determination process.  </w:t>
      </w:r>
    </w:p>
    <w:p w14:paraId="38B8C10C" w14:textId="77777777" w:rsidR="009D4EB7" w:rsidRDefault="009D4EB7" w:rsidP="009D4EB7">
      <w:pPr>
        <w:jc w:val="both"/>
        <w:rPr>
          <w:rFonts w:ascii="Arial" w:hAnsi="Arial"/>
        </w:rPr>
      </w:pPr>
    </w:p>
    <w:tbl>
      <w:tblPr>
        <w:tblStyle w:val="TableGrid"/>
        <w:tblW w:w="0" w:type="auto"/>
        <w:tblLook w:val="01E0" w:firstRow="1" w:lastRow="1" w:firstColumn="1" w:lastColumn="1" w:noHBand="0" w:noVBand="0"/>
      </w:tblPr>
      <w:tblGrid>
        <w:gridCol w:w="8296"/>
      </w:tblGrid>
      <w:tr w:rsidR="009D4EB7" w14:paraId="06EE375D" w14:textId="77777777" w:rsidTr="00E3293F">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22D2AAC6" w14:textId="77777777" w:rsidR="009D4EB7" w:rsidRDefault="009D4EB7" w:rsidP="00E3293F">
            <w:pPr>
              <w:jc w:val="both"/>
              <w:rPr>
                <w:rFonts w:ascii="Arial" w:hAnsi="Arial" w:cs="Arial"/>
                <w:b/>
                <w:color w:val="FFFFFF" w:themeColor="background1"/>
              </w:rPr>
            </w:pPr>
            <w:r>
              <w:rPr>
                <w:rFonts w:ascii="Arial" w:hAnsi="Arial" w:cs="Arial"/>
                <w:b/>
                <w:color w:val="FFFFFF" w:themeColor="background1"/>
              </w:rPr>
              <w:t>Response received from</w:t>
            </w:r>
          </w:p>
        </w:tc>
      </w:tr>
      <w:tr w:rsidR="009D4EB7" w14:paraId="40A5C17F" w14:textId="77777777" w:rsidTr="00E3293F">
        <w:tc>
          <w:tcPr>
            <w:tcW w:w="8522" w:type="dxa"/>
            <w:tcBorders>
              <w:top w:val="single" w:sz="4" w:space="0" w:color="auto"/>
              <w:left w:val="single" w:sz="4" w:space="0" w:color="auto"/>
              <w:bottom w:val="single" w:sz="4" w:space="0" w:color="auto"/>
              <w:right w:val="single" w:sz="4" w:space="0" w:color="auto"/>
            </w:tcBorders>
          </w:tcPr>
          <w:p w14:paraId="7BCE9E8F" w14:textId="04549586" w:rsidR="009D4EB7" w:rsidRDefault="00B939AB" w:rsidP="00E3293F">
            <w:pPr>
              <w:jc w:val="both"/>
              <w:rPr>
                <w:rFonts w:ascii="Arial" w:hAnsi="Arial" w:cs="Arial"/>
              </w:rPr>
            </w:pPr>
            <w:r>
              <w:rPr>
                <w:rFonts w:ascii="Arial" w:hAnsi="Arial" w:cs="Arial"/>
              </w:rPr>
              <w:t>Environmental Public Health</w:t>
            </w:r>
          </w:p>
        </w:tc>
      </w:tr>
      <w:tr w:rsidR="009D4EB7" w14:paraId="4F4AAB76" w14:textId="77777777" w:rsidTr="00E3293F">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1FCEE31" w14:textId="77777777" w:rsidR="009D4EB7" w:rsidRDefault="009D4EB7" w:rsidP="00E3293F">
            <w:pPr>
              <w:jc w:val="both"/>
              <w:rPr>
                <w:rFonts w:ascii="Arial" w:hAnsi="Arial" w:cs="Arial"/>
                <w:b/>
                <w:color w:val="FFFFFF" w:themeColor="background1"/>
              </w:rPr>
            </w:pPr>
            <w:r>
              <w:rPr>
                <w:rFonts w:ascii="Arial" w:hAnsi="Arial" w:cs="Arial"/>
                <w:b/>
                <w:color w:val="FFFFFF" w:themeColor="background1"/>
              </w:rPr>
              <w:t>Brief summary of issues raised</w:t>
            </w:r>
          </w:p>
        </w:tc>
      </w:tr>
      <w:tr w:rsidR="009D4EB7" w14:paraId="7499590F" w14:textId="77777777" w:rsidTr="00E3293F">
        <w:tc>
          <w:tcPr>
            <w:tcW w:w="8522" w:type="dxa"/>
            <w:tcBorders>
              <w:top w:val="single" w:sz="4" w:space="0" w:color="auto"/>
              <w:left w:val="single" w:sz="4" w:space="0" w:color="auto"/>
              <w:bottom w:val="single" w:sz="4" w:space="0" w:color="auto"/>
              <w:right w:val="single" w:sz="4" w:space="0" w:color="auto"/>
            </w:tcBorders>
          </w:tcPr>
          <w:p w14:paraId="7EA0A9A7" w14:textId="34AB3E7A" w:rsidR="009D4EB7" w:rsidRDefault="00B939AB" w:rsidP="00E3293F">
            <w:pPr>
              <w:jc w:val="both"/>
              <w:rPr>
                <w:rFonts w:ascii="Arial" w:hAnsi="Arial" w:cs="Arial"/>
              </w:rPr>
            </w:pPr>
            <w:r w:rsidRPr="00B939AB">
              <w:rPr>
                <w:rFonts w:ascii="Arial" w:hAnsi="Arial" w:cs="Arial"/>
              </w:rPr>
              <w:t>Provided the site is operated in line with current sector guidance and BAT (best available techniques) then we would have no grounds for objection based upon the public health considerations contained within the application. However, given the proximity of residential properties, we would emphasise the need for robust management and regulation, particularly regarding potential fugitive emissions and fire risks.</w:t>
            </w:r>
          </w:p>
        </w:tc>
      </w:tr>
      <w:tr w:rsidR="009D4EB7" w14:paraId="5E450F7B" w14:textId="77777777" w:rsidTr="00E3293F">
        <w:tc>
          <w:tcPr>
            <w:tcW w:w="8522" w:type="dxa"/>
            <w:tcBorders>
              <w:top w:val="single" w:sz="4" w:space="0" w:color="auto"/>
              <w:left w:val="single" w:sz="4" w:space="0" w:color="auto"/>
              <w:bottom w:val="single" w:sz="4" w:space="0" w:color="auto"/>
              <w:right w:val="single" w:sz="4" w:space="0" w:color="auto"/>
            </w:tcBorders>
            <w:shd w:val="clear" w:color="auto" w:fill="00B050"/>
            <w:hideMark/>
          </w:tcPr>
          <w:p w14:paraId="39FA9C25" w14:textId="77777777" w:rsidR="009D4EB7" w:rsidRDefault="009D4EB7" w:rsidP="00E3293F">
            <w:pPr>
              <w:jc w:val="both"/>
              <w:rPr>
                <w:rFonts w:ascii="Arial" w:hAnsi="Arial" w:cs="Arial"/>
                <w:b/>
                <w:color w:val="FFFFFF" w:themeColor="background1"/>
              </w:rPr>
            </w:pPr>
            <w:r>
              <w:rPr>
                <w:rFonts w:ascii="Arial" w:hAnsi="Arial" w:cs="Arial"/>
                <w:b/>
                <w:color w:val="FFFFFF" w:themeColor="background1"/>
              </w:rPr>
              <w:t>Summary of actions taken or show how this has been covered</w:t>
            </w:r>
          </w:p>
        </w:tc>
      </w:tr>
      <w:tr w:rsidR="009D4EB7" w14:paraId="4DEF5907" w14:textId="77777777" w:rsidTr="00E3293F">
        <w:tc>
          <w:tcPr>
            <w:tcW w:w="8522" w:type="dxa"/>
            <w:tcBorders>
              <w:top w:val="single" w:sz="4" w:space="0" w:color="auto"/>
              <w:left w:val="single" w:sz="4" w:space="0" w:color="auto"/>
              <w:bottom w:val="single" w:sz="4" w:space="0" w:color="auto"/>
              <w:right w:val="single" w:sz="4" w:space="0" w:color="auto"/>
            </w:tcBorders>
          </w:tcPr>
          <w:p w14:paraId="1A6FCBEF" w14:textId="17BCAEE5" w:rsidR="009D4EB7" w:rsidRDefault="00617755" w:rsidP="00E3293F">
            <w:pPr>
              <w:jc w:val="both"/>
              <w:rPr>
                <w:rFonts w:ascii="Arial" w:hAnsi="Arial" w:cs="Arial"/>
              </w:rPr>
            </w:pPr>
            <w:r>
              <w:rPr>
                <w:rFonts w:ascii="Arial" w:hAnsi="Arial" w:cs="Arial"/>
              </w:rPr>
              <w:t xml:space="preserve">Relevant parts of the Environmental Management System, including an Odour Management Plan, Dust Management Plan, Noise Management Plan and Fire Prevention and </w:t>
            </w:r>
            <w:proofErr w:type="spellStart"/>
            <w:r>
              <w:rPr>
                <w:rFonts w:ascii="Arial" w:hAnsi="Arial" w:cs="Arial"/>
              </w:rPr>
              <w:t>Mitigiation</w:t>
            </w:r>
            <w:proofErr w:type="spellEnd"/>
            <w:r>
              <w:rPr>
                <w:rFonts w:ascii="Arial" w:hAnsi="Arial" w:cs="Arial"/>
              </w:rPr>
              <w:t xml:space="preserve"> Plan have all been assessed against the relevant guidance as part of our determination. These documents have been incorporated into the permit in Table S1.2.</w:t>
            </w:r>
          </w:p>
        </w:tc>
      </w:tr>
    </w:tbl>
    <w:p w14:paraId="38DDE949" w14:textId="77777777" w:rsidR="00C44B7E" w:rsidRPr="00FB6033" w:rsidRDefault="00C44B7E">
      <w:pPr>
        <w:rPr>
          <w:rFonts w:ascii="Arial" w:hAnsi="Arial"/>
          <w:b/>
          <w:sz w:val="28"/>
        </w:rPr>
      </w:pPr>
    </w:p>
    <w:p w14:paraId="38DDE94A" w14:textId="77777777" w:rsidR="00C44B7E" w:rsidRDefault="00C44B7E">
      <w:pPr>
        <w:rPr>
          <w:rFonts w:ascii="Arial" w:hAnsi="Arial"/>
          <w:color w:val="FF00FF"/>
          <w:sz w:val="20"/>
        </w:rPr>
      </w:pPr>
    </w:p>
    <w:p w14:paraId="38DDE94D" w14:textId="6359F91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727D94"/>
    <w:multiLevelType w:val="hybridMultilevel"/>
    <w:tmpl w:val="C4988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F90567"/>
    <w:multiLevelType w:val="hybridMultilevel"/>
    <w:tmpl w:val="03F6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8"/>
  </w:num>
  <w:num w:numId="3">
    <w:abstractNumId w:val="14"/>
  </w:num>
  <w:num w:numId="4">
    <w:abstractNumId w:val="2"/>
  </w:num>
  <w:num w:numId="5">
    <w:abstractNumId w:val="6"/>
  </w:num>
  <w:num w:numId="6">
    <w:abstractNumId w:val="4"/>
  </w:num>
  <w:num w:numId="7">
    <w:abstractNumId w:val="8"/>
  </w:num>
  <w:num w:numId="8">
    <w:abstractNumId w:val="17"/>
  </w:num>
  <w:num w:numId="9">
    <w:abstractNumId w:val="23"/>
  </w:num>
  <w:num w:numId="10">
    <w:abstractNumId w:val="12"/>
  </w:num>
  <w:num w:numId="11">
    <w:abstractNumId w:val="15"/>
  </w:num>
  <w:num w:numId="12">
    <w:abstractNumId w:val="21"/>
  </w:num>
  <w:num w:numId="13">
    <w:abstractNumId w:val="19"/>
  </w:num>
  <w:num w:numId="14">
    <w:abstractNumId w:val="10"/>
  </w:num>
  <w:num w:numId="15">
    <w:abstractNumId w:val="13"/>
  </w:num>
  <w:num w:numId="16">
    <w:abstractNumId w:val="7"/>
  </w:num>
  <w:num w:numId="17">
    <w:abstractNumId w:val="16"/>
  </w:num>
  <w:num w:numId="18">
    <w:abstractNumId w:val="0"/>
  </w:num>
  <w:num w:numId="19">
    <w:abstractNumId w:val="9"/>
  </w:num>
  <w:num w:numId="20">
    <w:abstractNumId w:val="3"/>
  </w:num>
  <w:num w:numId="21">
    <w:abstractNumId w:val="5"/>
  </w:num>
  <w:num w:numId="22">
    <w:abstractNumId w:val="20"/>
  </w:num>
  <w:num w:numId="23">
    <w:abstractNumId w:val="22"/>
  </w:num>
  <w:num w:numId="24">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37CA0"/>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D7C67"/>
    <w:rsid w:val="000E2BCE"/>
    <w:rsid w:val="000E54AC"/>
    <w:rsid w:val="000E628C"/>
    <w:rsid w:val="000F3D3D"/>
    <w:rsid w:val="00107C27"/>
    <w:rsid w:val="00112F82"/>
    <w:rsid w:val="00120FD3"/>
    <w:rsid w:val="00124B9A"/>
    <w:rsid w:val="00125DED"/>
    <w:rsid w:val="00137A45"/>
    <w:rsid w:val="00141DD3"/>
    <w:rsid w:val="00143AFA"/>
    <w:rsid w:val="00147725"/>
    <w:rsid w:val="001500A3"/>
    <w:rsid w:val="0016775A"/>
    <w:rsid w:val="0017110E"/>
    <w:rsid w:val="00173FA0"/>
    <w:rsid w:val="00175981"/>
    <w:rsid w:val="00176DE6"/>
    <w:rsid w:val="001853EC"/>
    <w:rsid w:val="001906C8"/>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1FD"/>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2C46"/>
    <w:rsid w:val="003546B3"/>
    <w:rsid w:val="0036239C"/>
    <w:rsid w:val="00365084"/>
    <w:rsid w:val="003718D2"/>
    <w:rsid w:val="003719AD"/>
    <w:rsid w:val="003754A1"/>
    <w:rsid w:val="0038174A"/>
    <w:rsid w:val="00382EC3"/>
    <w:rsid w:val="00382F62"/>
    <w:rsid w:val="00385B0F"/>
    <w:rsid w:val="003869DE"/>
    <w:rsid w:val="003931C0"/>
    <w:rsid w:val="00393524"/>
    <w:rsid w:val="003A7D0B"/>
    <w:rsid w:val="003B4BCB"/>
    <w:rsid w:val="003C0D32"/>
    <w:rsid w:val="003C0DE9"/>
    <w:rsid w:val="003C6618"/>
    <w:rsid w:val="003C7244"/>
    <w:rsid w:val="003D1803"/>
    <w:rsid w:val="003D4A2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D07AE"/>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17755"/>
    <w:rsid w:val="00631CDF"/>
    <w:rsid w:val="00637CD9"/>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46C"/>
    <w:rsid w:val="007516DC"/>
    <w:rsid w:val="007610FB"/>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6433"/>
    <w:rsid w:val="009D270E"/>
    <w:rsid w:val="009D4D88"/>
    <w:rsid w:val="009D4EB7"/>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39AB"/>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57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222F"/>
    <w:rsid w:val="00EF499E"/>
    <w:rsid w:val="00F0619C"/>
    <w:rsid w:val="00F10E2F"/>
    <w:rsid w:val="00F21FE3"/>
    <w:rsid w:val="00F22A07"/>
    <w:rsid w:val="00F2779C"/>
    <w:rsid w:val="00F30520"/>
    <w:rsid w:val="00F37C15"/>
    <w:rsid w:val="00F42026"/>
    <w:rsid w:val="00F44625"/>
    <w:rsid w:val="00F4489F"/>
    <w:rsid w:val="00F65963"/>
    <w:rsid w:val="00F75702"/>
    <w:rsid w:val="00F801BE"/>
    <w:rsid w:val="00F84220"/>
    <w:rsid w:val="00F852AC"/>
    <w:rsid w:val="00F87A6E"/>
    <w:rsid w:val="00F97A77"/>
    <w:rsid w:val="00FB02D6"/>
    <w:rsid w:val="00FB10D0"/>
    <w:rsid w:val="00FB385B"/>
    <w:rsid w:val="00FB3A29"/>
    <w:rsid w:val="00FB6033"/>
    <w:rsid w:val="00FC0C9B"/>
    <w:rsid w:val="00FC29AE"/>
    <w:rsid w:val="00FD235E"/>
    <w:rsid w:val="00FD55E6"/>
    <w:rsid w:val="00FD759F"/>
    <w:rsid w:val="00FE1C38"/>
    <w:rsid w:val="00FE4137"/>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REGU-106-6577478</_dlc_DocId>
    <_dlc_DocIdUrl xmlns="9be56660-2c31-41ef-bc00-23e72f632f2a">
      <Url>https://cyfoethnaturiolcymru.sharepoint.com/teams/Regulatory/Permitting/_layouts/15/DocIdRedir.aspx?ID=REGU-106-6577478</Url>
      <Description>REGU-106-6577478</Description>
    </_dlc_DocIdUrl>
    <Site_x0020_Name xmlns="859f7ad6-93f6-4205-b62b-a17f28acbbac">SL Recycling Ltd</Site_x0020_Name>
    <Internal_x002f_External xmlns="859f7ad6-93f6-4205-b62b-a17f28acbbac">Internal document</Internal_x002f_External>
    <Post_x0020_code xmlns="859f7ad6-93f6-4205-b62b-a17f28acbbac">NP4 0DQ</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Unit 9 Penallta Ind Est, Hengoed, CF82 7SU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2023-06-15T23:00:00+00:00</Document_x0020_Date>
    <Facility_x0020_Address xmlns="859f7ad6-93f6-4205-b62b-a17f28acbbac">Unit 1 Pontyfelin Industrial Estate, New Inn, Pontypool</Facility_x0020_Address>
    <Environment_x0020_Sub_x0020_Folder xmlns="859f7ad6-93f6-4205-b62b-a17f28acbbac">Licence variation</Environment_x0020_Sub_x0020_Folder>
    <Customer_x0020_Name xmlns="859f7ad6-93f6-4205-b62b-a17f28acbbac">SL Recycling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6" ma:contentTypeDescription="Permitting &amp; Compliance Word Document" ma:contentTypeScope="" ma:versionID="430d8792f3c1ac3acd32fbd186189eab">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89cfb35a7640337faefcdc467fc9da1"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FFFB7-427B-48F1-9AAF-52F0D56C44BB}">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C552BB88-D85B-43D4-A448-B7F00B88979B}"/>
</file>

<file path=customXml/itemProps3.xml><?xml version="1.0" encoding="utf-8"?>
<ds:datastoreItem xmlns:ds="http://schemas.openxmlformats.org/officeDocument/2006/customXml" ds:itemID="{4D5629B9-8AE5-456A-83A3-5905209D37BD}"/>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6</Pages>
  <Words>1325</Words>
  <Characters>7489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Palmer, Anna</cp:lastModifiedBy>
  <cp:revision>11</cp:revision>
  <cp:lastPrinted>2010-09-29T12:15:00Z</cp:lastPrinted>
  <dcterms:created xsi:type="dcterms:W3CDTF">2022-07-13T08:17:00Z</dcterms:created>
  <dcterms:modified xsi:type="dcterms:W3CDTF">2023-06-14T11:15:00Z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c98bdc15-359d-440f-bf85-5cd864d36837</vt:lpwstr>
  </property>
  <property fmtid="{D5CDD505-2E9C-101B-9397-08002B2CF9AE}" pid="5" name="AuthorIds_UIVersion_6144">
    <vt:lpwstr>200</vt:lpwstr>
  </property>
  <property fmtid="{D5CDD505-2E9C-101B-9397-08002B2CF9AE}" pid="6" name="MediaServiceImageTags">
    <vt:lpwstr/>
  </property>
</Properties>
</file>