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DBBB3E5" w14:textId="44A07BAE" w:rsidR="00FC116B" w:rsidRPr="00FC116B" w:rsidRDefault="00FC116B" w:rsidP="00FC116B">
      <w:pPr>
        <w:pStyle w:val="EndnoteText"/>
        <w:ind w:firstLine="720"/>
        <w:rPr>
          <w:rFonts w:cs="Arial"/>
          <w:szCs w:val="24"/>
        </w:rPr>
      </w:pPr>
      <w:proofErr w:type="spellStart"/>
      <w:r w:rsidRPr="00FC116B">
        <w:rPr>
          <w:rFonts w:cs="Arial"/>
          <w:szCs w:val="24"/>
        </w:rPr>
        <w:t>Enviroparks</w:t>
      </w:r>
      <w:proofErr w:type="spellEnd"/>
      <w:r w:rsidRPr="00FC116B">
        <w:rPr>
          <w:rFonts w:cs="Arial"/>
          <w:szCs w:val="24"/>
        </w:rPr>
        <w:t xml:space="preserve"> (Wales) Limited</w:t>
      </w:r>
    </w:p>
    <w:p w14:paraId="34F13F72" w14:textId="77777777" w:rsidR="00FC116B" w:rsidRPr="00FC116B" w:rsidRDefault="00FC116B" w:rsidP="00FC116B">
      <w:pPr>
        <w:pStyle w:val="EndnoteText"/>
        <w:ind w:firstLine="720"/>
        <w:rPr>
          <w:rFonts w:cs="Arial"/>
          <w:szCs w:val="24"/>
        </w:rPr>
      </w:pPr>
      <w:r w:rsidRPr="00FC116B">
        <w:rPr>
          <w:rFonts w:cs="Arial"/>
          <w:szCs w:val="24"/>
        </w:rPr>
        <w:t>1st Floor</w:t>
      </w:r>
    </w:p>
    <w:p w14:paraId="261BB76E" w14:textId="77777777" w:rsidR="00FC116B" w:rsidRPr="00FC116B" w:rsidRDefault="00FC116B" w:rsidP="00FC116B">
      <w:pPr>
        <w:pStyle w:val="EndnoteText"/>
        <w:ind w:firstLine="720"/>
        <w:rPr>
          <w:rFonts w:cs="Arial"/>
          <w:szCs w:val="24"/>
        </w:rPr>
      </w:pPr>
      <w:r w:rsidRPr="00FC116B">
        <w:rPr>
          <w:rFonts w:cs="Arial"/>
          <w:szCs w:val="24"/>
        </w:rPr>
        <w:t>Tiverton Chambers</w:t>
      </w:r>
    </w:p>
    <w:p w14:paraId="1058C796" w14:textId="77777777" w:rsidR="00FC116B" w:rsidRPr="00FC116B" w:rsidRDefault="00FC116B" w:rsidP="00FC116B">
      <w:pPr>
        <w:pStyle w:val="EndnoteText"/>
        <w:ind w:firstLine="720"/>
        <w:rPr>
          <w:rFonts w:cs="Arial"/>
          <w:szCs w:val="24"/>
        </w:rPr>
      </w:pPr>
      <w:r w:rsidRPr="00FC116B">
        <w:rPr>
          <w:rFonts w:cs="Arial"/>
          <w:szCs w:val="24"/>
        </w:rPr>
        <w:t>Lion Street</w:t>
      </w:r>
    </w:p>
    <w:p w14:paraId="38ED8A0D" w14:textId="77777777" w:rsidR="00FC116B" w:rsidRPr="00FC116B" w:rsidRDefault="00FC116B" w:rsidP="00FC116B">
      <w:pPr>
        <w:pStyle w:val="EndnoteText"/>
        <w:ind w:firstLine="720"/>
        <w:rPr>
          <w:rFonts w:cs="Arial"/>
          <w:szCs w:val="24"/>
        </w:rPr>
      </w:pPr>
      <w:r w:rsidRPr="00FC116B">
        <w:rPr>
          <w:rFonts w:cs="Arial"/>
          <w:szCs w:val="24"/>
        </w:rPr>
        <w:t>Abergavenny</w:t>
      </w:r>
    </w:p>
    <w:p w14:paraId="4D2E04B4" w14:textId="0BD5F648" w:rsidR="00971162" w:rsidRPr="00971162" w:rsidRDefault="00FC116B" w:rsidP="00FC116B">
      <w:pPr>
        <w:pStyle w:val="EndnoteText"/>
        <w:ind w:firstLine="720"/>
        <w:rPr>
          <w:rFonts w:cs="Arial"/>
          <w:szCs w:val="24"/>
        </w:rPr>
      </w:pPr>
      <w:r w:rsidRPr="00FC116B">
        <w:rPr>
          <w:rFonts w:cs="Arial"/>
          <w:szCs w:val="24"/>
        </w:rPr>
        <w:t>NP7 5PN</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2FA7C60F"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C116B" w:rsidRPr="00FC116B">
        <w:rPr>
          <w:rFonts w:cs="Arial"/>
          <w:szCs w:val="24"/>
        </w:rPr>
        <w:t>EPRWB3490HQ</w:t>
      </w:r>
    </w:p>
    <w:p w14:paraId="5FF83574" w14:textId="77777777" w:rsidR="00FC116B" w:rsidRPr="00FC116B" w:rsidRDefault="00C2606D" w:rsidP="00FC116B">
      <w:pPr>
        <w:jc w:val="left"/>
        <w:rPr>
          <w:rFonts w:cs="Arial"/>
          <w:szCs w:val="24"/>
        </w:rPr>
      </w:pPr>
      <w:r w:rsidRPr="00E97C11">
        <w:rPr>
          <w:rFonts w:cs="Arial"/>
          <w:szCs w:val="24"/>
        </w:rPr>
        <w:t>Regulated Facility:</w:t>
      </w:r>
      <w:r w:rsidRPr="00E97C11">
        <w:rPr>
          <w:rFonts w:cs="Arial"/>
          <w:szCs w:val="24"/>
        </w:rPr>
        <w:tab/>
      </w:r>
      <w:proofErr w:type="spellStart"/>
      <w:r w:rsidR="00FC116B" w:rsidRPr="00FC116B">
        <w:rPr>
          <w:rFonts w:cs="Arial"/>
          <w:szCs w:val="24"/>
        </w:rPr>
        <w:t>Enviroparks</w:t>
      </w:r>
      <w:proofErr w:type="spellEnd"/>
      <w:r w:rsidR="00FC116B" w:rsidRPr="00FC116B">
        <w:rPr>
          <w:rFonts w:cs="Arial"/>
          <w:szCs w:val="24"/>
        </w:rPr>
        <w:t xml:space="preserve"> Materials Recovery Facility, Ninth Avenue, </w:t>
      </w:r>
    </w:p>
    <w:p w14:paraId="7A85705E" w14:textId="50277F87" w:rsidR="00971162" w:rsidRPr="00971162" w:rsidRDefault="00FC116B" w:rsidP="00FC116B">
      <w:pPr>
        <w:ind w:left="1440" w:firstLine="720"/>
        <w:jc w:val="left"/>
        <w:rPr>
          <w:rFonts w:cs="Arial"/>
          <w:szCs w:val="24"/>
        </w:rPr>
      </w:pPr>
      <w:proofErr w:type="spellStart"/>
      <w:r w:rsidRPr="00FC116B">
        <w:rPr>
          <w:rFonts w:cs="Arial"/>
          <w:szCs w:val="24"/>
        </w:rPr>
        <w:t>Hirwaun</w:t>
      </w:r>
      <w:proofErr w:type="spellEnd"/>
      <w:r w:rsidRPr="00FC116B">
        <w:rPr>
          <w:rFonts w:cs="Arial"/>
          <w:szCs w:val="24"/>
        </w:rPr>
        <w:t xml:space="preserve"> Industrial Estate, </w:t>
      </w:r>
      <w:proofErr w:type="spellStart"/>
      <w:r w:rsidRPr="00FC116B">
        <w:rPr>
          <w:rFonts w:cs="Arial"/>
          <w:szCs w:val="24"/>
        </w:rPr>
        <w:t>Hirwaun</w:t>
      </w:r>
      <w:proofErr w:type="spellEnd"/>
      <w:r w:rsidRPr="00FC116B">
        <w:rPr>
          <w:rFonts w:cs="Arial"/>
          <w:szCs w:val="24"/>
        </w:rPr>
        <w:t>, CF44 9NA</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7B80B7D" w:rsidR="00741CC7" w:rsidRDefault="00FA6228"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FA622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FA622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A6228"/>
    <w:rsid w:val="00FB70DB"/>
    <w:rsid w:val="00FC116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Enviroparks Materials Recovery Facility</Site_x0020_Name>
    <Internal_x002f_External xmlns="859f7ad6-93f6-4205-b62b-a17f28acbbac">Outgoing document</Internal_x002f_External>
    <Post_x0020_code xmlns="859f7ad6-93f6-4205-b62b-a17f28acbbac">CF44 9NA</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1st Floor, Tiverton Chambers, Lion Street, Abergavenny NP7 5PN</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Ninth Avenue, Hirwaun Industrial Estate, Hirwaun, Rhondda Cynon Taf CF44 9NA</Facility_x0020_Address>
    <Environment_x0020_Sub_x0020_Folder xmlns="859f7ad6-93f6-4205-b62b-a17f28acbbac">Licence variation</Environment_x0020_Sub_x0020_Folder>
    <Customer_x0020_Name xmlns="859f7ad6-93f6-4205-b62b-a17f28acbbac">Enviroparks (Wales)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58BAA1-0C2C-4D00-BE42-CB758DAF48F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50E3F3E-9E0C-43E6-8B87-8275C161000C}"/>
</file>

<file path=customXml/itemProps4.xml><?xml version="1.0" encoding="utf-8"?>
<ds:datastoreItem xmlns:ds="http://schemas.openxmlformats.org/officeDocument/2006/customXml" ds:itemID="{380D659D-9DCB-4446-A6ED-F83E23461EBD}">
  <ds:schemaRef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2019-04-05T13:21:00Z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0b846428-0c2f-448f-912c-b099617cc17e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2227</vt:lpwstr>
  </property>
  <property fmtid="{D5CDD505-2E9C-101B-9397-08002B2CF9AE}" pid="10" name="_dlc_DocId">
    <vt:lpwstr>REGU-386-67573</vt:lpwstr>
  </property>
  <property fmtid="{D5CDD505-2E9C-101B-9397-08002B2CF9AE}" pid="11" name="_dlc_DocIdUrl">
    <vt:lpwstr>https://cyfoethnaturiolcymru.sharepoint.com/teams/Regulatory/Permitting/_layouts/15/DocIdRedir.aspx?ID=REGU-386-67573, REGU-386-67573</vt:lpwstr>
  </property>
</Properties>
</file>