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45AC993" w:rsidR="00D04424" w:rsidRPr="003E74E9" w:rsidRDefault="0014332B" w:rsidP="003719AD">
      <w:pPr>
        <w:pStyle w:val="Heading1"/>
        <w:spacing w:before="0" w:after="0"/>
        <w:jc w:val="left"/>
        <w:rPr>
          <w:bCs/>
          <w:color w:val="auto"/>
          <w:sz w:val="32"/>
        </w:rPr>
      </w:pPr>
      <w:r w:rsidRPr="003E74E9">
        <w:rPr>
          <w:bCs/>
          <w:color w:val="auto"/>
          <w:sz w:val="32"/>
        </w:rPr>
        <w:t>Bespoke p</w:t>
      </w:r>
      <w:r w:rsidR="00D04424" w:rsidRPr="003E74E9">
        <w:rPr>
          <w:bCs/>
          <w:color w:val="auto"/>
          <w:sz w:val="32"/>
        </w:rPr>
        <w:t>ermit</w:t>
      </w:r>
      <w:r w:rsidR="00B73ECB" w:rsidRPr="003E74E9">
        <w:rPr>
          <w:bCs/>
          <w:color w:val="auto"/>
          <w:sz w:val="32"/>
        </w:rPr>
        <w:t xml:space="preserve"> </w:t>
      </w:r>
    </w:p>
    <w:p w14:paraId="41AC372F" w14:textId="77777777" w:rsidR="00136717" w:rsidRPr="00FA2CE1" w:rsidRDefault="00136717" w:rsidP="00136717"/>
    <w:p w14:paraId="0FF1524F" w14:textId="77777777" w:rsidR="007820C3" w:rsidRPr="00921E2B" w:rsidRDefault="007820C3" w:rsidP="00D04424">
      <w:pPr>
        <w:rPr>
          <w:rFonts w:ascii="Arial" w:hAnsi="Arial" w:cs="Arial"/>
          <w:szCs w:val="24"/>
        </w:rPr>
      </w:pPr>
    </w:p>
    <w:p w14:paraId="0FF15250" w14:textId="679AD622" w:rsidR="00D04424" w:rsidRPr="00FA2CE1" w:rsidRDefault="0060457F" w:rsidP="006B0BFB">
      <w:pPr>
        <w:spacing w:after="120"/>
        <w:rPr>
          <w:rFonts w:ascii="Arial" w:hAnsi="Arial" w:cs="Arial"/>
          <w:szCs w:val="24"/>
        </w:rPr>
      </w:pPr>
      <w:r w:rsidRPr="00921E2B">
        <w:rPr>
          <w:rFonts w:ascii="Arial" w:hAnsi="Arial" w:cs="Arial"/>
          <w:szCs w:val="24"/>
        </w:rPr>
        <w:t xml:space="preserve">We have decided to </w:t>
      </w:r>
      <w:r w:rsidR="00D2020E" w:rsidRPr="003E74E9">
        <w:rPr>
          <w:rFonts w:ascii="Arial" w:hAnsi="Arial" w:cs="Arial"/>
          <w:szCs w:val="24"/>
        </w:rPr>
        <w:t>grant</w:t>
      </w:r>
      <w:r w:rsidR="008F55C0" w:rsidRPr="003E74E9">
        <w:rPr>
          <w:rFonts w:ascii="Arial" w:hAnsi="Arial" w:cs="Arial"/>
          <w:szCs w:val="24"/>
        </w:rPr>
        <w:t xml:space="preserve"> </w:t>
      </w:r>
      <w:r w:rsidRPr="003E74E9">
        <w:rPr>
          <w:rFonts w:ascii="Arial" w:hAnsi="Arial" w:cs="Arial"/>
          <w:szCs w:val="24"/>
        </w:rPr>
        <w:t>the permit</w:t>
      </w:r>
      <w:r w:rsidR="008F55C0" w:rsidRPr="003E74E9">
        <w:rPr>
          <w:rFonts w:ascii="Arial" w:hAnsi="Arial" w:cs="Arial"/>
          <w:szCs w:val="24"/>
        </w:rPr>
        <w:t xml:space="preserve"> </w:t>
      </w:r>
      <w:r w:rsidRPr="00FA2CE1">
        <w:rPr>
          <w:rFonts w:ascii="Arial" w:hAnsi="Arial" w:cs="Arial"/>
          <w:szCs w:val="24"/>
        </w:rPr>
        <w:t>for</w:t>
      </w:r>
      <w:r w:rsidR="008F55C0" w:rsidRPr="00921E2B">
        <w:rPr>
          <w:rFonts w:ascii="Arial" w:hAnsi="Arial" w:cs="Arial"/>
          <w:szCs w:val="24"/>
        </w:rPr>
        <w:t xml:space="preserve"> </w:t>
      </w:r>
      <w:proofErr w:type="spellStart"/>
      <w:r w:rsidR="008F55C0" w:rsidRPr="00921E2B">
        <w:rPr>
          <w:rFonts w:ascii="Arial" w:hAnsi="Arial" w:cs="Arial"/>
          <w:szCs w:val="24"/>
        </w:rPr>
        <w:t>Bryn</w:t>
      </w:r>
      <w:r w:rsidR="00656B97">
        <w:rPr>
          <w:rFonts w:ascii="Arial" w:hAnsi="Arial" w:cs="Arial"/>
          <w:szCs w:val="24"/>
        </w:rPr>
        <w:t>c</w:t>
      </w:r>
      <w:r w:rsidR="008F55C0" w:rsidRPr="00921E2B">
        <w:rPr>
          <w:rFonts w:ascii="Arial" w:hAnsi="Arial" w:cs="Arial"/>
          <w:szCs w:val="24"/>
        </w:rPr>
        <w:t>astell</w:t>
      </w:r>
      <w:proofErr w:type="spellEnd"/>
      <w:r w:rsidR="00921E2B" w:rsidRPr="00921E2B">
        <w:rPr>
          <w:rFonts w:ascii="Arial" w:hAnsi="Arial" w:cs="Arial"/>
          <w:szCs w:val="24"/>
        </w:rPr>
        <w:t xml:space="preserve"> Farm</w:t>
      </w:r>
      <w:r w:rsidRPr="003E74E9">
        <w:rPr>
          <w:rFonts w:ascii="Arial" w:hAnsi="Arial" w:cs="Arial"/>
          <w:szCs w:val="24"/>
        </w:rPr>
        <w:t xml:space="preserve"> operated by</w:t>
      </w:r>
      <w:r w:rsidR="008F55C0" w:rsidRPr="00FA2CE1">
        <w:t xml:space="preserve"> </w:t>
      </w:r>
      <w:r w:rsidR="008F55C0" w:rsidRPr="003E74E9">
        <w:rPr>
          <w:rFonts w:ascii="Arial" w:hAnsi="Arial" w:cs="Arial"/>
          <w:szCs w:val="24"/>
        </w:rPr>
        <w:t>Mr Dafydd Jones</w:t>
      </w:r>
      <w:r w:rsidR="001034AC" w:rsidRPr="003E74E9">
        <w:rPr>
          <w:rFonts w:ascii="Arial" w:hAnsi="Arial" w:cs="Arial"/>
          <w:szCs w:val="24"/>
        </w:rPr>
        <w:t>.</w:t>
      </w:r>
    </w:p>
    <w:p w14:paraId="178F17B4" w14:textId="75D6E5FE" w:rsidR="00E907C6" w:rsidRPr="003E74E9" w:rsidRDefault="00E907C6" w:rsidP="006B0BFB">
      <w:pPr>
        <w:tabs>
          <w:tab w:val="left" w:pos="4253"/>
          <w:tab w:val="left" w:pos="6804"/>
        </w:tabs>
        <w:spacing w:after="120"/>
        <w:rPr>
          <w:rFonts w:ascii="Arial" w:hAnsi="Arial"/>
          <w:kern w:val="28"/>
          <w:szCs w:val="24"/>
        </w:rPr>
      </w:pPr>
      <w:bookmarkStart w:id="0" w:name="OLE_LINK1"/>
      <w:bookmarkStart w:id="1" w:name="OLE_LINK2"/>
      <w:r w:rsidRPr="003E74E9">
        <w:rPr>
          <w:rFonts w:ascii="Arial" w:hAnsi="Arial"/>
          <w:kern w:val="28"/>
          <w:szCs w:val="24"/>
        </w:rPr>
        <w:t xml:space="preserve">The application number is </w:t>
      </w:r>
      <w:r w:rsidR="008F55C0" w:rsidRPr="003E74E9">
        <w:rPr>
          <w:rFonts w:ascii="Arial" w:hAnsi="Arial"/>
          <w:szCs w:val="24"/>
        </w:rPr>
        <w:t>PAN-020905</w:t>
      </w:r>
    </w:p>
    <w:p w14:paraId="0FF15251" w14:textId="07750577"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23FD1" w:rsidRPr="00D23FD1">
        <w:rPr>
          <w:rFonts w:ascii="Arial" w:hAnsi="Arial"/>
          <w:szCs w:val="24"/>
        </w:rPr>
        <w:t>EPR/CB3990FF</w:t>
      </w:r>
    </w:p>
    <w:p w14:paraId="4B9699EA" w14:textId="5E0BB836" w:rsidR="00656B97" w:rsidRPr="00656B97" w:rsidRDefault="00656B97" w:rsidP="00656B97">
      <w:pPr>
        <w:keepLines/>
        <w:widowControl w:val="0"/>
        <w:spacing w:before="120" w:line="270" w:lineRule="exact"/>
        <w:jc w:val="both"/>
        <w:outlineLvl w:val="2"/>
        <w:rPr>
          <w:rFonts w:ascii="Arial" w:hAnsi="Arial"/>
          <w:sz w:val="22"/>
          <w:szCs w:val="22"/>
          <w:lang w:eastAsia="en-US"/>
        </w:rPr>
      </w:pPr>
      <w:bookmarkStart w:id="2" w:name="_Hlk137102982"/>
      <w:r w:rsidRPr="00656B97">
        <w:rPr>
          <w:rFonts w:ascii="Arial" w:hAnsi="Arial"/>
          <w:sz w:val="22"/>
          <w:szCs w:val="22"/>
          <w:lang w:eastAsia="en-US"/>
        </w:rPr>
        <w:t>Permit is to discharge a total of 6 cubic meters of diluted waste sheep dip to land. The discharge is made up of 1.5 cubic meters of waste working strength sheep dip diluted using 4.5 cubic meters of slurry or water to achieve the ratio of 1:3 (waste dip: slurry/water).</w:t>
      </w:r>
    </w:p>
    <w:p w14:paraId="6B9B719C" w14:textId="77777777" w:rsidR="00656B97" w:rsidRPr="00656B97" w:rsidRDefault="00656B97" w:rsidP="00656B97">
      <w:pPr>
        <w:keepLines/>
        <w:widowControl w:val="0"/>
        <w:spacing w:before="120" w:line="270" w:lineRule="exact"/>
        <w:jc w:val="both"/>
        <w:outlineLvl w:val="2"/>
        <w:rPr>
          <w:rFonts w:ascii="Arial" w:hAnsi="Arial"/>
          <w:sz w:val="22"/>
          <w:szCs w:val="22"/>
          <w:lang w:eastAsia="en-US"/>
        </w:rPr>
      </w:pPr>
      <w:r w:rsidRPr="00656B97">
        <w:rPr>
          <w:rFonts w:ascii="Arial" w:hAnsi="Arial"/>
          <w:sz w:val="22"/>
          <w:szCs w:val="22"/>
          <w:lang w:eastAsia="en-US"/>
        </w:rPr>
        <w:t>The discharge is to be made twice a year, in August and September, to two separate parcels of land (as shown in schedule 7 of the permit) that are permanent grazing. The minimum area required for each disposal is 0.3 hectares.</w:t>
      </w:r>
    </w:p>
    <w:bookmarkEnd w:id="2"/>
    <w:p w14:paraId="05095F49" w14:textId="77777777" w:rsidR="00656B97" w:rsidRPr="0014332B" w:rsidRDefault="00656B97"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8F8459B"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B752AD0" w:rsidR="00820F26" w:rsidRPr="007820C3" w:rsidRDefault="00820F2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853F65C" w:rsidR="007820C3" w:rsidRPr="003E74E9" w:rsidRDefault="007820C3" w:rsidP="007820C3">
            <w:pPr>
              <w:pStyle w:val="Heading3"/>
              <w:spacing w:before="60"/>
              <w:rPr>
                <w:rFonts w:ascii="Arial" w:hAnsi="Arial" w:cs="Arial"/>
                <w:b w:val="0"/>
                <w:szCs w:val="24"/>
                <w:highlight w:val="red"/>
              </w:rPr>
            </w:pPr>
            <w:r w:rsidRPr="003E74E9">
              <w:rPr>
                <w:rFonts w:ascii="Arial" w:hAnsi="Arial" w:cs="Arial"/>
                <w:b w:val="0"/>
                <w:szCs w:val="24"/>
              </w:rPr>
              <w:t xml:space="preserve">Responses to web publicising </w:t>
            </w:r>
          </w:p>
        </w:tc>
        <w:tc>
          <w:tcPr>
            <w:tcW w:w="6266" w:type="dxa"/>
            <w:tcBorders>
              <w:bottom w:val="single" w:sz="4" w:space="0" w:color="auto"/>
            </w:tcBorders>
          </w:tcPr>
          <w:p w14:paraId="0FF1529A" w14:textId="3453C1A6" w:rsidR="007820C3" w:rsidRPr="00921E2B" w:rsidRDefault="007820C3" w:rsidP="007820C3">
            <w:pPr>
              <w:spacing w:before="60"/>
              <w:rPr>
                <w:rFonts w:ascii="Arial" w:hAnsi="Arial" w:cs="Arial"/>
                <w:szCs w:val="24"/>
              </w:rPr>
            </w:pPr>
            <w:r w:rsidRPr="00FA2CE1">
              <w:rPr>
                <w:rFonts w:ascii="Arial" w:hAnsi="Arial" w:cs="Arial"/>
                <w:szCs w:val="24"/>
              </w:rPr>
              <w:t>The</w:t>
            </w:r>
            <w:r w:rsidR="00921E2B" w:rsidRPr="00921E2B">
              <w:rPr>
                <w:rFonts w:ascii="Arial" w:hAnsi="Arial" w:cs="Arial"/>
                <w:szCs w:val="24"/>
              </w:rPr>
              <w:t>re were no responses to</w:t>
            </w:r>
            <w:r w:rsidRPr="00921E2B">
              <w:rPr>
                <w:rFonts w:ascii="Arial" w:hAnsi="Arial" w:cs="Arial"/>
                <w:szCs w:val="24"/>
              </w:rPr>
              <w:t xml:space="preserve"> </w:t>
            </w:r>
            <w:r w:rsidRPr="003E74E9">
              <w:rPr>
                <w:rFonts w:ascii="Arial" w:hAnsi="Arial" w:cs="Arial"/>
                <w:szCs w:val="24"/>
              </w:rPr>
              <w:t>web publicising</w:t>
            </w:r>
            <w:r w:rsidR="00921E2B" w:rsidRPr="003E74E9">
              <w:rPr>
                <w:rFonts w:ascii="Arial" w:hAnsi="Arial" w:cs="Arial"/>
                <w:szCs w:val="24"/>
              </w:rPr>
              <w:t>.</w:t>
            </w:r>
            <w:r w:rsidR="00921E2B" w:rsidRPr="003E74E9" w:rsidDel="00921E2B">
              <w:rPr>
                <w:rFonts w:ascii="Arial" w:hAnsi="Arial" w:cs="Arial"/>
                <w:szCs w:val="24"/>
              </w:rPr>
              <w:t xml:space="preserve"> </w:t>
            </w:r>
            <w:r w:rsidRPr="00921E2B">
              <w:rPr>
                <w:rFonts w:ascii="Arial" w:hAnsi="Arial" w:cs="Arial"/>
                <w:szCs w:val="24"/>
              </w:rPr>
              <w:t xml:space="preserve">  </w:t>
            </w:r>
          </w:p>
          <w:p w14:paraId="0FF1529B" w14:textId="77777777" w:rsidR="007820C3" w:rsidRPr="00921E2B" w:rsidRDefault="007820C3" w:rsidP="007820C3">
            <w:pPr>
              <w:spacing w:before="60"/>
              <w:rPr>
                <w:rFonts w:ascii="Arial" w:hAnsi="Arial" w:cs="Arial"/>
                <w:szCs w:val="24"/>
              </w:rPr>
            </w:pPr>
          </w:p>
          <w:p w14:paraId="0FF1529C" w14:textId="77777777" w:rsidR="007820C3" w:rsidRPr="00921E2B" w:rsidRDefault="007820C3" w:rsidP="007820C3">
            <w:pPr>
              <w:spacing w:before="60"/>
              <w:rPr>
                <w:rFonts w:ascii="Arial" w:hAnsi="Arial" w:cs="Arial"/>
                <w:szCs w:val="24"/>
              </w:rPr>
            </w:pPr>
            <w:r w:rsidRPr="00921E2B">
              <w:rPr>
                <w:rFonts w:ascii="Arial" w:hAnsi="Arial" w:cs="Arial"/>
                <w:szCs w:val="24"/>
              </w:rPr>
              <w:t xml:space="preserve">The decision was taken in accordance with our guidance. </w:t>
            </w:r>
          </w:p>
          <w:p w14:paraId="0FF1529D" w14:textId="77777777" w:rsidR="007820C3" w:rsidRPr="00921E2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84F9E6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E75B18E" w:rsidR="007820C3" w:rsidRPr="00DA70FE" w:rsidRDefault="007820C3" w:rsidP="003E74E9">
            <w:pPr>
              <w:rPr>
                <w:rFonts w:ascii="Arial" w:hAnsi="Arial" w:cs="Arial"/>
                <w:color w:val="FF00FF"/>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4E03990" w14:textId="39378BB9" w:rsidR="00820F26" w:rsidRPr="003E74E9" w:rsidRDefault="00B31727" w:rsidP="00820F26">
            <w:pPr>
              <w:rPr>
                <w:rFonts w:ascii="Arial" w:hAnsi="Arial" w:cs="Arial"/>
                <w:szCs w:val="24"/>
              </w:rPr>
            </w:pPr>
            <w:r w:rsidRPr="003E74E9">
              <w:rPr>
                <w:rFonts w:ascii="Arial" w:hAnsi="Arial" w:cs="Arial"/>
              </w:rPr>
              <w:t xml:space="preserve">WFD stage 1 screening has been completed and the activity/project have been ruled out as not requiring any further WFD Regulations 2017 assessment. </w:t>
            </w:r>
            <w:proofErr w:type="gramStart"/>
            <w:r w:rsidRPr="003E74E9">
              <w:rPr>
                <w:rFonts w:ascii="Arial" w:hAnsi="Arial" w:cs="Arial"/>
              </w:rPr>
              <w:t>Or,</w:t>
            </w:r>
            <w:proofErr w:type="gramEnd"/>
            <w:r w:rsidRPr="003E74E9">
              <w:rPr>
                <w:rFonts w:ascii="Arial" w:hAnsi="Arial" w:cs="Arial"/>
              </w:rPr>
              <w:t xml:space="preserve"> further assessment is </w:t>
            </w:r>
            <w:r w:rsidRPr="003E74E9">
              <w:rPr>
                <w:rFonts w:ascii="Arial" w:hAnsi="Arial" w:cs="Arial"/>
                <w:b/>
                <w:bCs/>
              </w:rPr>
              <w:t>not required</w:t>
            </w:r>
            <w:r w:rsidRPr="003E74E9">
              <w:rPr>
                <w:rFonts w:ascii="Arial" w:hAnsi="Arial" w:cs="Arial"/>
              </w:rPr>
              <w:t xml:space="preserve"> because there is </w:t>
            </w:r>
            <w:r w:rsidRPr="003E74E9">
              <w:rPr>
                <w:rFonts w:ascii="Arial" w:hAnsi="Arial" w:cs="Arial"/>
                <w:b/>
                <w:bCs/>
              </w:rPr>
              <w:t>no conceivable impact pathway</w:t>
            </w:r>
            <w:r w:rsidRPr="003E74E9">
              <w:rPr>
                <w:rFonts w:ascii="Arial" w:hAnsi="Arial" w:cs="Arial"/>
              </w:rPr>
              <w:t xml:space="preserve"> to any water body or Protected Area.</w:t>
            </w:r>
          </w:p>
          <w:p w14:paraId="25839DF1" w14:textId="77777777" w:rsidR="00820F26" w:rsidRPr="003E74E9" w:rsidRDefault="00820F26" w:rsidP="00820F26">
            <w:pPr>
              <w:rPr>
                <w:rFonts w:ascii="Arial" w:hAnsi="Arial" w:cs="Arial"/>
                <w:szCs w:val="24"/>
              </w:rPr>
            </w:pPr>
          </w:p>
          <w:p w14:paraId="17893F74" w14:textId="1F35A66D" w:rsidR="00644DC8" w:rsidRDefault="00820F26" w:rsidP="003E74E9">
            <w:pPr>
              <w:rPr>
                <w:rFonts w:ascii="Arial" w:hAnsi="Arial" w:cs="Arial"/>
                <w:color w:val="FF00FF"/>
                <w:szCs w:val="24"/>
              </w:rPr>
            </w:pPr>
            <w:r w:rsidRPr="003E74E9">
              <w:rPr>
                <w:rFonts w:ascii="Arial" w:hAnsi="Arial" w:cs="Arial"/>
                <w:szCs w:val="24"/>
              </w:rPr>
              <w:t>A groundwater L1 risk assessment has been completed and</w:t>
            </w:r>
            <w:r w:rsidR="00921E2B" w:rsidRPr="003E74E9">
              <w:rPr>
                <w:rFonts w:ascii="Arial" w:hAnsi="Arial" w:cs="Arial"/>
                <w:szCs w:val="24"/>
              </w:rPr>
              <w:t xml:space="preserve"> reviewed by internal geoscience experts and the activity has been deemed acceptable as defined in the issued permit. </w:t>
            </w:r>
            <w:r w:rsidRPr="003E74E9">
              <w:rPr>
                <w:rFonts w:ascii="Arial" w:hAnsi="Arial" w:cs="Arial"/>
                <w:szCs w:val="24"/>
              </w:rPr>
              <w:t xml:space="preserve"> </w:t>
            </w:r>
            <w:r w:rsidR="000676D4" w:rsidRPr="003E74E9">
              <w:rPr>
                <w:rFonts w:ascii="Arial" w:hAnsi="Arial" w:cs="Arial"/>
                <w:szCs w:val="24"/>
              </w:rPr>
              <w:t xml:space="preserve"> </w:t>
            </w:r>
          </w:p>
          <w:p w14:paraId="7DEDFFF1" w14:textId="75D6F5CA" w:rsidR="002967CA" w:rsidRPr="007820C3" w:rsidRDefault="002967CA" w:rsidP="003E74E9">
            <w:pPr>
              <w:spacing w:before="60"/>
              <w:rPr>
                <w:rFonts w:ascii="Arial" w:hAnsi="Arial" w:cs="Arial"/>
                <w:szCs w:val="24"/>
              </w:rPr>
            </w:pPr>
          </w:p>
        </w:tc>
        <w:tc>
          <w:tcPr>
            <w:tcW w:w="1072" w:type="dxa"/>
          </w:tcPr>
          <w:p w14:paraId="2E80C0FB" w14:textId="34B2AB0F" w:rsidR="00D512DF" w:rsidRPr="00FB30B4" w:rsidRDefault="00921E2B" w:rsidP="00792CEE">
            <w:pPr>
              <w:rPr>
                <w:rFonts w:ascii="Wingdings" w:eastAsia="Wingdings" w:hAnsi="Wingdings" w:cs="Wingdings"/>
                <w:color w:val="000000"/>
                <w:szCs w:val="24"/>
              </w:rPr>
            </w:pPr>
            <w:r w:rsidRPr="00921E2B">
              <w:rPr>
                <w:rFonts w:ascii="Wingdings" w:eastAsia="Wingdings" w:hAnsi="Wingdings" w:cs="Wingdings"/>
                <w:color w:val="000000"/>
                <w:szCs w:val="24"/>
              </w:rPr>
              <w:t></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3E74E9" w:rsidRDefault="00136717" w:rsidP="00136717">
            <w:pPr>
              <w:spacing w:before="60"/>
              <w:rPr>
                <w:rFonts w:ascii="Arial" w:hAnsi="Arial" w:cs="Arial"/>
                <w:szCs w:val="24"/>
              </w:rPr>
            </w:pPr>
            <w:r w:rsidRPr="003E74E9">
              <w:rPr>
                <w:rFonts w:ascii="Arial" w:hAnsi="Arial" w:cs="Arial"/>
                <w:szCs w:val="24"/>
              </w:rPr>
              <w:t>No FORM 1 completed:</w:t>
            </w:r>
          </w:p>
          <w:p w14:paraId="5CBD4E4C" w14:textId="77777777" w:rsidR="00136717" w:rsidRPr="003E74E9" w:rsidRDefault="00136717" w:rsidP="00136717">
            <w:pPr>
              <w:spacing w:before="60"/>
              <w:rPr>
                <w:rFonts w:ascii="Arial" w:hAnsi="Arial" w:cs="Arial"/>
                <w:szCs w:val="24"/>
              </w:rPr>
            </w:pPr>
          </w:p>
          <w:p w14:paraId="65718F40" w14:textId="13BA0EBA" w:rsidR="00136717" w:rsidRPr="003E74E9" w:rsidRDefault="00136717" w:rsidP="00136717">
            <w:pPr>
              <w:spacing w:before="60"/>
              <w:rPr>
                <w:rFonts w:ascii="Arial" w:hAnsi="Arial" w:cs="Arial"/>
                <w:szCs w:val="24"/>
              </w:rPr>
            </w:pPr>
            <w:r w:rsidRPr="003E74E9">
              <w:rPr>
                <w:rFonts w:ascii="Arial" w:hAnsi="Arial" w:cs="Arial"/>
                <w:szCs w:val="24"/>
              </w:rPr>
              <w:t>HRA is not required because there is no conceivable impact pathway to any Natura 2000/Ramsar site</w:t>
            </w:r>
            <w:r w:rsidR="00921E2B" w:rsidRPr="003E74E9">
              <w:rPr>
                <w:rFonts w:ascii="Arial" w:hAnsi="Arial" w:cs="Arial"/>
                <w:szCs w:val="24"/>
              </w:rPr>
              <w:t>.</w:t>
            </w:r>
          </w:p>
          <w:p w14:paraId="70290605" w14:textId="54DF3F3B" w:rsidR="00523FED" w:rsidRPr="003E74E9" w:rsidRDefault="00523FED" w:rsidP="7126189C">
            <w:pPr>
              <w:spacing w:before="60"/>
              <w:rPr>
                <w:rFonts w:ascii="Arial" w:hAnsi="Arial" w:cs="Arial"/>
              </w:rPr>
            </w:pPr>
            <w:r w:rsidRPr="003E74E9">
              <w:rPr>
                <w:rFonts w:ascii="Arial" w:hAnsi="Arial" w:cs="Arial"/>
              </w:rPr>
              <w:t xml:space="preserve">Risk screening report used: Non-point source discharge to GW did not pick up any designated sites within screening distance criteria. </w:t>
            </w:r>
          </w:p>
          <w:p w14:paraId="67AFC2B0" w14:textId="77777777" w:rsidR="00136717" w:rsidRPr="007820C3" w:rsidRDefault="00136717">
            <w:pPr>
              <w:rPr>
                <w:rFonts w:ascii="Arial" w:hAnsi="Arial" w:cs="Arial"/>
                <w:color w:val="000000"/>
                <w:szCs w:val="24"/>
              </w:rPr>
            </w:pPr>
          </w:p>
        </w:tc>
        <w:tc>
          <w:tcPr>
            <w:tcW w:w="1072" w:type="dxa"/>
          </w:tcPr>
          <w:p w14:paraId="5CCCC72E" w14:textId="791F8FAD" w:rsidR="00136717" w:rsidRPr="00FB30B4" w:rsidRDefault="00921E2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58693C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3E74E9" w:rsidRDefault="00FB30B4" w:rsidP="00A60F17">
            <w:pPr>
              <w:rPr>
                <w:rFonts w:ascii="Arial" w:hAnsi="Arial" w:cs="Arial"/>
                <w:szCs w:val="24"/>
              </w:rPr>
            </w:pPr>
          </w:p>
          <w:p w14:paraId="0FF152E4" w14:textId="77777777" w:rsidR="007820C3" w:rsidRPr="003E74E9" w:rsidRDefault="007820C3" w:rsidP="00A60F17">
            <w:pPr>
              <w:rPr>
                <w:rFonts w:ascii="Arial" w:hAnsi="Arial" w:cs="Arial"/>
                <w:szCs w:val="24"/>
              </w:rPr>
            </w:pPr>
            <w:r w:rsidRPr="003E74E9">
              <w:rPr>
                <w:rFonts w:ascii="Arial" w:hAnsi="Arial" w:cs="Arial"/>
                <w:szCs w:val="24"/>
              </w:rPr>
              <w:t xml:space="preserve">The operator considers this risk assessment is satisfactory. </w:t>
            </w:r>
          </w:p>
          <w:p w14:paraId="0FF152E7" w14:textId="77777777" w:rsidR="007820C3" w:rsidRPr="00FA2CE1" w:rsidRDefault="007820C3" w:rsidP="00A60F17">
            <w:pPr>
              <w:rPr>
                <w:rFonts w:ascii="Arial" w:hAnsi="Arial" w:cs="Arial"/>
                <w:szCs w:val="24"/>
              </w:rPr>
            </w:pPr>
          </w:p>
          <w:p w14:paraId="0FF152E8" w14:textId="1E37629F" w:rsidR="007820C3" w:rsidRPr="003E74E9" w:rsidRDefault="007820C3" w:rsidP="00A60F17">
            <w:pPr>
              <w:pStyle w:val="BodyText"/>
              <w:rPr>
                <w:rFonts w:ascii="Arial" w:hAnsi="Arial" w:cs="Arial"/>
                <w:color w:val="auto"/>
                <w:szCs w:val="24"/>
              </w:rPr>
            </w:pPr>
            <w:r w:rsidRPr="003E74E9">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r w:rsidR="00523FED" w:rsidRPr="003E74E9">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4DCF3817" w:rsidR="007820C3" w:rsidRPr="00FB30B4" w:rsidRDefault="00921E2B" w:rsidP="00A60F17">
            <w:pPr>
              <w:rPr>
                <w:rFonts w:ascii="Arial" w:hAnsi="Arial" w:cs="Arial"/>
                <w:color w:val="000000"/>
                <w:szCs w:val="24"/>
              </w:rPr>
            </w:pPr>
            <w:r w:rsidRPr="00FB30B4">
              <w:rPr>
                <w:rFonts w:ascii="Wingdings" w:eastAsia="Wingdings" w:hAnsi="Wingdings" w:cs="Wingdings"/>
                <w:color w:val="000000"/>
                <w:szCs w:val="24"/>
              </w:rPr>
              <w:t>ü</w:t>
            </w:r>
            <w:r w:rsidRPr="00FB30B4" w:rsidDel="00921E2B">
              <w:rPr>
                <w:rFonts w:ascii="Arial" w:hAnsi="Arial" w:cs="Arial"/>
                <w:color w:val="000000"/>
                <w:szCs w:val="24"/>
              </w:rPr>
              <w:t xml:space="preserve"> </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97FC113"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51EF548" w14:textId="77777777" w:rsidR="00921E2B" w:rsidRPr="007820C3" w:rsidRDefault="00921E2B" w:rsidP="00792CEE">
            <w:pPr>
              <w:pStyle w:val="BodyText"/>
              <w:rPr>
                <w:rFonts w:ascii="Arial" w:hAnsi="Arial" w:cs="Arial"/>
                <w:szCs w:val="24"/>
              </w:rPr>
            </w:pPr>
          </w:p>
          <w:p w14:paraId="0FF152EE" w14:textId="21A7AB64" w:rsidR="007820C3" w:rsidRPr="003E74E9" w:rsidRDefault="00921E2B" w:rsidP="00792CEE">
            <w:pPr>
              <w:pStyle w:val="BodyText"/>
              <w:rPr>
                <w:rFonts w:ascii="Arial" w:hAnsi="Arial" w:cs="Arial"/>
                <w:color w:val="auto"/>
                <w:szCs w:val="24"/>
              </w:rPr>
            </w:pPr>
            <w:r w:rsidRPr="003E74E9">
              <w:rPr>
                <w:rFonts w:ascii="Arial" w:hAnsi="Arial" w:cs="Arial"/>
                <w:color w:val="auto"/>
                <w:szCs w:val="24"/>
              </w:rPr>
              <w:t>The measures proposed meet that as defined in EPR 2016 and those set out in Groundwater protection codes for Wales -Sheep dip.</w:t>
            </w:r>
          </w:p>
          <w:p w14:paraId="4EF42A46" w14:textId="77777777" w:rsidR="00921E2B" w:rsidRPr="003E74E9" w:rsidRDefault="00921E2B" w:rsidP="00792CEE">
            <w:pPr>
              <w:pStyle w:val="BodyText"/>
              <w:rPr>
                <w:rFonts w:ascii="Arial" w:hAnsi="Arial" w:cs="Arial"/>
                <w:color w:val="auto"/>
                <w:szCs w:val="24"/>
              </w:rPr>
            </w:pPr>
          </w:p>
          <w:p w14:paraId="0FF152EF" w14:textId="77777777" w:rsidR="007820C3" w:rsidRPr="003E74E9" w:rsidRDefault="007820C3" w:rsidP="00792CEE">
            <w:pPr>
              <w:pStyle w:val="BodyText"/>
              <w:rPr>
                <w:rFonts w:ascii="Arial" w:hAnsi="Arial" w:cs="Arial"/>
                <w:color w:val="auto"/>
                <w:szCs w:val="24"/>
              </w:rPr>
            </w:pPr>
            <w:r w:rsidRPr="003E74E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6F2F0CF9" w:rsidR="00FB30B4" w:rsidRPr="007820C3" w:rsidRDefault="007820C3" w:rsidP="00D26B49">
            <w:pPr>
              <w:rPr>
                <w:rFonts w:ascii="Arial" w:hAnsi="Arial" w:cs="Arial"/>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E74E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3DC89A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FA2CE1">
              <w:rPr>
                <w:rFonts w:ascii="Arial" w:eastAsia="Arial" w:hAnsi="Arial" w:cs="Arial"/>
              </w:rPr>
              <w:t xml:space="preserve">a </w:t>
            </w:r>
            <w:r w:rsidRPr="003E74E9">
              <w:rPr>
                <w:rFonts w:ascii="Arial" w:eastAsia="Arial" w:hAnsi="Arial" w:cs="Arial"/>
              </w:rPr>
              <w:t>groundwater discharge activity permit under EPR2016</w:t>
            </w:r>
            <w:r w:rsidRPr="00FA2CE1">
              <w:rPr>
                <w:rFonts w:ascii="Arial" w:eastAsia="Arial" w:hAnsi="Arial" w:cs="Arial"/>
              </w:rPr>
              <w:t>.</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77777777" w:rsidR="00C44B7E" w:rsidRDefault="00C44B7E" w:rsidP="003E74E9">
      <w:pPr>
        <w:pStyle w:val="Heading1"/>
        <w:jc w:val="left"/>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4C1D" w14:textId="77777777" w:rsidR="00DF1329" w:rsidRDefault="00DF1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EF19" w14:textId="46419B2B" w:rsidR="00DF1329" w:rsidRDefault="00DF13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DCAFC" w14:textId="5DEA9178" w:rsidR="00DF1329" w:rsidRDefault="00DF13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27A65" w14:textId="08692F20" w:rsidR="00DF1329" w:rsidRDefault="00DF13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E74E9"/>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23FED"/>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6B97"/>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0F26"/>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55C0"/>
    <w:rsid w:val="009027F9"/>
    <w:rsid w:val="009047F4"/>
    <w:rsid w:val="009070E1"/>
    <w:rsid w:val="00921E2B"/>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3FD1"/>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5165"/>
    <w:rsid w:val="00DD068A"/>
    <w:rsid w:val="00DE09DD"/>
    <w:rsid w:val="00DE395A"/>
    <w:rsid w:val="00DE632F"/>
    <w:rsid w:val="00DF1329"/>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09F8"/>
    <w:rsid w:val="00EF499E"/>
    <w:rsid w:val="00F0619C"/>
    <w:rsid w:val="00F22A07"/>
    <w:rsid w:val="00F2779C"/>
    <w:rsid w:val="00F37C15"/>
    <w:rsid w:val="00F41FA5"/>
    <w:rsid w:val="00F44625"/>
    <w:rsid w:val="00F65963"/>
    <w:rsid w:val="00F84220"/>
    <w:rsid w:val="00F852AC"/>
    <w:rsid w:val="00F87A6E"/>
    <w:rsid w:val="00F97A77"/>
    <w:rsid w:val="00FA2CE1"/>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6"/>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REGU-369-2750179</_dlc_DocId>
    <_dlc_DocIdUrl xmlns="9be56660-2c31-41ef-bc00-23e72f632f2a">
      <Url>https://cyfoethnaturiolcymru.sharepoint.com/teams/Regulatory/Permitting/_layouts/15/DocIdRedir.aspx?ID=REGU-369-2750179</Url>
      <Description>REGU-369-2750179</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Bryncastell</Site_x0020_Name>
    <Internal_x002f_External xmlns="859f7ad6-93f6-4205-b62b-a17f28acbbac">Internal document</Internal_x002f_External>
    <Post_x0020_code xmlns="859f7ad6-93f6-4205-b62b-a17f28acbbac">LL36 9RD</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Llwynderw, Tywyn, LL36 9RY</Addressee>
    <Process_x0020_Type xmlns="859f7ad6-93f6-4205-b62b-a17f28acbbac">Application</Process_x0020_Type>
    <Surrendered_x002f_Expired xmlns="859f7ad6-93f6-4205-b62b-a17f28acbbac" xsi:nil="true"/>
    <Document_x0020_Date xmlns="859f7ad6-93f6-4205-b62b-a17f28acbbac">2023-06-04T23:00:00+00:00</Document_x0020_Date>
    <Facility_x0020_Address xmlns="859f7ad6-93f6-4205-b62b-a17f28acbbac">Bryncrug, Tywyn</Facility_x0020_Address>
    <Environment_x0020_Sub_x0020_Folder xmlns="859f7ad6-93f6-4205-b62b-a17f28acbbac">Licences applications</Environment_x0020_Sub_x0020_Folder>
    <Customer_x0020_Name xmlns="859f7ad6-93f6-4205-b62b-a17f28acbbac">DSW Jones &amp; Co</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4AE6DD-A493-48BD-AE91-339A04C01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purl.org/dc/terms/"/>
    <ds:schemaRef ds:uri="http://schemas.microsoft.com/office/infopath/2007/PartnerControls"/>
    <ds:schemaRef ds:uri="859f7ad6-93f6-4205-b62b-a17f28acbbac"/>
    <ds:schemaRef ds:uri="http://schemas.microsoft.com/office/2006/documentManagement/types"/>
    <ds:schemaRef ds:uri="6e121689-de5b-41b9-a751-bfeda7fa2b07"/>
    <ds:schemaRef ds:uri="http://schemas.openxmlformats.org/package/2006/metadata/core-properties"/>
    <ds:schemaRef ds:uri="9be56660-2c31-41ef-bc00-23e72f632f2a"/>
    <ds:schemaRef ds:uri="cd6faf52-b12f-444c-a3fc-1f0e7a71d996"/>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883</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James Wakeford</cp:lastModifiedBy>
  <cp:revision>53</cp:revision>
  <cp:lastPrinted>2008-01-30T13:54:00Z</cp:lastPrinted>
  <dcterms:created xsi:type="dcterms:W3CDTF">2016-07-19T10:33:00Z</dcterms:created>
  <dcterms:modified xsi:type="dcterms:W3CDTF">2023-07-13T11:41:00Z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7410affa-fe69-4aac-a165-b88451666fc6</vt:lpwstr>
  </property>
  <property fmtid="{D5CDD505-2E9C-101B-9397-08002B2CF9AE}" pid="11" name="SharedWithUsers">
    <vt:lpwstr/>
  </property>
  <property fmtid="{D5CDD505-2E9C-101B-9397-08002B2CF9AE}" pid="12" name="MediaServiceImageTags">
    <vt:lpwstr/>
  </property>
</Properties>
</file>