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3162" w14:textId="77777777" w:rsidR="00E450D5" w:rsidRPr="009D41B7" w:rsidRDefault="008761F4">
      <w:pPr>
        <w:pStyle w:val="Heading1"/>
        <w:jc w:val="left"/>
        <w:rPr>
          <w:color w:val="auto"/>
          <w:sz w:val="32"/>
          <w:szCs w:val="32"/>
        </w:rPr>
      </w:pPr>
      <w:r w:rsidRPr="009D41B7">
        <w:rPr>
          <w:color w:val="auto"/>
          <w:sz w:val="32"/>
          <w:szCs w:val="32"/>
        </w:rPr>
        <w:t>Natural Resources Wales</w:t>
      </w:r>
      <w:r w:rsidR="00011DD3" w:rsidRPr="009D41B7">
        <w:rPr>
          <w:color w:val="auto"/>
          <w:sz w:val="32"/>
          <w:szCs w:val="32"/>
        </w:rPr>
        <w:t xml:space="preserve"> p</w:t>
      </w:r>
      <w:r w:rsidR="00E33C7B" w:rsidRPr="009D41B7">
        <w:rPr>
          <w:color w:val="auto"/>
          <w:sz w:val="32"/>
          <w:szCs w:val="32"/>
        </w:rPr>
        <w:t>ermitting d</w:t>
      </w:r>
      <w:r w:rsidR="00E450D5" w:rsidRPr="009D41B7">
        <w:rPr>
          <w:color w:val="auto"/>
          <w:sz w:val="32"/>
          <w:szCs w:val="32"/>
        </w:rPr>
        <w:t>ecisions</w:t>
      </w:r>
    </w:p>
    <w:p w14:paraId="27663163" w14:textId="77777777" w:rsidR="001A15CF" w:rsidRPr="009D41B7" w:rsidRDefault="001A15CF" w:rsidP="001A15CF">
      <w:pPr>
        <w:pStyle w:val="Heading1"/>
        <w:spacing w:before="0" w:after="0"/>
        <w:jc w:val="left"/>
        <w:rPr>
          <w:bCs/>
          <w:color w:val="auto"/>
          <w:sz w:val="24"/>
          <w:szCs w:val="24"/>
        </w:rPr>
      </w:pPr>
    </w:p>
    <w:p w14:paraId="27663164" w14:textId="5087F2E5" w:rsidR="00D7535C" w:rsidRPr="009D41B7" w:rsidRDefault="00D7535C" w:rsidP="001A15CF">
      <w:pPr>
        <w:pStyle w:val="Heading1"/>
        <w:spacing w:before="0" w:after="0"/>
        <w:jc w:val="left"/>
        <w:rPr>
          <w:bCs/>
          <w:color w:val="auto"/>
          <w:sz w:val="32"/>
        </w:rPr>
      </w:pPr>
      <w:r w:rsidRPr="009D41B7">
        <w:rPr>
          <w:bCs/>
          <w:color w:val="auto"/>
          <w:sz w:val="32"/>
        </w:rPr>
        <w:t>Surrender</w:t>
      </w:r>
    </w:p>
    <w:p w14:paraId="2766316A" w14:textId="77777777" w:rsidR="00011DD3" w:rsidRPr="009D41B7" w:rsidRDefault="00011DD3" w:rsidP="00BF4D0B">
      <w:pPr>
        <w:rPr>
          <w:rFonts w:ascii="Arial" w:hAnsi="Arial"/>
        </w:rPr>
      </w:pPr>
    </w:p>
    <w:p w14:paraId="2766316B" w14:textId="24E342E0" w:rsidR="00E450D5" w:rsidRPr="009D41B7" w:rsidRDefault="00E450D5" w:rsidP="006F331E">
      <w:pPr>
        <w:spacing w:after="120"/>
        <w:rPr>
          <w:rFonts w:ascii="Arial" w:hAnsi="Arial"/>
          <w:b/>
          <w:kern w:val="28"/>
          <w:szCs w:val="24"/>
        </w:rPr>
      </w:pPr>
      <w:r w:rsidRPr="009D41B7">
        <w:rPr>
          <w:rFonts w:ascii="Arial" w:hAnsi="Arial" w:cs="Arial"/>
          <w:szCs w:val="24"/>
        </w:rPr>
        <w:t xml:space="preserve">We have decided to </w:t>
      </w:r>
      <w:r w:rsidR="007E01FD" w:rsidRPr="009D41B7">
        <w:rPr>
          <w:rFonts w:ascii="Arial" w:hAnsi="Arial" w:cs="Arial"/>
          <w:szCs w:val="24"/>
        </w:rPr>
        <w:t>accept the surrender</w:t>
      </w:r>
      <w:r w:rsidRPr="009D41B7">
        <w:rPr>
          <w:rFonts w:ascii="Arial" w:hAnsi="Arial" w:cs="Arial"/>
          <w:szCs w:val="24"/>
        </w:rPr>
        <w:t xml:space="preserve"> </w:t>
      </w:r>
      <w:r w:rsidR="007E01FD" w:rsidRPr="009D41B7">
        <w:rPr>
          <w:rFonts w:ascii="Arial" w:hAnsi="Arial" w:cs="Arial"/>
          <w:szCs w:val="24"/>
        </w:rPr>
        <w:t>of the permit</w:t>
      </w:r>
      <w:r w:rsidRPr="009D41B7">
        <w:rPr>
          <w:rFonts w:ascii="Arial" w:hAnsi="Arial" w:cs="Arial"/>
          <w:szCs w:val="24"/>
        </w:rPr>
        <w:t xml:space="preserve"> for </w:t>
      </w:r>
      <w:r w:rsidR="008D6763" w:rsidRPr="009D41B7">
        <w:rPr>
          <w:rFonts w:ascii="Arial" w:hAnsi="Arial" w:cs="Arial"/>
          <w:szCs w:val="24"/>
        </w:rPr>
        <w:t>Vivian Williams Skips</w:t>
      </w:r>
      <w:r w:rsidR="008D6763" w:rsidRPr="009D41B7" w:rsidDel="008D6763">
        <w:rPr>
          <w:rFonts w:ascii="Arial" w:hAnsi="Arial" w:cs="Arial"/>
          <w:szCs w:val="24"/>
        </w:rPr>
        <w:t xml:space="preserve"> </w:t>
      </w:r>
      <w:r w:rsidR="00D7535C" w:rsidRPr="009D41B7">
        <w:rPr>
          <w:rFonts w:ascii="Arial" w:hAnsi="Arial" w:cs="Arial"/>
          <w:szCs w:val="24"/>
        </w:rPr>
        <w:t xml:space="preserve">operated by </w:t>
      </w:r>
      <w:r w:rsidR="008D6763">
        <w:rPr>
          <w:rFonts w:ascii="Arial" w:hAnsi="Arial" w:cs="Arial"/>
          <w:szCs w:val="24"/>
        </w:rPr>
        <w:t>Mr Vivian P Williams</w:t>
      </w:r>
      <w:r w:rsidR="00C6726D" w:rsidRPr="009D41B7">
        <w:rPr>
          <w:rFonts w:ascii="Arial" w:hAnsi="Arial" w:cs="Arial"/>
          <w:szCs w:val="24"/>
        </w:rPr>
        <w:t>.</w:t>
      </w:r>
    </w:p>
    <w:p w14:paraId="2766316C" w14:textId="265820FB" w:rsidR="00C44B7E" w:rsidRPr="009D41B7" w:rsidRDefault="00E450D5" w:rsidP="006F331E">
      <w:pPr>
        <w:tabs>
          <w:tab w:val="left" w:pos="4253"/>
          <w:tab w:val="left" w:pos="6804"/>
        </w:tabs>
        <w:spacing w:after="120"/>
        <w:rPr>
          <w:rFonts w:ascii="Arial" w:hAnsi="Arial"/>
        </w:rPr>
      </w:pPr>
      <w:r w:rsidRPr="009D41B7">
        <w:rPr>
          <w:rFonts w:ascii="Arial" w:hAnsi="Arial"/>
          <w:kern w:val="28"/>
          <w:szCs w:val="24"/>
        </w:rPr>
        <w:t>The</w:t>
      </w:r>
      <w:r w:rsidRPr="009D41B7">
        <w:rPr>
          <w:rFonts w:ascii="Arial" w:hAnsi="Arial"/>
          <w:b/>
          <w:kern w:val="28"/>
          <w:sz w:val="28"/>
        </w:rPr>
        <w:t xml:space="preserve"> </w:t>
      </w:r>
      <w:r w:rsidRPr="009D41B7">
        <w:rPr>
          <w:rFonts w:ascii="Arial" w:hAnsi="Arial"/>
        </w:rPr>
        <w:t>p</w:t>
      </w:r>
      <w:r w:rsidR="00C44B7E" w:rsidRPr="009D41B7">
        <w:rPr>
          <w:rFonts w:ascii="Arial" w:hAnsi="Arial"/>
        </w:rPr>
        <w:t xml:space="preserve">ermit number </w:t>
      </w:r>
      <w:r w:rsidRPr="009D41B7">
        <w:rPr>
          <w:rFonts w:ascii="Arial" w:hAnsi="Arial"/>
        </w:rPr>
        <w:t>is</w:t>
      </w:r>
      <w:r w:rsidR="00C6726D" w:rsidRPr="009D41B7">
        <w:rPr>
          <w:rFonts w:ascii="Arial" w:hAnsi="Arial"/>
        </w:rPr>
        <w:t>: EPR/GP3094LE</w:t>
      </w:r>
    </w:p>
    <w:p w14:paraId="2766316D" w14:textId="77777777" w:rsidR="00B267CC" w:rsidRDefault="00B267CC" w:rsidP="006F331E">
      <w:pPr>
        <w:spacing w:after="120"/>
        <w:rPr>
          <w:rFonts w:ascii="Arial" w:hAnsi="Arial"/>
        </w:rPr>
      </w:pPr>
      <w:r w:rsidRPr="009D41B7">
        <w:rPr>
          <w:rFonts w:ascii="Arial" w:hAnsi="Arial"/>
        </w:rPr>
        <w:t>We are</w:t>
      </w:r>
      <w:r>
        <w:rPr>
          <w:rFonts w:ascii="Arial" w:hAnsi="Arial"/>
        </w:rPr>
        <w:t xml:space="preserv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157A0D79" w:rsidR="00476B14" w:rsidRDefault="00476B14">
      <w:pPr>
        <w:rPr>
          <w:rFonts w:ascii="Arial" w:hAnsi="Arial"/>
          <w:b/>
          <w:sz w:val="28"/>
          <w:szCs w:val="28"/>
        </w:rPr>
      </w:pPr>
      <w:r w:rsidRPr="00476B14">
        <w:rPr>
          <w:rFonts w:ascii="Arial" w:hAnsi="Arial"/>
          <w:b/>
          <w:sz w:val="28"/>
          <w:szCs w:val="28"/>
        </w:rPr>
        <w:t>Structure of this document</w:t>
      </w:r>
    </w:p>
    <w:p w14:paraId="066395DB" w14:textId="77777777" w:rsidR="00252357" w:rsidRPr="00476B14" w:rsidRDefault="00252357">
      <w:pPr>
        <w:rPr>
          <w:rFonts w:ascii="Arial" w:hAnsi="Arial"/>
          <w:b/>
          <w:caps/>
          <w:sz w:val="28"/>
          <w:szCs w:val="28"/>
        </w:rPr>
      </w:pP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8" w14:textId="6377CDA5" w:rsidR="00E5577A" w:rsidRPr="009D41B7" w:rsidRDefault="00E5577A" w:rsidP="009F3269">
      <w:pPr>
        <w:rPr>
          <w:rFonts w:ascii="Arial" w:hAnsi="Arial" w:cs="Arial"/>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418"/>
      </w:tblGrid>
      <w:tr w:rsidR="00BD61B0" w:rsidRPr="00BF4D0B" w14:paraId="2766319C" w14:textId="77777777" w:rsidTr="009D41B7">
        <w:trPr>
          <w:cantSplit/>
          <w:tblHeader/>
        </w:trPr>
        <w:tc>
          <w:tcPr>
            <w:tcW w:w="1951" w:type="dxa"/>
            <w:vMerge w:val="restart"/>
            <w:shd w:val="clear" w:color="auto" w:fill="00B050"/>
          </w:tcPr>
          <w:p w14:paraId="27663199" w14:textId="77777777" w:rsidR="00BD61B0" w:rsidRPr="00BF4D0B" w:rsidRDefault="00BD61B0"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BD61B0" w:rsidRPr="00BF4D0B" w:rsidRDefault="00BD61B0"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418" w:type="dxa"/>
            <w:shd w:val="clear" w:color="auto" w:fill="00B050"/>
          </w:tcPr>
          <w:p w14:paraId="2766319B" w14:textId="77777777" w:rsidR="00BD61B0" w:rsidRPr="00BF4D0B" w:rsidRDefault="00BD61B0" w:rsidP="002B0D8B">
            <w:pPr>
              <w:rPr>
                <w:rFonts w:ascii="Arial" w:hAnsi="Arial" w:cs="Arial"/>
                <w:b/>
                <w:color w:val="FFFFFF"/>
                <w:szCs w:val="24"/>
              </w:rPr>
            </w:pPr>
            <w:r>
              <w:rPr>
                <w:rFonts w:ascii="Arial" w:hAnsi="Arial" w:cs="Arial"/>
                <w:b/>
                <w:color w:val="FFFFFF"/>
                <w:szCs w:val="24"/>
              </w:rPr>
              <w:t>C</w:t>
            </w:r>
            <w:r w:rsidRPr="00BF4D0B">
              <w:rPr>
                <w:rFonts w:ascii="Arial" w:hAnsi="Arial" w:cs="Arial"/>
                <w:b/>
                <w:color w:val="FFFFFF"/>
                <w:szCs w:val="24"/>
              </w:rPr>
              <w:t>riteria met</w:t>
            </w:r>
          </w:p>
        </w:tc>
      </w:tr>
      <w:tr w:rsidR="00BD61B0" w:rsidRPr="00BF4D0B" w14:paraId="276631A0" w14:textId="77777777" w:rsidTr="009D41B7">
        <w:trPr>
          <w:cantSplit/>
          <w:trHeight w:val="276"/>
          <w:tblHeader/>
        </w:trPr>
        <w:tc>
          <w:tcPr>
            <w:tcW w:w="1951" w:type="dxa"/>
            <w:vMerge/>
            <w:tcBorders>
              <w:bottom w:val="single" w:sz="4" w:space="0" w:color="auto"/>
            </w:tcBorders>
          </w:tcPr>
          <w:p w14:paraId="2766319D" w14:textId="77777777" w:rsidR="00BD61B0" w:rsidRPr="00BF4D0B" w:rsidRDefault="00BD61B0" w:rsidP="002B0D8B">
            <w:pPr>
              <w:pStyle w:val="Heading3"/>
              <w:rPr>
                <w:rFonts w:ascii="Arial" w:hAnsi="Arial" w:cs="Arial"/>
                <w:szCs w:val="24"/>
              </w:rPr>
            </w:pPr>
          </w:p>
        </w:tc>
        <w:tc>
          <w:tcPr>
            <w:tcW w:w="6095" w:type="dxa"/>
            <w:vMerge/>
            <w:tcBorders>
              <w:bottom w:val="single" w:sz="4" w:space="0" w:color="auto"/>
            </w:tcBorders>
          </w:tcPr>
          <w:p w14:paraId="2766319E" w14:textId="77777777" w:rsidR="00BD61B0" w:rsidRPr="00BF4D0B" w:rsidRDefault="00BD61B0" w:rsidP="002B0D8B">
            <w:pPr>
              <w:pStyle w:val="Heading3"/>
              <w:rPr>
                <w:rFonts w:ascii="Arial" w:hAnsi="Arial" w:cs="Arial"/>
                <w:szCs w:val="24"/>
              </w:rPr>
            </w:pPr>
          </w:p>
        </w:tc>
        <w:tc>
          <w:tcPr>
            <w:tcW w:w="1418" w:type="dxa"/>
            <w:tcBorders>
              <w:bottom w:val="nil"/>
            </w:tcBorders>
            <w:shd w:val="clear" w:color="auto" w:fill="auto"/>
          </w:tcPr>
          <w:p w14:paraId="2766319F" w14:textId="77777777" w:rsidR="00BD61B0" w:rsidRPr="00BF4D0B" w:rsidRDefault="00BD61B0" w:rsidP="008303D9">
            <w:pPr>
              <w:jc w:val="center"/>
              <w:rPr>
                <w:rFonts w:ascii="Arial" w:hAnsi="Arial" w:cs="Arial"/>
                <w:b/>
                <w:szCs w:val="24"/>
              </w:rPr>
            </w:pPr>
            <w:r w:rsidRPr="00BF4D0B">
              <w:rPr>
                <w:rFonts w:ascii="Arial" w:hAnsi="Arial" w:cs="Arial"/>
                <w:b/>
                <w:szCs w:val="24"/>
              </w:rPr>
              <w:t>Yes</w:t>
            </w:r>
          </w:p>
        </w:tc>
      </w:tr>
      <w:tr w:rsidR="00BD61B0" w:rsidRPr="00BF4D0B" w14:paraId="276631A2" w14:textId="77777777" w:rsidTr="00BD61B0">
        <w:tc>
          <w:tcPr>
            <w:tcW w:w="9464" w:type="dxa"/>
            <w:gridSpan w:val="3"/>
            <w:shd w:val="clear" w:color="auto" w:fill="00B050"/>
          </w:tcPr>
          <w:p w14:paraId="276631A1" w14:textId="77777777" w:rsidR="00BD61B0" w:rsidRPr="00BF4D0B" w:rsidRDefault="00BD61B0" w:rsidP="002B0D8B">
            <w:pPr>
              <w:rPr>
                <w:rFonts w:ascii="Arial" w:hAnsi="Arial" w:cs="Arial"/>
                <w:b/>
                <w:color w:val="FFFFFF"/>
                <w:szCs w:val="24"/>
              </w:rPr>
            </w:pPr>
            <w:r w:rsidRPr="00BF4D0B">
              <w:rPr>
                <w:rFonts w:ascii="Arial" w:hAnsi="Arial" w:cs="Arial"/>
                <w:b/>
                <w:color w:val="FFFFFF"/>
                <w:szCs w:val="24"/>
              </w:rPr>
              <w:t>Receipt of submission</w:t>
            </w:r>
          </w:p>
        </w:tc>
      </w:tr>
      <w:tr w:rsidR="00BD61B0" w:rsidRPr="00BF4D0B" w14:paraId="276631AC" w14:textId="77777777" w:rsidTr="009D41B7">
        <w:tc>
          <w:tcPr>
            <w:tcW w:w="1951" w:type="dxa"/>
            <w:tcBorders>
              <w:bottom w:val="single" w:sz="4" w:space="0" w:color="auto"/>
            </w:tcBorders>
          </w:tcPr>
          <w:p w14:paraId="276631A4" w14:textId="016B13F0" w:rsidR="00BD61B0" w:rsidRPr="00BF4D0B" w:rsidRDefault="00BD61B0" w:rsidP="00BF3244">
            <w:pPr>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276631AA" w14:textId="7215F71E" w:rsidR="00BD61B0" w:rsidRPr="00FC0529" w:rsidRDefault="00BD61B0" w:rsidP="00FC0529">
            <w:pPr>
              <w:pStyle w:val="NormalWeb"/>
              <w:rPr>
                <w:rFonts w:ascii="Arial" w:hAnsi="Arial" w:cs="Arial"/>
              </w:rPr>
            </w:pPr>
            <w:r w:rsidRPr="00FC0529">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tc>
        <w:tc>
          <w:tcPr>
            <w:tcW w:w="1418" w:type="dxa"/>
            <w:tcBorders>
              <w:bottom w:val="single" w:sz="4" w:space="0" w:color="auto"/>
            </w:tcBorders>
          </w:tcPr>
          <w:p w14:paraId="276631AB" w14:textId="17F621D8" w:rsidR="00BD61B0" w:rsidRPr="00FC0529" w:rsidRDefault="00BD61B0" w:rsidP="002B0D8B">
            <w:pPr>
              <w:rPr>
                <w:rFonts w:ascii="Arial" w:hAnsi="Arial" w:cs="Arial"/>
                <w:szCs w:val="24"/>
              </w:rPr>
            </w:pPr>
            <w:r w:rsidRPr="00FC0529">
              <w:rPr>
                <w:rFonts w:ascii="Wingdings" w:hAnsi="Wingdings"/>
                <w:color w:val="000000"/>
              </w:rPr>
              <w:t></w:t>
            </w:r>
          </w:p>
        </w:tc>
      </w:tr>
      <w:tr w:rsidR="00BD61B0" w:rsidRPr="00CF487C" w14:paraId="4AE4AFE0" w14:textId="77777777" w:rsidTr="00BD61B0">
        <w:tc>
          <w:tcPr>
            <w:tcW w:w="9464" w:type="dxa"/>
            <w:gridSpan w:val="3"/>
            <w:shd w:val="clear" w:color="auto" w:fill="00B050"/>
          </w:tcPr>
          <w:p w14:paraId="50759BBE" w14:textId="27B84401" w:rsidR="00BD61B0" w:rsidRPr="00FC0529" w:rsidRDefault="00BD61B0" w:rsidP="00BF4D0B">
            <w:pPr>
              <w:rPr>
                <w:rFonts w:ascii="Arial" w:hAnsi="Arial" w:cs="Arial"/>
                <w:szCs w:val="24"/>
              </w:rPr>
            </w:pPr>
            <w:r w:rsidRPr="00FC0529">
              <w:rPr>
                <w:rFonts w:ascii="Arial" w:hAnsi="Arial" w:cs="Arial"/>
                <w:b/>
                <w:color w:val="FFFFFF"/>
                <w:szCs w:val="24"/>
              </w:rPr>
              <w:t>The site</w:t>
            </w:r>
          </w:p>
        </w:tc>
      </w:tr>
      <w:tr w:rsidR="00BD61B0" w:rsidRPr="00DA70FE" w14:paraId="276631C2" w14:textId="1C723BFD" w:rsidTr="009D41B7">
        <w:tc>
          <w:tcPr>
            <w:tcW w:w="1951" w:type="dxa"/>
          </w:tcPr>
          <w:p w14:paraId="707865AC" w14:textId="77777777" w:rsidR="00BD61B0" w:rsidRPr="00DA70FE" w:rsidRDefault="00BD61B0" w:rsidP="00BD61B0">
            <w:pPr>
              <w:spacing w:before="60"/>
              <w:rPr>
                <w:rFonts w:ascii="Arial" w:hAnsi="Arial" w:cs="Arial"/>
                <w:b/>
                <w:color w:val="FFFFFF"/>
                <w:szCs w:val="24"/>
              </w:rPr>
            </w:pPr>
            <w:r w:rsidRPr="00BF4D0B">
              <w:rPr>
                <w:rFonts w:ascii="Arial" w:hAnsi="Arial" w:cs="Arial"/>
                <w:szCs w:val="24"/>
              </w:rPr>
              <w:t>Pollution risk</w:t>
            </w:r>
          </w:p>
        </w:tc>
        <w:tc>
          <w:tcPr>
            <w:tcW w:w="6095" w:type="dxa"/>
          </w:tcPr>
          <w:p w14:paraId="53FDA81F" w14:textId="77777777" w:rsidR="00BD61B0" w:rsidRPr="00FC0529" w:rsidRDefault="00BD61B0" w:rsidP="00BD61B0">
            <w:pPr>
              <w:pStyle w:val="BodyText"/>
              <w:rPr>
                <w:rFonts w:ascii="Arial" w:hAnsi="Arial" w:cs="Arial"/>
                <w:color w:val="FF00FF"/>
                <w:szCs w:val="24"/>
              </w:rPr>
            </w:pPr>
            <w:r w:rsidRPr="00FC0529">
              <w:rPr>
                <w:rFonts w:ascii="Arial" w:hAnsi="Arial" w:cs="Arial"/>
                <w:szCs w:val="24"/>
              </w:rPr>
              <w:t>We are satisfied that the necessary measures have been taken to avoid a pollution risk resulting from the operation of the regulated facility.</w:t>
            </w:r>
            <w:r w:rsidRPr="00FC0529">
              <w:rPr>
                <w:rFonts w:ascii="Arial" w:hAnsi="Arial" w:cs="Arial"/>
                <w:color w:val="FF00FF"/>
                <w:szCs w:val="24"/>
              </w:rPr>
              <w:t xml:space="preserve"> </w:t>
            </w:r>
          </w:p>
          <w:p w14:paraId="5DB5D7DA" w14:textId="77777777" w:rsidR="00BD61B0" w:rsidRPr="00FC0529" w:rsidRDefault="00BD61B0" w:rsidP="00BD61B0">
            <w:pPr>
              <w:spacing w:before="60"/>
              <w:rPr>
                <w:rFonts w:ascii="Arial" w:hAnsi="Arial" w:cs="Arial"/>
                <w:b/>
                <w:color w:val="FFFFFF"/>
                <w:szCs w:val="24"/>
              </w:rPr>
            </w:pPr>
          </w:p>
        </w:tc>
        <w:tc>
          <w:tcPr>
            <w:tcW w:w="1418" w:type="dxa"/>
          </w:tcPr>
          <w:p w14:paraId="276631C1" w14:textId="7B7A5028" w:rsidR="00BD61B0" w:rsidRPr="00FC0529" w:rsidRDefault="001A03A1" w:rsidP="00BD61B0">
            <w:pPr>
              <w:spacing w:before="60"/>
              <w:rPr>
                <w:rFonts w:ascii="Arial" w:hAnsi="Arial" w:cs="Arial"/>
                <w:b/>
                <w:color w:val="FFFFFF"/>
                <w:szCs w:val="24"/>
              </w:rPr>
            </w:pPr>
            <w:r w:rsidRPr="00FC0529">
              <w:rPr>
                <w:rFonts w:ascii="Arial" w:hAnsi="Arial" w:cs="Arial"/>
                <w:szCs w:val="24"/>
              </w:rPr>
              <w:sym w:font="Wingdings" w:char="F0FC"/>
            </w:r>
          </w:p>
        </w:tc>
      </w:tr>
      <w:tr w:rsidR="00BD61B0" w:rsidRPr="00CF487C" w14:paraId="276631CA" w14:textId="77777777" w:rsidTr="009D41B7">
        <w:tc>
          <w:tcPr>
            <w:tcW w:w="1951" w:type="dxa"/>
          </w:tcPr>
          <w:p w14:paraId="276631C4" w14:textId="2C3459EB" w:rsidR="00BD61B0" w:rsidRPr="002F6560" w:rsidRDefault="00BD61B0" w:rsidP="00BD61B0">
            <w:pPr>
              <w:rPr>
                <w:rFonts w:ascii="Arial" w:hAnsi="Arial" w:cs="Arial"/>
                <w:color w:val="FF00FF"/>
                <w:szCs w:val="24"/>
              </w:rPr>
            </w:pPr>
            <w:r w:rsidRPr="00BF4D0B">
              <w:rPr>
                <w:rFonts w:ascii="Arial" w:hAnsi="Arial" w:cs="Arial"/>
                <w:szCs w:val="24"/>
              </w:rPr>
              <w:t>Satisfactory state</w:t>
            </w:r>
          </w:p>
        </w:tc>
        <w:tc>
          <w:tcPr>
            <w:tcW w:w="6095" w:type="dxa"/>
          </w:tcPr>
          <w:p w14:paraId="5C6A9F1F" w14:textId="77777777" w:rsidR="00BD61B0" w:rsidRPr="00FC0529" w:rsidRDefault="00BD61B0" w:rsidP="00BD61B0">
            <w:pPr>
              <w:pStyle w:val="BodyText"/>
              <w:rPr>
                <w:rFonts w:ascii="Arial" w:hAnsi="Arial" w:cs="Arial"/>
                <w:szCs w:val="24"/>
              </w:rPr>
            </w:pPr>
            <w:r w:rsidRPr="00FC0529">
              <w:rPr>
                <w:rFonts w:ascii="Arial" w:hAnsi="Arial" w:cs="Arial"/>
                <w:szCs w:val="24"/>
              </w:rPr>
              <w:t>We are satisfied that the necessary measures have been taken to return the site of the regulated facility to a satisfactory state.</w:t>
            </w:r>
          </w:p>
          <w:p w14:paraId="0167451A" w14:textId="77777777" w:rsidR="00BD61B0" w:rsidRPr="00FC0529" w:rsidRDefault="00BD61B0" w:rsidP="00BD61B0">
            <w:pPr>
              <w:pStyle w:val="BodyText"/>
              <w:rPr>
                <w:rFonts w:ascii="Arial" w:hAnsi="Arial" w:cs="Arial"/>
                <w:szCs w:val="24"/>
              </w:rPr>
            </w:pPr>
          </w:p>
          <w:p w14:paraId="71D2ABF1" w14:textId="77777777" w:rsidR="00BD61B0" w:rsidRPr="00FC0529" w:rsidRDefault="00BD61B0" w:rsidP="00BD61B0">
            <w:pPr>
              <w:rPr>
                <w:rFonts w:ascii="Arial" w:hAnsi="Arial" w:cs="Arial"/>
                <w:szCs w:val="24"/>
              </w:rPr>
            </w:pPr>
            <w:r w:rsidRPr="00FC0529">
              <w:rPr>
                <w:rFonts w:ascii="Arial" w:hAnsi="Arial" w:cs="Arial"/>
                <w:szCs w:val="24"/>
              </w:rPr>
              <w:t>In coming to this decision we have had regard to the state of the site before the facility was put into operation.</w:t>
            </w:r>
          </w:p>
          <w:p w14:paraId="276631C8" w14:textId="6F6A4F21" w:rsidR="00BD61B0" w:rsidRPr="00FC0529" w:rsidRDefault="00BD61B0" w:rsidP="00BD61B0">
            <w:pPr>
              <w:rPr>
                <w:rFonts w:ascii="Arial" w:hAnsi="Arial" w:cs="Arial"/>
                <w:color w:val="000000"/>
                <w:szCs w:val="24"/>
              </w:rPr>
            </w:pPr>
          </w:p>
        </w:tc>
        <w:tc>
          <w:tcPr>
            <w:tcW w:w="1418" w:type="dxa"/>
          </w:tcPr>
          <w:p w14:paraId="276631C9" w14:textId="712B9EA5" w:rsidR="00BD61B0" w:rsidRPr="00FC0529" w:rsidRDefault="00BD61B0" w:rsidP="00BD61B0">
            <w:pPr>
              <w:rPr>
                <w:rFonts w:ascii="Arial" w:hAnsi="Arial" w:cs="Arial"/>
                <w:color w:val="000000"/>
                <w:szCs w:val="24"/>
              </w:rPr>
            </w:pPr>
            <w:r w:rsidRPr="00FC0529">
              <w:rPr>
                <w:rFonts w:ascii="Arial" w:hAnsi="Arial" w:cs="Arial"/>
                <w:szCs w:val="24"/>
              </w:rPr>
              <w:sym w:font="Wingdings" w:char="F0FC"/>
            </w:r>
          </w:p>
        </w:tc>
      </w:tr>
    </w:tbl>
    <w:p w14:paraId="276631E5" w14:textId="77777777" w:rsidR="008B2DDF" w:rsidRPr="009D41B7" w:rsidRDefault="008B2DDF" w:rsidP="009D41B7">
      <w:pPr>
        <w:rPr>
          <w:rFonts w:ascii="Arial" w:hAnsi="Arial" w:cs="Arial"/>
          <w:szCs w:val="24"/>
        </w:rPr>
      </w:pPr>
    </w:p>
    <w:sectPr w:rsidR="008B2DDF" w:rsidRPr="009D41B7"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9887561">
    <w:abstractNumId w:val="2"/>
  </w:num>
  <w:num w:numId="2" w16cid:durableId="196889612">
    <w:abstractNumId w:val="13"/>
  </w:num>
  <w:num w:numId="3" w16cid:durableId="1594628350">
    <w:abstractNumId w:val="10"/>
  </w:num>
  <w:num w:numId="4" w16cid:durableId="1645817270">
    <w:abstractNumId w:val="3"/>
  </w:num>
  <w:num w:numId="5" w16cid:durableId="739253982">
    <w:abstractNumId w:val="5"/>
  </w:num>
  <w:num w:numId="6" w16cid:durableId="1356729854">
    <w:abstractNumId w:val="4"/>
  </w:num>
  <w:num w:numId="7" w16cid:durableId="1122261043">
    <w:abstractNumId w:val="7"/>
  </w:num>
  <w:num w:numId="8" w16cid:durableId="1622690412">
    <w:abstractNumId w:val="12"/>
  </w:num>
  <w:num w:numId="9" w16cid:durableId="2069106731">
    <w:abstractNumId w:val="14"/>
  </w:num>
  <w:num w:numId="10" w16cid:durableId="1149402972">
    <w:abstractNumId w:val="9"/>
  </w:num>
  <w:num w:numId="11" w16cid:durableId="1175341099">
    <w:abstractNumId w:val="11"/>
  </w:num>
  <w:num w:numId="12" w16cid:durableId="323243792">
    <w:abstractNumId w:val="6"/>
  </w:num>
  <w:num w:numId="13" w16cid:durableId="1140878287">
    <w:abstractNumId w:val="0"/>
  </w:num>
  <w:num w:numId="14" w16cid:durableId="1588735805">
    <w:abstractNumId w:val="8"/>
  </w:num>
  <w:num w:numId="15" w16cid:durableId="38059242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13C02"/>
    <w:rsid w:val="00027D29"/>
    <w:rsid w:val="000331CD"/>
    <w:rsid w:val="000436A8"/>
    <w:rsid w:val="00052697"/>
    <w:rsid w:val="00062189"/>
    <w:rsid w:val="00067A5C"/>
    <w:rsid w:val="00081421"/>
    <w:rsid w:val="00086D78"/>
    <w:rsid w:val="000903DD"/>
    <w:rsid w:val="000B44FE"/>
    <w:rsid w:val="000C15DB"/>
    <w:rsid w:val="000C1DFD"/>
    <w:rsid w:val="000C3151"/>
    <w:rsid w:val="000D35D6"/>
    <w:rsid w:val="000E54AC"/>
    <w:rsid w:val="000F3D3D"/>
    <w:rsid w:val="00104834"/>
    <w:rsid w:val="001073AC"/>
    <w:rsid w:val="00116716"/>
    <w:rsid w:val="00120FD3"/>
    <w:rsid w:val="00141DD3"/>
    <w:rsid w:val="00147725"/>
    <w:rsid w:val="00160E61"/>
    <w:rsid w:val="00176E4C"/>
    <w:rsid w:val="001868FC"/>
    <w:rsid w:val="001A03A1"/>
    <w:rsid w:val="001A15CF"/>
    <w:rsid w:val="001A79EC"/>
    <w:rsid w:val="001B6FF6"/>
    <w:rsid w:val="001C1F18"/>
    <w:rsid w:val="001F23BB"/>
    <w:rsid w:val="002013C8"/>
    <w:rsid w:val="00202B65"/>
    <w:rsid w:val="002152FD"/>
    <w:rsid w:val="00216630"/>
    <w:rsid w:val="00252357"/>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A3744"/>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C07AB"/>
    <w:rsid w:val="004E358A"/>
    <w:rsid w:val="004E7719"/>
    <w:rsid w:val="00527E97"/>
    <w:rsid w:val="0053399B"/>
    <w:rsid w:val="005547CE"/>
    <w:rsid w:val="005761B2"/>
    <w:rsid w:val="0058029C"/>
    <w:rsid w:val="005A03E8"/>
    <w:rsid w:val="005D0E13"/>
    <w:rsid w:val="005D2F11"/>
    <w:rsid w:val="005D724D"/>
    <w:rsid w:val="00612267"/>
    <w:rsid w:val="00614A77"/>
    <w:rsid w:val="00615736"/>
    <w:rsid w:val="00622014"/>
    <w:rsid w:val="00631592"/>
    <w:rsid w:val="00631CDF"/>
    <w:rsid w:val="00631F11"/>
    <w:rsid w:val="006337DD"/>
    <w:rsid w:val="00641913"/>
    <w:rsid w:val="00646BEE"/>
    <w:rsid w:val="006650E8"/>
    <w:rsid w:val="006765AE"/>
    <w:rsid w:val="006926EA"/>
    <w:rsid w:val="006933D4"/>
    <w:rsid w:val="006B6FE1"/>
    <w:rsid w:val="006F331E"/>
    <w:rsid w:val="006F4CBC"/>
    <w:rsid w:val="00710B75"/>
    <w:rsid w:val="00712437"/>
    <w:rsid w:val="007131B8"/>
    <w:rsid w:val="0072381C"/>
    <w:rsid w:val="00724050"/>
    <w:rsid w:val="00724DA8"/>
    <w:rsid w:val="00725A25"/>
    <w:rsid w:val="007335DF"/>
    <w:rsid w:val="00742787"/>
    <w:rsid w:val="00757382"/>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8D6763"/>
    <w:rsid w:val="00901CB9"/>
    <w:rsid w:val="00901DC1"/>
    <w:rsid w:val="00912E58"/>
    <w:rsid w:val="00930ABE"/>
    <w:rsid w:val="00945712"/>
    <w:rsid w:val="00960A85"/>
    <w:rsid w:val="00972749"/>
    <w:rsid w:val="009864F9"/>
    <w:rsid w:val="0099167A"/>
    <w:rsid w:val="00995381"/>
    <w:rsid w:val="00995517"/>
    <w:rsid w:val="009B7411"/>
    <w:rsid w:val="009C0C22"/>
    <w:rsid w:val="009D41B7"/>
    <w:rsid w:val="009F3269"/>
    <w:rsid w:val="00A10EAF"/>
    <w:rsid w:val="00A12067"/>
    <w:rsid w:val="00A21019"/>
    <w:rsid w:val="00A2493A"/>
    <w:rsid w:val="00A406BB"/>
    <w:rsid w:val="00A50874"/>
    <w:rsid w:val="00A569FF"/>
    <w:rsid w:val="00AA4DA1"/>
    <w:rsid w:val="00AB7F86"/>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D61B0"/>
    <w:rsid w:val="00BF3244"/>
    <w:rsid w:val="00BF4D0B"/>
    <w:rsid w:val="00C43A22"/>
    <w:rsid w:val="00C44B7E"/>
    <w:rsid w:val="00C6726D"/>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514D"/>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0529"/>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 w:type="paragraph" w:styleId="Revision">
    <w:name w:val="Revision"/>
    <w:hidden/>
    <w:uiPriority w:val="99"/>
    <w:semiHidden/>
    <w:rsid w:val="008D676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259</Words>
  <Characters>1480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Clee, Owen</cp:lastModifiedBy>
  <cp:revision>25</cp:revision>
  <cp:lastPrinted>2006-03-10T14:23:00Z</cp:lastPrinted>
  <dcterms:created xsi:type="dcterms:W3CDTF">2013-03-28T11:21:00Z</dcterms:created>
  <dcterms:modified xsi:type="dcterms:W3CDTF">2023-07-31T08:46:00Z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