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0" w:type="dxa"/>
          <w:right w:w="0" w:type="dxa"/>
        </w:tblCellMar>
        <w:tblLook w:val="01E0" w:firstRow="1" w:lastRow="1" w:firstColumn="1" w:lastColumn="1" w:noHBand="0" w:noVBand="0"/>
      </w:tblPr>
      <w:tblGrid>
        <w:gridCol w:w="9071"/>
      </w:tblGrid>
      <w:tr w:rsidR="000512C1" w:rsidRPr="00F57A3E" w14:paraId="7F879910" w14:textId="77777777">
        <w:trPr>
          <w:trHeight w:val="387"/>
        </w:trPr>
        <w:tc>
          <w:tcPr>
            <w:tcW w:w="9071" w:type="dxa"/>
          </w:tcPr>
          <w:p w14:paraId="0FFD3284" w14:textId="2BEB2141" w:rsidR="000512C1" w:rsidRPr="00F57A3E" w:rsidRDefault="00421CB2" w:rsidP="0077376B">
            <w:pPr>
              <w:pStyle w:val="Category"/>
              <w:rPr>
                <w:rFonts w:cs="Open Sans"/>
              </w:rPr>
            </w:pPr>
            <w:r>
              <w:rPr>
                <w:rFonts w:cs="Open Sans"/>
              </w:rPr>
              <w:t>Final</w:t>
            </w:r>
            <w:r w:rsidRPr="00F57A3E">
              <w:rPr>
                <w:rFonts w:cs="Open Sans"/>
              </w:rPr>
              <w:t xml:space="preserve"> </w:t>
            </w:r>
            <w:r w:rsidR="00934CE1" w:rsidRPr="00F57A3E">
              <w:rPr>
                <w:rFonts w:cs="Open Sans"/>
              </w:rPr>
              <w:t>V</w:t>
            </w:r>
            <w:r w:rsidR="00934CE1">
              <w:rPr>
                <w:rFonts w:cs="Open Sans"/>
              </w:rPr>
              <w:t>2</w:t>
            </w:r>
            <w:r w:rsidR="00993386">
              <w:rPr>
                <w:rFonts w:cs="Open Sans"/>
              </w:rPr>
              <w:t xml:space="preserve">  </w:t>
            </w:r>
          </w:p>
        </w:tc>
      </w:tr>
      <w:tr w:rsidR="000512C1" w:rsidRPr="00F57A3E" w14:paraId="1C27665C" w14:textId="77777777">
        <w:trPr>
          <w:trHeight w:hRule="exact" w:val="2479"/>
        </w:trPr>
        <w:tc>
          <w:tcPr>
            <w:tcW w:w="9071" w:type="dxa"/>
          </w:tcPr>
          <w:p w14:paraId="1007F3FA" w14:textId="77777777" w:rsidR="000512C1" w:rsidRPr="00F57A3E" w:rsidRDefault="0075324F" w:rsidP="0077376B">
            <w:pPr>
              <w:pStyle w:val="Documenttitle"/>
              <w:rPr>
                <w:rFonts w:cs="Open Sans"/>
              </w:rPr>
            </w:pPr>
            <w:r w:rsidRPr="00F57A3E">
              <w:rPr>
                <w:rFonts w:cs="Open Sans"/>
              </w:rPr>
              <w:t>Pembrokeshire County Council Waste Transfer Station</w:t>
            </w:r>
          </w:p>
        </w:tc>
      </w:tr>
      <w:tr w:rsidR="000512C1" w:rsidRPr="00F57A3E" w14:paraId="2EFD3983" w14:textId="77777777">
        <w:trPr>
          <w:trHeight w:val="7020"/>
        </w:trPr>
        <w:tc>
          <w:tcPr>
            <w:tcW w:w="9071" w:type="dxa"/>
            <w:vAlign w:val="center"/>
          </w:tcPr>
          <w:p w14:paraId="2E8E952A" w14:textId="028ABF1F" w:rsidR="003646A4" w:rsidRPr="00F57A3E" w:rsidRDefault="00C5142C" w:rsidP="009B1F49">
            <w:pPr>
              <w:jc w:val="center"/>
            </w:pPr>
            <w:r w:rsidRPr="00B42322">
              <w:rPr>
                <w:noProof/>
                <w:sz w:val="20"/>
                <w:szCs w:val="20"/>
              </w:rPr>
              <w:drawing>
                <wp:inline distT="0" distB="0" distL="0" distR="0" wp14:anchorId="463D3FB9" wp14:editId="27754E5F">
                  <wp:extent cx="2276475" cy="2276475"/>
                  <wp:effectExtent l="0" t="0" r="9525" b="9525"/>
                  <wp:docPr id="6" name="Picture 6" descr="C:\Users\hkerr\Pictures\PCC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kerr\Pictures\PCC Log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6475" cy="2276475"/>
                          </a:xfrm>
                          <a:prstGeom prst="rect">
                            <a:avLst/>
                          </a:prstGeom>
                          <a:noFill/>
                          <a:ln>
                            <a:noFill/>
                          </a:ln>
                        </pic:spPr>
                      </pic:pic>
                    </a:graphicData>
                  </a:graphic>
                </wp:inline>
              </w:drawing>
            </w:r>
          </w:p>
        </w:tc>
      </w:tr>
      <w:tr w:rsidR="000512C1" w:rsidRPr="00F57A3E" w14:paraId="22E28DE0" w14:textId="77777777">
        <w:trPr>
          <w:trHeight w:hRule="exact" w:val="454"/>
        </w:trPr>
        <w:tc>
          <w:tcPr>
            <w:tcW w:w="9071" w:type="dxa"/>
          </w:tcPr>
          <w:p w14:paraId="4394147B" w14:textId="77777777" w:rsidR="000512C1" w:rsidRPr="00F57A3E" w:rsidRDefault="000512C1"/>
        </w:tc>
      </w:tr>
      <w:tr w:rsidR="000512C1" w:rsidRPr="00F57A3E" w14:paraId="1733241D" w14:textId="77777777" w:rsidTr="002E6EA9">
        <w:trPr>
          <w:trHeight w:hRule="exact" w:val="2271"/>
        </w:trPr>
        <w:tc>
          <w:tcPr>
            <w:tcW w:w="9071" w:type="dxa"/>
          </w:tcPr>
          <w:p w14:paraId="3261421E" w14:textId="77777777" w:rsidR="0075324F" w:rsidRPr="00F57A3E" w:rsidRDefault="0075324F" w:rsidP="0075324F">
            <w:pPr>
              <w:pStyle w:val="Documentoutline"/>
            </w:pPr>
          </w:p>
          <w:p w14:paraId="58324DDE" w14:textId="2858A8ED" w:rsidR="0075324F" w:rsidRPr="00F57A3E" w:rsidRDefault="00296AD5" w:rsidP="0075324F">
            <w:pPr>
              <w:pStyle w:val="Documentoutline"/>
            </w:pPr>
            <w:r w:rsidRPr="00F57A3E">
              <w:t>Fire Prevention &amp; Mitigation Plan</w:t>
            </w:r>
          </w:p>
          <w:p w14:paraId="1CE216BE" w14:textId="77777777" w:rsidR="0075324F" w:rsidRPr="00F57A3E" w:rsidRDefault="0075324F" w:rsidP="0075324F">
            <w:pPr>
              <w:pStyle w:val="Documentoutline"/>
            </w:pPr>
          </w:p>
          <w:p w14:paraId="288F2961" w14:textId="77B13159" w:rsidR="000512C1" w:rsidRPr="00F57A3E" w:rsidRDefault="0075324F" w:rsidP="0075324F">
            <w:pPr>
              <w:pStyle w:val="Documentoutline"/>
            </w:pPr>
            <w:r w:rsidRPr="00F57A3E">
              <w:t>Environmental Permit Ref.: EPR/PB34</w:t>
            </w:r>
            <w:r w:rsidR="00296AD5" w:rsidRPr="00F57A3E">
              <w:t>9</w:t>
            </w:r>
            <w:r w:rsidRPr="00F57A3E">
              <w:t>0HV</w:t>
            </w:r>
          </w:p>
        </w:tc>
      </w:tr>
    </w:tbl>
    <w:p w14:paraId="1FFD3704" w14:textId="77777777" w:rsidR="00D71DC2" w:rsidRPr="00F57A3E" w:rsidRDefault="00D71DC2"/>
    <w:p w14:paraId="50345D0F" w14:textId="77777777" w:rsidR="003646A4" w:rsidRPr="00F57A3E" w:rsidRDefault="003646A4" w:rsidP="003646A4">
      <w:pPr>
        <w:tabs>
          <w:tab w:val="left" w:pos="4820"/>
        </w:tabs>
      </w:pPr>
      <w:r w:rsidRPr="00F57A3E">
        <w:rPr>
          <w:b/>
          <w:bCs/>
        </w:rPr>
        <w:t>Project code:</w:t>
      </w:r>
      <w:r w:rsidRPr="00F57A3E">
        <w:t xml:space="preserve"> </w:t>
      </w:r>
      <w:r w:rsidR="0075324F" w:rsidRPr="00F57A3E">
        <w:t>416.00798.00037</w:t>
      </w:r>
    </w:p>
    <w:p w14:paraId="03E2E2AB" w14:textId="58982A5F" w:rsidR="00441A5F" w:rsidRPr="00F57A3E" w:rsidRDefault="0075324F" w:rsidP="003646A4">
      <w:pPr>
        <w:tabs>
          <w:tab w:val="left" w:pos="4820"/>
        </w:tabs>
        <w:sectPr w:rsidR="00441A5F" w:rsidRPr="00F57A3E" w:rsidSect="00655D3E">
          <w:footerReference w:type="default" r:id="rId14"/>
          <w:headerReference w:type="first" r:id="rId15"/>
          <w:footerReference w:type="first" r:id="rId16"/>
          <w:pgSz w:w="11907" w:h="16840" w:code="9"/>
          <w:pgMar w:top="2155" w:right="1418" w:bottom="284" w:left="1418" w:header="567" w:footer="284" w:gutter="0"/>
          <w:cols w:space="708"/>
          <w:titlePg/>
          <w:docGrid w:linePitch="360"/>
        </w:sectPr>
      </w:pPr>
      <w:r w:rsidRPr="00F57A3E">
        <w:rPr>
          <w:b/>
          <w:bCs/>
        </w:rPr>
        <w:t>D</w:t>
      </w:r>
      <w:r w:rsidR="003646A4" w:rsidRPr="00F57A3E">
        <w:rPr>
          <w:b/>
          <w:bCs/>
        </w:rPr>
        <w:t>ate:</w:t>
      </w:r>
      <w:r w:rsidR="003646A4" w:rsidRPr="00F57A3E">
        <w:t xml:space="preserve"> </w:t>
      </w:r>
      <w:r w:rsidR="00934CE1">
        <w:t>July 2023</w:t>
      </w:r>
    </w:p>
    <w:tbl>
      <w:tblPr>
        <w:tblW w:w="9328" w:type="dxa"/>
        <w:tblLayout w:type="fixed"/>
        <w:tblCellMar>
          <w:left w:w="0" w:type="dxa"/>
          <w:right w:w="0" w:type="dxa"/>
        </w:tblCellMar>
        <w:tblLook w:val="01E0" w:firstRow="1" w:lastRow="1" w:firstColumn="1" w:lastColumn="1" w:noHBand="0" w:noVBand="0"/>
      </w:tblPr>
      <w:tblGrid>
        <w:gridCol w:w="7088"/>
        <w:gridCol w:w="2240"/>
      </w:tblGrid>
      <w:tr w:rsidR="007C0C0A" w:rsidRPr="00F57A3E" w14:paraId="0015C8E0" w14:textId="77777777" w:rsidTr="00E06E17">
        <w:trPr>
          <w:gridAfter w:val="1"/>
          <w:wAfter w:w="2240" w:type="dxa"/>
          <w:trHeight w:hRule="exact" w:val="10781"/>
        </w:trPr>
        <w:tc>
          <w:tcPr>
            <w:tcW w:w="7088" w:type="dxa"/>
          </w:tcPr>
          <w:p w14:paraId="321E61E9" w14:textId="77777777" w:rsidR="002C5739" w:rsidRPr="00F57A3E" w:rsidRDefault="002C5739" w:rsidP="002C5739">
            <w:pPr>
              <w:pStyle w:val="BodyText"/>
            </w:pPr>
            <w:r w:rsidRPr="00F57A3E">
              <w:lastRenderedPageBreak/>
              <w:t>WRAP’s vision is a world in which resources are used sustainably.</w:t>
            </w:r>
          </w:p>
          <w:p w14:paraId="529EEC6E" w14:textId="77777777" w:rsidR="009F010D" w:rsidRPr="00F57A3E" w:rsidRDefault="009F010D" w:rsidP="009F010D">
            <w:pPr>
              <w:pStyle w:val="BodyText"/>
            </w:pPr>
          </w:p>
          <w:p w14:paraId="35E1080F" w14:textId="77777777" w:rsidR="009F010D" w:rsidRPr="00F57A3E" w:rsidRDefault="009F010D" w:rsidP="009F010D">
            <w:pPr>
              <w:pStyle w:val="BodyText"/>
            </w:pPr>
            <w:r w:rsidRPr="00F57A3E">
              <w:t xml:space="preserve">Our mission is to accelerate the move to a sustainable resource-efficient economy through re-inventing how we design, produce and sell products; re-thinking how we use and consume products; and re-defining what is possible through </w:t>
            </w:r>
            <w:r w:rsidR="00BB0949" w:rsidRPr="00F57A3E">
              <w:t xml:space="preserve">re-use </w:t>
            </w:r>
            <w:r w:rsidRPr="00F57A3E">
              <w:t>and re</w:t>
            </w:r>
            <w:r w:rsidR="00BB0949" w:rsidRPr="00F57A3E">
              <w:t>cycling</w:t>
            </w:r>
            <w:r w:rsidRPr="00F57A3E">
              <w:t>.</w:t>
            </w:r>
          </w:p>
          <w:p w14:paraId="14FF07F6" w14:textId="77777777" w:rsidR="009F010D" w:rsidRPr="00F57A3E" w:rsidRDefault="009F010D" w:rsidP="009F010D"/>
          <w:p w14:paraId="16E11A0C" w14:textId="77777777" w:rsidR="00180185" w:rsidRPr="00F57A3E" w:rsidRDefault="00E06E17" w:rsidP="00180185">
            <w:pPr>
              <w:rPr>
                <w:sz w:val="36"/>
                <w:szCs w:val="36"/>
              </w:rPr>
            </w:pPr>
            <w:r w:rsidRPr="00F57A3E">
              <w:rPr>
                <w:sz w:val="36"/>
                <w:szCs w:val="36"/>
              </w:rPr>
              <w:t xml:space="preserve">Find out more at </w:t>
            </w:r>
            <w:hyperlink r:id="rId17" w:history="1">
              <w:r w:rsidRPr="00F57A3E">
                <w:rPr>
                  <w:rStyle w:val="Hyperlink"/>
                  <w:sz w:val="36"/>
                  <w:szCs w:val="36"/>
                </w:rPr>
                <w:t>www.wrapcymru.org.uk</w:t>
              </w:r>
            </w:hyperlink>
          </w:p>
          <w:p w14:paraId="54B1023E" w14:textId="77777777" w:rsidR="003E50CC" w:rsidRPr="00F57A3E" w:rsidRDefault="003E50CC" w:rsidP="003E50CC"/>
          <w:p w14:paraId="25AFF418" w14:textId="77777777" w:rsidR="003E50CC" w:rsidRPr="00F57A3E" w:rsidRDefault="003E50CC" w:rsidP="003E50CC"/>
          <w:p w14:paraId="6A3401F3" w14:textId="77777777" w:rsidR="003E50CC" w:rsidRPr="00F57A3E" w:rsidRDefault="003E50CC" w:rsidP="003E50CC"/>
          <w:p w14:paraId="683BC12F" w14:textId="77777777" w:rsidR="003E50CC" w:rsidRPr="00F57A3E" w:rsidRDefault="003E50CC" w:rsidP="003E50CC"/>
          <w:p w14:paraId="576F1638" w14:textId="77777777" w:rsidR="003E50CC" w:rsidRPr="00F57A3E" w:rsidRDefault="003E50CC" w:rsidP="003E50CC"/>
          <w:p w14:paraId="5BB43CA2" w14:textId="77777777" w:rsidR="003E50CC" w:rsidRPr="00F57A3E" w:rsidRDefault="003E50CC" w:rsidP="003E50CC"/>
          <w:p w14:paraId="2C86E7F9" w14:textId="77777777" w:rsidR="003E50CC" w:rsidRPr="00F57A3E" w:rsidRDefault="003E50CC" w:rsidP="003E50CC"/>
          <w:p w14:paraId="4E7DFC1F" w14:textId="77777777" w:rsidR="003E50CC" w:rsidRPr="00F57A3E" w:rsidRDefault="003E50CC" w:rsidP="003E50CC"/>
          <w:p w14:paraId="523E01BC" w14:textId="77777777" w:rsidR="003E50CC" w:rsidRPr="00F57A3E" w:rsidRDefault="003E50CC" w:rsidP="003E50CC"/>
          <w:p w14:paraId="424C6755" w14:textId="77777777" w:rsidR="003E50CC" w:rsidRPr="00F57A3E" w:rsidRDefault="003E50CC" w:rsidP="003E50CC"/>
          <w:p w14:paraId="0824F7E8" w14:textId="77777777" w:rsidR="003E50CC" w:rsidRPr="00F57A3E" w:rsidRDefault="003E50CC" w:rsidP="003E50CC"/>
          <w:p w14:paraId="0D473276" w14:textId="77777777" w:rsidR="003E50CC" w:rsidRPr="00F57A3E" w:rsidRDefault="003E50CC" w:rsidP="003E50CC"/>
          <w:p w14:paraId="7F678EAA" w14:textId="77777777" w:rsidR="003E50CC" w:rsidRPr="00F57A3E" w:rsidRDefault="003E50CC" w:rsidP="003E50CC"/>
          <w:p w14:paraId="6BA04F79" w14:textId="791F6F98" w:rsidR="003E50CC" w:rsidRPr="00F57A3E" w:rsidRDefault="003E50CC" w:rsidP="00B715D7">
            <w:pPr>
              <w:pStyle w:val="Alphalists"/>
              <w:numPr>
                <w:ilvl w:val="0"/>
                <w:numId w:val="0"/>
              </w:numPr>
              <w:ind w:left="340" w:hanging="340"/>
            </w:pPr>
          </w:p>
        </w:tc>
      </w:tr>
      <w:tr w:rsidR="007C0C0A" w:rsidRPr="00F57A3E" w14:paraId="52D85452" w14:textId="77777777" w:rsidTr="002E6EA9">
        <w:trPr>
          <w:trHeight w:val="1542"/>
        </w:trPr>
        <w:tc>
          <w:tcPr>
            <w:tcW w:w="9328" w:type="dxa"/>
            <w:gridSpan w:val="2"/>
          </w:tcPr>
          <w:p w14:paraId="5EC7ECD9" w14:textId="77777777" w:rsidR="007C0C0A" w:rsidRPr="00F57A3E" w:rsidRDefault="007C0C0A" w:rsidP="00000719">
            <w:r w:rsidRPr="00F57A3E">
              <w:rPr>
                <w:b/>
                <w:bCs/>
              </w:rPr>
              <w:t>Written by:</w:t>
            </w:r>
            <w:r w:rsidRPr="00F57A3E">
              <w:t xml:space="preserve"> </w:t>
            </w:r>
            <w:r w:rsidR="00690A9C" w:rsidRPr="00F57A3E">
              <w:t>SLR Consulting Ltd</w:t>
            </w:r>
          </w:p>
          <w:p w14:paraId="36D638DF" w14:textId="77777777" w:rsidR="00000719" w:rsidRPr="00F57A3E" w:rsidRDefault="00000719" w:rsidP="00B715D7">
            <w:pPr>
              <w:pStyle w:val="Alphalists"/>
              <w:numPr>
                <w:ilvl w:val="0"/>
                <w:numId w:val="0"/>
              </w:numPr>
              <w:ind w:left="340"/>
            </w:pPr>
          </w:p>
          <w:p w14:paraId="535083AD" w14:textId="77777777" w:rsidR="00000719" w:rsidRPr="00F57A3E" w:rsidRDefault="00690A9C" w:rsidP="00000719">
            <w:r w:rsidRPr="00F57A3E">
              <w:rPr>
                <w:noProof/>
              </w:rPr>
              <w:drawing>
                <wp:inline distT="0" distB="0" distL="0" distR="0" wp14:anchorId="7CA85DBC" wp14:editId="6220E982">
                  <wp:extent cx="1232453" cy="571465"/>
                  <wp:effectExtent l="0" t="0" r="6350" b="635"/>
                  <wp:docPr id="7" name="Picture 7" descr="W:\Admin\Logo\SLR Logo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dmin\Logo\SLR Logo 201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00392" cy="602967"/>
                          </a:xfrm>
                          <a:prstGeom prst="rect">
                            <a:avLst/>
                          </a:prstGeom>
                          <a:noFill/>
                          <a:ln>
                            <a:noFill/>
                          </a:ln>
                        </pic:spPr>
                      </pic:pic>
                    </a:graphicData>
                  </a:graphic>
                </wp:inline>
              </w:drawing>
            </w:r>
          </w:p>
        </w:tc>
      </w:tr>
      <w:tr w:rsidR="007C0C0A" w:rsidRPr="00F57A3E" w14:paraId="22217243" w14:textId="77777777" w:rsidTr="002E6EA9">
        <w:trPr>
          <w:trHeight w:val="1691"/>
        </w:trPr>
        <w:tc>
          <w:tcPr>
            <w:tcW w:w="9328" w:type="dxa"/>
            <w:gridSpan w:val="2"/>
          </w:tcPr>
          <w:p w14:paraId="1CCF57BB" w14:textId="77777777" w:rsidR="007C0C0A" w:rsidRPr="00F57A3E" w:rsidRDefault="007C0C0A" w:rsidP="00B715D7">
            <w:pPr>
              <w:pStyle w:val="Alphalists"/>
              <w:numPr>
                <w:ilvl w:val="0"/>
                <w:numId w:val="0"/>
              </w:numPr>
              <w:ind w:left="340"/>
            </w:pPr>
          </w:p>
          <w:p w14:paraId="596566B1" w14:textId="77777777" w:rsidR="007C0C0A" w:rsidRPr="00F57A3E" w:rsidRDefault="00B83DFF" w:rsidP="00B715D7">
            <w:pPr>
              <w:pStyle w:val="Alphalists"/>
              <w:numPr>
                <w:ilvl w:val="0"/>
                <w:numId w:val="0"/>
              </w:numPr>
              <w:spacing w:line="240" w:lineRule="auto"/>
              <w:rPr>
                <w:sz w:val="12"/>
                <w:szCs w:val="12"/>
              </w:rPr>
            </w:pPr>
            <w:r w:rsidRPr="00F57A3E">
              <w:rPr>
                <w:sz w:val="12"/>
                <w:szCs w:val="12"/>
              </w:rPr>
              <w:t>While we have taken reasonable steps to ensure this report is accurate, WRAP does not accept liability for any loss, damage, cost or expense incurred or arising from reliance on this report. Readers are responsible for assessing the accuracy and conclusions of the content of this report. Quotations and case studies have been drawn from the public domain, with permissions sought where practicable. This report does not represent endorsement of the examples used and has not been endorsed by the organisations and individuals featured within it. This material is subject to copyright. You can copy it free of charge and may use excerpts from it provided they are not used in a misleading context and you must identify the source of the material and acknowledge WRAP’s copyright. You must not use this report or material from it to endorse or suggest WRAP has endorsed a commercial product or service. For more details please see WRAP’s terms and conditions on our website at www.wrap.org.uk</w:t>
            </w:r>
          </w:p>
        </w:tc>
      </w:tr>
    </w:tbl>
    <w:p w14:paraId="782945A2" w14:textId="77777777" w:rsidR="007C0C0A" w:rsidRPr="00F57A3E" w:rsidRDefault="00704642" w:rsidP="00321D5C">
      <w:pPr>
        <w:tabs>
          <w:tab w:val="left" w:pos="2268"/>
          <w:tab w:val="left" w:pos="4536"/>
          <w:tab w:val="left" w:pos="6803"/>
        </w:tabs>
        <w:spacing w:line="200" w:lineRule="atLeast"/>
      </w:pPr>
      <w:r w:rsidRPr="00F57A3E">
        <w:rPr>
          <w:noProof/>
        </w:rPr>
        <mc:AlternateContent>
          <mc:Choice Requires="wps">
            <w:drawing>
              <wp:anchor distT="0" distB="0" distL="114300" distR="114300" simplePos="0" relativeHeight="251657728" behindDoc="0" locked="1" layoutInCell="1" allowOverlap="1" wp14:anchorId="23AB15F1" wp14:editId="75757FBC">
                <wp:simplePos x="0" y="0"/>
                <wp:positionH relativeFrom="page">
                  <wp:posOffset>443230</wp:posOffset>
                </wp:positionH>
                <wp:positionV relativeFrom="page">
                  <wp:posOffset>8680450</wp:posOffset>
                </wp:positionV>
                <wp:extent cx="6840220" cy="0"/>
                <wp:effectExtent l="0" t="0" r="17780" b="19050"/>
                <wp:wrapNone/>
                <wp:docPr id="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6350">
                          <a:solidFill>
                            <a:srgbClr val="0F2B5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ABD55C" id="Line 9"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4.9pt,683.5pt" to="573.5pt,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" strokecolor="#0f2b5b" strokeweight=".5pt">
                <w10:wrap anchorx="page" anchory="page"/>
                <w10:anchorlock/>
              </v:line>
            </w:pict>
          </mc:Fallback>
        </mc:AlternateContent>
      </w:r>
    </w:p>
    <w:p w14:paraId="62615B20" w14:textId="77777777" w:rsidR="006A7AD9" w:rsidRPr="00F57A3E" w:rsidRDefault="006A7AD9" w:rsidP="003646A4">
      <w:pPr>
        <w:tabs>
          <w:tab w:val="left" w:pos="4820"/>
        </w:tabs>
        <w:sectPr w:rsidR="006A7AD9" w:rsidRPr="00F57A3E" w:rsidSect="002E6EA9">
          <w:headerReference w:type="first" r:id="rId19"/>
          <w:footerReference w:type="first" r:id="rId20"/>
          <w:pgSz w:w="11907" w:h="16840" w:code="9"/>
          <w:pgMar w:top="1134" w:right="1418" w:bottom="568" w:left="1418" w:header="567" w:footer="284" w:gutter="0"/>
          <w:cols w:space="708"/>
          <w:titlePg/>
          <w:docGrid w:linePitch="360"/>
        </w:sectPr>
      </w:pPr>
    </w:p>
    <w:p w14:paraId="4BF1BD74" w14:textId="77777777" w:rsidR="0017635E" w:rsidRPr="00F57A3E" w:rsidRDefault="00ED19B5" w:rsidP="00ED19B5">
      <w:pPr>
        <w:pStyle w:val="Mainsectiontitle"/>
      </w:pPr>
      <w:r w:rsidRPr="00F57A3E">
        <w:lastRenderedPageBreak/>
        <w:t>Contents</w:t>
      </w:r>
    </w:p>
    <w:p w14:paraId="592B1550" w14:textId="57115555" w:rsidR="00B04643" w:rsidRDefault="00495E44" w:rsidP="00B04643">
      <w:pPr>
        <w:pStyle w:val="TOC1"/>
        <w:rPr>
          <w:rFonts w:asciiTheme="minorHAnsi" w:eastAsiaTheme="minorEastAsia" w:hAnsiTheme="minorHAnsi" w:cstheme="minorBidi"/>
          <w:noProof/>
          <w:szCs w:val="22"/>
        </w:rPr>
      </w:pPr>
      <w:r w:rsidRPr="00F57A3E">
        <w:fldChar w:fldCharType="begin"/>
      </w:r>
      <w:r w:rsidRPr="00F57A3E">
        <w:instrText xml:space="preserve"> TOC \o "1-3" \h \z \t "Appendix title,4" </w:instrText>
      </w:r>
      <w:r w:rsidRPr="00F57A3E">
        <w:fldChar w:fldCharType="separate"/>
      </w:r>
      <w:hyperlink w:anchor="_Toc141689689" w:history="1">
        <w:r w:rsidR="00B04643" w:rsidRPr="00886D08">
          <w:rPr>
            <w:rStyle w:val="Hyperlink"/>
            <w:noProof/>
          </w:rPr>
          <w:t>1.0</w:t>
        </w:r>
        <w:r w:rsidR="00B04643">
          <w:rPr>
            <w:rFonts w:asciiTheme="minorHAnsi" w:eastAsiaTheme="minorEastAsia" w:hAnsiTheme="minorHAnsi" w:cstheme="minorBidi"/>
            <w:noProof/>
            <w:szCs w:val="22"/>
          </w:rPr>
          <w:tab/>
        </w:r>
        <w:r w:rsidR="00B04643" w:rsidRPr="00886D08">
          <w:rPr>
            <w:rStyle w:val="Hyperlink"/>
            <w:noProof/>
          </w:rPr>
          <w:t>Introduction</w:t>
        </w:r>
        <w:r w:rsidR="00B04643">
          <w:rPr>
            <w:noProof/>
            <w:webHidden/>
          </w:rPr>
          <w:tab/>
        </w:r>
        <w:r w:rsidR="00B04643">
          <w:rPr>
            <w:noProof/>
            <w:webHidden/>
          </w:rPr>
          <w:fldChar w:fldCharType="begin"/>
        </w:r>
        <w:r w:rsidR="00B04643">
          <w:rPr>
            <w:noProof/>
            <w:webHidden/>
          </w:rPr>
          <w:instrText xml:space="preserve"> PAGEREF _Toc141689689 \h </w:instrText>
        </w:r>
        <w:r w:rsidR="00B04643">
          <w:rPr>
            <w:noProof/>
            <w:webHidden/>
          </w:rPr>
        </w:r>
        <w:r w:rsidR="00B04643">
          <w:rPr>
            <w:noProof/>
            <w:webHidden/>
          </w:rPr>
          <w:fldChar w:fldCharType="separate"/>
        </w:r>
        <w:r w:rsidR="00B04643">
          <w:rPr>
            <w:noProof/>
            <w:webHidden/>
          </w:rPr>
          <w:t>4</w:t>
        </w:r>
        <w:r w:rsidR="00B04643">
          <w:rPr>
            <w:noProof/>
            <w:webHidden/>
          </w:rPr>
          <w:fldChar w:fldCharType="end"/>
        </w:r>
      </w:hyperlink>
    </w:p>
    <w:p w14:paraId="64DD7B7F" w14:textId="042803B7" w:rsidR="00B04643" w:rsidRDefault="000C55E9">
      <w:pPr>
        <w:pStyle w:val="TOC2"/>
        <w:rPr>
          <w:rFonts w:asciiTheme="minorHAnsi" w:eastAsiaTheme="minorEastAsia" w:hAnsiTheme="minorHAnsi" w:cstheme="minorBidi"/>
          <w:noProof/>
          <w:szCs w:val="22"/>
        </w:rPr>
      </w:pPr>
      <w:hyperlink w:anchor="_Toc141689690" w:history="1">
        <w:r w:rsidR="00B04643" w:rsidRPr="00886D08">
          <w:rPr>
            <w:rStyle w:val="Hyperlink"/>
            <w:noProof/>
          </w:rPr>
          <w:t>1.1</w:t>
        </w:r>
        <w:r w:rsidR="00B04643">
          <w:rPr>
            <w:rFonts w:asciiTheme="minorHAnsi" w:eastAsiaTheme="minorEastAsia" w:hAnsiTheme="minorHAnsi" w:cstheme="minorBidi"/>
            <w:noProof/>
            <w:szCs w:val="22"/>
          </w:rPr>
          <w:tab/>
        </w:r>
        <w:r w:rsidR="00B04643" w:rsidRPr="00886D08">
          <w:rPr>
            <w:rStyle w:val="Hyperlink"/>
            <w:noProof/>
          </w:rPr>
          <w:t>Report Context</w:t>
        </w:r>
        <w:r w:rsidR="00B04643">
          <w:rPr>
            <w:noProof/>
            <w:webHidden/>
          </w:rPr>
          <w:tab/>
        </w:r>
        <w:r w:rsidR="00B04643">
          <w:rPr>
            <w:noProof/>
            <w:webHidden/>
          </w:rPr>
          <w:fldChar w:fldCharType="begin"/>
        </w:r>
        <w:r w:rsidR="00B04643">
          <w:rPr>
            <w:noProof/>
            <w:webHidden/>
          </w:rPr>
          <w:instrText xml:space="preserve"> PAGEREF _Toc141689690 \h </w:instrText>
        </w:r>
        <w:r w:rsidR="00B04643">
          <w:rPr>
            <w:noProof/>
            <w:webHidden/>
          </w:rPr>
        </w:r>
        <w:r w:rsidR="00B04643">
          <w:rPr>
            <w:noProof/>
            <w:webHidden/>
          </w:rPr>
          <w:fldChar w:fldCharType="separate"/>
        </w:r>
        <w:r w:rsidR="00B04643">
          <w:rPr>
            <w:noProof/>
            <w:webHidden/>
          </w:rPr>
          <w:t>4</w:t>
        </w:r>
        <w:r w:rsidR="00B04643">
          <w:rPr>
            <w:noProof/>
            <w:webHidden/>
          </w:rPr>
          <w:fldChar w:fldCharType="end"/>
        </w:r>
      </w:hyperlink>
    </w:p>
    <w:p w14:paraId="1FD7A462" w14:textId="313D03FC" w:rsidR="00B04643" w:rsidRDefault="000C55E9">
      <w:pPr>
        <w:pStyle w:val="TOC2"/>
        <w:rPr>
          <w:rFonts w:asciiTheme="minorHAnsi" w:eastAsiaTheme="minorEastAsia" w:hAnsiTheme="minorHAnsi" w:cstheme="minorBidi"/>
          <w:noProof/>
          <w:szCs w:val="22"/>
        </w:rPr>
      </w:pPr>
      <w:hyperlink w:anchor="_Toc141689691" w:history="1">
        <w:r w:rsidR="00B04643" w:rsidRPr="00886D08">
          <w:rPr>
            <w:rStyle w:val="Hyperlink"/>
            <w:noProof/>
          </w:rPr>
          <w:t>1.2</w:t>
        </w:r>
        <w:r w:rsidR="00B04643">
          <w:rPr>
            <w:rFonts w:asciiTheme="minorHAnsi" w:eastAsiaTheme="minorEastAsia" w:hAnsiTheme="minorHAnsi" w:cstheme="minorBidi"/>
            <w:noProof/>
            <w:szCs w:val="22"/>
          </w:rPr>
          <w:tab/>
        </w:r>
        <w:r w:rsidR="00B04643" w:rsidRPr="00886D08">
          <w:rPr>
            <w:rStyle w:val="Hyperlink"/>
            <w:noProof/>
          </w:rPr>
          <w:t>Environmental Permit</w:t>
        </w:r>
        <w:r w:rsidR="00B04643">
          <w:rPr>
            <w:noProof/>
            <w:webHidden/>
          </w:rPr>
          <w:tab/>
        </w:r>
        <w:r w:rsidR="00B04643">
          <w:rPr>
            <w:noProof/>
            <w:webHidden/>
          </w:rPr>
          <w:fldChar w:fldCharType="begin"/>
        </w:r>
        <w:r w:rsidR="00B04643">
          <w:rPr>
            <w:noProof/>
            <w:webHidden/>
          </w:rPr>
          <w:instrText xml:space="preserve"> PAGEREF _Toc141689691 \h </w:instrText>
        </w:r>
        <w:r w:rsidR="00B04643">
          <w:rPr>
            <w:noProof/>
            <w:webHidden/>
          </w:rPr>
        </w:r>
        <w:r w:rsidR="00B04643">
          <w:rPr>
            <w:noProof/>
            <w:webHidden/>
          </w:rPr>
          <w:fldChar w:fldCharType="separate"/>
        </w:r>
        <w:r w:rsidR="00B04643">
          <w:rPr>
            <w:noProof/>
            <w:webHidden/>
          </w:rPr>
          <w:t>4</w:t>
        </w:r>
        <w:r w:rsidR="00B04643">
          <w:rPr>
            <w:noProof/>
            <w:webHidden/>
          </w:rPr>
          <w:fldChar w:fldCharType="end"/>
        </w:r>
      </w:hyperlink>
    </w:p>
    <w:p w14:paraId="2ECA1700" w14:textId="14988930" w:rsidR="00B04643" w:rsidRDefault="000C55E9">
      <w:pPr>
        <w:pStyle w:val="TOC3"/>
        <w:rPr>
          <w:rFonts w:asciiTheme="minorHAnsi" w:eastAsiaTheme="minorEastAsia" w:hAnsiTheme="minorHAnsi" w:cstheme="minorBidi"/>
          <w:noProof/>
          <w:szCs w:val="22"/>
        </w:rPr>
      </w:pPr>
      <w:hyperlink w:anchor="_Toc141689692" w:history="1">
        <w:r w:rsidR="00B04643" w:rsidRPr="00886D08">
          <w:rPr>
            <w:rStyle w:val="Hyperlink"/>
            <w:noProof/>
          </w:rPr>
          <w:t>1.2.1</w:t>
        </w:r>
        <w:r w:rsidR="00B04643">
          <w:rPr>
            <w:rFonts w:asciiTheme="minorHAnsi" w:eastAsiaTheme="minorEastAsia" w:hAnsiTheme="minorHAnsi" w:cstheme="minorBidi"/>
            <w:noProof/>
            <w:szCs w:val="22"/>
          </w:rPr>
          <w:tab/>
        </w:r>
        <w:r w:rsidR="00B04643" w:rsidRPr="00886D08">
          <w:rPr>
            <w:rStyle w:val="Hyperlink"/>
            <w:noProof/>
          </w:rPr>
          <w:t>Environmental Permit Variation Application – March 2020</w:t>
        </w:r>
        <w:r w:rsidR="00B04643">
          <w:rPr>
            <w:noProof/>
            <w:webHidden/>
          </w:rPr>
          <w:tab/>
        </w:r>
        <w:r w:rsidR="00B04643">
          <w:rPr>
            <w:noProof/>
            <w:webHidden/>
          </w:rPr>
          <w:fldChar w:fldCharType="begin"/>
        </w:r>
        <w:r w:rsidR="00B04643">
          <w:rPr>
            <w:noProof/>
            <w:webHidden/>
          </w:rPr>
          <w:instrText xml:space="preserve"> PAGEREF _Toc141689692 \h </w:instrText>
        </w:r>
        <w:r w:rsidR="00B04643">
          <w:rPr>
            <w:noProof/>
            <w:webHidden/>
          </w:rPr>
        </w:r>
        <w:r w:rsidR="00B04643">
          <w:rPr>
            <w:noProof/>
            <w:webHidden/>
          </w:rPr>
          <w:fldChar w:fldCharType="separate"/>
        </w:r>
        <w:r w:rsidR="00B04643">
          <w:rPr>
            <w:noProof/>
            <w:webHidden/>
          </w:rPr>
          <w:t>4</w:t>
        </w:r>
        <w:r w:rsidR="00B04643">
          <w:rPr>
            <w:noProof/>
            <w:webHidden/>
          </w:rPr>
          <w:fldChar w:fldCharType="end"/>
        </w:r>
      </w:hyperlink>
    </w:p>
    <w:p w14:paraId="19E114D9" w14:textId="5127766A" w:rsidR="00B04643" w:rsidRDefault="000C55E9">
      <w:pPr>
        <w:pStyle w:val="TOC3"/>
        <w:rPr>
          <w:rFonts w:asciiTheme="minorHAnsi" w:eastAsiaTheme="minorEastAsia" w:hAnsiTheme="minorHAnsi" w:cstheme="minorBidi"/>
          <w:noProof/>
          <w:szCs w:val="22"/>
        </w:rPr>
      </w:pPr>
      <w:hyperlink w:anchor="_Toc141689693" w:history="1">
        <w:r w:rsidR="00B04643" w:rsidRPr="00886D08">
          <w:rPr>
            <w:rStyle w:val="Hyperlink"/>
            <w:noProof/>
          </w:rPr>
          <w:t>1.2.2</w:t>
        </w:r>
        <w:r w:rsidR="00B04643">
          <w:rPr>
            <w:rFonts w:asciiTheme="minorHAnsi" w:eastAsiaTheme="minorEastAsia" w:hAnsiTheme="minorHAnsi" w:cstheme="minorBidi"/>
            <w:noProof/>
            <w:szCs w:val="22"/>
          </w:rPr>
          <w:tab/>
        </w:r>
        <w:r w:rsidR="00B04643" w:rsidRPr="00886D08">
          <w:rPr>
            <w:rStyle w:val="Hyperlink"/>
            <w:noProof/>
          </w:rPr>
          <w:t>Partial Environmental Permit Surrender Application – Current</w:t>
        </w:r>
        <w:r w:rsidR="00B04643">
          <w:rPr>
            <w:noProof/>
            <w:webHidden/>
          </w:rPr>
          <w:tab/>
        </w:r>
        <w:r w:rsidR="00B04643">
          <w:rPr>
            <w:noProof/>
            <w:webHidden/>
          </w:rPr>
          <w:fldChar w:fldCharType="begin"/>
        </w:r>
        <w:r w:rsidR="00B04643">
          <w:rPr>
            <w:noProof/>
            <w:webHidden/>
          </w:rPr>
          <w:instrText xml:space="preserve"> PAGEREF _Toc141689693 \h </w:instrText>
        </w:r>
        <w:r w:rsidR="00B04643">
          <w:rPr>
            <w:noProof/>
            <w:webHidden/>
          </w:rPr>
        </w:r>
        <w:r w:rsidR="00B04643">
          <w:rPr>
            <w:noProof/>
            <w:webHidden/>
          </w:rPr>
          <w:fldChar w:fldCharType="separate"/>
        </w:r>
        <w:r w:rsidR="00B04643">
          <w:rPr>
            <w:noProof/>
            <w:webHidden/>
          </w:rPr>
          <w:t>5</w:t>
        </w:r>
        <w:r w:rsidR="00B04643">
          <w:rPr>
            <w:noProof/>
            <w:webHidden/>
          </w:rPr>
          <w:fldChar w:fldCharType="end"/>
        </w:r>
      </w:hyperlink>
    </w:p>
    <w:p w14:paraId="6AE984FF" w14:textId="6CB20EDA" w:rsidR="00B04643" w:rsidRDefault="000C55E9">
      <w:pPr>
        <w:pStyle w:val="TOC2"/>
        <w:rPr>
          <w:rFonts w:asciiTheme="minorHAnsi" w:eastAsiaTheme="minorEastAsia" w:hAnsiTheme="minorHAnsi" w:cstheme="minorBidi"/>
          <w:noProof/>
          <w:szCs w:val="22"/>
        </w:rPr>
      </w:pPr>
      <w:hyperlink w:anchor="_Toc141689694" w:history="1">
        <w:r w:rsidR="00B04643" w:rsidRPr="00886D08">
          <w:rPr>
            <w:rStyle w:val="Hyperlink"/>
            <w:noProof/>
          </w:rPr>
          <w:t>1.3</w:t>
        </w:r>
        <w:r w:rsidR="00B04643">
          <w:rPr>
            <w:rFonts w:asciiTheme="minorHAnsi" w:eastAsiaTheme="minorEastAsia" w:hAnsiTheme="minorHAnsi" w:cstheme="minorBidi"/>
            <w:noProof/>
            <w:szCs w:val="22"/>
          </w:rPr>
          <w:tab/>
        </w:r>
        <w:r w:rsidR="00B04643" w:rsidRPr="00886D08">
          <w:rPr>
            <w:rStyle w:val="Hyperlink"/>
            <w:noProof/>
          </w:rPr>
          <w:t>Site Location</w:t>
        </w:r>
        <w:r w:rsidR="00B04643">
          <w:rPr>
            <w:noProof/>
            <w:webHidden/>
          </w:rPr>
          <w:tab/>
        </w:r>
        <w:r w:rsidR="00B04643">
          <w:rPr>
            <w:noProof/>
            <w:webHidden/>
          </w:rPr>
          <w:fldChar w:fldCharType="begin"/>
        </w:r>
        <w:r w:rsidR="00B04643">
          <w:rPr>
            <w:noProof/>
            <w:webHidden/>
          </w:rPr>
          <w:instrText xml:space="preserve"> PAGEREF _Toc141689694 \h </w:instrText>
        </w:r>
        <w:r w:rsidR="00B04643">
          <w:rPr>
            <w:noProof/>
            <w:webHidden/>
          </w:rPr>
        </w:r>
        <w:r w:rsidR="00B04643">
          <w:rPr>
            <w:noProof/>
            <w:webHidden/>
          </w:rPr>
          <w:fldChar w:fldCharType="separate"/>
        </w:r>
        <w:r w:rsidR="00B04643">
          <w:rPr>
            <w:noProof/>
            <w:webHidden/>
          </w:rPr>
          <w:t>5</w:t>
        </w:r>
        <w:r w:rsidR="00B04643">
          <w:rPr>
            <w:noProof/>
            <w:webHidden/>
          </w:rPr>
          <w:fldChar w:fldCharType="end"/>
        </w:r>
      </w:hyperlink>
    </w:p>
    <w:p w14:paraId="1BA0255F" w14:textId="6EAD878C" w:rsidR="00B04643" w:rsidRDefault="000C55E9">
      <w:pPr>
        <w:pStyle w:val="TOC3"/>
        <w:rPr>
          <w:rFonts w:asciiTheme="minorHAnsi" w:eastAsiaTheme="minorEastAsia" w:hAnsiTheme="minorHAnsi" w:cstheme="minorBidi"/>
          <w:noProof/>
          <w:szCs w:val="22"/>
        </w:rPr>
      </w:pPr>
      <w:hyperlink w:anchor="_Toc141689695" w:history="1">
        <w:r w:rsidR="00B04643" w:rsidRPr="00886D08">
          <w:rPr>
            <w:rStyle w:val="Hyperlink"/>
            <w:noProof/>
          </w:rPr>
          <w:t>1.3.1</w:t>
        </w:r>
        <w:r w:rsidR="00B04643">
          <w:rPr>
            <w:rFonts w:asciiTheme="minorHAnsi" w:eastAsiaTheme="minorEastAsia" w:hAnsiTheme="minorHAnsi" w:cstheme="minorBidi"/>
            <w:noProof/>
            <w:szCs w:val="22"/>
          </w:rPr>
          <w:tab/>
        </w:r>
        <w:r w:rsidR="00B04643" w:rsidRPr="00886D08">
          <w:rPr>
            <w:rStyle w:val="Hyperlink"/>
            <w:noProof/>
          </w:rPr>
          <w:t>Surrounding Land Use</w:t>
        </w:r>
        <w:r w:rsidR="00B04643">
          <w:rPr>
            <w:noProof/>
            <w:webHidden/>
          </w:rPr>
          <w:tab/>
        </w:r>
        <w:r w:rsidR="00B04643">
          <w:rPr>
            <w:noProof/>
            <w:webHidden/>
          </w:rPr>
          <w:fldChar w:fldCharType="begin"/>
        </w:r>
        <w:r w:rsidR="00B04643">
          <w:rPr>
            <w:noProof/>
            <w:webHidden/>
          </w:rPr>
          <w:instrText xml:space="preserve"> PAGEREF _Toc141689695 \h </w:instrText>
        </w:r>
        <w:r w:rsidR="00B04643">
          <w:rPr>
            <w:noProof/>
            <w:webHidden/>
          </w:rPr>
        </w:r>
        <w:r w:rsidR="00B04643">
          <w:rPr>
            <w:noProof/>
            <w:webHidden/>
          </w:rPr>
          <w:fldChar w:fldCharType="separate"/>
        </w:r>
        <w:r w:rsidR="00B04643">
          <w:rPr>
            <w:noProof/>
            <w:webHidden/>
          </w:rPr>
          <w:t>5</w:t>
        </w:r>
        <w:r w:rsidR="00B04643">
          <w:rPr>
            <w:noProof/>
            <w:webHidden/>
          </w:rPr>
          <w:fldChar w:fldCharType="end"/>
        </w:r>
      </w:hyperlink>
    </w:p>
    <w:p w14:paraId="69C6755E" w14:textId="395DF15E" w:rsidR="00B04643" w:rsidRDefault="000C55E9">
      <w:pPr>
        <w:pStyle w:val="TOC3"/>
        <w:rPr>
          <w:rFonts w:asciiTheme="minorHAnsi" w:eastAsiaTheme="minorEastAsia" w:hAnsiTheme="minorHAnsi" w:cstheme="minorBidi"/>
          <w:noProof/>
          <w:szCs w:val="22"/>
        </w:rPr>
      </w:pPr>
      <w:hyperlink w:anchor="_Toc141689696" w:history="1">
        <w:r w:rsidR="00B04643" w:rsidRPr="00886D08">
          <w:rPr>
            <w:rStyle w:val="Hyperlink"/>
            <w:noProof/>
          </w:rPr>
          <w:t>1.3.2</w:t>
        </w:r>
        <w:r w:rsidR="00B04643">
          <w:rPr>
            <w:rFonts w:asciiTheme="minorHAnsi" w:eastAsiaTheme="minorEastAsia" w:hAnsiTheme="minorHAnsi" w:cstheme="minorBidi"/>
            <w:noProof/>
            <w:szCs w:val="22"/>
          </w:rPr>
          <w:tab/>
        </w:r>
        <w:r w:rsidR="00B04643" w:rsidRPr="00886D08">
          <w:rPr>
            <w:rStyle w:val="Hyperlink"/>
            <w:noProof/>
          </w:rPr>
          <w:t>Dockyard</w:t>
        </w:r>
        <w:r w:rsidR="00B04643">
          <w:rPr>
            <w:noProof/>
            <w:webHidden/>
          </w:rPr>
          <w:tab/>
        </w:r>
        <w:r w:rsidR="00B04643">
          <w:rPr>
            <w:noProof/>
            <w:webHidden/>
          </w:rPr>
          <w:fldChar w:fldCharType="begin"/>
        </w:r>
        <w:r w:rsidR="00B04643">
          <w:rPr>
            <w:noProof/>
            <w:webHidden/>
          </w:rPr>
          <w:instrText xml:space="preserve"> PAGEREF _Toc141689696 \h </w:instrText>
        </w:r>
        <w:r w:rsidR="00B04643">
          <w:rPr>
            <w:noProof/>
            <w:webHidden/>
          </w:rPr>
        </w:r>
        <w:r w:rsidR="00B04643">
          <w:rPr>
            <w:noProof/>
            <w:webHidden/>
          </w:rPr>
          <w:fldChar w:fldCharType="separate"/>
        </w:r>
        <w:r w:rsidR="00B04643">
          <w:rPr>
            <w:noProof/>
            <w:webHidden/>
          </w:rPr>
          <w:t>6</w:t>
        </w:r>
        <w:r w:rsidR="00B04643">
          <w:rPr>
            <w:noProof/>
            <w:webHidden/>
          </w:rPr>
          <w:fldChar w:fldCharType="end"/>
        </w:r>
      </w:hyperlink>
    </w:p>
    <w:p w14:paraId="7D917867" w14:textId="16941DCC" w:rsidR="00B04643" w:rsidRDefault="000C55E9">
      <w:pPr>
        <w:pStyle w:val="TOC3"/>
        <w:rPr>
          <w:rFonts w:asciiTheme="minorHAnsi" w:eastAsiaTheme="minorEastAsia" w:hAnsiTheme="minorHAnsi" w:cstheme="minorBidi"/>
          <w:noProof/>
          <w:szCs w:val="22"/>
        </w:rPr>
      </w:pPr>
      <w:hyperlink w:anchor="_Toc141689697" w:history="1">
        <w:r w:rsidR="00B04643" w:rsidRPr="00886D08">
          <w:rPr>
            <w:rStyle w:val="Hyperlink"/>
            <w:noProof/>
          </w:rPr>
          <w:t>1.3.3</w:t>
        </w:r>
        <w:r w:rsidR="00B04643">
          <w:rPr>
            <w:rFonts w:asciiTheme="minorHAnsi" w:eastAsiaTheme="minorEastAsia" w:hAnsiTheme="minorHAnsi" w:cstheme="minorBidi"/>
            <w:noProof/>
            <w:szCs w:val="22"/>
          </w:rPr>
          <w:tab/>
        </w:r>
        <w:r w:rsidR="00B04643" w:rsidRPr="00886D08">
          <w:rPr>
            <w:rStyle w:val="Hyperlink"/>
            <w:noProof/>
          </w:rPr>
          <w:t>Residential Properties</w:t>
        </w:r>
        <w:r w:rsidR="00B04643">
          <w:rPr>
            <w:noProof/>
            <w:webHidden/>
          </w:rPr>
          <w:tab/>
        </w:r>
        <w:r w:rsidR="00B04643">
          <w:rPr>
            <w:noProof/>
            <w:webHidden/>
          </w:rPr>
          <w:fldChar w:fldCharType="begin"/>
        </w:r>
        <w:r w:rsidR="00B04643">
          <w:rPr>
            <w:noProof/>
            <w:webHidden/>
          </w:rPr>
          <w:instrText xml:space="preserve"> PAGEREF _Toc141689697 \h </w:instrText>
        </w:r>
        <w:r w:rsidR="00B04643">
          <w:rPr>
            <w:noProof/>
            <w:webHidden/>
          </w:rPr>
        </w:r>
        <w:r w:rsidR="00B04643">
          <w:rPr>
            <w:noProof/>
            <w:webHidden/>
          </w:rPr>
          <w:fldChar w:fldCharType="separate"/>
        </w:r>
        <w:r w:rsidR="00B04643">
          <w:rPr>
            <w:noProof/>
            <w:webHidden/>
          </w:rPr>
          <w:t>6</w:t>
        </w:r>
        <w:r w:rsidR="00B04643">
          <w:rPr>
            <w:noProof/>
            <w:webHidden/>
          </w:rPr>
          <w:fldChar w:fldCharType="end"/>
        </w:r>
      </w:hyperlink>
    </w:p>
    <w:p w14:paraId="50C4FEC7" w14:textId="0C5F2C03" w:rsidR="00B04643" w:rsidRDefault="000C55E9">
      <w:pPr>
        <w:pStyle w:val="TOC3"/>
        <w:rPr>
          <w:rFonts w:asciiTheme="minorHAnsi" w:eastAsiaTheme="minorEastAsia" w:hAnsiTheme="minorHAnsi" w:cstheme="minorBidi"/>
          <w:noProof/>
          <w:szCs w:val="22"/>
        </w:rPr>
      </w:pPr>
      <w:hyperlink w:anchor="_Toc141689698" w:history="1">
        <w:r w:rsidR="00B04643" w:rsidRPr="00886D08">
          <w:rPr>
            <w:rStyle w:val="Hyperlink"/>
            <w:noProof/>
          </w:rPr>
          <w:t>1.3.4</w:t>
        </w:r>
        <w:r w:rsidR="00B04643">
          <w:rPr>
            <w:rFonts w:asciiTheme="minorHAnsi" w:eastAsiaTheme="minorEastAsia" w:hAnsiTheme="minorHAnsi" w:cstheme="minorBidi"/>
            <w:noProof/>
            <w:szCs w:val="22"/>
          </w:rPr>
          <w:tab/>
        </w:r>
        <w:r w:rsidR="00B04643" w:rsidRPr="00886D08">
          <w:rPr>
            <w:rStyle w:val="Hyperlink"/>
            <w:noProof/>
          </w:rPr>
          <w:t>Local Transport Network</w:t>
        </w:r>
        <w:r w:rsidR="00B04643">
          <w:rPr>
            <w:noProof/>
            <w:webHidden/>
          </w:rPr>
          <w:tab/>
        </w:r>
        <w:r w:rsidR="00B04643">
          <w:rPr>
            <w:noProof/>
            <w:webHidden/>
          </w:rPr>
          <w:fldChar w:fldCharType="begin"/>
        </w:r>
        <w:r w:rsidR="00B04643">
          <w:rPr>
            <w:noProof/>
            <w:webHidden/>
          </w:rPr>
          <w:instrText xml:space="preserve"> PAGEREF _Toc141689698 \h </w:instrText>
        </w:r>
        <w:r w:rsidR="00B04643">
          <w:rPr>
            <w:noProof/>
            <w:webHidden/>
          </w:rPr>
        </w:r>
        <w:r w:rsidR="00B04643">
          <w:rPr>
            <w:noProof/>
            <w:webHidden/>
          </w:rPr>
          <w:fldChar w:fldCharType="separate"/>
        </w:r>
        <w:r w:rsidR="00B04643">
          <w:rPr>
            <w:noProof/>
            <w:webHidden/>
          </w:rPr>
          <w:t>6</w:t>
        </w:r>
        <w:r w:rsidR="00B04643">
          <w:rPr>
            <w:noProof/>
            <w:webHidden/>
          </w:rPr>
          <w:fldChar w:fldCharType="end"/>
        </w:r>
      </w:hyperlink>
    </w:p>
    <w:p w14:paraId="306EFFC5" w14:textId="220F037C" w:rsidR="00B04643" w:rsidRDefault="000C55E9">
      <w:pPr>
        <w:pStyle w:val="TOC3"/>
        <w:rPr>
          <w:rFonts w:asciiTheme="minorHAnsi" w:eastAsiaTheme="minorEastAsia" w:hAnsiTheme="minorHAnsi" w:cstheme="minorBidi"/>
          <w:noProof/>
          <w:szCs w:val="22"/>
        </w:rPr>
      </w:pPr>
      <w:hyperlink w:anchor="_Toc141689699" w:history="1">
        <w:r w:rsidR="00B04643" w:rsidRPr="00886D08">
          <w:rPr>
            <w:rStyle w:val="Hyperlink"/>
            <w:noProof/>
          </w:rPr>
          <w:t>1.3.5</w:t>
        </w:r>
        <w:r w:rsidR="00B04643">
          <w:rPr>
            <w:rFonts w:asciiTheme="minorHAnsi" w:eastAsiaTheme="minorEastAsia" w:hAnsiTheme="minorHAnsi" w:cstheme="minorBidi"/>
            <w:noProof/>
            <w:szCs w:val="22"/>
          </w:rPr>
          <w:tab/>
        </w:r>
        <w:r w:rsidR="00B04643" w:rsidRPr="00886D08">
          <w:rPr>
            <w:rStyle w:val="Hyperlink"/>
            <w:noProof/>
          </w:rPr>
          <w:t>Hospitals</w:t>
        </w:r>
        <w:r w:rsidR="00B04643">
          <w:rPr>
            <w:noProof/>
            <w:webHidden/>
          </w:rPr>
          <w:tab/>
        </w:r>
        <w:r w:rsidR="00B04643">
          <w:rPr>
            <w:noProof/>
            <w:webHidden/>
          </w:rPr>
          <w:fldChar w:fldCharType="begin"/>
        </w:r>
        <w:r w:rsidR="00B04643">
          <w:rPr>
            <w:noProof/>
            <w:webHidden/>
          </w:rPr>
          <w:instrText xml:space="preserve"> PAGEREF _Toc141689699 \h </w:instrText>
        </w:r>
        <w:r w:rsidR="00B04643">
          <w:rPr>
            <w:noProof/>
            <w:webHidden/>
          </w:rPr>
        </w:r>
        <w:r w:rsidR="00B04643">
          <w:rPr>
            <w:noProof/>
            <w:webHidden/>
          </w:rPr>
          <w:fldChar w:fldCharType="separate"/>
        </w:r>
        <w:r w:rsidR="00B04643">
          <w:rPr>
            <w:noProof/>
            <w:webHidden/>
          </w:rPr>
          <w:t>6</w:t>
        </w:r>
        <w:r w:rsidR="00B04643">
          <w:rPr>
            <w:noProof/>
            <w:webHidden/>
          </w:rPr>
          <w:fldChar w:fldCharType="end"/>
        </w:r>
      </w:hyperlink>
    </w:p>
    <w:p w14:paraId="2D56FC7D" w14:textId="5D532ACA" w:rsidR="00B04643" w:rsidRDefault="000C55E9">
      <w:pPr>
        <w:pStyle w:val="TOC3"/>
        <w:rPr>
          <w:rFonts w:asciiTheme="minorHAnsi" w:eastAsiaTheme="minorEastAsia" w:hAnsiTheme="minorHAnsi" w:cstheme="minorBidi"/>
          <w:noProof/>
          <w:szCs w:val="22"/>
        </w:rPr>
      </w:pPr>
      <w:hyperlink w:anchor="_Toc141689700" w:history="1">
        <w:r w:rsidR="00B04643" w:rsidRPr="00886D08">
          <w:rPr>
            <w:rStyle w:val="Hyperlink"/>
            <w:noProof/>
          </w:rPr>
          <w:t>1.3.6</w:t>
        </w:r>
        <w:r w:rsidR="00B04643">
          <w:rPr>
            <w:rFonts w:asciiTheme="minorHAnsi" w:eastAsiaTheme="minorEastAsia" w:hAnsiTheme="minorHAnsi" w:cstheme="minorBidi"/>
            <w:noProof/>
            <w:szCs w:val="22"/>
          </w:rPr>
          <w:tab/>
        </w:r>
        <w:r w:rsidR="00B04643" w:rsidRPr="00886D08">
          <w:rPr>
            <w:rStyle w:val="Hyperlink"/>
            <w:noProof/>
          </w:rPr>
          <w:t>Educational Facilities</w:t>
        </w:r>
        <w:r w:rsidR="00B04643">
          <w:rPr>
            <w:noProof/>
            <w:webHidden/>
          </w:rPr>
          <w:tab/>
        </w:r>
        <w:r w:rsidR="00B04643">
          <w:rPr>
            <w:noProof/>
            <w:webHidden/>
          </w:rPr>
          <w:fldChar w:fldCharType="begin"/>
        </w:r>
        <w:r w:rsidR="00B04643">
          <w:rPr>
            <w:noProof/>
            <w:webHidden/>
          </w:rPr>
          <w:instrText xml:space="preserve"> PAGEREF _Toc141689700 \h </w:instrText>
        </w:r>
        <w:r w:rsidR="00B04643">
          <w:rPr>
            <w:noProof/>
            <w:webHidden/>
          </w:rPr>
        </w:r>
        <w:r w:rsidR="00B04643">
          <w:rPr>
            <w:noProof/>
            <w:webHidden/>
          </w:rPr>
          <w:fldChar w:fldCharType="separate"/>
        </w:r>
        <w:r w:rsidR="00B04643">
          <w:rPr>
            <w:noProof/>
            <w:webHidden/>
          </w:rPr>
          <w:t>6</w:t>
        </w:r>
        <w:r w:rsidR="00B04643">
          <w:rPr>
            <w:noProof/>
            <w:webHidden/>
          </w:rPr>
          <w:fldChar w:fldCharType="end"/>
        </w:r>
      </w:hyperlink>
    </w:p>
    <w:p w14:paraId="7D210BAB" w14:textId="48F34918" w:rsidR="00B04643" w:rsidRDefault="000C55E9">
      <w:pPr>
        <w:pStyle w:val="TOC3"/>
        <w:rPr>
          <w:rFonts w:asciiTheme="minorHAnsi" w:eastAsiaTheme="minorEastAsia" w:hAnsiTheme="minorHAnsi" w:cstheme="minorBidi"/>
          <w:noProof/>
          <w:szCs w:val="22"/>
        </w:rPr>
      </w:pPr>
      <w:hyperlink w:anchor="_Toc141689701" w:history="1">
        <w:r w:rsidR="00B04643" w:rsidRPr="00886D08">
          <w:rPr>
            <w:rStyle w:val="Hyperlink"/>
            <w:noProof/>
          </w:rPr>
          <w:t>1.3.7</w:t>
        </w:r>
        <w:r w:rsidR="00B04643">
          <w:rPr>
            <w:rFonts w:asciiTheme="minorHAnsi" w:eastAsiaTheme="minorEastAsia" w:hAnsiTheme="minorHAnsi" w:cstheme="minorBidi"/>
            <w:noProof/>
            <w:szCs w:val="22"/>
          </w:rPr>
          <w:tab/>
        </w:r>
        <w:r w:rsidR="00B04643" w:rsidRPr="00886D08">
          <w:rPr>
            <w:rStyle w:val="Hyperlink"/>
            <w:noProof/>
          </w:rPr>
          <w:t>Waste Water Treatment Works</w:t>
        </w:r>
        <w:r w:rsidR="00B04643">
          <w:rPr>
            <w:noProof/>
            <w:webHidden/>
          </w:rPr>
          <w:tab/>
        </w:r>
        <w:r w:rsidR="00B04643">
          <w:rPr>
            <w:noProof/>
            <w:webHidden/>
          </w:rPr>
          <w:fldChar w:fldCharType="begin"/>
        </w:r>
        <w:r w:rsidR="00B04643">
          <w:rPr>
            <w:noProof/>
            <w:webHidden/>
          </w:rPr>
          <w:instrText xml:space="preserve"> PAGEREF _Toc141689701 \h </w:instrText>
        </w:r>
        <w:r w:rsidR="00B04643">
          <w:rPr>
            <w:noProof/>
            <w:webHidden/>
          </w:rPr>
        </w:r>
        <w:r w:rsidR="00B04643">
          <w:rPr>
            <w:noProof/>
            <w:webHidden/>
          </w:rPr>
          <w:fldChar w:fldCharType="separate"/>
        </w:r>
        <w:r w:rsidR="00B04643">
          <w:rPr>
            <w:noProof/>
            <w:webHidden/>
          </w:rPr>
          <w:t>6</w:t>
        </w:r>
        <w:r w:rsidR="00B04643">
          <w:rPr>
            <w:noProof/>
            <w:webHidden/>
          </w:rPr>
          <w:fldChar w:fldCharType="end"/>
        </w:r>
      </w:hyperlink>
    </w:p>
    <w:p w14:paraId="77C98B2A" w14:textId="3E39C174" w:rsidR="00B04643" w:rsidRDefault="000C55E9">
      <w:pPr>
        <w:pStyle w:val="TOC3"/>
        <w:rPr>
          <w:rFonts w:asciiTheme="minorHAnsi" w:eastAsiaTheme="minorEastAsia" w:hAnsiTheme="minorHAnsi" w:cstheme="minorBidi"/>
          <w:noProof/>
          <w:szCs w:val="22"/>
        </w:rPr>
      </w:pPr>
      <w:hyperlink w:anchor="_Toc141689702" w:history="1">
        <w:r w:rsidR="00B04643" w:rsidRPr="00886D08">
          <w:rPr>
            <w:rStyle w:val="Hyperlink"/>
            <w:noProof/>
          </w:rPr>
          <w:t>1.3.8</w:t>
        </w:r>
        <w:r w:rsidR="00B04643">
          <w:rPr>
            <w:rFonts w:asciiTheme="minorHAnsi" w:eastAsiaTheme="minorEastAsia" w:hAnsiTheme="minorHAnsi" w:cstheme="minorBidi"/>
            <w:noProof/>
            <w:szCs w:val="22"/>
          </w:rPr>
          <w:tab/>
        </w:r>
        <w:r w:rsidR="00B04643" w:rsidRPr="00886D08">
          <w:rPr>
            <w:rStyle w:val="Hyperlink"/>
            <w:noProof/>
          </w:rPr>
          <w:t>Golf Course</w:t>
        </w:r>
        <w:r w:rsidR="00B04643">
          <w:rPr>
            <w:noProof/>
            <w:webHidden/>
          </w:rPr>
          <w:tab/>
        </w:r>
        <w:r w:rsidR="00B04643">
          <w:rPr>
            <w:noProof/>
            <w:webHidden/>
          </w:rPr>
          <w:fldChar w:fldCharType="begin"/>
        </w:r>
        <w:r w:rsidR="00B04643">
          <w:rPr>
            <w:noProof/>
            <w:webHidden/>
          </w:rPr>
          <w:instrText xml:space="preserve"> PAGEREF _Toc141689702 \h </w:instrText>
        </w:r>
        <w:r w:rsidR="00B04643">
          <w:rPr>
            <w:noProof/>
            <w:webHidden/>
          </w:rPr>
        </w:r>
        <w:r w:rsidR="00B04643">
          <w:rPr>
            <w:noProof/>
            <w:webHidden/>
          </w:rPr>
          <w:fldChar w:fldCharType="separate"/>
        </w:r>
        <w:r w:rsidR="00B04643">
          <w:rPr>
            <w:noProof/>
            <w:webHidden/>
          </w:rPr>
          <w:t>6</w:t>
        </w:r>
        <w:r w:rsidR="00B04643">
          <w:rPr>
            <w:noProof/>
            <w:webHidden/>
          </w:rPr>
          <w:fldChar w:fldCharType="end"/>
        </w:r>
      </w:hyperlink>
    </w:p>
    <w:p w14:paraId="09ECC7C4" w14:textId="26B91F62" w:rsidR="00B04643" w:rsidRDefault="000C55E9">
      <w:pPr>
        <w:pStyle w:val="TOC3"/>
        <w:rPr>
          <w:rFonts w:asciiTheme="minorHAnsi" w:eastAsiaTheme="minorEastAsia" w:hAnsiTheme="minorHAnsi" w:cstheme="minorBidi"/>
          <w:noProof/>
          <w:szCs w:val="22"/>
        </w:rPr>
      </w:pPr>
      <w:hyperlink w:anchor="_Toc141689703" w:history="1">
        <w:r w:rsidR="00B04643" w:rsidRPr="00886D08">
          <w:rPr>
            <w:rStyle w:val="Hyperlink"/>
            <w:noProof/>
          </w:rPr>
          <w:t>1.3.9</w:t>
        </w:r>
        <w:r w:rsidR="00B04643">
          <w:rPr>
            <w:rFonts w:asciiTheme="minorHAnsi" w:eastAsiaTheme="minorEastAsia" w:hAnsiTheme="minorHAnsi" w:cstheme="minorBidi"/>
            <w:noProof/>
            <w:szCs w:val="22"/>
          </w:rPr>
          <w:tab/>
        </w:r>
        <w:r w:rsidR="00B04643" w:rsidRPr="00886D08">
          <w:rPr>
            <w:rStyle w:val="Hyperlink"/>
            <w:noProof/>
          </w:rPr>
          <w:t>Open Ground</w:t>
        </w:r>
        <w:r w:rsidR="00B04643">
          <w:rPr>
            <w:noProof/>
            <w:webHidden/>
          </w:rPr>
          <w:tab/>
        </w:r>
        <w:r w:rsidR="00B04643">
          <w:rPr>
            <w:noProof/>
            <w:webHidden/>
          </w:rPr>
          <w:fldChar w:fldCharType="begin"/>
        </w:r>
        <w:r w:rsidR="00B04643">
          <w:rPr>
            <w:noProof/>
            <w:webHidden/>
          </w:rPr>
          <w:instrText xml:space="preserve"> PAGEREF _Toc141689703 \h </w:instrText>
        </w:r>
        <w:r w:rsidR="00B04643">
          <w:rPr>
            <w:noProof/>
            <w:webHidden/>
          </w:rPr>
        </w:r>
        <w:r w:rsidR="00B04643">
          <w:rPr>
            <w:noProof/>
            <w:webHidden/>
          </w:rPr>
          <w:fldChar w:fldCharType="separate"/>
        </w:r>
        <w:r w:rsidR="00B04643">
          <w:rPr>
            <w:noProof/>
            <w:webHidden/>
          </w:rPr>
          <w:t>6</w:t>
        </w:r>
        <w:r w:rsidR="00B04643">
          <w:rPr>
            <w:noProof/>
            <w:webHidden/>
          </w:rPr>
          <w:fldChar w:fldCharType="end"/>
        </w:r>
      </w:hyperlink>
    </w:p>
    <w:p w14:paraId="5BB86745" w14:textId="0AFF939F" w:rsidR="00B04643" w:rsidRDefault="000C55E9">
      <w:pPr>
        <w:pStyle w:val="TOC3"/>
        <w:rPr>
          <w:rFonts w:asciiTheme="minorHAnsi" w:eastAsiaTheme="minorEastAsia" w:hAnsiTheme="minorHAnsi" w:cstheme="minorBidi"/>
          <w:noProof/>
          <w:szCs w:val="22"/>
        </w:rPr>
      </w:pPr>
      <w:hyperlink w:anchor="_Toc141689704" w:history="1">
        <w:r w:rsidR="00B04643" w:rsidRPr="00886D08">
          <w:rPr>
            <w:rStyle w:val="Hyperlink"/>
            <w:noProof/>
          </w:rPr>
          <w:t>1.3.10</w:t>
        </w:r>
        <w:r w:rsidR="00B04643">
          <w:rPr>
            <w:rFonts w:asciiTheme="minorHAnsi" w:eastAsiaTheme="minorEastAsia" w:hAnsiTheme="minorHAnsi" w:cstheme="minorBidi"/>
            <w:noProof/>
            <w:szCs w:val="22"/>
          </w:rPr>
          <w:tab/>
        </w:r>
        <w:r w:rsidR="00B04643" w:rsidRPr="00886D08">
          <w:rPr>
            <w:rStyle w:val="Hyperlink"/>
            <w:noProof/>
          </w:rPr>
          <w:t>Surface Water Features</w:t>
        </w:r>
        <w:r w:rsidR="00B04643">
          <w:rPr>
            <w:noProof/>
            <w:webHidden/>
          </w:rPr>
          <w:tab/>
        </w:r>
        <w:r w:rsidR="00B04643">
          <w:rPr>
            <w:noProof/>
            <w:webHidden/>
          </w:rPr>
          <w:fldChar w:fldCharType="begin"/>
        </w:r>
        <w:r w:rsidR="00B04643">
          <w:rPr>
            <w:noProof/>
            <w:webHidden/>
          </w:rPr>
          <w:instrText xml:space="preserve"> PAGEREF _Toc141689704 \h </w:instrText>
        </w:r>
        <w:r w:rsidR="00B04643">
          <w:rPr>
            <w:noProof/>
            <w:webHidden/>
          </w:rPr>
        </w:r>
        <w:r w:rsidR="00B04643">
          <w:rPr>
            <w:noProof/>
            <w:webHidden/>
          </w:rPr>
          <w:fldChar w:fldCharType="separate"/>
        </w:r>
        <w:r w:rsidR="00B04643">
          <w:rPr>
            <w:noProof/>
            <w:webHidden/>
          </w:rPr>
          <w:t>6</w:t>
        </w:r>
        <w:r w:rsidR="00B04643">
          <w:rPr>
            <w:noProof/>
            <w:webHidden/>
          </w:rPr>
          <w:fldChar w:fldCharType="end"/>
        </w:r>
      </w:hyperlink>
    </w:p>
    <w:p w14:paraId="4C5E9D54" w14:textId="2E3847E0" w:rsidR="00B04643" w:rsidRDefault="000C55E9">
      <w:pPr>
        <w:pStyle w:val="TOC2"/>
        <w:rPr>
          <w:rFonts w:asciiTheme="minorHAnsi" w:eastAsiaTheme="minorEastAsia" w:hAnsiTheme="minorHAnsi" w:cstheme="minorBidi"/>
          <w:noProof/>
          <w:szCs w:val="22"/>
        </w:rPr>
      </w:pPr>
      <w:hyperlink w:anchor="_Toc141689705" w:history="1">
        <w:r w:rsidR="00B04643" w:rsidRPr="00886D08">
          <w:rPr>
            <w:rStyle w:val="Hyperlink"/>
            <w:noProof/>
          </w:rPr>
          <w:t>1.4</w:t>
        </w:r>
        <w:r w:rsidR="00B04643">
          <w:rPr>
            <w:rFonts w:asciiTheme="minorHAnsi" w:eastAsiaTheme="minorEastAsia" w:hAnsiTheme="minorHAnsi" w:cstheme="minorBidi"/>
            <w:noProof/>
            <w:szCs w:val="22"/>
          </w:rPr>
          <w:tab/>
        </w:r>
        <w:r w:rsidR="00B04643" w:rsidRPr="00886D08">
          <w:rPr>
            <w:rStyle w:val="Hyperlink"/>
            <w:noProof/>
          </w:rPr>
          <w:t>Ecology</w:t>
        </w:r>
        <w:r w:rsidR="00B04643">
          <w:rPr>
            <w:noProof/>
            <w:webHidden/>
          </w:rPr>
          <w:tab/>
        </w:r>
        <w:r w:rsidR="00B04643">
          <w:rPr>
            <w:noProof/>
            <w:webHidden/>
          </w:rPr>
          <w:fldChar w:fldCharType="begin"/>
        </w:r>
        <w:r w:rsidR="00B04643">
          <w:rPr>
            <w:noProof/>
            <w:webHidden/>
          </w:rPr>
          <w:instrText xml:space="preserve"> PAGEREF _Toc141689705 \h </w:instrText>
        </w:r>
        <w:r w:rsidR="00B04643">
          <w:rPr>
            <w:noProof/>
            <w:webHidden/>
          </w:rPr>
        </w:r>
        <w:r w:rsidR="00B04643">
          <w:rPr>
            <w:noProof/>
            <w:webHidden/>
          </w:rPr>
          <w:fldChar w:fldCharType="separate"/>
        </w:r>
        <w:r w:rsidR="00B04643">
          <w:rPr>
            <w:noProof/>
            <w:webHidden/>
          </w:rPr>
          <w:t>7</w:t>
        </w:r>
        <w:r w:rsidR="00B04643">
          <w:rPr>
            <w:noProof/>
            <w:webHidden/>
          </w:rPr>
          <w:fldChar w:fldCharType="end"/>
        </w:r>
      </w:hyperlink>
    </w:p>
    <w:p w14:paraId="64C6827E" w14:textId="57D1988C" w:rsidR="00B04643" w:rsidRDefault="000C55E9">
      <w:pPr>
        <w:pStyle w:val="TOC2"/>
        <w:rPr>
          <w:rFonts w:asciiTheme="minorHAnsi" w:eastAsiaTheme="minorEastAsia" w:hAnsiTheme="minorHAnsi" w:cstheme="minorBidi"/>
          <w:noProof/>
          <w:szCs w:val="22"/>
        </w:rPr>
      </w:pPr>
      <w:hyperlink w:anchor="_Toc141689706" w:history="1">
        <w:r w:rsidR="00B04643" w:rsidRPr="00886D08">
          <w:rPr>
            <w:rStyle w:val="Hyperlink"/>
            <w:noProof/>
          </w:rPr>
          <w:t>1.5</w:t>
        </w:r>
        <w:r w:rsidR="00B04643">
          <w:rPr>
            <w:rFonts w:asciiTheme="minorHAnsi" w:eastAsiaTheme="minorEastAsia" w:hAnsiTheme="minorHAnsi" w:cstheme="minorBidi"/>
            <w:noProof/>
            <w:szCs w:val="22"/>
          </w:rPr>
          <w:tab/>
        </w:r>
        <w:r w:rsidR="00B04643" w:rsidRPr="00886D08">
          <w:rPr>
            <w:rStyle w:val="Hyperlink"/>
            <w:noProof/>
          </w:rPr>
          <w:t>Cultural and Heritage</w:t>
        </w:r>
        <w:r w:rsidR="00B04643">
          <w:rPr>
            <w:noProof/>
            <w:webHidden/>
          </w:rPr>
          <w:tab/>
        </w:r>
        <w:r w:rsidR="00B04643">
          <w:rPr>
            <w:noProof/>
            <w:webHidden/>
          </w:rPr>
          <w:fldChar w:fldCharType="begin"/>
        </w:r>
        <w:r w:rsidR="00B04643">
          <w:rPr>
            <w:noProof/>
            <w:webHidden/>
          </w:rPr>
          <w:instrText xml:space="preserve"> PAGEREF _Toc141689706 \h </w:instrText>
        </w:r>
        <w:r w:rsidR="00B04643">
          <w:rPr>
            <w:noProof/>
            <w:webHidden/>
          </w:rPr>
        </w:r>
        <w:r w:rsidR="00B04643">
          <w:rPr>
            <w:noProof/>
            <w:webHidden/>
          </w:rPr>
          <w:fldChar w:fldCharType="separate"/>
        </w:r>
        <w:r w:rsidR="00B04643">
          <w:rPr>
            <w:noProof/>
            <w:webHidden/>
          </w:rPr>
          <w:t>7</w:t>
        </w:r>
        <w:r w:rsidR="00B04643">
          <w:rPr>
            <w:noProof/>
            <w:webHidden/>
          </w:rPr>
          <w:fldChar w:fldCharType="end"/>
        </w:r>
      </w:hyperlink>
    </w:p>
    <w:p w14:paraId="2E8919F4" w14:textId="219744DF" w:rsidR="00B04643" w:rsidRDefault="000C55E9">
      <w:pPr>
        <w:pStyle w:val="TOC2"/>
        <w:rPr>
          <w:rFonts w:asciiTheme="minorHAnsi" w:eastAsiaTheme="minorEastAsia" w:hAnsiTheme="minorHAnsi" w:cstheme="minorBidi"/>
          <w:noProof/>
          <w:szCs w:val="22"/>
        </w:rPr>
      </w:pPr>
      <w:hyperlink w:anchor="_Toc141689707" w:history="1">
        <w:r w:rsidR="00B04643" w:rsidRPr="00886D08">
          <w:rPr>
            <w:rStyle w:val="Hyperlink"/>
            <w:noProof/>
          </w:rPr>
          <w:t>1.6</w:t>
        </w:r>
        <w:r w:rsidR="00B04643">
          <w:rPr>
            <w:rFonts w:asciiTheme="minorHAnsi" w:eastAsiaTheme="minorEastAsia" w:hAnsiTheme="minorHAnsi" w:cstheme="minorBidi"/>
            <w:noProof/>
            <w:szCs w:val="22"/>
          </w:rPr>
          <w:tab/>
        </w:r>
        <w:r w:rsidR="00B04643" w:rsidRPr="00886D08">
          <w:rPr>
            <w:rStyle w:val="Hyperlink"/>
            <w:noProof/>
          </w:rPr>
          <w:t>Receptors</w:t>
        </w:r>
        <w:r w:rsidR="00B04643">
          <w:rPr>
            <w:noProof/>
            <w:webHidden/>
          </w:rPr>
          <w:tab/>
        </w:r>
        <w:r w:rsidR="00B04643">
          <w:rPr>
            <w:noProof/>
            <w:webHidden/>
          </w:rPr>
          <w:fldChar w:fldCharType="begin"/>
        </w:r>
        <w:r w:rsidR="00B04643">
          <w:rPr>
            <w:noProof/>
            <w:webHidden/>
          </w:rPr>
          <w:instrText xml:space="preserve"> PAGEREF _Toc141689707 \h </w:instrText>
        </w:r>
        <w:r w:rsidR="00B04643">
          <w:rPr>
            <w:noProof/>
            <w:webHidden/>
          </w:rPr>
        </w:r>
        <w:r w:rsidR="00B04643">
          <w:rPr>
            <w:noProof/>
            <w:webHidden/>
          </w:rPr>
          <w:fldChar w:fldCharType="separate"/>
        </w:r>
        <w:r w:rsidR="00B04643">
          <w:rPr>
            <w:noProof/>
            <w:webHidden/>
          </w:rPr>
          <w:t>8</w:t>
        </w:r>
        <w:r w:rsidR="00B04643">
          <w:rPr>
            <w:noProof/>
            <w:webHidden/>
          </w:rPr>
          <w:fldChar w:fldCharType="end"/>
        </w:r>
      </w:hyperlink>
    </w:p>
    <w:p w14:paraId="5CB57AFC" w14:textId="7FF1BF3C" w:rsidR="00B04643" w:rsidRDefault="000C55E9">
      <w:pPr>
        <w:pStyle w:val="TOC2"/>
        <w:rPr>
          <w:rFonts w:asciiTheme="minorHAnsi" w:eastAsiaTheme="minorEastAsia" w:hAnsiTheme="minorHAnsi" w:cstheme="minorBidi"/>
          <w:noProof/>
          <w:szCs w:val="22"/>
        </w:rPr>
      </w:pPr>
      <w:hyperlink w:anchor="_Toc141689708" w:history="1">
        <w:r w:rsidR="00B04643" w:rsidRPr="00886D08">
          <w:rPr>
            <w:rStyle w:val="Hyperlink"/>
            <w:noProof/>
          </w:rPr>
          <w:t>1.7</w:t>
        </w:r>
        <w:r w:rsidR="00B04643">
          <w:rPr>
            <w:rFonts w:asciiTheme="minorHAnsi" w:eastAsiaTheme="minorEastAsia" w:hAnsiTheme="minorHAnsi" w:cstheme="minorBidi"/>
            <w:noProof/>
            <w:szCs w:val="22"/>
          </w:rPr>
          <w:tab/>
        </w:r>
        <w:r w:rsidR="00B04643" w:rsidRPr="00886D08">
          <w:rPr>
            <w:rStyle w:val="Hyperlink"/>
            <w:noProof/>
          </w:rPr>
          <w:t>Windrose</w:t>
        </w:r>
        <w:r w:rsidR="00B04643">
          <w:rPr>
            <w:noProof/>
            <w:webHidden/>
          </w:rPr>
          <w:tab/>
        </w:r>
        <w:r w:rsidR="00B04643">
          <w:rPr>
            <w:noProof/>
            <w:webHidden/>
          </w:rPr>
          <w:fldChar w:fldCharType="begin"/>
        </w:r>
        <w:r w:rsidR="00B04643">
          <w:rPr>
            <w:noProof/>
            <w:webHidden/>
          </w:rPr>
          <w:instrText xml:space="preserve"> PAGEREF _Toc141689708 \h </w:instrText>
        </w:r>
        <w:r w:rsidR="00B04643">
          <w:rPr>
            <w:noProof/>
            <w:webHidden/>
          </w:rPr>
        </w:r>
        <w:r w:rsidR="00B04643">
          <w:rPr>
            <w:noProof/>
            <w:webHidden/>
          </w:rPr>
          <w:fldChar w:fldCharType="separate"/>
        </w:r>
        <w:r w:rsidR="00B04643">
          <w:rPr>
            <w:noProof/>
            <w:webHidden/>
          </w:rPr>
          <w:t>9</w:t>
        </w:r>
        <w:r w:rsidR="00B04643">
          <w:rPr>
            <w:noProof/>
            <w:webHidden/>
          </w:rPr>
          <w:fldChar w:fldCharType="end"/>
        </w:r>
      </w:hyperlink>
    </w:p>
    <w:p w14:paraId="393BEB1E" w14:textId="673792BE" w:rsidR="00B04643" w:rsidRDefault="000C55E9">
      <w:pPr>
        <w:pStyle w:val="TOC2"/>
        <w:rPr>
          <w:rFonts w:asciiTheme="minorHAnsi" w:eastAsiaTheme="minorEastAsia" w:hAnsiTheme="minorHAnsi" w:cstheme="minorBidi"/>
          <w:noProof/>
          <w:szCs w:val="22"/>
        </w:rPr>
      </w:pPr>
      <w:hyperlink w:anchor="_Toc141689709" w:history="1">
        <w:r w:rsidR="00B04643" w:rsidRPr="00886D08">
          <w:rPr>
            <w:rStyle w:val="Hyperlink"/>
            <w:noProof/>
          </w:rPr>
          <w:t>1.8</w:t>
        </w:r>
        <w:r w:rsidR="00B04643">
          <w:rPr>
            <w:rFonts w:asciiTheme="minorHAnsi" w:eastAsiaTheme="minorEastAsia" w:hAnsiTheme="minorHAnsi" w:cstheme="minorBidi"/>
            <w:noProof/>
            <w:szCs w:val="22"/>
          </w:rPr>
          <w:tab/>
        </w:r>
        <w:r w:rsidR="00B04643" w:rsidRPr="00886D08">
          <w:rPr>
            <w:rStyle w:val="Hyperlink"/>
            <w:noProof/>
          </w:rPr>
          <w:t>Site Type</w:t>
        </w:r>
        <w:r w:rsidR="00B04643">
          <w:rPr>
            <w:noProof/>
            <w:webHidden/>
          </w:rPr>
          <w:tab/>
        </w:r>
        <w:r w:rsidR="00B04643">
          <w:rPr>
            <w:noProof/>
            <w:webHidden/>
          </w:rPr>
          <w:fldChar w:fldCharType="begin"/>
        </w:r>
        <w:r w:rsidR="00B04643">
          <w:rPr>
            <w:noProof/>
            <w:webHidden/>
          </w:rPr>
          <w:instrText xml:space="preserve"> PAGEREF _Toc141689709 \h </w:instrText>
        </w:r>
        <w:r w:rsidR="00B04643">
          <w:rPr>
            <w:noProof/>
            <w:webHidden/>
          </w:rPr>
        </w:r>
        <w:r w:rsidR="00B04643">
          <w:rPr>
            <w:noProof/>
            <w:webHidden/>
          </w:rPr>
          <w:fldChar w:fldCharType="separate"/>
        </w:r>
        <w:r w:rsidR="00B04643">
          <w:rPr>
            <w:noProof/>
            <w:webHidden/>
          </w:rPr>
          <w:t>9</w:t>
        </w:r>
        <w:r w:rsidR="00B04643">
          <w:rPr>
            <w:noProof/>
            <w:webHidden/>
          </w:rPr>
          <w:fldChar w:fldCharType="end"/>
        </w:r>
      </w:hyperlink>
    </w:p>
    <w:p w14:paraId="4AB7A202" w14:textId="46844372" w:rsidR="00B04643" w:rsidRDefault="000C55E9">
      <w:pPr>
        <w:pStyle w:val="TOC2"/>
        <w:rPr>
          <w:rFonts w:asciiTheme="minorHAnsi" w:eastAsiaTheme="minorEastAsia" w:hAnsiTheme="minorHAnsi" w:cstheme="minorBidi"/>
          <w:noProof/>
          <w:szCs w:val="22"/>
        </w:rPr>
      </w:pPr>
      <w:hyperlink w:anchor="_Toc141689710" w:history="1">
        <w:r w:rsidR="00B04643" w:rsidRPr="00886D08">
          <w:rPr>
            <w:rStyle w:val="Hyperlink"/>
            <w:noProof/>
          </w:rPr>
          <w:t>1.9</w:t>
        </w:r>
        <w:r w:rsidR="00B04643">
          <w:rPr>
            <w:rFonts w:asciiTheme="minorHAnsi" w:eastAsiaTheme="minorEastAsia" w:hAnsiTheme="minorHAnsi" w:cstheme="minorBidi"/>
            <w:noProof/>
            <w:szCs w:val="22"/>
          </w:rPr>
          <w:tab/>
        </w:r>
        <w:r w:rsidR="00B04643" w:rsidRPr="00886D08">
          <w:rPr>
            <w:rStyle w:val="Hyperlink"/>
            <w:noProof/>
          </w:rPr>
          <w:t>Waste Types</w:t>
        </w:r>
        <w:r w:rsidR="00B04643">
          <w:rPr>
            <w:noProof/>
            <w:webHidden/>
          </w:rPr>
          <w:tab/>
        </w:r>
        <w:r w:rsidR="00B04643">
          <w:rPr>
            <w:noProof/>
            <w:webHidden/>
          </w:rPr>
          <w:fldChar w:fldCharType="begin"/>
        </w:r>
        <w:r w:rsidR="00B04643">
          <w:rPr>
            <w:noProof/>
            <w:webHidden/>
          </w:rPr>
          <w:instrText xml:space="preserve"> PAGEREF _Toc141689710 \h </w:instrText>
        </w:r>
        <w:r w:rsidR="00B04643">
          <w:rPr>
            <w:noProof/>
            <w:webHidden/>
          </w:rPr>
        </w:r>
        <w:r w:rsidR="00B04643">
          <w:rPr>
            <w:noProof/>
            <w:webHidden/>
          </w:rPr>
          <w:fldChar w:fldCharType="separate"/>
        </w:r>
        <w:r w:rsidR="00B04643">
          <w:rPr>
            <w:noProof/>
            <w:webHidden/>
          </w:rPr>
          <w:t>10</w:t>
        </w:r>
        <w:r w:rsidR="00B04643">
          <w:rPr>
            <w:noProof/>
            <w:webHidden/>
          </w:rPr>
          <w:fldChar w:fldCharType="end"/>
        </w:r>
      </w:hyperlink>
    </w:p>
    <w:p w14:paraId="01CF04D7" w14:textId="1C150217" w:rsidR="00B04643" w:rsidRDefault="000C55E9">
      <w:pPr>
        <w:pStyle w:val="TOC2"/>
        <w:rPr>
          <w:rFonts w:asciiTheme="minorHAnsi" w:eastAsiaTheme="minorEastAsia" w:hAnsiTheme="minorHAnsi" w:cstheme="minorBidi"/>
          <w:noProof/>
          <w:szCs w:val="22"/>
        </w:rPr>
      </w:pPr>
      <w:hyperlink w:anchor="_Toc141689711" w:history="1">
        <w:r w:rsidR="00B04643" w:rsidRPr="00886D08">
          <w:rPr>
            <w:rStyle w:val="Hyperlink"/>
            <w:noProof/>
          </w:rPr>
          <w:t>1.10</w:t>
        </w:r>
        <w:r w:rsidR="00B04643">
          <w:rPr>
            <w:rFonts w:asciiTheme="minorHAnsi" w:eastAsiaTheme="minorEastAsia" w:hAnsiTheme="minorHAnsi" w:cstheme="minorBidi"/>
            <w:noProof/>
            <w:szCs w:val="22"/>
          </w:rPr>
          <w:tab/>
        </w:r>
        <w:r w:rsidR="00B04643" w:rsidRPr="00886D08">
          <w:rPr>
            <w:rStyle w:val="Hyperlink"/>
            <w:noProof/>
          </w:rPr>
          <w:t>Site Access</w:t>
        </w:r>
        <w:r w:rsidR="00B04643">
          <w:rPr>
            <w:noProof/>
            <w:webHidden/>
          </w:rPr>
          <w:tab/>
        </w:r>
        <w:r w:rsidR="00B04643">
          <w:rPr>
            <w:noProof/>
            <w:webHidden/>
          </w:rPr>
          <w:fldChar w:fldCharType="begin"/>
        </w:r>
        <w:r w:rsidR="00B04643">
          <w:rPr>
            <w:noProof/>
            <w:webHidden/>
          </w:rPr>
          <w:instrText xml:space="preserve"> PAGEREF _Toc141689711 \h </w:instrText>
        </w:r>
        <w:r w:rsidR="00B04643">
          <w:rPr>
            <w:noProof/>
            <w:webHidden/>
          </w:rPr>
        </w:r>
        <w:r w:rsidR="00B04643">
          <w:rPr>
            <w:noProof/>
            <w:webHidden/>
          </w:rPr>
          <w:fldChar w:fldCharType="separate"/>
        </w:r>
        <w:r w:rsidR="00B04643">
          <w:rPr>
            <w:noProof/>
            <w:webHidden/>
          </w:rPr>
          <w:t>10</w:t>
        </w:r>
        <w:r w:rsidR="00B04643">
          <w:rPr>
            <w:noProof/>
            <w:webHidden/>
          </w:rPr>
          <w:fldChar w:fldCharType="end"/>
        </w:r>
      </w:hyperlink>
    </w:p>
    <w:p w14:paraId="7DF964F9" w14:textId="469F5317" w:rsidR="00B04643" w:rsidRDefault="000C55E9">
      <w:pPr>
        <w:pStyle w:val="TOC2"/>
        <w:rPr>
          <w:rFonts w:asciiTheme="minorHAnsi" w:eastAsiaTheme="minorEastAsia" w:hAnsiTheme="minorHAnsi" w:cstheme="minorBidi"/>
          <w:noProof/>
          <w:szCs w:val="22"/>
        </w:rPr>
      </w:pPr>
      <w:hyperlink w:anchor="_Toc141689712" w:history="1">
        <w:r w:rsidR="00B04643" w:rsidRPr="00886D08">
          <w:rPr>
            <w:rStyle w:val="Hyperlink"/>
            <w:noProof/>
          </w:rPr>
          <w:t>1.11</w:t>
        </w:r>
        <w:r w:rsidR="00B04643">
          <w:rPr>
            <w:rFonts w:asciiTheme="minorHAnsi" w:eastAsiaTheme="minorEastAsia" w:hAnsiTheme="minorHAnsi" w:cstheme="minorBidi"/>
            <w:noProof/>
            <w:szCs w:val="22"/>
          </w:rPr>
          <w:tab/>
        </w:r>
        <w:r w:rsidR="00B04643" w:rsidRPr="00886D08">
          <w:rPr>
            <w:rStyle w:val="Hyperlink"/>
            <w:noProof/>
          </w:rPr>
          <w:t>Environmental Management System (EMS)</w:t>
        </w:r>
        <w:r w:rsidR="00B04643">
          <w:rPr>
            <w:noProof/>
            <w:webHidden/>
          </w:rPr>
          <w:tab/>
        </w:r>
        <w:r w:rsidR="00B04643">
          <w:rPr>
            <w:noProof/>
            <w:webHidden/>
          </w:rPr>
          <w:fldChar w:fldCharType="begin"/>
        </w:r>
        <w:r w:rsidR="00B04643">
          <w:rPr>
            <w:noProof/>
            <w:webHidden/>
          </w:rPr>
          <w:instrText xml:space="preserve"> PAGEREF _Toc141689712 \h </w:instrText>
        </w:r>
        <w:r w:rsidR="00B04643">
          <w:rPr>
            <w:noProof/>
            <w:webHidden/>
          </w:rPr>
        </w:r>
        <w:r w:rsidR="00B04643">
          <w:rPr>
            <w:noProof/>
            <w:webHidden/>
          </w:rPr>
          <w:fldChar w:fldCharType="separate"/>
        </w:r>
        <w:r w:rsidR="00B04643">
          <w:rPr>
            <w:noProof/>
            <w:webHidden/>
          </w:rPr>
          <w:t>10</w:t>
        </w:r>
        <w:r w:rsidR="00B04643">
          <w:rPr>
            <w:noProof/>
            <w:webHidden/>
          </w:rPr>
          <w:fldChar w:fldCharType="end"/>
        </w:r>
      </w:hyperlink>
    </w:p>
    <w:p w14:paraId="63A39F7D" w14:textId="3810CE5E" w:rsidR="00B04643" w:rsidRDefault="000C55E9" w:rsidP="00B04643">
      <w:pPr>
        <w:pStyle w:val="TOC1"/>
        <w:rPr>
          <w:rFonts w:asciiTheme="minorHAnsi" w:eastAsiaTheme="minorEastAsia" w:hAnsiTheme="minorHAnsi" w:cstheme="minorBidi"/>
          <w:noProof/>
          <w:szCs w:val="22"/>
        </w:rPr>
      </w:pPr>
      <w:hyperlink w:anchor="_Toc141689713" w:history="1">
        <w:r w:rsidR="00B04643" w:rsidRPr="00886D08">
          <w:rPr>
            <w:rStyle w:val="Hyperlink"/>
            <w:noProof/>
          </w:rPr>
          <w:t>2.0</w:t>
        </w:r>
        <w:r w:rsidR="00B04643">
          <w:rPr>
            <w:rFonts w:asciiTheme="minorHAnsi" w:eastAsiaTheme="minorEastAsia" w:hAnsiTheme="minorHAnsi" w:cstheme="minorBidi"/>
            <w:noProof/>
            <w:szCs w:val="22"/>
          </w:rPr>
          <w:tab/>
        </w:r>
        <w:r w:rsidR="00B04643" w:rsidRPr="00886D08">
          <w:rPr>
            <w:rStyle w:val="Hyperlink"/>
            <w:noProof/>
          </w:rPr>
          <w:t>Fire Prevention Measures</w:t>
        </w:r>
        <w:r w:rsidR="00B04643">
          <w:rPr>
            <w:noProof/>
            <w:webHidden/>
          </w:rPr>
          <w:tab/>
        </w:r>
        <w:r w:rsidR="00B04643">
          <w:rPr>
            <w:noProof/>
            <w:webHidden/>
          </w:rPr>
          <w:fldChar w:fldCharType="begin"/>
        </w:r>
        <w:r w:rsidR="00B04643">
          <w:rPr>
            <w:noProof/>
            <w:webHidden/>
          </w:rPr>
          <w:instrText xml:space="preserve"> PAGEREF _Toc141689713 \h </w:instrText>
        </w:r>
        <w:r w:rsidR="00B04643">
          <w:rPr>
            <w:noProof/>
            <w:webHidden/>
          </w:rPr>
        </w:r>
        <w:r w:rsidR="00B04643">
          <w:rPr>
            <w:noProof/>
            <w:webHidden/>
          </w:rPr>
          <w:fldChar w:fldCharType="separate"/>
        </w:r>
        <w:r w:rsidR="00B04643">
          <w:rPr>
            <w:noProof/>
            <w:webHidden/>
          </w:rPr>
          <w:t>11</w:t>
        </w:r>
        <w:r w:rsidR="00B04643">
          <w:rPr>
            <w:noProof/>
            <w:webHidden/>
          </w:rPr>
          <w:fldChar w:fldCharType="end"/>
        </w:r>
      </w:hyperlink>
    </w:p>
    <w:p w14:paraId="172A7912" w14:textId="522E26CA" w:rsidR="00B04643" w:rsidRDefault="000C55E9">
      <w:pPr>
        <w:pStyle w:val="TOC2"/>
        <w:rPr>
          <w:rFonts w:asciiTheme="minorHAnsi" w:eastAsiaTheme="minorEastAsia" w:hAnsiTheme="minorHAnsi" w:cstheme="minorBidi"/>
          <w:noProof/>
          <w:szCs w:val="22"/>
        </w:rPr>
      </w:pPr>
      <w:hyperlink w:anchor="_Toc141689714" w:history="1">
        <w:r w:rsidR="00B04643" w:rsidRPr="00886D08">
          <w:rPr>
            <w:rStyle w:val="Hyperlink"/>
            <w:noProof/>
          </w:rPr>
          <w:t>2.1</w:t>
        </w:r>
        <w:r w:rsidR="00B04643">
          <w:rPr>
            <w:rFonts w:asciiTheme="minorHAnsi" w:eastAsiaTheme="minorEastAsia" w:hAnsiTheme="minorHAnsi" w:cstheme="minorBidi"/>
            <w:noProof/>
            <w:szCs w:val="22"/>
          </w:rPr>
          <w:tab/>
        </w:r>
        <w:r w:rsidR="00B04643" w:rsidRPr="00886D08">
          <w:rPr>
            <w:rStyle w:val="Hyperlink"/>
            <w:noProof/>
          </w:rPr>
          <w:t>Fire Detection and Alarm System</w:t>
        </w:r>
        <w:r w:rsidR="00B04643">
          <w:rPr>
            <w:noProof/>
            <w:webHidden/>
          </w:rPr>
          <w:tab/>
        </w:r>
        <w:r w:rsidR="00B04643">
          <w:rPr>
            <w:noProof/>
            <w:webHidden/>
          </w:rPr>
          <w:fldChar w:fldCharType="begin"/>
        </w:r>
        <w:r w:rsidR="00B04643">
          <w:rPr>
            <w:noProof/>
            <w:webHidden/>
          </w:rPr>
          <w:instrText xml:space="preserve"> PAGEREF _Toc141689714 \h </w:instrText>
        </w:r>
        <w:r w:rsidR="00B04643">
          <w:rPr>
            <w:noProof/>
            <w:webHidden/>
          </w:rPr>
        </w:r>
        <w:r w:rsidR="00B04643">
          <w:rPr>
            <w:noProof/>
            <w:webHidden/>
          </w:rPr>
          <w:fldChar w:fldCharType="separate"/>
        </w:r>
        <w:r w:rsidR="00B04643">
          <w:rPr>
            <w:noProof/>
            <w:webHidden/>
          </w:rPr>
          <w:t>11</w:t>
        </w:r>
        <w:r w:rsidR="00B04643">
          <w:rPr>
            <w:noProof/>
            <w:webHidden/>
          </w:rPr>
          <w:fldChar w:fldCharType="end"/>
        </w:r>
      </w:hyperlink>
    </w:p>
    <w:p w14:paraId="53736847" w14:textId="562D4FDC" w:rsidR="00B04643" w:rsidRDefault="000C55E9">
      <w:pPr>
        <w:pStyle w:val="TOC2"/>
        <w:rPr>
          <w:rFonts w:asciiTheme="minorHAnsi" w:eastAsiaTheme="minorEastAsia" w:hAnsiTheme="minorHAnsi" w:cstheme="minorBidi"/>
          <w:noProof/>
          <w:szCs w:val="22"/>
        </w:rPr>
      </w:pPr>
      <w:hyperlink w:anchor="_Toc141689715" w:history="1">
        <w:r w:rsidR="00B04643" w:rsidRPr="00886D08">
          <w:rPr>
            <w:rStyle w:val="Hyperlink"/>
            <w:noProof/>
          </w:rPr>
          <w:t>2.2</w:t>
        </w:r>
        <w:r w:rsidR="00B04643">
          <w:rPr>
            <w:rFonts w:asciiTheme="minorHAnsi" w:eastAsiaTheme="minorEastAsia" w:hAnsiTheme="minorHAnsi" w:cstheme="minorBidi"/>
            <w:noProof/>
            <w:szCs w:val="22"/>
          </w:rPr>
          <w:tab/>
        </w:r>
        <w:r w:rsidR="00B04643" w:rsidRPr="00886D08">
          <w:rPr>
            <w:rStyle w:val="Hyperlink"/>
            <w:noProof/>
          </w:rPr>
          <w:t>Waste Acceptance and Rejection</w:t>
        </w:r>
        <w:r w:rsidR="00B04643">
          <w:rPr>
            <w:noProof/>
            <w:webHidden/>
          </w:rPr>
          <w:tab/>
        </w:r>
        <w:r w:rsidR="00B04643">
          <w:rPr>
            <w:noProof/>
            <w:webHidden/>
          </w:rPr>
          <w:fldChar w:fldCharType="begin"/>
        </w:r>
        <w:r w:rsidR="00B04643">
          <w:rPr>
            <w:noProof/>
            <w:webHidden/>
          </w:rPr>
          <w:instrText xml:space="preserve"> PAGEREF _Toc141689715 \h </w:instrText>
        </w:r>
        <w:r w:rsidR="00B04643">
          <w:rPr>
            <w:noProof/>
            <w:webHidden/>
          </w:rPr>
        </w:r>
        <w:r w:rsidR="00B04643">
          <w:rPr>
            <w:noProof/>
            <w:webHidden/>
          </w:rPr>
          <w:fldChar w:fldCharType="separate"/>
        </w:r>
        <w:r w:rsidR="00B04643">
          <w:rPr>
            <w:noProof/>
            <w:webHidden/>
          </w:rPr>
          <w:t>11</w:t>
        </w:r>
        <w:r w:rsidR="00B04643">
          <w:rPr>
            <w:noProof/>
            <w:webHidden/>
          </w:rPr>
          <w:fldChar w:fldCharType="end"/>
        </w:r>
      </w:hyperlink>
    </w:p>
    <w:p w14:paraId="0D74433D" w14:textId="0590891C" w:rsidR="00B04643" w:rsidRDefault="000C55E9">
      <w:pPr>
        <w:pStyle w:val="TOC2"/>
        <w:rPr>
          <w:rFonts w:asciiTheme="minorHAnsi" w:eastAsiaTheme="minorEastAsia" w:hAnsiTheme="minorHAnsi" w:cstheme="minorBidi"/>
          <w:noProof/>
          <w:szCs w:val="22"/>
        </w:rPr>
      </w:pPr>
      <w:hyperlink w:anchor="_Toc141689716" w:history="1">
        <w:r w:rsidR="00B04643" w:rsidRPr="00886D08">
          <w:rPr>
            <w:rStyle w:val="Hyperlink"/>
            <w:noProof/>
          </w:rPr>
          <w:t>2.3</w:t>
        </w:r>
        <w:r w:rsidR="00B04643">
          <w:rPr>
            <w:rFonts w:asciiTheme="minorHAnsi" w:eastAsiaTheme="minorEastAsia" w:hAnsiTheme="minorHAnsi" w:cstheme="minorBidi"/>
            <w:noProof/>
            <w:szCs w:val="22"/>
          </w:rPr>
          <w:tab/>
        </w:r>
        <w:r w:rsidR="00B04643" w:rsidRPr="00886D08">
          <w:rPr>
            <w:rStyle w:val="Hyperlink"/>
            <w:noProof/>
          </w:rPr>
          <w:t>Inspections and Amenity Monitoring</w:t>
        </w:r>
        <w:r w:rsidR="00B04643">
          <w:rPr>
            <w:noProof/>
            <w:webHidden/>
          </w:rPr>
          <w:tab/>
        </w:r>
        <w:r w:rsidR="00B04643">
          <w:rPr>
            <w:noProof/>
            <w:webHidden/>
          </w:rPr>
          <w:fldChar w:fldCharType="begin"/>
        </w:r>
        <w:r w:rsidR="00B04643">
          <w:rPr>
            <w:noProof/>
            <w:webHidden/>
          </w:rPr>
          <w:instrText xml:space="preserve"> PAGEREF _Toc141689716 \h </w:instrText>
        </w:r>
        <w:r w:rsidR="00B04643">
          <w:rPr>
            <w:noProof/>
            <w:webHidden/>
          </w:rPr>
        </w:r>
        <w:r w:rsidR="00B04643">
          <w:rPr>
            <w:noProof/>
            <w:webHidden/>
          </w:rPr>
          <w:fldChar w:fldCharType="separate"/>
        </w:r>
        <w:r w:rsidR="00B04643">
          <w:rPr>
            <w:noProof/>
            <w:webHidden/>
          </w:rPr>
          <w:t>11</w:t>
        </w:r>
        <w:r w:rsidR="00B04643">
          <w:rPr>
            <w:noProof/>
            <w:webHidden/>
          </w:rPr>
          <w:fldChar w:fldCharType="end"/>
        </w:r>
      </w:hyperlink>
    </w:p>
    <w:p w14:paraId="40442DAA" w14:textId="64BBE2CB" w:rsidR="00B04643" w:rsidRDefault="000C55E9">
      <w:pPr>
        <w:pStyle w:val="TOC2"/>
        <w:rPr>
          <w:rFonts w:asciiTheme="minorHAnsi" w:eastAsiaTheme="minorEastAsia" w:hAnsiTheme="minorHAnsi" w:cstheme="minorBidi"/>
          <w:noProof/>
          <w:szCs w:val="22"/>
        </w:rPr>
      </w:pPr>
      <w:hyperlink w:anchor="_Toc141689717" w:history="1">
        <w:r w:rsidR="00B04643" w:rsidRPr="00886D08">
          <w:rPr>
            <w:rStyle w:val="Hyperlink"/>
            <w:noProof/>
          </w:rPr>
          <w:t>2.4</w:t>
        </w:r>
        <w:r w:rsidR="00B04643">
          <w:rPr>
            <w:rFonts w:asciiTheme="minorHAnsi" w:eastAsiaTheme="minorEastAsia" w:hAnsiTheme="minorHAnsi" w:cstheme="minorBidi"/>
            <w:noProof/>
            <w:szCs w:val="22"/>
          </w:rPr>
          <w:tab/>
        </w:r>
        <w:r w:rsidR="00B04643" w:rsidRPr="00886D08">
          <w:rPr>
            <w:rStyle w:val="Hyperlink"/>
            <w:noProof/>
          </w:rPr>
          <w:t>Waste Storage Arrangements</w:t>
        </w:r>
        <w:r w:rsidR="00B04643">
          <w:rPr>
            <w:noProof/>
            <w:webHidden/>
          </w:rPr>
          <w:tab/>
        </w:r>
        <w:r w:rsidR="00B04643">
          <w:rPr>
            <w:noProof/>
            <w:webHidden/>
          </w:rPr>
          <w:fldChar w:fldCharType="begin"/>
        </w:r>
        <w:r w:rsidR="00B04643">
          <w:rPr>
            <w:noProof/>
            <w:webHidden/>
          </w:rPr>
          <w:instrText xml:space="preserve"> PAGEREF _Toc141689717 \h </w:instrText>
        </w:r>
        <w:r w:rsidR="00B04643">
          <w:rPr>
            <w:noProof/>
            <w:webHidden/>
          </w:rPr>
        </w:r>
        <w:r w:rsidR="00B04643">
          <w:rPr>
            <w:noProof/>
            <w:webHidden/>
          </w:rPr>
          <w:fldChar w:fldCharType="separate"/>
        </w:r>
        <w:r w:rsidR="00B04643">
          <w:rPr>
            <w:noProof/>
            <w:webHidden/>
          </w:rPr>
          <w:t>12</w:t>
        </w:r>
        <w:r w:rsidR="00B04643">
          <w:rPr>
            <w:noProof/>
            <w:webHidden/>
          </w:rPr>
          <w:fldChar w:fldCharType="end"/>
        </w:r>
      </w:hyperlink>
    </w:p>
    <w:p w14:paraId="12989692" w14:textId="32CB6C81" w:rsidR="00B04643" w:rsidRDefault="000C55E9">
      <w:pPr>
        <w:pStyle w:val="TOC3"/>
        <w:rPr>
          <w:rFonts w:asciiTheme="minorHAnsi" w:eastAsiaTheme="minorEastAsia" w:hAnsiTheme="minorHAnsi" w:cstheme="minorBidi"/>
          <w:noProof/>
          <w:szCs w:val="22"/>
        </w:rPr>
      </w:pPr>
      <w:hyperlink w:anchor="_Toc141689718" w:history="1">
        <w:r w:rsidR="00B04643" w:rsidRPr="00886D08">
          <w:rPr>
            <w:rStyle w:val="Hyperlink"/>
            <w:noProof/>
          </w:rPr>
          <w:t>2.4.1</w:t>
        </w:r>
        <w:r w:rsidR="00B04643">
          <w:rPr>
            <w:rFonts w:asciiTheme="minorHAnsi" w:eastAsiaTheme="minorEastAsia" w:hAnsiTheme="minorHAnsi" w:cstheme="minorBidi"/>
            <w:noProof/>
            <w:szCs w:val="22"/>
          </w:rPr>
          <w:tab/>
        </w:r>
        <w:r w:rsidR="00B04643" w:rsidRPr="00886D08">
          <w:rPr>
            <w:rStyle w:val="Hyperlink"/>
            <w:noProof/>
          </w:rPr>
          <w:t>Non-Waste Materials</w:t>
        </w:r>
        <w:r w:rsidR="00B04643">
          <w:rPr>
            <w:noProof/>
            <w:webHidden/>
          </w:rPr>
          <w:tab/>
        </w:r>
        <w:r w:rsidR="00B04643">
          <w:rPr>
            <w:noProof/>
            <w:webHidden/>
          </w:rPr>
          <w:fldChar w:fldCharType="begin"/>
        </w:r>
        <w:r w:rsidR="00B04643">
          <w:rPr>
            <w:noProof/>
            <w:webHidden/>
          </w:rPr>
          <w:instrText xml:space="preserve"> PAGEREF _Toc141689718 \h </w:instrText>
        </w:r>
        <w:r w:rsidR="00B04643">
          <w:rPr>
            <w:noProof/>
            <w:webHidden/>
          </w:rPr>
        </w:r>
        <w:r w:rsidR="00B04643">
          <w:rPr>
            <w:noProof/>
            <w:webHidden/>
          </w:rPr>
          <w:fldChar w:fldCharType="separate"/>
        </w:r>
        <w:r w:rsidR="00B04643">
          <w:rPr>
            <w:noProof/>
            <w:webHidden/>
          </w:rPr>
          <w:t>14</w:t>
        </w:r>
        <w:r w:rsidR="00B04643">
          <w:rPr>
            <w:noProof/>
            <w:webHidden/>
          </w:rPr>
          <w:fldChar w:fldCharType="end"/>
        </w:r>
      </w:hyperlink>
    </w:p>
    <w:p w14:paraId="02D52148" w14:textId="54742B60" w:rsidR="00B04643" w:rsidRDefault="000C55E9">
      <w:pPr>
        <w:pStyle w:val="TOC3"/>
        <w:rPr>
          <w:rFonts w:asciiTheme="minorHAnsi" w:eastAsiaTheme="minorEastAsia" w:hAnsiTheme="minorHAnsi" w:cstheme="minorBidi"/>
          <w:noProof/>
          <w:szCs w:val="22"/>
        </w:rPr>
      </w:pPr>
      <w:hyperlink w:anchor="_Toc141689719" w:history="1">
        <w:r w:rsidR="00B04643" w:rsidRPr="00886D08">
          <w:rPr>
            <w:rStyle w:val="Hyperlink"/>
            <w:noProof/>
          </w:rPr>
          <w:t>2.4.2</w:t>
        </w:r>
        <w:r w:rsidR="00B04643">
          <w:rPr>
            <w:rFonts w:asciiTheme="minorHAnsi" w:eastAsiaTheme="minorEastAsia" w:hAnsiTheme="minorHAnsi" w:cstheme="minorBidi"/>
            <w:noProof/>
            <w:szCs w:val="22"/>
          </w:rPr>
          <w:tab/>
        </w:r>
        <w:r w:rsidR="00B04643" w:rsidRPr="00886D08">
          <w:rPr>
            <w:rStyle w:val="Hyperlink"/>
            <w:noProof/>
          </w:rPr>
          <w:t>Seasonality of Waste Acceptance</w:t>
        </w:r>
        <w:r w:rsidR="00B04643">
          <w:rPr>
            <w:noProof/>
            <w:webHidden/>
          </w:rPr>
          <w:tab/>
        </w:r>
        <w:r w:rsidR="00B04643">
          <w:rPr>
            <w:noProof/>
            <w:webHidden/>
          </w:rPr>
          <w:fldChar w:fldCharType="begin"/>
        </w:r>
        <w:r w:rsidR="00B04643">
          <w:rPr>
            <w:noProof/>
            <w:webHidden/>
          </w:rPr>
          <w:instrText xml:space="preserve"> PAGEREF _Toc141689719 \h </w:instrText>
        </w:r>
        <w:r w:rsidR="00B04643">
          <w:rPr>
            <w:noProof/>
            <w:webHidden/>
          </w:rPr>
        </w:r>
        <w:r w:rsidR="00B04643">
          <w:rPr>
            <w:noProof/>
            <w:webHidden/>
          </w:rPr>
          <w:fldChar w:fldCharType="separate"/>
        </w:r>
        <w:r w:rsidR="00B04643">
          <w:rPr>
            <w:noProof/>
            <w:webHidden/>
          </w:rPr>
          <w:t>15</w:t>
        </w:r>
        <w:r w:rsidR="00B04643">
          <w:rPr>
            <w:noProof/>
            <w:webHidden/>
          </w:rPr>
          <w:fldChar w:fldCharType="end"/>
        </w:r>
      </w:hyperlink>
    </w:p>
    <w:p w14:paraId="456A6A26" w14:textId="67F4CD61" w:rsidR="00B04643" w:rsidRDefault="000C55E9">
      <w:pPr>
        <w:pStyle w:val="TOC2"/>
        <w:rPr>
          <w:rFonts w:asciiTheme="minorHAnsi" w:eastAsiaTheme="minorEastAsia" w:hAnsiTheme="minorHAnsi" w:cstheme="minorBidi"/>
          <w:noProof/>
          <w:szCs w:val="22"/>
        </w:rPr>
      </w:pPr>
      <w:hyperlink w:anchor="_Toc141689720" w:history="1">
        <w:r w:rsidR="00B04643" w:rsidRPr="00886D08">
          <w:rPr>
            <w:rStyle w:val="Hyperlink"/>
            <w:noProof/>
          </w:rPr>
          <w:t>2.5</w:t>
        </w:r>
        <w:r w:rsidR="00B04643">
          <w:rPr>
            <w:rFonts w:asciiTheme="minorHAnsi" w:eastAsiaTheme="minorEastAsia" w:hAnsiTheme="minorHAnsi" w:cstheme="minorBidi"/>
            <w:noProof/>
            <w:szCs w:val="22"/>
          </w:rPr>
          <w:tab/>
        </w:r>
        <w:r w:rsidR="00B04643" w:rsidRPr="00886D08">
          <w:rPr>
            <w:rStyle w:val="Hyperlink"/>
            <w:noProof/>
          </w:rPr>
          <w:t>Management of Hotspots</w:t>
        </w:r>
        <w:r w:rsidR="00B04643">
          <w:rPr>
            <w:noProof/>
            <w:webHidden/>
          </w:rPr>
          <w:tab/>
        </w:r>
        <w:r w:rsidR="00B04643">
          <w:rPr>
            <w:noProof/>
            <w:webHidden/>
          </w:rPr>
          <w:fldChar w:fldCharType="begin"/>
        </w:r>
        <w:r w:rsidR="00B04643">
          <w:rPr>
            <w:noProof/>
            <w:webHidden/>
          </w:rPr>
          <w:instrText xml:space="preserve"> PAGEREF _Toc141689720 \h </w:instrText>
        </w:r>
        <w:r w:rsidR="00B04643">
          <w:rPr>
            <w:noProof/>
            <w:webHidden/>
          </w:rPr>
        </w:r>
        <w:r w:rsidR="00B04643">
          <w:rPr>
            <w:noProof/>
            <w:webHidden/>
          </w:rPr>
          <w:fldChar w:fldCharType="separate"/>
        </w:r>
        <w:r w:rsidR="00B04643">
          <w:rPr>
            <w:noProof/>
            <w:webHidden/>
          </w:rPr>
          <w:t>15</w:t>
        </w:r>
        <w:r w:rsidR="00B04643">
          <w:rPr>
            <w:noProof/>
            <w:webHidden/>
          </w:rPr>
          <w:fldChar w:fldCharType="end"/>
        </w:r>
      </w:hyperlink>
    </w:p>
    <w:p w14:paraId="1E7706FB" w14:textId="52A49D9D" w:rsidR="00B04643" w:rsidRDefault="000C55E9">
      <w:pPr>
        <w:pStyle w:val="TOC3"/>
        <w:rPr>
          <w:rFonts w:asciiTheme="minorHAnsi" w:eastAsiaTheme="minorEastAsia" w:hAnsiTheme="minorHAnsi" w:cstheme="minorBidi"/>
          <w:noProof/>
          <w:szCs w:val="22"/>
        </w:rPr>
      </w:pPr>
      <w:hyperlink w:anchor="_Toc141689721" w:history="1">
        <w:r w:rsidR="00B04643" w:rsidRPr="00886D08">
          <w:rPr>
            <w:rStyle w:val="Hyperlink"/>
            <w:noProof/>
          </w:rPr>
          <w:t>2.5.1</w:t>
        </w:r>
        <w:r w:rsidR="00B04643">
          <w:rPr>
            <w:rFonts w:asciiTheme="minorHAnsi" w:eastAsiaTheme="minorEastAsia" w:hAnsiTheme="minorHAnsi" w:cstheme="minorBidi"/>
            <w:noProof/>
            <w:szCs w:val="22"/>
          </w:rPr>
          <w:tab/>
        </w:r>
        <w:r w:rsidR="00B04643" w:rsidRPr="00886D08">
          <w:rPr>
            <w:rStyle w:val="Hyperlink"/>
            <w:noProof/>
          </w:rPr>
          <w:t>Bay Storage - Stockpiles</w:t>
        </w:r>
        <w:r w:rsidR="00B04643">
          <w:rPr>
            <w:noProof/>
            <w:webHidden/>
          </w:rPr>
          <w:tab/>
        </w:r>
        <w:r w:rsidR="00B04643">
          <w:rPr>
            <w:noProof/>
            <w:webHidden/>
          </w:rPr>
          <w:fldChar w:fldCharType="begin"/>
        </w:r>
        <w:r w:rsidR="00B04643">
          <w:rPr>
            <w:noProof/>
            <w:webHidden/>
          </w:rPr>
          <w:instrText xml:space="preserve"> PAGEREF _Toc141689721 \h </w:instrText>
        </w:r>
        <w:r w:rsidR="00B04643">
          <w:rPr>
            <w:noProof/>
            <w:webHidden/>
          </w:rPr>
        </w:r>
        <w:r w:rsidR="00B04643">
          <w:rPr>
            <w:noProof/>
            <w:webHidden/>
          </w:rPr>
          <w:fldChar w:fldCharType="separate"/>
        </w:r>
        <w:r w:rsidR="00B04643">
          <w:rPr>
            <w:noProof/>
            <w:webHidden/>
          </w:rPr>
          <w:t>15</w:t>
        </w:r>
        <w:r w:rsidR="00B04643">
          <w:rPr>
            <w:noProof/>
            <w:webHidden/>
          </w:rPr>
          <w:fldChar w:fldCharType="end"/>
        </w:r>
      </w:hyperlink>
    </w:p>
    <w:p w14:paraId="57538720" w14:textId="64A78DC6" w:rsidR="00B04643" w:rsidRDefault="000C55E9">
      <w:pPr>
        <w:pStyle w:val="TOC3"/>
        <w:rPr>
          <w:rFonts w:asciiTheme="minorHAnsi" w:eastAsiaTheme="minorEastAsia" w:hAnsiTheme="minorHAnsi" w:cstheme="minorBidi"/>
          <w:noProof/>
          <w:szCs w:val="22"/>
        </w:rPr>
      </w:pPr>
      <w:hyperlink w:anchor="_Toc141689722" w:history="1">
        <w:r w:rsidR="00B04643" w:rsidRPr="00886D08">
          <w:rPr>
            <w:rStyle w:val="Hyperlink"/>
            <w:noProof/>
          </w:rPr>
          <w:t>2.5.2</w:t>
        </w:r>
        <w:r w:rsidR="00B04643">
          <w:rPr>
            <w:rFonts w:asciiTheme="minorHAnsi" w:eastAsiaTheme="minorEastAsia" w:hAnsiTheme="minorHAnsi" w:cstheme="minorBidi"/>
            <w:noProof/>
            <w:szCs w:val="22"/>
          </w:rPr>
          <w:tab/>
        </w:r>
        <w:r w:rsidR="00B04643" w:rsidRPr="00886D08">
          <w:rPr>
            <w:rStyle w:val="Hyperlink"/>
            <w:noProof/>
          </w:rPr>
          <w:t>Bale Storage Areas</w:t>
        </w:r>
        <w:r w:rsidR="00B04643">
          <w:rPr>
            <w:noProof/>
            <w:webHidden/>
          </w:rPr>
          <w:tab/>
        </w:r>
        <w:r w:rsidR="00B04643">
          <w:rPr>
            <w:noProof/>
            <w:webHidden/>
          </w:rPr>
          <w:fldChar w:fldCharType="begin"/>
        </w:r>
        <w:r w:rsidR="00B04643">
          <w:rPr>
            <w:noProof/>
            <w:webHidden/>
          </w:rPr>
          <w:instrText xml:space="preserve"> PAGEREF _Toc141689722 \h </w:instrText>
        </w:r>
        <w:r w:rsidR="00B04643">
          <w:rPr>
            <w:noProof/>
            <w:webHidden/>
          </w:rPr>
        </w:r>
        <w:r w:rsidR="00B04643">
          <w:rPr>
            <w:noProof/>
            <w:webHidden/>
          </w:rPr>
          <w:fldChar w:fldCharType="separate"/>
        </w:r>
        <w:r w:rsidR="00B04643">
          <w:rPr>
            <w:noProof/>
            <w:webHidden/>
          </w:rPr>
          <w:t>16</w:t>
        </w:r>
        <w:r w:rsidR="00B04643">
          <w:rPr>
            <w:noProof/>
            <w:webHidden/>
          </w:rPr>
          <w:fldChar w:fldCharType="end"/>
        </w:r>
      </w:hyperlink>
    </w:p>
    <w:p w14:paraId="3A73BC74" w14:textId="3420B9AC" w:rsidR="00B04643" w:rsidRDefault="000C55E9">
      <w:pPr>
        <w:pStyle w:val="TOC2"/>
        <w:rPr>
          <w:rFonts w:asciiTheme="minorHAnsi" w:eastAsiaTheme="minorEastAsia" w:hAnsiTheme="minorHAnsi" w:cstheme="minorBidi"/>
          <w:noProof/>
          <w:szCs w:val="22"/>
        </w:rPr>
      </w:pPr>
      <w:hyperlink w:anchor="_Toc141689723" w:history="1">
        <w:r w:rsidR="00B04643" w:rsidRPr="00886D08">
          <w:rPr>
            <w:rStyle w:val="Hyperlink"/>
            <w:noProof/>
          </w:rPr>
          <w:t>2.6</w:t>
        </w:r>
        <w:r w:rsidR="00B04643">
          <w:rPr>
            <w:rFonts w:asciiTheme="minorHAnsi" w:eastAsiaTheme="minorEastAsia" w:hAnsiTheme="minorHAnsi" w:cstheme="minorBidi"/>
            <w:noProof/>
            <w:szCs w:val="22"/>
          </w:rPr>
          <w:tab/>
        </w:r>
        <w:r w:rsidR="00B04643" w:rsidRPr="00886D08">
          <w:rPr>
            <w:rStyle w:val="Hyperlink"/>
            <w:noProof/>
          </w:rPr>
          <w:t>Plant and Equipment on Site</w:t>
        </w:r>
        <w:r w:rsidR="00B04643">
          <w:rPr>
            <w:noProof/>
            <w:webHidden/>
          </w:rPr>
          <w:tab/>
        </w:r>
        <w:r w:rsidR="00B04643">
          <w:rPr>
            <w:noProof/>
            <w:webHidden/>
          </w:rPr>
          <w:fldChar w:fldCharType="begin"/>
        </w:r>
        <w:r w:rsidR="00B04643">
          <w:rPr>
            <w:noProof/>
            <w:webHidden/>
          </w:rPr>
          <w:instrText xml:space="preserve"> PAGEREF _Toc141689723 \h </w:instrText>
        </w:r>
        <w:r w:rsidR="00B04643">
          <w:rPr>
            <w:noProof/>
            <w:webHidden/>
          </w:rPr>
        </w:r>
        <w:r w:rsidR="00B04643">
          <w:rPr>
            <w:noProof/>
            <w:webHidden/>
          </w:rPr>
          <w:fldChar w:fldCharType="separate"/>
        </w:r>
        <w:r w:rsidR="00B04643">
          <w:rPr>
            <w:noProof/>
            <w:webHidden/>
          </w:rPr>
          <w:t>16</w:t>
        </w:r>
        <w:r w:rsidR="00B04643">
          <w:rPr>
            <w:noProof/>
            <w:webHidden/>
          </w:rPr>
          <w:fldChar w:fldCharType="end"/>
        </w:r>
      </w:hyperlink>
    </w:p>
    <w:p w14:paraId="05118237" w14:textId="1E369C8A" w:rsidR="00B04643" w:rsidRDefault="000C55E9">
      <w:pPr>
        <w:pStyle w:val="TOC2"/>
        <w:rPr>
          <w:rFonts w:asciiTheme="minorHAnsi" w:eastAsiaTheme="minorEastAsia" w:hAnsiTheme="minorHAnsi" w:cstheme="minorBidi"/>
          <w:noProof/>
          <w:szCs w:val="22"/>
        </w:rPr>
      </w:pPr>
      <w:hyperlink w:anchor="_Toc141689724" w:history="1">
        <w:r w:rsidR="00B04643" w:rsidRPr="00886D08">
          <w:rPr>
            <w:rStyle w:val="Hyperlink"/>
            <w:noProof/>
          </w:rPr>
          <w:t>2.7</w:t>
        </w:r>
        <w:r w:rsidR="00B04643">
          <w:rPr>
            <w:rFonts w:asciiTheme="minorHAnsi" w:eastAsiaTheme="minorEastAsia" w:hAnsiTheme="minorHAnsi" w:cstheme="minorBidi"/>
            <w:noProof/>
            <w:szCs w:val="22"/>
          </w:rPr>
          <w:tab/>
        </w:r>
        <w:r w:rsidR="00B04643" w:rsidRPr="00886D08">
          <w:rPr>
            <w:rStyle w:val="Hyperlink"/>
            <w:noProof/>
          </w:rPr>
          <w:t>Training</w:t>
        </w:r>
        <w:r w:rsidR="00B04643">
          <w:rPr>
            <w:noProof/>
            <w:webHidden/>
          </w:rPr>
          <w:tab/>
        </w:r>
        <w:r w:rsidR="00B04643">
          <w:rPr>
            <w:noProof/>
            <w:webHidden/>
          </w:rPr>
          <w:fldChar w:fldCharType="begin"/>
        </w:r>
        <w:r w:rsidR="00B04643">
          <w:rPr>
            <w:noProof/>
            <w:webHidden/>
          </w:rPr>
          <w:instrText xml:space="preserve"> PAGEREF _Toc141689724 \h </w:instrText>
        </w:r>
        <w:r w:rsidR="00B04643">
          <w:rPr>
            <w:noProof/>
            <w:webHidden/>
          </w:rPr>
        </w:r>
        <w:r w:rsidR="00B04643">
          <w:rPr>
            <w:noProof/>
            <w:webHidden/>
          </w:rPr>
          <w:fldChar w:fldCharType="separate"/>
        </w:r>
        <w:r w:rsidR="00B04643">
          <w:rPr>
            <w:noProof/>
            <w:webHidden/>
          </w:rPr>
          <w:t>16</w:t>
        </w:r>
        <w:r w:rsidR="00B04643">
          <w:rPr>
            <w:noProof/>
            <w:webHidden/>
          </w:rPr>
          <w:fldChar w:fldCharType="end"/>
        </w:r>
      </w:hyperlink>
    </w:p>
    <w:p w14:paraId="0BBD23D1" w14:textId="0D6E4FD4" w:rsidR="00B04643" w:rsidRDefault="000C55E9">
      <w:pPr>
        <w:pStyle w:val="TOC2"/>
        <w:rPr>
          <w:rFonts w:asciiTheme="minorHAnsi" w:eastAsiaTheme="minorEastAsia" w:hAnsiTheme="minorHAnsi" w:cstheme="minorBidi"/>
          <w:noProof/>
          <w:szCs w:val="22"/>
        </w:rPr>
      </w:pPr>
      <w:hyperlink w:anchor="_Toc141689725" w:history="1">
        <w:r w:rsidR="00B04643" w:rsidRPr="00886D08">
          <w:rPr>
            <w:rStyle w:val="Hyperlink"/>
            <w:noProof/>
          </w:rPr>
          <w:t>2.8</w:t>
        </w:r>
        <w:r w:rsidR="00B04643">
          <w:rPr>
            <w:rFonts w:asciiTheme="minorHAnsi" w:eastAsiaTheme="minorEastAsia" w:hAnsiTheme="minorHAnsi" w:cstheme="minorBidi"/>
            <w:noProof/>
            <w:szCs w:val="22"/>
          </w:rPr>
          <w:tab/>
        </w:r>
        <w:r w:rsidR="00B04643" w:rsidRPr="00886D08">
          <w:rPr>
            <w:rStyle w:val="Hyperlink"/>
            <w:noProof/>
          </w:rPr>
          <w:t>Security Measures</w:t>
        </w:r>
        <w:r w:rsidR="00B04643">
          <w:rPr>
            <w:noProof/>
            <w:webHidden/>
          </w:rPr>
          <w:tab/>
        </w:r>
        <w:r w:rsidR="00B04643">
          <w:rPr>
            <w:noProof/>
            <w:webHidden/>
          </w:rPr>
          <w:fldChar w:fldCharType="begin"/>
        </w:r>
        <w:r w:rsidR="00B04643">
          <w:rPr>
            <w:noProof/>
            <w:webHidden/>
          </w:rPr>
          <w:instrText xml:space="preserve"> PAGEREF _Toc141689725 \h </w:instrText>
        </w:r>
        <w:r w:rsidR="00B04643">
          <w:rPr>
            <w:noProof/>
            <w:webHidden/>
          </w:rPr>
        </w:r>
        <w:r w:rsidR="00B04643">
          <w:rPr>
            <w:noProof/>
            <w:webHidden/>
          </w:rPr>
          <w:fldChar w:fldCharType="separate"/>
        </w:r>
        <w:r w:rsidR="00B04643">
          <w:rPr>
            <w:noProof/>
            <w:webHidden/>
          </w:rPr>
          <w:t>17</w:t>
        </w:r>
        <w:r w:rsidR="00B04643">
          <w:rPr>
            <w:noProof/>
            <w:webHidden/>
          </w:rPr>
          <w:fldChar w:fldCharType="end"/>
        </w:r>
      </w:hyperlink>
    </w:p>
    <w:p w14:paraId="7213C65D" w14:textId="5472C908" w:rsidR="00B04643" w:rsidRDefault="000C55E9">
      <w:pPr>
        <w:pStyle w:val="TOC2"/>
        <w:rPr>
          <w:rFonts w:asciiTheme="minorHAnsi" w:eastAsiaTheme="minorEastAsia" w:hAnsiTheme="minorHAnsi" w:cstheme="minorBidi"/>
          <w:noProof/>
          <w:szCs w:val="22"/>
        </w:rPr>
      </w:pPr>
      <w:hyperlink w:anchor="_Toc141689726" w:history="1">
        <w:r w:rsidR="00B04643" w:rsidRPr="00886D08">
          <w:rPr>
            <w:rStyle w:val="Hyperlink"/>
            <w:noProof/>
          </w:rPr>
          <w:t>2.9</w:t>
        </w:r>
        <w:r w:rsidR="00B04643">
          <w:rPr>
            <w:rFonts w:asciiTheme="minorHAnsi" w:eastAsiaTheme="minorEastAsia" w:hAnsiTheme="minorHAnsi" w:cstheme="minorBidi"/>
            <w:noProof/>
            <w:szCs w:val="22"/>
          </w:rPr>
          <w:tab/>
        </w:r>
        <w:r w:rsidR="00B04643" w:rsidRPr="00886D08">
          <w:rPr>
            <w:rStyle w:val="Hyperlink"/>
            <w:noProof/>
          </w:rPr>
          <w:t>Fire Sources and Prevention Measures</w:t>
        </w:r>
        <w:r w:rsidR="00B04643">
          <w:rPr>
            <w:noProof/>
            <w:webHidden/>
          </w:rPr>
          <w:tab/>
        </w:r>
        <w:r w:rsidR="00B04643">
          <w:rPr>
            <w:noProof/>
            <w:webHidden/>
          </w:rPr>
          <w:fldChar w:fldCharType="begin"/>
        </w:r>
        <w:r w:rsidR="00B04643">
          <w:rPr>
            <w:noProof/>
            <w:webHidden/>
          </w:rPr>
          <w:instrText xml:space="preserve"> PAGEREF _Toc141689726 \h </w:instrText>
        </w:r>
        <w:r w:rsidR="00B04643">
          <w:rPr>
            <w:noProof/>
            <w:webHidden/>
          </w:rPr>
        </w:r>
        <w:r w:rsidR="00B04643">
          <w:rPr>
            <w:noProof/>
            <w:webHidden/>
          </w:rPr>
          <w:fldChar w:fldCharType="separate"/>
        </w:r>
        <w:r w:rsidR="00B04643">
          <w:rPr>
            <w:noProof/>
            <w:webHidden/>
          </w:rPr>
          <w:t>17</w:t>
        </w:r>
        <w:r w:rsidR="00B04643">
          <w:rPr>
            <w:noProof/>
            <w:webHidden/>
          </w:rPr>
          <w:fldChar w:fldCharType="end"/>
        </w:r>
      </w:hyperlink>
    </w:p>
    <w:p w14:paraId="7BADDBE3" w14:textId="621422E3" w:rsidR="00B04643" w:rsidRDefault="000C55E9" w:rsidP="00B04643">
      <w:pPr>
        <w:pStyle w:val="TOC1"/>
        <w:rPr>
          <w:rFonts w:asciiTheme="minorHAnsi" w:eastAsiaTheme="minorEastAsia" w:hAnsiTheme="minorHAnsi" w:cstheme="minorBidi"/>
          <w:noProof/>
          <w:szCs w:val="22"/>
        </w:rPr>
      </w:pPr>
      <w:hyperlink w:anchor="_Toc141689727" w:history="1">
        <w:r w:rsidR="00B04643" w:rsidRPr="00886D08">
          <w:rPr>
            <w:rStyle w:val="Hyperlink"/>
            <w:noProof/>
          </w:rPr>
          <w:t>3.0</w:t>
        </w:r>
        <w:r w:rsidR="00B04643">
          <w:rPr>
            <w:rFonts w:asciiTheme="minorHAnsi" w:eastAsiaTheme="minorEastAsia" w:hAnsiTheme="minorHAnsi" w:cstheme="minorBidi"/>
            <w:noProof/>
            <w:szCs w:val="22"/>
          </w:rPr>
          <w:tab/>
        </w:r>
        <w:r w:rsidR="00B04643" w:rsidRPr="00886D08">
          <w:rPr>
            <w:rStyle w:val="Hyperlink"/>
            <w:noProof/>
          </w:rPr>
          <w:t>Fire Management</w:t>
        </w:r>
        <w:r w:rsidR="00B04643">
          <w:rPr>
            <w:noProof/>
            <w:webHidden/>
          </w:rPr>
          <w:tab/>
        </w:r>
        <w:r w:rsidR="00B04643">
          <w:rPr>
            <w:noProof/>
            <w:webHidden/>
          </w:rPr>
          <w:fldChar w:fldCharType="begin"/>
        </w:r>
        <w:r w:rsidR="00B04643">
          <w:rPr>
            <w:noProof/>
            <w:webHidden/>
          </w:rPr>
          <w:instrText xml:space="preserve"> PAGEREF _Toc141689727 \h </w:instrText>
        </w:r>
        <w:r w:rsidR="00B04643">
          <w:rPr>
            <w:noProof/>
            <w:webHidden/>
          </w:rPr>
        </w:r>
        <w:r w:rsidR="00B04643">
          <w:rPr>
            <w:noProof/>
            <w:webHidden/>
          </w:rPr>
          <w:fldChar w:fldCharType="separate"/>
        </w:r>
        <w:r w:rsidR="00B04643">
          <w:rPr>
            <w:noProof/>
            <w:webHidden/>
          </w:rPr>
          <w:t>20</w:t>
        </w:r>
        <w:r w:rsidR="00B04643">
          <w:rPr>
            <w:noProof/>
            <w:webHidden/>
          </w:rPr>
          <w:fldChar w:fldCharType="end"/>
        </w:r>
      </w:hyperlink>
    </w:p>
    <w:p w14:paraId="57D98847" w14:textId="0F6B6F51" w:rsidR="00B04643" w:rsidRDefault="000C55E9">
      <w:pPr>
        <w:pStyle w:val="TOC2"/>
        <w:rPr>
          <w:rFonts w:asciiTheme="minorHAnsi" w:eastAsiaTheme="minorEastAsia" w:hAnsiTheme="minorHAnsi" w:cstheme="minorBidi"/>
          <w:noProof/>
          <w:szCs w:val="22"/>
        </w:rPr>
      </w:pPr>
      <w:hyperlink w:anchor="_Toc141689728" w:history="1">
        <w:r w:rsidR="00B04643" w:rsidRPr="00886D08">
          <w:rPr>
            <w:rStyle w:val="Hyperlink"/>
            <w:noProof/>
          </w:rPr>
          <w:t>3.1</w:t>
        </w:r>
        <w:r w:rsidR="00B04643">
          <w:rPr>
            <w:rFonts w:asciiTheme="minorHAnsi" w:eastAsiaTheme="minorEastAsia" w:hAnsiTheme="minorHAnsi" w:cstheme="minorBidi"/>
            <w:noProof/>
            <w:szCs w:val="22"/>
          </w:rPr>
          <w:tab/>
        </w:r>
        <w:r w:rsidR="00B04643" w:rsidRPr="00886D08">
          <w:rPr>
            <w:rStyle w:val="Hyperlink"/>
            <w:noProof/>
          </w:rPr>
          <w:t>Containing and Mitigating Fires</w:t>
        </w:r>
        <w:r w:rsidR="00B04643">
          <w:rPr>
            <w:noProof/>
            <w:webHidden/>
          </w:rPr>
          <w:tab/>
        </w:r>
        <w:r w:rsidR="00B04643">
          <w:rPr>
            <w:noProof/>
            <w:webHidden/>
          </w:rPr>
          <w:fldChar w:fldCharType="begin"/>
        </w:r>
        <w:r w:rsidR="00B04643">
          <w:rPr>
            <w:noProof/>
            <w:webHidden/>
          </w:rPr>
          <w:instrText xml:space="preserve"> PAGEREF _Toc141689728 \h </w:instrText>
        </w:r>
        <w:r w:rsidR="00B04643">
          <w:rPr>
            <w:noProof/>
            <w:webHidden/>
          </w:rPr>
        </w:r>
        <w:r w:rsidR="00B04643">
          <w:rPr>
            <w:noProof/>
            <w:webHidden/>
          </w:rPr>
          <w:fldChar w:fldCharType="separate"/>
        </w:r>
        <w:r w:rsidR="00B04643">
          <w:rPr>
            <w:noProof/>
            <w:webHidden/>
          </w:rPr>
          <w:t>20</w:t>
        </w:r>
        <w:r w:rsidR="00B04643">
          <w:rPr>
            <w:noProof/>
            <w:webHidden/>
          </w:rPr>
          <w:fldChar w:fldCharType="end"/>
        </w:r>
      </w:hyperlink>
    </w:p>
    <w:p w14:paraId="4F4DEC86" w14:textId="4B72C526" w:rsidR="00B04643" w:rsidRDefault="000C55E9">
      <w:pPr>
        <w:pStyle w:val="TOC3"/>
        <w:rPr>
          <w:rFonts w:asciiTheme="minorHAnsi" w:eastAsiaTheme="minorEastAsia" w:hAnsiTheme="minorHAnsi" w:cstheme="minorBidi"/>
          <w:noProof/>
          <w:szCs w:val="22"/>
        </w:rPr>
      </w:pPr>
      <w:hyperlink w:anchor="_Toc141689729" w:history="1">
        <w:r w:rsidR="00B04643" w:rsidRPr="00886D08">
          <w:rPr>
            <w:rStyle w:val="Hyperlink"/>
            <w:noProof/>
          </w:rPr>
          <w:t>3.1.1</w:t>
        </w:r>
        <w:r w:rsidR="00B04643">
          <w:rPr>
            <w:rFonts w:asciiTheme="minorHAnsi" w:eastAsiaTheme="minorEastAsia" w:hAnsiTheme="minorHAnsi" w:cstheme="minorBidi"/>
            <w:noProof/>
            <w:szCs w:val="22"/>
          </w:rPr>
          <w:tab/>
        </w:r>
        <w:r w:rsidR="00B04643" w:rsidRPr="00886D08">
          <w:rPr>
            <w:rStyle w:val="Hyperlink"/>
            <w:noProof/>
          </w:rPr>
          <w:t>Manual Fire Suppression</w:t>
        </w:r>
        <w:r w:rsidR="00B04643">
          <w:rPr>
            <w:noProof/>
            <w:webHidden/>
          </w:rPr>
          <w:tab/>
        </w:r>
        <w:r w:rsidR="00B04643">
          <w:rPr>
            <w:noProof/>
            <w:webHidden/>
          </w:rPr>
          <w:fldChar w:fldCharType="begin"/>
        </w:r>
        <w:r w:rsidR="00B04643">
          <w:rPr>
            <w:noProof/>
            <w:webHidden/>
          </w:rPr>
          <w:instrText xml:space="preserve"> PAGEREF _Toc141689729 \h </w:instrText>
        </w:r>
        <w:r w:rsidR="00B04643">
          <w:rPr>
            <w:noProof/>
            <w:webHidden/>
          </w:rPr>
        </w:r>
        <w:r w:rsidR="00B04643">
          <w:rPr>
            <w:noProof/>
            <w:webHidden/>
          </w:rPr>
          <w:fldChar w:fldCharType="separate"/>
        </w:r>
        <w:r w:rsidR="00B04643">
          <w:rPr>
            <w:noProof/>
            <w:webHidden/>
          </w:rPr>
          <w:t>21</w:t>
        </w:r>
        <w:r w:rsidR="00B04643">
          <w:rPr>
            <w:noProof/>
            <w:webHidden/>
          </w:rPr>
          <w:fldChar w:fldCharType="end"/>
        </w:r>
      </w:hyperlink>
    </w:p>
    <w:p w14:paraId="7B77BD9F" w14:textId="281648D4" w:rsidR="00B04643" w:rsidRDefault="000C55E9">
      <w:pPr>
        <w:pStyle w:val="TOC3"/>
        <w:rPr>
          <w:rFonts w:asciiTheme="minorHAnsi" w:eastAsiaTheme="minorEastAsia" w:hAnsiTheme="minorHAnsi" w:cstheme="minorBidi"/>
          <w:noProof/>
          <w:szCs w:val="22"/>
        </w:rPr>
      </w:pPr>
      <w:hyperlink w:anchor="_Toc141689730" w:history="1">
        <w:r w:rsidR="00B04643" w:rsidRPr="00886D08">
          <w:rPr>
            <w:rStyle w:val="Hyperlink"/>
            <w:noProof/>
          </w:rPr>
          <w:t>3.1.2</w:t>
        </w:r>
        <w:r w:rsidR="00B04643">
          <w:rPr>
            <w:rFonts w:asciiTheme="minorHAnsi" w:eastAsiaTheme="minorEastAsia" w:hAnsiTheme="minorHAnsi" w:cstheme="minorBidi"/>
            <w:noProof/>
            <w:szCs w:val="22"/>
          </w:rPr>
          <w:tab/>
        </w:r>
        <w:r w:rsidR="00B04643" w:rsidRPr="00886D08">
          <w:rPr>
            <w:rStyle w:val="Hyperlink"/>
            <w:noProof/>
          </w:rPr>
          <w:t>Site Plans</w:t>
        </w:r>
        <w:r w:rsidR="00B04643">
          <w:rPr>
            <w:noProof/>
            <w:webHidden/>
          </w:rPr>
          <w:tab/>
        </w:r>
        <w:r w:rsidR="00B04643">
          <w:rPr>
            <w:noProof/>
            <w:webHidden/>
          </w:rPr>
          <w:fldChar w:fldCharType="begin"/>
        </w:r>
        <w:r w:rsidR="00B04643">
          <w:rPr>
            <w:noProof/>
            <w:webHidden/>
          </w:rPr>
          <w:instrText xml:space="preserve"> PAGEREF _Toc141689730 \h </w:instrText>
        </w:r>
        <w:r w:rsidR="00B04643">
          <w:rPr>
            <w:noProof/>
            <w:webHidden/>
          </w:rPr>
        </w:r>
        <w:r w:rsidR="00B04643">
          <w:rPr>
            <w:noProof/>
            <w:webHidden/>
          </w:rPr>
          <w:fldChar w:fldCharType="separate"/>
        </w:r>
        <w:r w:rsidR="00B04643">
          <w:rPr>
            <w:noProof/>
            <w:webHidden/>
          </w:rPr>
          <w:t>21</w:t>
        </w:r>
        <w:r w:rsidR="00B04643">
          <w:rPr>
            <w:noProof/>
            <w:webHidden/>
          </w:rPr>
          <w:fldChar w:fldCharType="end"/>
        </w:r>
      </w:hyperlink>
    </w:p>
    <w:p w14:paraId="3BB28103" w14:textId="00252BE2" w:rsidR="00B04643" w:rsidRDefault="000C55E9">
      <w:pPr>
        <w:pStyle w:val="TOC2"/>
        <w:rPr>
          <w:rFonts w:asciiTheme="minorHAnsi" w:eastAsiaTheme="minorEastAsia" w:hAnsiTheme="minorHAnsi" w:cstheme="minorBidi"/>
          <w:noProof/>
          <w:szCs w:val="22"/>
        </w:rPr>
      </w:pPr>
      <w:hyperlink w:anchor="_Toc141689731" w:history="1">
        <w:r w:rsidR="00B04643" w:rsidRPr="00886D08">
          <w:rPr>
            <w:rStyle w:val="Hyperlink"/>
            <w:noProof/>
          </w:rPr>
          <w:t>3.2</w:t>
        </w:r>
        <w:r w:rsidR="00B04643">
          <w:rPr>
            <w:rFonts w:asciiTheme="minorHAnsi" w:eastAsiaTheme="minorEastAsia" w:hAnsiTheme="minorHAnsi" w:cstheme="minorBidi"/>
            <w:noProof/>
            <w:szCs w:val="22"/>
          </w:rPr>
          <w:tab/>
        </w:r>
        <w:r w:rsidR="00B04643" w:rsidRPr="00886D08">
          <w:rPr>
            <w:rStyle w:val="Hyperlink"/>
            <w:noProof/>
          </w:rPr>
          <w:t>Managing Emissions to Air, Land and Water</w:t>
        </w:r>
        <w:r w:rsidR="00B04643">
          <w:rPr>
            <w:noProof/>
            <w:webHidden/>
          </w:rPr>
          <w:tab/>
        </w:r>
        <w:r w:rsidR="00B04643">
          <w:rPr>
            <w:noProof/>
            <w:webHidden/>
          </w:rPr>
          <w:fldChar w:fldCharType="begin"/>
        </w:r>
        <w:r w:rsidR="00B04643">
          <w:rPr>
            <w:noProof/>
            <w:webHidden/>
          </w:rPr>
          <w:instrText xml:space="preserve"> PAGEREF _Toc141689731 \h </w:instrText>
        </w:r>
        <w:r w:rsidR="00B04643">
          <w:rPr>
            <w:noProof/>
            <w:webHidden/>
          </w:rPr>
        </w:r>
        <w:r w:rsidR="00B04643">
          <w:rPr>
            <w:noProof/>
            <w:webHidden/>
          </w:rPr>
          <w:fldChar w:fldCharType="separate"/>
        </w:r>
        <w:r w:rsidR="00B04643">
          <w:rPr>
            <w:noProof/>
            <w:webHidden/>
          </w:rPr>
          <w:t>21</w:t>
        </w:r>
        <w:r w:rsidR="00B04643">
          <w:rPr>
            <w:noProof/>
            <w:webHidden/>
          </w:rPr>
          <w:fldChar w:fldCharType="end"/>
        </w:r>
      </w:hyperlink>
    </w:p>
    <w:p w14:paraId="4A0C1A7E" w14:textId="28FE2C2C" w:rsidR="00B04643" w:rsidRDefault="000C55E9">
      <w:pPr>
        <w:pStyle w:val="TOC3"/>
        <w:rPr>
          <w:rFonts w:asciiTheme="minorHAnsi" w:eastAsiaTheme="minorEastAsia" w:hAnsiTheme="minorHAnsi" w:cstheme="minorBidi"/>
          <w:noProof/>
          <w:szCs w:val="22"/>
        </w:rPr>
      </w:pPr>
      <w:hyperlink w:anchor="_Toc141689732" w:history="1">
        <w:r w:rsidR="00B04643" w:rsidRPr="00886D08">
          <w:rPr>
            <w:rStyle w:val="Hyperlink"/>
            <w:noProof/>
          </w:rPr>
          <w:t>3.2.1</w:t>
        </w:r>
        <w:r w:rsidR="00B04643">
          <w:rPr>
            <w:rFonts w:asciiTheme="minorHAnsi" w:eastAsiaTheme="minorEastAsia" w:hAnsiTheme="minorHAnsi" w:cstheme="minorBidi"/>
            <w:noProof/>
            <w:szCs w:val="22"/>
          </w:rPr>
          <w:tab/>
        </w:r>
        <w:r w:rsidR="00B04643" w:rsidRPr="00886D08">
          <w:rPr>
            <w:rStyle w:val="Hyperlink"/>
            <w:noProof/>
          </w:rPr>
          <w:t>Fire Combustion Emissions</w:t>
        </w:r>
        <w:r w:rsidR="00B04643">
          <w:rPr>
            <w:noProof/>
            <w:webHidden/>
          </w:rPr>
          <w:tab/>
        </w:r>
        <w:r w:rsidR="00B04643">
          <w:rPr>
            <w:noProof/>
            <w:webHidden/>
          </w:rPr>
          <w:fldChar w:fldCharType="begin"/>
        </w:r>
        <w:r w:rsidR="00B04643">
          <w:rPr>
            <w:noProof/>
            <w:webHidden/>
          </w:rPr>
          <w:instrText xml:space="preserve"> PAGEREF _Toc141689732 \h </w:instrText>
        </w:r>
        <w:r w:rsidR="00B04643">
          <w:rPr>
            <w:noProof/>
            <w:webHidden/>
          </w:rPr>
        </w:r>
        <w:r w:rsidR="00B04643">
          <w:rPr>
            <w:noProof/>
            <w:webHidden/>
          </w:rPr>
          <w:fldChar w:fldCharType="separate"/>
        </w:r>
        <w:r w:rsidR="00B04643">
          <w:rPr>
            <w:noProof/>
            <w:webHidden/>
          </w:rPr>
          <w:t>21</w:t>
        </w:r>
        <w:r w:rsidR="00B04643">
          <w:rPr>
            <w:noProof/>
            <w:webHidden/>
          </w:rPr>
          <w:fldChar w:fldCharType="end"/>
        </w:r>
      </w:hyperlink>
    </w:p>
    <w:p w14:paraId="4D613BC6" w14:textId="51BAFC00" w:rsidR="00B04643" w:rsidRDefault="000C55E9">
      <w:pPr>
        <w:pStyle w:val="TOC3"/>
        <w:rPr>
          <w:rFonts w:asciiTheme="minorHAnsi" w:eastAsiaTheme="minorEastAsia" w:hAnsiTheme="minorHAnsi" w:cstheme="minorBidi"/>
          <w:noProof/>
          <w:szCs w:val="22"/>
        </w:rPr>
      </w:pPr>
      <w:hyperlink w:anchor="_Toc141689733" w:history="1">
        <w:r w:rsidR="00B04643" w:rsidRPr="00886D08">
          <w:rPr>
            <w:rStyle w:val="Hyperlink"/>
            <w:noProof/>
          </w:rPr>
          <w:t>3.2.2</w:t>
        </w:r>
        <w:r w:rsidR="00B04643">
          <w:rPr>
            <w:rFonts w:asciiTheme="minorHAnsi" w:eastAsiaTheme="minorEastAsia" w:hAnsiTheme="minorHAnsi" w:cstheme="minorBidi"/>
            <w:noProof/>
            <w:szCs w:val="22"/>
          </w:rPr>
          <w:tab/>
        </w:r>
        <w:r w:rsidR="00B04643" w:rsidRPr="00886D08">
          <w:rPr>
            <w:rStyle w:val="Hyperlink"/>
            <w:noProof/>
          </w:rPr>
          <w:t>Emergency Response</w:t>
        </w:r>
        <w:r w:rsidR="00B04643">
          <w:rPr>
            <w:noProof/>
            <w:webHidden/>
          </w:rPr>
          <w:tab/>
        </w:r>
        <w:r w:rsidR="00B04643">
          <w:rPr>
            <w:noProof/>
            <w:webHidden/>
          </w:rPr>
          <w:fldChar w:fldCharType="begin"/>
        </w:r>
        <w:r w:rsidR="00B04643">
          <w:rPr>
            <w:noProof/>
            <w:webHidden/>
          </w:rPr>
          <w:instrText xml:space="preserve"> PAGEREF _Toc141689733 \h </w:instrText>
        </w:r>
        <w:r w:rsidR="00B04643">
          <w:rPr>
            <w:noProof/>
            <w:webHidden/>
          </w:rPr>
        </w:r>
        <w:r w:rsidR="00B04643">
          <w:rPr>
            <w:noProof/>
            <w:webHidden/>
          </w:rPr>
          <w:fldChar w:fldCharType="separate"/>
        </w:r>
        <w:r w:rsidR="00B04643">
          <w:rPr>
            <w:noProof/>
            <w:webHidden/>
          </w:rPr>
          <w:t>22</w:t>
        </w:r>
        <w:r w:rsidR="00B04643">
          <w:rPr>
            <w:noProof/>
            <w:webHidden/>
          </w:rPr>
          <w:fldChar w:fldCharType="end"/>
        </w:r>
      </w:hyperlink>
    </w:p>
    <w:p w14:paraId="263EF944" w14:textId="6AFA05DD" w:rsidR="00B04643" w:rsidRDefault="000C55E9">
      <w:pPr>
        <w:pStyle w:val="TOC2"/>
        <w:rPr>
          <w:rFonts w:asciiTheme="minorHAnsi" w:eastAsiaTheme="minorEastAsia" w:hAnsiTheme="minorHAnsi" w:cstheme="minorBidi"/>
          <w:noProof/>
          <w:szCs w:val="22"/>
        </w:rPr>
      </w:pPr>
      <w:hyperlink w:anchor="_Toc141689734" w:history="1">
        <w:r w:rsidR="00B04643" w:rsidRPr="00886D08">
          <w:rPr>
            <w:rStyle w:val="Hyperlink"/>
            <w:noProof/>
          </w:rPr>
          <w:t>3.3</w:t>
        </w:r>
        <w:r w:rsidR="00B04643">
          <w:rPr>
            <w:rFonts w:asciiTheme="minorHAnsi" w:eastAsiaTheme="minorEastAsia" w:hAnsiTheme="minorHAnsi" w:cstheme="minorBidi"/>
            <w:noProof/>
            <w:szCs w:val="22"/>
          </w:rPr>
          <w:tab/>
        </w:r>
        <w:r w:rsidR="00B04643" w:rsidRPr="00886D08">
          <w:rPr>
            <w:rStyle w:val="Hyperlink"/>
            <w:noProof/>
          </w:rPr>
          <w:t>Fire Drills on Site</w:t>
        </w:r>
        <w:r w:rsidR="00B04643">
          <w:rPr>
            <w:noProof/>
            <w:webHidden/>
          </w:rPr>
          <w:tab/>
        </w:r>
        <w:r w:rsidR="00B04643">
          <w:rPr>
            <w:noProof/>
            <w:webHidden/>
          </w:rPr>
          <w:fldChar w:fldCharType="begin"/>
        </w:r>
        <w:r w:rsidR="00B04643">
          <w:rPr>
            <w:noProof/>
            <w:webHidden/>
          </w:rPr>
          <w:instrText xml:space="preserve"> PAGEREF _Toc141689734 \h </w:instrText>
        </w:r>
        <w:r w:rsidR="00B04643">
          <w:rPr>
            <w:noProof/>
            <w:webHidden/>
          </w:rPr>
        </w:r>
        <w:r w:rsidR="00B04643">
          <w:rPr>
            <w:noProof/>
            <w:webHidden/>
          </w:rPr>
          <w:fldChar w:fldCharType="separate"/>
        </w:r>
        <w:r w:rsidR="00B04643">
          <w:rPr>
            <w:noProof/>
            <w:webHidden/>
          </w:rPr>
          <w:t>22</w:t>
        </w:r>
        <w:r w:rsidR="00B04643">
          <w:rPr>
            <w:noProof/>
            <w:webHidden/>
          </w:rPr>
          <w:fldChar w:fldCharType="end"/>
        </w:r>
      </w:hyperlink>
    </w:p>
    <w:p w14:paraId="58ED737A" w14:textId="784172E4" w:rsidR="00B04643" w:rsidRDefault="000C55E9">
      <w:pPr>
        <w:pStyle w:val="TOC2"/>
        <w:rPr>
          <w:rFonts w:asciiTheme="minorHAnsi" w:eastAsiaTheme="minorEastAsia" w:hAnsiTheme="minorHAnsi" w:cstheme="minorBidi"/>
          <w:noProof/>
          <w:szCs w:val="22"/>
        </w:rPr>
      </w:pPr>
      <w:hyperlink w:anchor="_Toc141689735" w:history="1">
        <w:r w:rsidR="00B04643" w:rsidRPr="00886D08">
          <w:rPr>
            <w:rStyle w:val="Hyperlink"/>
            <w:noProof/>
          </w:rPr>
          <w:t>3.4</w:t>
        </w:r>
        <w:r w:rsidR="00B04643">
          <w:rPr>
            <w:rFonts w:asciiTheme="minorHAnsi" w:eastAsiaTheme="minorEastAsia" w:hAnsiTheme="minorHAnsi" w:cstheme="minorBidi"/>
            <w:noProof/>
            <w:szCs w:val="22"/>
          </w:rPr>
          <w:tab/>
        </w:r>
        <w:r w:rsidR="00B04643" w:rsidRPr="00886D08">
          <w:rPr>
            <w:rStyle w:val="Hyperlink"/>
            <w:noProof/>
          </w:rPr>
          <w:t>Emergency Contact Details</w:t>
        </w:r>
        <w:r w:rsidR="00B04643">
          <w:rPr>
            <w:noProof/>
            <w:webHidden/>
          </w:rPr>
          <w:tab/>
        </w:r>
        <w:r w:rsidR="00B04643">
          <w:rPr>
            <w:noProof/>
            <w:webHidden/>
          </w:rPr>
          <w:fldChar w:fldCharType="begin"/>
        </w:r>
        <w:r w:rsidR="00B04643">
          <w:rPr>
            <w:noProof/>
            <w:webHidden/>
          </w:rPr>
          <w:instrText xml:space="preserve"> PAGEREF _Toc141689735 \h </w:instrText>
        </w:r>
        <w:r w:rsidR="00B04643">
          <w:rPr>
            <w:noProof/>
            <w:webHidden/>
          </w:rPr>
        </w:r>
        <w:r w:rsidR="00B04643">
          <w:rPr>
            <w:noProof/>
            <w:webHidden/>
          </w:rPr>
          <w:fldChar w:fldCharType="separate"/>
        </w:r>
        <w:r w:rsidR="00B04643">
          <w:rPr>
            <w:noProof/>
            <w:webHidden/>
          </w:rPr>
          <w:t>22</w:t>
        </w:r>
        <w:r w:rsidR="00B04643">
          <w:rPr>
            <w:noProof/>
            <w:webHidden/>
          </w:rPr>
          <w:fldChar w:fldCharType="end"/>
        </w:r>
      </w:hyperlink>
    </w:p>
    <w:p w14:paraId="2873FDFE" w14:textId="39E73E6F" w:rsidR="00B04643" w:rsidRDefault="000C55E9">
      <w:pPr>
        <w:pStyle w:val="TOC2"/>
        <w:rPr>
          <w:rFonts w:asciiTheme="minorHAnsi" w:eastAsiaTheme="minorEastAsia" w:hAnsiTheme="minorHAnsi" w:cstheme="minorBidi"/>
          <w:noProof/>
          <w:szCs w:val="22"/>
        </w:rPr>
      </w:pPr>
      <w:hyperlink w:anchor="_Toc141689736" w:history="1">
        <w:r w:rsidR="00B04643" w:rsidRPr="00886D08">
          <w:rPr>
            <w:rStyle w:val="Hyperlink"/>
            <w:noProof/>
          </w:rPr>
          <w:t>3.5</w:t>
        </w:r>
        <w:r w:rsidR="00B04643">
          <w:rPr>
            <w:rFonts w:asciiTheme="minorHAnsi" w:eastAsiaTheme="minorEastAsia" w:hAnsiTheme="minorHAnsi" w:cstheme="minorBidi"/>
            <w:noProof/>
            <w:szCs w:val="22"/>
          </w:rPr>
          <w:tab/>
        </w:r>
        <w:r w:rsidR="00B04643" w:rsidRPr="00886D08">
          <w:rPr>
            <w:rStyle w:val="Hyperlink"/>
            <w:noProof/>
          </w:rPr>
          <w:t>Site Procedures</w:t>
        </w:r>
        <w:r w:rsidR="00B04643">
          <w:rPr>
            <w:noProof/>
            <w:webHidden/>
          </w:rPr>
          <w:tab/>
        </w:r>
        <w:r w:rsidR="00B04643">
          <w:rPr>
            <w:noProof/>
            <w:webHidden/>
          </w:rPr>
          <w:fldChar w:fldCharType="begin"/>
        </w:r>
        <w:r w:rsidR="00B04643">
          <w:rPr>
            <w:noProof/>
            <w:webHidden/>
          </w:rPr>
          <w:instrText xml:space="preserve"> PAGEREF _Toc141689736 \h </w:instrText>
        </w:r>
        <w:r w:rsidR="00B04643">
          <w:rPr>
            <w:noProof/>
            <w:webHidden/>
          </w:rPr>
        </w:r>
        <w:r w:rsidR="00B04643">
          <w:rPr>
            <w:noProof/>
            <w:webHidden/>
          </w:rPr>
          <w:fldChar w:fldCharType="separate"/>
        </w:r>
        <w:r w:rsidR="00B04643">
          <w:rPr>
            <w:noProof/>
            <w:webHidden/>
          </w:rPr>
          <w:t>22</w:t>
        </w:r>
        <w:r w:rsidR="00B04643">
          <w:rPr>
            <w:noProof/>
            <w:webHidden/>
          </w:rPr>
          <w:fldChar w:fldCharType="end"/>
        </w:r>
      </w:hyperlink>
    </w:p>
    <w:p w14:paraId="04E3B79E" w14:textId="245CE159" w:rsidR="00B04643" w:rsidRDefault="000C55E9">
      <w:pPr>
        <w:pStyle w:val="TOC3"/>
        <w:rPr>
          <w:rFonts w:asciiTheme="minorHAnsi" w:eastAsiaTheme="minorEastAsia" w:hAnsiTheme="minorHAnsi" w:cstheme="minorBidi"/>
          <w:noProof/>
          <w:szCs w:val="22"/>
        </w:rPr>
      </w:pPr>
      <w:hyperlink w:anchor="_Toc141689737" w:history="1">
        <w:r w:rsidR="00B04643" w:rsidRPr="00886D08">
          <w:rPr>
            <w:rStyle w:val="Hyperlink"/>
            <w:noProof/>
          </w:rPr>
          <w:t>3.5.1</w:t>
        </w:r>
        <w:r w:rsidR="00B04643">
          <w:rPr>
            <w:rFonts w:asciiTheme="minorHAnsi" w:eastAsiaTheme="minorEastAsia" w:hAnsiTheme="minorHAnsi" w:cstheme="minorBidi"/>
            <w:noProof/>
            <w:szCs w:val="22"/>
          </w:rPr>
          <w:tab/>
        </w:r>
        <w:r w:rsidR="00B04643" w:rsidRPr="00886D08">
          <w:rPr>
            <w:rStyle w:val="Hyperlink"/>
            <w:noProof/>
          </w:rPr>
          <w:t>Small Fire</w:t>
        </w:r>
        <w:r w:rsidR="00B04643">
          <w:rPr>
            <w:noProof/>
            <w:webHidden/>
          </w:rPr>
          <w:tab/>
        </w:r>
        <w:r w:rsidR="00B04643">
          <w:rPr>
            <w:noProof/>
            <w:webHidden/>
          </w:rPr>
          <w:fldChar w:fldCharType="begin"/>
        </w:r>
        <w:r w:rsidR="00B04643">
          <w:rPr>
            <w:noProof/>
            <w:webHidden/>
          </w:rPr>
          <w:instrText xml:space="preserve"> PAGEREF _Toc141689737 \h </w:instrText>
        </w:r>
        <w:r w:rsidR="00B04643">
          <w:rPr>
            <w:noProof/>
            <w:webHidden/>
          </w:rPr>
        </w:r>
        <w:r w:rsidR="00B04643">
          <w:rPr>
            <w:noProof/>
            <w:webHidden/>
          </w:rPr>
          <w:fldChar w:fldCharType="separate"/>
        </w:r>
        <w:r w:rsidR="00B04643">
          <w:rPr>
            <w:noProof/>
            <w:webHidden/>
          </w:rPr>
          <w:t>22</w:t>
        </w:r>
        <w:r w:rsidR="00B04643">
          <w:rPr>
            <w:noProof/>
            <w:webHidden/>
          </w:rPr>
          <w:fldChar w:fldCharType="end"/>
        </w:r>
      </w:hyperlink>
    </w:p>
    <w:p w14:paraId="2F07E0AC" w14:textId="4372B84E" w:rsidR="00B04643" w:rsidRDefault="000C55E9">
      <w:pPr>
        <w:pStyle w:val="TOC3"/>
        <w:rPr>
          <w:rFonts w:asciiTheme="minorHAnsi" w:eastAsiaTheme="minorEastAsia" w:hAnsiTheme="minorHAnsi" w:cstheme="minorBidi"/>
          <w:noProof/>
          <w:szCs w:val="22"/>
        </w:rPr>
      </w:pPr>
      <w:hyperlink w:anchor="_Toc141689738" w:history="1">
        <w:r w:rsidR="00B04643" w:rsidRPr="00886D08">
          <w:rPr>
            <w:rStyle w:val="Hyperlink"/>
            <w:noProof/>
          </w:rPr>
          <w:t>3.5.2</w:t>
        </w:r>
        <w:r w:rsidR="00B04643">
          <w:rPr>
            <w:rFonts w:asciiTheme="minorHAnsi" w:eastAsiaTheme="minorEastAsia" w:hAnsiTheme="minorHAnsi" w:cstheme="minorBidi"/>
            <w:noProof/>
            <w:szCs w:val="22"/>
          </w:rPr>
          <w:tab/>
        </w:r>
        <w:r w:rsidR="00B04643" w:rsidRPr="00886D08">
          <w:rPr>
            <w:rStyle w:val="Hyperlink"/>
            <w:noProof/>
          </w:rPr>
          <w:t>Uncontainable Small Fire or Large Fire</w:t>
        </w:r>
        <w:r w:rsidR="00B04643">
          <w:rPr>
            <w:noProof/>
            <w:webHidden/>
          </w:rPr>
          <w:tab/>
        </w:r>
        <w:r w:rsidR="00B04643">
          <w:rPr>
            <w:noProof/>
            <w:webHidden/>
          </w:rPr>
          <w:fldChar w:fldCharType="begin"/>
        </w:r>
        <w:r w:rsidR="00B04643">
          <w:rPr>
            <w:noProof/>
            <w:webHidden/>
          </w:rPr>
          <w:instrText xml:space="preserve"> PAGEREF _Toc141689738 \h </w:instrText>
        </w:r>
        <w:r w:rsidR="00B04643">
          <w:rPr>
            <w:noProof/>
            <w:webHidden/>
          </w:rPr>
        </w:r>
        <w:r w:rsidR="00B04643">
          <w:rPr>
            <w:noProof/>
            <w:webHidden/>
          </w:rPr>
          <w:fldChar w:fldCharType="separate"/>
        </w:r>
        <w:r w:rsidR="00B04643">
          <w:rPr>
            <w:noProof/>
            <w:webHidden/>
          </w:rPr>
          <w:t>23</w:t>
        </w:r>
        <w:r w:rsidR="00B04643">
          <w:rPr>
            <w:noProof/>
            <w:webHidden/>
          </w:rPr>
          <w:fldChar w:fldCharType="end"/>
        </w:r>
      </w:hyperlink>
    </w:p>
    <w:p w14:paraId="5C42E9C5" w14:textId="1809A5A0" w:rsidR="00B04643" w:rsidRDefault="000C55E9">
      <w:pPr>
        <w:pStyle w:val="TOC3"/>
        <w:rPr>
          <w:rFonts w:asciiTheme="minorHAnsi" w:eastAsiaTheme="minorEastAsia" w:hAnsiTheme="minorHAnsi" w:cstheme="minorBidi"/>
          <w:noProof/>
          <w:szCs w:val="22"/>
        </w:rPr>
      </w:pPr>
      <w:hyperlink w:anchor="_Toc141689739" w:history="1">
        <w:r w:rsidR="00B04643" w:rsidRPr="00886D08">
          <w:rPr>
            <w:rStyle w:val="Hyperlink"/>
            <w:noProof/>
          </w:rPr>
          <w:t>3.5.3</w:t>
        </w:r>
        <w:r w:rsidR="00B04643">
          <w:rPr>
            <w:rFonts w:asciiTheme="minorHAnsi" w:eastAsiaTheme="minorEastAsia" w:hAnsiTheme="minorHAnsi" w:cstheme="minorBidi"/>
            <w:noProof/>
            <w:szCs w:val="22"/>
          </w:rPr>
          <w:tab/>
        </w:r>
        <w:r w:rsidR="00B04643" w:rsidRPr="00886D08">
          <w:rPr>
            <w:rStyle w:val="Hyperlink"/>
            <w:noProof/>
          </w:rPr>
          <w:t>Additional Procedural Considerations</w:t>
        </w:r>
        <w:r w:rsidR="00B04643">
          <w:rPr>
            <w:noProof/>
            <w:webHidden/>
          </w:rPr>
          <w:tab/>
        </w:r>
        <w:r w:rsidR="00B04643">
          <w:rPr>
            <w:noProof/>
            <w:webHidden/>
          </w:rPr>
          <w:fldChar w:fldCharType="begin"/>
        </w:r>
        <w:r w:rsidR="00B04643">
          <w:rPr>
            <w:noProof/>
            <w:webHidden/>
          </w:rPr>
          <w:instrText xml:space="preserve"> PAGEREF _Toc141689739 \h </w:instrText>
        </w:r>
        <w:r w:rsidR="00B04643">
          <w:rPr>
            <w:noProof/>
            <w:webHidden/>
          </w:rPr>
        </w:r>
        <w:r w:rsidR="00B04643">
          <w:rPr>
            <w:noProof/>
            <w:webHidden/>
          </w:rPr>
          <w:fldChar w:fldCharType="separate"/>
        </w:r>
        <w:r w:rsidR="00B04643">
          <w:rPr>
            <w:noProof/>
            <w:webHidden/>
          </w:rPr>
          <w:t>23</w:t>
        </w:r>
        <w:r w:rsidR="00B04643">
          <w:rPr>
            <w:noProof/>
            <w:webHidden/>
          </w:rPr>
          <w:fldChar w:fldCharType="end"/>
        </w:r>
      </w:hyperlink>
    </w:p>
    <w:p w14:paraId="0E0F08C1" w14:textId="61500CC5" w:rsidR="00B04643" w:rsidRDefault="000C55E9">
      <w:pPr>
        <w:pStyle w:val="TOC2"/>
        <w:rPr>
          <w:rFonts w:asciiTheme="minorHAnsi" w:eastAsiaTheme="minorEastAsia" w:hAnsiTheme="minorHAnsi" w:cstheme="minorBidi"/>
          <w:noProof/>
          <w:szCs w:val="22"/>
        </w:rPr>
      </w:pPr>
      <w:hyperlink w:anchor="_Toc141689740" w:history="1">
        <w:r w:rsidR="00B04643" w:rsidRPr="00886D08">
          <w:rPr>
            <w:rStyle w:val="Hyperlink"/>
            <w:noProof/>
          </w:rPr>
          <w:t>3.6</w:t>
        </w:r>
        <w:r w:rsidR="00B04643">
          <w:rPr>
            <w:rFonts w:asciiTheme="minorHAnsi" w:eastAsiaTheme="minorEastAsia" w:hAnsiTheme="minorHAnsi" w:cstheme="minorBidi"/>
            <w:noProof/>
            <w:szCs w:val="22"/>
          </w:rPr>
          <w:tab/>
        </w:r>
        <w:r w:rsidR="00B04643" w:rsidRPr="00886D08">
          <w:rPr>
            <w:rStyle w:val="Hyperlink"/>
            <w:noProof/>
          </w:rPr>
          <w:t>Fire Waters</w:t>
        </w:r>
        <w:r w:rsidR="00B04643">
          <w:rPr>
            <w:noProof/>
            <w:webHidden/>
          </w:rPr>
          <w:tab/>
        </w:r>
        <w:r w:rsidR="00B04643">
          <w:rPr>
            <w:noProof/>
            <w:webHidden/>
          </w:rPr>
          <w:fldChar w:fldCharType="begin"/>
        </w:r>
        <w:r w:rsidR="00B04643">
          <w:rPr>
            <w:noProof/>
            <w:webHidden/>
          </w:rPr>
          <w:instrText xml:space="preserve"> PAGEREF _Toc141689740 \h </w:instrText>
        </w:r>
        <w:r w:rsidR="00B04643">
          <w:rPr>
            <w:noProof/>
            <w:webHidden/>
          </w:rPr>
        </w:r>
        <w:r w:rsidR="00B04643">
          <w:rPr>
            <w:noProof/>
            <w:webHidden/>
          </w:rPr>
          <w:fldChar w:fldCharType="separate"/>
        </w:r>
        <w:r w:rsidR="00B04643">
          <w:rPr>
            <w:noProof/>
            <w:webHidden/>
          </w:rPr>
          <w:t>24</w:t>
        </w:r>
        <w:r w:rsidR="00B04643">
          <w:rPr>
            <w:noProof/>
            <w:webHidden/>
          </w:rPr>
          <w:fldChar w:fldCharType="end"/>
        </w:r>
      </w:hyperlink>
    </w:p>
    <w:p w14:paraId="71CF93F3" w14:textId="6654FFB6" w:rsidR="00B04643" w:rsidRDefault="000C55E9">
      <w:pPr>
        <w:pStyle w:val="TOC3"/>
        <w:rPr>
          <w:rFonts w:asciiTheme="minorHAnsi" w:eastAsiaTheme="minorEastAsia" w:hAnsiTheme="minorHAnsi" w:cstheme="minorBidi"/>
          <w:noProof/>
          <w:szCs w:val="22"/>
        </w:rPr>
      </w:pPr>
      <w:hyperlink w:anchor="_Toc141689741" w:history="1">
        <w:r w:rsidR="00B04643" w:rsidRPr="00886D08">
          <w:rPr>
            <w:rStyle w:val="Hyperlink"/>
            <w:noProof/>
          </w:rPr>
          <w:t>3.6.1</w:t>
        </w:r>
        <w:r w:rsidR="00B04643">
          <w:rPr>
            <w:rFonts w:asciiTheme="minorHAnsi" w:eastAsiaTheme="minorEastAsia" w:hAnsiTheme="minorHAnsi" w:cstheme="minorBidi"/>
            <w:noProof/>
            <w:szCs w:val="22"/>
          </w:rPr>
          <w:tab/>
        </w:r>
        <w:r w:rsidR="00B04643" w:rsidRPr="00886D08">
          <w:rPr>
            <w:rStyle w:val="Hyperlink"/>
            <w:noProof/>
          </w:rPr>
          <w:t>Site Drainage</w:t>
        </w:r>
        <w:r w:rsidR="00B04643">
          <w:rPr>
            <w:noProof/>
            <w:webHidden/>
          </w:rPr>
          <w:tab/>
        </w:r>
        <w:r w:rsidR="00B04643">
          <w:rPr>
            <w:noProof/>
            <w:webHidden/>
          </w:rPr>
          <w:fldChar w:fldCharType="begin"/>
        </w:r>
        <w:r w:rsidR="00B04643">
          <w:rPr>
            <w:noProof/>
            <w:webHidden/>
          </w:rPr>
          <w:instrText xml:space="preserve"> PAGEREF _Toc141689741 \h </w:instrText>
        </w:r>
        <w:r w:rsidR="00B04643">
          <w:rPr>
            <w:noProof/>
            <w:webHidden/>
          </w:rPr>
        </w:r>
        <w:r w:rsidR="00B04643">
          <w:rPr>
            <w:noProof/>
            <w:webHidden/>
          </w:rPr>
          <w:fldChar w:fldCharType="separate"/>
        </w:r>
        <w:r w:rsidR="00B04643">
          <w:rPr>
            <w:noProof/>
            <w:webHidden/>
          </w:rPr>
          <w:t>24</w:t>
        </w:r>
        <w:r w:rsidR="00B04643">
          <w:rPr>
            <w:noProof/>
            <w:webHidden/>
          </w:rPr>
          <w:fldChar w:fldCharType="end"/>
        </w:r>
      </w:hyperlink>
    </w:p>
    <w:p w14:paraId="436BC830" w14:textId="586BA560" w:rsidR="00B04643" w:rsidRDefault="000C55E9">
      <w:pPr>
        <w:pStyle w:val="TOC3"/>
        <w:rPr>
          <w:rFonts w:asciiTheme="minorHAnsi" w:eastAsiaTheme="minorEastAsia" w:hAnsiTheme="minorHAnsi" w:cstheme="minorBidi"/>
          <w:noProof/>
          <w:szCs w:val="22"/>
        </w:rPr>
      </w:pPr>
      <w:hyperlink w:anchor="_Toc141689742" w:history="1">
        <w:r w:rsidR="00B04643" w:rsidRPr="00886D08">
          <w:rPr>
            <w:rStyle w:val="Hyperlink"/>
            <w:noProof/>
          </w:rPr>
          <w:t>3.6.2</w:t>
        </w:r>
        <w:r w:rsidR="00B04643">
          <w:rPr>
            <w:rFonts w:asciiTheme="minorHAnsi" w:eastAsiaTheme="minorEastAsia" w:hAnsiTheme="minorHAnsi" w:cstheme="minorBidi"/>
            <w:noProof/>
            <w:szCs w:val="22"/>
          </w:rPr>
          <w:tab/>
        </w:r>
        <w:r w:rsidR="00B04643" w:rsidRPr="00886D08">
          <w:rPr>
            <w:rStyle w:val="Hyperlink"/>
            <w:noProof/>
          </w:rPr>
          <w:t>Firewater Calculations</w:t>
        </w:r>
        <w:r w:rsidR="00B04643">
          <w:rPr>
            <w:noProof/>
            <w:webHidden/>
          </w:rPr>
          <w:tab/>
        </w:r>
        <w:r w:rsidR="00B04643">
          <w:rPr>
            <w:noProof/>
            <w:webHidden/>
          </w:rPr>
          <w:fldChar w:fldCharType="begin"/>
        </w:r>
        <w:r w:rsidR="00B04643">
          <w:rPr>
            <w:noProof/>
            <w:webHidden/>
          </w:rPr>
          <w:instrText xml:space="preserve"> PAGEREF _Toc141689742 \h </w:instrText>
        </w:r>
        <w:r w:rsidR="00B04643">
          <w:rPr>
            <w:noProof/>
            <w:webHidden/>
          </w:rPr>
        </w:r>
        <w:r w:rsidR="00B04643">
          <w:rPr>
            <w:noProof/>
            <w:webHidden/>
          </w:rPr>
          <w:fldChar w:fldCharType="separate"/>
        </w:r>
        <w:r w:rsidR="00B04643">
          <w:rPr>
            <w:noProof/>
            <w:webHidden/>
          </w:rPr>
          <w:t>24</w:t>
        </w:r>
        <w:r w:rsidR="00B04643">
          <w:rPr>
            <w:noProof/>
            <w:webHidden/>
          </w:rPr>
          <w:fldChar w:fldCharType="end"/>
        </w:r>
      </w:hyperlink>
    </w:p>
    <w:p w14:paraId="18EBBD78" w14:textId="4B92D125" w:rsidR="00B04643" w:rsidRDefault="000C55E9">
      <w:pPr>
        <w:pStyle w:val="TOC3"/>
        <w:rPr>
          <w:rFonts w:asciiTheme="minorHAnsi" w:eastAsiaTheme="minorEastAsia" w:hAnsiTheme="minorHAnsi" w:cstheme="minorBidi"/>
          <w:noProof/>
          <w:szCs w:val="22"/>
        </w:rPr>
      </w:pPr>
      <w:hyperlink w:anchor="_Toc141689743" w:history="1">
        <w:r w:rsidR="00B04643" w:rsidRPr="00886D08">
          <w:rPr>
            <w:rStyle w:val="Hyperlink"/>
            <w:noProof/>
          </w:rPr>
          <w:t>3.6.3</w:t>
        </w:r>
        <w:r w:rsidR="00B04643">
          <w:rPr>
            <w:rFonts w:asciiTheme="minorHAnsi" w:eastAsiaTheme="minorEastAsia" w:hAnsiTheme="minorHAnsi" w:cstheme="minorBidi"/>
            <w:noProof/>
            <w:szCs w:val="22"/>
          </w:rPr>
          <w:tab/>
        </w:r>
        <w:r w:rsidR="00B04643" w:rsidRPr="00886D08">
          <w:rPr>
            <w:rStyle w:val="Hyperlink"/>
            <w:noProof/>
          </w:rPr>
          <w:t>Fire Water Containment</w:t>
        </w:r>
        <w:r w:rsidR="00B04643">
          <w:rPr>
            <w:noProof/>
            <w:webHidden/>
          </w:rPr>
          <w:tab/>
        </w:r>
        <w:r w:rsidR="00B04643">
          <w:rPr>
            <w:noProof/>
            <w:webHidden/>
          </w:rPr>
          <w:fldChar w:fldCharType="begin"/>
        </w:r>
        <w:r w:rsidR="00B04643">
          <w:rPr>
            <w:noProof/>
            <w:webHidden/>
          </w:rPr>
          <w:instrText xml:space="preserve"> PAGEREF _Toc141689743 \h </w:instrText>
        </w:r>
        <w:r w:rsidR="00B04643">
          <w:rPr>
            <w:noProof/>
            <w:webHidden/>
          </w:rPr>
        </w:r>
        <w:r w:rsidR="00B04643">
          <w:rPr>
            <w:noProof/>
            <w:webHidden/>
          </w:rPr>
          <w:fldChar w:fldCharType="separate"/>
        </w:r>
        <w:r w:rsidR="00B04643">
          <w:rPr>
            <w:noProof/>
            <w:webHidden/>
          </w:rPr>
          <w:t>24</w:t>
        </w:r>
        <w:r w:rsidR="00B04643">
          <w:rPr>
            <w:noProof/>
            <w:webHidden/>
          </w:rPr>
          <w:fldChar w:fldCharType="end"/>
        </w:r>
      </w:hyperlink>
    </w:p>
    <w:p w14:paraId="26D06AE1" w14:textId="1A05718E" w:rsidR="00B04643" w:rsidRDefault="000C55E9">
      <w:pPr>
        <w:pStyle w:val="TOC2"/>
        <w:rPr>
          <w:rFonts w:asciiTheme="minorHAnsi" w:eastAsiaTheme="minorEastAsia" w:hAnsiTheme="minorHAnsi" w:cstheme="minorBidi"/>
          <w:noProof/>
          <w:szCs w:val="22"/>
        </w:rPr>
      </w:pPr>
      <w:hyperlink w:anchor="_Toc141689744" w:history="1">
        <w:r w:rsidR="00B04643" w:rsidRPr="00886D08">
          <w:rPr>
            <w:rStyle w:val="Hyperlink"/>
            <w:noProof/>
          </w:rPr>
          <w:t>3.7</w:t>
        </w:r>
        <w:r w:rsidR="00B04643">
          <w:rPr>
            <w:rFonts w:asciiTheme="minorHAnsi" w:eastAsiaTheme="minorEastAsia" w:hAnsiTheme="minorHAnsi" w:cstheme="minorBidi"/>
            <w:noProof/>
            <w:szCs w:val="22"/>
          </w:rPr>
          <w:tab/>
        </w:r>
        <w:r w:rsidR="00B04643" w:rsidRPr="00886D08">
          <w:rPr>
            <w:rStyle w:val="Hyperlink"/>
            <w:noProof/>
          </w:rPr>
          <w:t>Management after a Fire Event</w:t>
        </w:r>
        <w:r w:rsidR="00B04643">
          <w:rPr>
            <w:noProof/>
            <w:webHidden/>
          </w:rPr>
          <w:tab/>
        </w:r>
        <w:r w:rsidR="00B04643">
          <w:rPr>
            <w:noProof/>
            <w:webHidden/>
          </w:rPr>
          <w:fldChar w:fldCharType="begin"/>
        </w:r>
        <w:r w:rsidR="00B04643">
          <w:rPr>
            <w:noProof/>
            <w:webHidden/>
          </w:rPr>
          <w:instrText xml:space="preserve"> PAGEREF _Toc141689744 \h </w:instrText>
        </w:r>
        <w:r w:rsidR="00B04643">
          <w:rPr>
            <w:noProof/>
            <w:webHidden/>
          </w:rPr>
        </w:r>
        <w:r w:rsidR="00B04643">
          <w:rPr>
            <w:noProof/>
            <w:webHidden/>
          </w:rPr>
          <w:fldChar w:fldCharType="separate"/>
        </w:r>
        <w:r w:rsidR="00B04643">
          <w:rPr>
            <w:noProof/>
            <w:webHidden/>
          </w:rPr>
          <w:t>25</w:t>
        </w:r>
        <w:r w:rsidR="00B04643">
          <w:rPr>
            <w:noProof/>
            <w:webHidden/>
          </w:rPr>
          <w:fldChar w:fldCharType="end"/>
        </w:r>
      </w:hyperlink>
    </w:p>
    <w:p w14:paraId="24A0FBC1" w14:textId="340CAA6A" w:rsidR="00B04643" w:rsidRDefault="000C55E9">
      <w:pPr>
        <w:pStyle w:val="TOC2"/>
        <w:rPr>
          <w:rFonts w:asciiTheme="minorHAnsi" w:eastAsiaTheme="minorEastAsia" w:hAnsiTheme="minorHAnsi" w:cstheme="minorBidi"/>
          <w:noProof/>
          <w:szCs w:val="22"/>
        </w:rPr>
      </w:pPr>
      <w:hyperlink w:anchor="_Toc141689745" w:history="1">
        <w:r w:rsidR="00B04643" w:rsidRPr="00886D08">
          <w:rPr>
            <w:rStyle w:val="Hyperlink"/>
            <w:noProof/>
          </w:rPr>
          <w:t>3.8</w:t>
        </w:r>
        <w:r w:rsidR="00B04643">
          <w:rPr>
            <w:rFonts w:asciiTheme="minorHAnsi" w:eastAsiaTheme="minorEastAsia" w:hAnsiTheme="minorHAnsi" w:cstheme="minorBidi"/>
            <w:noProof/>
            <w:szCs w:val="22"/>
          </w:rPr>
          <w:tab/>
        </w:r>
        <w:r w:rsidR="00B04643" w:rsidRPr="00886D08">
          <w:rPr>
            <w:rStyle w:val="Hyperlink"/>
            <w:noProof/>
          </w:rPr>
          <w:t>Fire Damaged Waste</w:t>
        </w:r>
        <w:r w:rsidR="00B04643">
          <w:rPr>
            <w:noProof/>
            <w:webHidden/>
          </w:rPr>
          <w:tab/>
        </w:r>
        <w:r w:rsidR="00B04643">
          <w:rPr>
            <w:noProof/>
            <w:webHidden/>
          </w:rPr>
          <w:fldChar w:fldCharType="begin"/>
        </w:r>
        <w:r w:rsidR="00B04643">
          <w:rPr>
            <w:noProof/>
            <w:webHidden/>
          </w:rPr>
          <w:instrText xml:space="preserve"> PAGEREF _Toc141689745 \h </w:instrText>
        </w:r>
        <w:r w:rsidR="00B04643">
          <w:rPr>
            <w:noProof/>
            <w:webHidden/>
          </w:rPr>
        </w:r>
        <w:r w:rsidR="00B04643">
          <w:rPr>
            <w:noProof/>
            <w:webHidden/>
          </w:rPr>
          <w:fldChar w:fldCharType="separate"/>
        </w:r>
        <w:r w:rsidR="00B04643">
          <w:rPr>
            <w:noProof/>
            <w:webHidden/>
          </w:rPr>
          <w:t>26</w:t>
        </w:r>
        <w:r w:rsidR="00B04643">
          <w:rPr>
            <w:noProof/>
            <w:webHidden/>
          </w:rPr>
          <w:fldChar w:fldCharType="end"/>
        </w:r>
      </w:hyperlink>
    </w:p>
    <w:p w14:paraId="4EE6CF90" w14:textId="05EAA58B" w:rsidR="00B04643" w:rsidRDefault="000C55E9">
      <w:pPr>
        <w:pStyle w:val="TOC3"/>
        <w:rPr>
          <w:rFonts w:asciiTheme="minorHAnsi" w:eastAsiaTheme="minorEastAsia" w:hAnsiTheme="minorHAnsi" w:cstheme="minorBidi"/>
          <w:noProof/>
          <w:szCs w:val="22"/>
        </w:rPr>
      </w:pPr>
      <w:hyperlink w:anchor="_Toc141689746" w:history="1">
        <w:r w:rsidR="00B04643" w:rsidRPr="00886D08">
          <w:rPr>
            <w:rStyle w:val="Hyperlink"/>
            <w:noProof/>
          </w:rPr>
          <w:t>3.8.1</w:t>
        </w:r>
        <w:r w:rsidR="00B04643">
          <w:rPr>
            <w:rFonts w:asciiTheme="minorHAnsi" w:eastAsiaTheme="minorEastAsia" w:hAnsiTheme="minorHAnsi" w:cstheme="minorBidi"/>
            <w:noProof/>
            <w:szCs w:val="22"/>
          </w:rPr>
          <w:tab/>
        </w:r>
        <w:r w:rsidR="00B04643" w:rsidRPr="00886D08">
          <w:rPr>
            <w:rStyle w:val="Hyperlink"/>
            <w:noProof/>
          </w:rPr>
          <w:t>Quarantine Area</w:t>
        </w:r>
        <w:r w:rsidR="00B04643">
          <w:rPr>
            <w:noProof/>
            <w:webHidden/>
          </w:rPr>
          <w:tab/>
        </w:r>
        <w:r w:rsidR="00B04643">
          <w:rPr>
            <w:noProof/>
            <w:webHidden/>
          </w:rPr>
          <w:fldChar w:fldCharType="begin"/>
        </w:r>
        <w:r w:rsidR="00B04643">
          <w:rPr>
            <w:noProof/>
            <w:webHidden/>
          </w:rPr>
          <w:instrText xml:space="preserve"> PAGEREF _Toc141689746 \h </w:instrText>
        </w:r>
        <w:r w:rsidR="00B04643">
          <w:rPr>
            <w:noProof/>
            <w:webHidden/>
          </w:rPr>
        </w:r>
        <w:r w:rsidR="00B04643">
          <w:rPr>
            <w:noProof/>
            <w:webHidden/>
          </w:rPr>
          <w:fldChar w:fldCharType="separate"/>
        </w:r>
        <w:r w:rsidR="00B04643">
          <w:rPr>
            <w:noProof/>
            <w:webHidden/>
          </w:rPr>
          <w:t>26</w:t>
        </w:r>
        <w:r w:rsidR="00B04643">
          <w:rPr>
            <w:noProof/>
            <w:webHidden/>
          </w:rPr>
          <w:fldChar w:fldCharType="end"/>
        </w:r>
      </w:hyperlink>
    </w:p>
    <w:p w14:paraId="07B5A6DA" w14:textId="7CB3874E" w:rsidR="00B04643" w:rsidRDefault="000C55E9" w:rsidP="00B04643">
      <w:pPr>
        <w:pStyle w:val="TOC1"/>
        <w:rPr>
          <w:rFonts w:asciiTheme="minorHAnsi" w:eastAsiaTheme="minorEastAsia" w:hAnsiTheme="minorHAnsi" w:cstheme="minorBidi"/>
          <w:noProof/>
          <w:szCs w:val="22"/>
        </w:rPr>
      </w:pPr>
      <w:hyperlink w:anchor="_Toc141689747" w:history="1">
        <w:r w:rsidR="00B04643" w:rsidRPr="00886D08">
          <w:rPr>
            <w:rStyle w:val="Hyperlink"/>
            <w:noProof/>
          </w:rPr>
          <w:t>4.0</w:t>
        </w:r>
        <w:r w:rsidR="00B04643">
          <w:rPr>
            <w:rFonts w:asciiTheme="minorHAnsi" w:eastAsiaTheme="minorEastAsia" w:hAnsiTheme="minorHAnsi" w:cstheme="minorBidi"/>
            <w:noProof/>
            <w:szCs w:val="22"/>
          </w:rPr>
          <w:tab/>
        </w:r>
        <w:r w:rsidR="00B04643" w:rsidRPr="00886D08">
          <w:rPr>
            <w:rStyle w:val="Hyperlink"/>
            <w:noProof/>
          </w:rPr>
          <w:t>Conclusion</w:t>
        </w:r>
        <w:r w:rsidR="00B04643">
          <w:rPr>
            <w:noProof/>
            <w:webHidden/>
          </w:rPr>
          <w:tab/>
        </w:r>
        <w:r w:rsidR="00B04643">
          <w:rPr>
            <w:noProof/>
            <w:webHidden/>
          </w:rPr>
          <w:fldChar w:fldCharType="begin"/>
        </w:r>
        <w:r w:rsidR="00B04643">
          <w:rPr>
            <w:noProof/>
            <w:webHidden/>
          </w:rPr>
          <w:instrText xml:space="preserve"> PAGEREF _Toc141689747 \h </w:instrText>
        </w:r>
        <w:r w:rsidR="00B04643">
          <w:rPr>
            <w:noProof/>
            <w:webHidden/>
          </w:rPr>
        </w:r>
        <w:r w:rsidR="00B04643">
          <w:rPr>
            <w:noProof/>
            <w:webHidden/>
          </w:rPr>
          <w:fldChar w:fldCharType="separate"/>
        </w:r>
        <w:r w:rsidR="00B04643">
          <w:rPr>
            <w:noProof/>
            <w:webHidden/>
          </w:rPr>
          <w:t>28</w:t>
        </w:r>
        <w:r w:rsidR="00B04643">
          <w:rPr>
            <w:noProof/>
            <w:webHidden/>
          </w:rPr>
          <w:fldChar w:fldCharType="end"/>
        </w:r>
      </w:hyperlink>
    </w:p>
    <w:p w14:paraId="5ECE9D02" w14:textId="50F6F2DE" w:rsidR="00B04643" w:rsidRDefault="000C55E9">
      <w:pPr>
        <w:pStyle w:val="TOC4"/>
        <w:tabs>
          <w:tab w:val="right" w:leader="dot" w:pos="9061"/>
        </w:tabs>
        <w:rPr>
          <w:rFonts w:asciiTheme="minorHAnsi" w:eastAsiaTheme="minorEastAsia" w:hAnsiTheme="minorHAnsi" w:cstheme="minorBidi"/>
          <w:b w:val="0"/>
          <w:noProof/>
          <w:szCs w:val="22"/>
        </w:rPr>
      </w:pPr>
      <w:hyperlink w:anchor="_Toc141689748" w:history="1">
        <w:r w:rsidR="00B04643" w:rsidRPr="00886D08">
          <w:rPr>
            <w:rStyle w:val="Hyperlink"/>
            <w:noProof/>
          </w:rPr>
          <w:t>Appendix 1: Emergency Contact Sheet</w:t>
        </w:r>
        <w:r w:rsidR="00B04643">
          <w:rPr>
            <w:noProof/>
            <w:webHidden/>
          </w:rPr>
          <w:tab/>
        </w:r>
        <w:r w:rsidR="00B04643">
          <w:rPr>
            <w:noProof/>
            <w:webHidden/>
          </w:rPr>
          <w:fldChar w:fldCharType="begin"/>
        </w:r>
        <w:r w:rsidR="00B04643">
          <w:rPr>
            <w:noProof/>
            <w:webHidden/>
          </w:rPr>
          <w:instrText xml:space="preserve"> PAGEREF _Toc141689748 \h </w:instrText>
        </w:r>
        <w:r w:rsidR="00B04643">
          <w:rPr>
            <w:noProof/>
            <w:webHidden/>
          </w:rPr>
        </w:r>
        <w:r w:rsidR="00B04643">
          <w:rPr>
            <w:noProof/>
            <w:webHidden/>
          </w:rPr>
          <w:fldChar w:fldCharType="separate"/>
        </w:r>
        <w:r w:rsidR="00B04643">
          <w:rPr>
            <w:noProof/>
            <w:webHidden/>
          </w:rPr>
          <w:t>29</w:t>
        </w:r>
        <w:r w:rsidR="00B04643">
          <w:rPr>
            <w:noProof/>
            <w:webHidden/>
          </w:rPr>
          <w:fldChar w:fldCharType="end"/>
        </w:r>
      </w:hyperlink>
    </w:p>
    <w:p w14:paraId="376A4F30" w14:textId="2673BA2E" w:rsidR="00B04643" w:rsidRDefault="000C55E9">
      <w:pPr>
        <w:pStyle w:val="TOC4"/>
        <w:tabs>
          <w:tab w:val="right" w:leader="dot" w:pos="9061"/>
        </w:tabs>
        <w:rPr>
          <w:rFonts w:asciiTheme="minorHAnsi" w:eastAsiaTheme="minorEastAsia" w:hAnsiTheme="minorHAnsi" w:cstheme="minorBidi"/>
          <w:b w:val="0"/>
          <w:noProof/>
          <w:szCs w:val="22"/>
        </w:rPr>
      </w:pPr>
      <w:hyperlink w:anchor="_Toc141689749" w:history="1">
        <w:r w:rsidR="00B04643" w:rsidRPr="00886D08">
          <w:rPr>
            <w:rStyle w:val="Hyperlink"/>
            <w:noProof/>
          </w:rPr>
          <w:t>Appendix 2: Drawings</w:t>
        </w:r>
        <w:r w:rsidR="00B04643">
          <w:rPr>
            <w:noProof/>
            <w:webHidden/>
          </w:rPr>
          <w:tab/>
        </w:r>
        <w:r w:rsidR="00B04643">
          <w:rPr>
            <w:noProof/>
            <w:webHidden/>
          </w:rPr>
          <w:fldChar w:fldCharType="begin"/>
        </w:r>
        <w:r w:rsidR="00B04643">
          <w:rPr>
            <w:noProof/>
            <w:webHidden/>
          </w:rPr>
          <w:instrText xml:space="preserve"> PAGEREF _Toc141689749 \h </w:instrText>
        </w:r>
        <w:r w:rsidR="00B04643">
          <w:rPr>
            <w:noProof/>
            <w:webHidden/>
          </w:rPr>
        </w:r>
        <w:r w:rsidR="00B04643">
          <w:rPr>
            <w:noProof/>
            <w:webHidden/>
          </w:rPr>
          <w:fldChar w:fldCharType="separate"/>
        </w:r>
        <w:r w:rsidR="00B04643">
          <w:rPr>
            <w:noProof/>
            <w:webHidden/>
          </w:rPr>
          <w:t>30</w:t>
        </w:r>
        <w:r w:rsidR="00B04643">
          <w:rPr>
            <w:noProof/>
            <w:webHidden/>
          </w:rPr>
          <w:fldChar w:fldCharType="end"/>
        </w:r>
      </w:hyperlink>
    </w:p>
    <w:p w14:paraId="7C78C7F1" w14:textId="046CA8C7" w:rsidR="00ED19B5" w:rsidRPr="00F57A3E" w:rsidRDefault="00495E44" w:rsidP="00ED19B5">
      <w:pPr>
        <w:rPr>
          <w:b/>
        </w:rPr>
      </w:pPr>
      <w:r w:rsidRPr="00F57A3E">
        <w:rPr>
          <w:b/>
        </w:rPr>
        <w:fldChar w:fldCharType="end"/>
      </w:r>
    </w:p>
    <w:p w14:paraId="409B6A8D" w14:textId="77777777" w:rsidR="00426C79" w:rsidRPr="00F57A3E" w:rsidRDefault="00426C79" w:rsidP="00ED19B5">
      <w:pPr>
        <w:rPr>
          <w:b/>
          <w:color w:val="002060"/>
        </w:rPr>
      </w:pPr>
      <w:r w:rsidRPr="00F57A3E">
        <w:rPr>
          <w:b/>
          <w:color w:val="002060"/>
        </w:rPr>
        <w:t>Figures</w:t>
      </w:r>
    </w:p>
    <w:p w14:paraId="40E58870" w14:textId="290E83D0" w:rsidR="000D32E1" w:rsidRDefault="0012397C">
      <w:pPr>
        <w:pStyle w:val="TableofFigures"/>
        <w:tabs>
          <w:tab w:val="right" w:leader="dot" w:pos="9061"/>
        </w:tabs>
        <w:rPr>
          <w:rFonts w:asciiTheme="minorHAnsi" w:eastAsiaTheme="minorEastAsia" w:hAnsiTheme="minorHAnsi" w:cstheme="minorBidi"/>
          <w:b w:val="0"/>
          <w:noProof/>
          <w:szCs w:val="22"/>
        </w:rPr>
      </w:pPr>
      <w:r w:rsidRPr="00F57A3E">
        <w:rPr>
          <w:b w:val="0"/>
        </w:rPr>
        <w:fldChar w:fldCharType="begin"/>
      </w:r>
      <w:r w:rsidRPr="00F57A3E">
        <w:rPr>
          <w:b w:val="0"/>
        </w:rPr>
        <w:instrText xml:space="preserve"> TOC \h \z \t "Figure text,1" \c "Figure" </w:instrText>
      </w:r>
      <w:r w:rsidRPr="00F57A3E">
        <w:rPr>
          <w:b w:val="0"/>
        </w:rPr>
        <w:fldChar w:fldCharType="separate"/>
      </w:r>
      <w:hyperlink w:anchor="_Toc141103771" w:history="1">
        <w:r w:rsidR="000D32E1" w:rsidRPr="004D0CB9">
          <w:rPr>
            <w:rStyle w:val="Hyperlink"/>
            <w:noProof/>
          </w:rPr>
          <w:t>Figure 1</w:t>
        </w:r>
        <w:r w:rsidR="000D32E1" w:rsidRPr="004D0CB9">
          <w:rPr>
            <w:rStyle w:val="Hyperlink"/>
            <w:noProof/>
          </w:rPr>
          <w:noBreakHyphen/>
          <w:t>1 Milford Haven Meteorological Station, 2014-2018</w:t>
        </w:r>
        <w:r w:rsidR="000D32E1">
          <w:rPr>
            <w:noProof/>
            <w:webHidden/>
          </w:rPr>
          <w:tab/>
        </w:r>
        <w:r w:rsidR="000D32E1">
          <w:rPr>
            <w:noProof/>
            <w:webHidden/>
          </w:rPr>
          <w:fldChar w:fldCharType="begin"/>
        </w:r>
        <w:r w:rsidR="000D32E1">
          <w:rPr>
            <w:noProof/>
            <w:webHidden/>
          </w:rPr>
          <w:instrText xml:space="preserve"> PAGEREF _Toc141103771 \h </w:instrText>
        </w:r>
        <w:r w:rsidR="000D32E1">
          <w:rPr>
            <w:noProof/>
            <w:webHidden/>
          </w:rPr>
        </w:r>
        <w:r w:rsidR="000D32E1">
          <w:rPr>
            <w:noProof/>
            <w:webHidden/>
          </w:rPr>
          <w:fldChar w:fldCharType="separate"/>
        </w:r>
        <w:r w:rsidR="000D32E1">
          <w:rPr>
            <w:noProof/>
            <w:webHidden/>
          </w:rPr>
          <w:t>9</w:t>
        </w:r>
        <w:r w:rsidR="000D32E1">
          <w:rPr>
            <w:noProof/>
            <w:webHidden/>
          </w:rPr>
          <w:fldChar w:fldCharType="end"/>
        </w:r>
      </w:hyperlink>
    </w:p>
    <w:p w14:paraId="0FCC16A9" w14:textId="40AFFEFD" w:rsidR="00426C79" w:rsidRPr="00F57A3E" w:rsidRDefault="0012397C" w:rsidP="00ED19B5">
      <w:pPr>
        <w:rPr>
          <w:b/>
        </w:rPr>
      </w:pPr>
      <w:r w:rsidRPr="00F57A3E">
        <w:rPr>
          <w:b/>
        </w:rPr>
        <w:fldChar w:fldCharType="end"/>
      </w:r>
    </w:p>
    <w:p w14:paraId="238DFE21" w14:textId="77777777" w:rsidR="00426C79" w:rsidRPr="00F57A3E" w:rsidRDefault="00426C79" w:rsidP="00ED19B5">
      <w:pPr>
        <w:rPr>
          <w:bCs/>
        </w:rPr>
      </w:pPr>
    </w:p>
    <w:p w14:paraId="195AFC53" w14:textId="77777777" w:rsidR="00426C79" w:rsidRPr="00F57A3E" w:rsidRDefault="00426C79" w:rsidP="00ED19B5">
      <w:pPr>
        <w:rPr>
          <w:b/>
          <w:color w:val="002060"/>
        </w:rPr>
      </w:pPr>
      <w:r w:rsidRPr="00F57A3E">
        <w:rPr>
          <w:b/>
          <w:color w:val="002060"/>
        </w:rPr>
        <w:t>Tables</w:t>
      </w:r>
    </w:p>
    <w:p w14:paraId="2000E2E3" w14:textId="38645785" w:rsidR="00D27951" w:rsidRDefault="0029619D">
      <w:pPr>
        <w:pStyle w:val="TableofFigures"/>
        <w:tabs>
          <w:tab w:val="right" w:leader="dot" w:pos="9061"/>
        </w:tabs>
        <w:rPr>
          <w:rFonts w:asciiTheme="minorHAnsi" w:eastAsiaTheme="minorEastAsia" w:hAnsiTheme="minorHAnsi" w:cstheme="minorBidi"/>
          <w:b w:val="0"/>
          <w:noProof/>
          <w:szCs w:val="22"/>
        </w:rPr>
      </w:pPr>
      <w:r w:rsidRPr="00F57A3E">
        <w:rPr>
          <w:bCs/>
        </w:rPr>
        <w:fldChar w:fldCharType="begin"/>
      </w:r>
      <w:r w:rsidRPr="00F57A3E">
        <w:rPr>
          <w:bCs/>
        </w:rPr>
        <w:instrText xml:space="preserve"> TOC \f T \h \z \t "Address header" \c "Table" </w:instrText>
      </w:r>
      <w:r w:rsidRPr="00F57A3E">
        <w:rPr>
          <w:bCs/>
        </w:rPr>
        <w:fldChar w:fldCharType="separate"/>
      </w:r>
      <w:hyperlink w:anchor="_Toc141172337" w:history="1">
        <w:r w:rsidR="00D27951" w:rsidRPr="00185265">
          <w:rPr>
            <w:rStyle w:val="Hyperlink"/>
            <w:noProof/>
          </w:rPr>
          <w:t>Table 1</w:t>
        </w:r>
        <w:r w:rsidR="00D27951" w:rsidRPr="00185265">
          <w:rPr>
            <w:rStyle w:val="Hyperlink"/>
            <w:noProof/>
          </w:rPr>
          <w:noBreakHyphen/>
          <w:t>1 Surrounding Land Uses</w:t>
        </w:r>
        <w:r w:rsidR="00D27951">
          <w:rPr>
            <w:noProof/>
            <w:webHidden/>
          </w:rPr>
          <w:tab/>
        </w:r>
        <w:r w:rsidR="00D27951">
          <w:rPr>
            <w:noProof/>
            <w:webHidden/>
          </w:rPr>
          <w:fldChar w:fldCharType="begin"/>
        </w:r>
        <w:r w:rsidR="00D27951">
          <w:rPr>
            <w:noProof/>
            <w:webHidden/>
          </w:rPr>
          <w:instrText xml:space="preserve"> PAGEREF _Toc141172337 \h </w:instrText>
        </w:r>
        <w:r w:rsidR="00D27951">
          <w:rPr>
            <w:noProof/>
            <w:webHidden/>
          </w:rPr>
        </w:r>
        <w:r w:rsidR="00D27951">
          <w:rPr>
            <w:noProof/>
            <w:webHidden/>
          </w:rPr>
          <w:fldChar w:fldCharType="separate"/>
        </w:r>
        <w:r w:rsidR="00D27951">
          <w:rPr>
            <w:noProof/>
            <w:webHidden/>
          </w:rPr>
          <w:t>5</w:t>
        </w:r>
        <w:r w:rsidR="00D27951">
          <w:rPr>
            <w:noProof/>
            <w:webHidden/>
          </w:rPr>
          <w:fldChar w:fldCharType="end"/>
        </w:r>
      </w:hyperlink>
    </w:p>
    <w:p w14:paraId="5D0CF322" w14:textId="3A9E4C7F" w:rsidR="00D27951" w:rsidRDefault="000C55E9">
      <w:pPr>
        <w:pStyle w:val="TableofFigures"/>
        <w:tabs>
          <w:tab w:val="right" w:leader="dot" w:pos="9061"/>
        </w:tabs>
        <w:rPr>
          <w:rFonts w:asciiTheme="minorHAnsi" w:eastAsiaTheme="minorEastAsia" w:hAnsiTheme="minorHAnsi" w:cstheme="minorBidi"/>
          <w:b w:val="0"/>
          <w:noProof/>
          <w:szCs w:val="22"/>
        </w:rPr>
      </w:pPr>
      <w:hyperlink w:anchor="_Toc141172338" w:history="1">
        <w:r w:rsidR="00D27951" w:rsidRPr="00185265">
          <w:rPr>
            <w:rStyle w:val="Hyperlink"/>
            <w:noProof/>
          </w:rPr>
          <w:t>Table 1</w:t>
        </w:r>
        <w:r w:rsidR="00D27951" w:rsidRPr="00185265">
          <w:rPr>
            <w:rStyle w:val="Hyperlink"/>
            <w:noProof/>
          </w:rPr>
          <w:noBreakHyphen/>
          <w:t>2 Identified Receptors</w:t>
        </w:r>
        <w:r w:rsidR="00D27951">
          <w:rPr>
            <w:noProof/>
            <w:webHidden/>
          </w:rPr>
          <w:tab/>
        </w:r>
        <w:r w:rsidR="00D27951">
          <w:rPr>
            <w:noProof/>
            <w:webHidden/>
          </w:rPr>
          <w:fldChar w:fldCharType="begin"/>
        </w:r>
        <w:r w:rsidR="00D27951">
          <w:rPr>
            <w:noProof/>
            <w:webHidden/>
          </w:rPr>
          <w:instrText xml:space="preserve"> PAGEREF _Toc141172338 \h </w:instrText>
        </w:r>
        <w:r w:rsidR="00D27951">
          <w:rPr>
            <w:noProof/>
            <w:webHidden/>
          </w:rPr>
        </w:r>
        <w:r w:rsidR="00D27951">
          <w:rPr>
            <w:noProof/>
            <w:webHidden/>
          </w:rPr>
          <w:fldChar w:fldCharType="separate"/>
        </w:r>
        <w:r w:rsidR="00D27951">
          <w:rPr>
            <w:noProof/>
            <w:webHidden/>
          </w:rPr>
          <w:t>8</w:t>
        </w:r>
        <w:r w:rsidR="00D27951">
          <w:rPr>
            <w:noProof/>
            <w:webHidden/>
          </w:rPr>
          <w:fldChar w:fldCharType="end"/>
        </w:r>
      </w:hyperlink>
    </w:p>
    <w:p w14:paraId="54D842EE" w14:textId="4AE9E416" w:rsidR="00D27951" w:rsidRDefault="000C55E9">
      <w:pPr>
        <w:pStyle w:val="TableofFigures"/>
        <w:tabs>
          <w:tab w:val="right" w:leader="dot" w:pos="9061"/>
        </w:tabs>
        <w:rPr>
          <w:rFonts w:asciiTheme="minorHAnsi" w:eastAsiaTheme="minorEastAsia" w:hAnsiTheme="minorHAnsi" w:cstheme="minorBidi"/>
          <w:b w:val="0"/>
          <w:noProof/>
          <w:szCs w:val="22"/>
        </w:rPr>
      </w:pPr>
      <w:hyperlink w:anchor="_Toc141172339" w:history="1">
        <w:r w:rsidR="00D27951" w:rsidRPr="00185265">
          <w:rPr>
            <w:rStyle w:val="Hyperlink"/>
            <w:noProof/>
          </w:rPr>
          <w:t>Table 2</w:t>
        </w:r>
        <w:r w:rsidR="00D27951" w:rsidRPr="00185265">
          <w:rPr>
            <w:rStyle w:val="Hyperlink"/>
            <w:noProof/>
          </w:rPr>
          <w:noBreakHyphen/>
          <w:t>1 Waste Types, Storage Time and Dimensions</w:t>
        </w:r>
        <w:r w:rsidR="00D27951">
          <w:rPr>
            <w:noProof/>
            <w:webHidden/>
          </w:rPr>
          <w:tab/>
        </w:r>
        <w:r w:rsidR="00D27951">
          <w:rPr>
            <w:noProof/>
            <w:webHidden/>
          </w:rPr>
          <w:fldChar w:fldCharType="begin"/>
        </w:r>
        <w:r w:rsidR="00D27951">
          <w:rPr>
            <w:noProof/>
            <w:webHidden/>
          </w:rPr>
          <w:instrText xml:space="preserve"> PAGEREF _Toc141172339 \h </w:instrText>
        </w:r>
        <w:r w:rsidR="00D27951">
          <w:rPr>
            <w:noProof/>
            <w:webHidden/>
          </w:rPr>
        </w:r>
        <w:r w:rsidR="00D27951">
          <w:rPr>
            <w:noProof/>
            <w:webHidden/>
          </w:rPr>
          <w:fldChar w:fldCharType="separate"/>
        </w:r>
        <w:r w:rsidR="00D27951">
          <w:rPr>
            <w:noProof/>
            <w:webHidden/>
          </w:rPr>
          <w:t>13</w:t>
        </w:r>
        <w:r w:rsidR="00D27951">
          <w:rPr>
            <w:noProof/>
            <w:webHidden/>
          </w:rPr>
          <w:fldChar w:fldCharType="end"/>
        </w:r>
      </w:hyperlink>
    </w:p>
    <w:p w14:paraId="078C8DAA" w14:textId="288C24AD" w:rsidR="00D27951" w:rsidRDefault="000C55E9">
      <w:pPr>
        <w:pStyle w:val="TableofFigures"/>
        <w:tabs>
          <w:tab w:val="right" w:leader="dot" w:pos="9061"/>
        </w:tabs>
        <w:rPr>
          <w:rFonts w:asciiTheme="minorHAnsi" w:eastAsiaTheme="minorEastAsia" w:hAnsiTheme="minorHAnsi" w:cstheme="minorBidi"/>
          <w:b w:val="0"/>
          <w:noProof/>
          <w:szCs w:val="22"/>
        </w:rPr>
      </w:pPr>
      <w:hyperlink w:anchor="_Toc141172340" w:history="1">
        <w:r w:rsidR="00D27951" w:rsidRPr="00185265">
          <w:rPr>
            <w:rStyle w:val="Hyperlink"/>
            <w:noProof/>
          </w:rPr>
          <w:t>Table 2</w:t>
        </w:r>
        <w:r w:rsidR="00D27951" w:rsidRPr="00185265">
          <w:rPr>
            <w:rStyle w:val="Hyperlink"/>
            <w:noProof/>
          </w:rPr>
          <w:noBreakHyphen/>
          <w:t>2 Non-Waste Materials: Storage Arrangements</w:t>
        </w:r>
        <w:r w:rsidR="00D27951">
          <w:rPr>
            <w:noProof/>
            <w:webHidden/>
          </w:rPr>
          <w:tab/>
        </w:r>
        <w:r w:rsidR="00D27951">
          <w:rPr>
            <w:noProof/>
            <w:webHidden/>
          </w:rPr>
          <w:fldChar w:fldCharType="begin"/>
        </w:r>
        <w:r w:rsidR="00D27951">
          <w:rPr>
            <w:noProof/>
            <w:webHidden/>
          </w:rPr>
          <w:instrText xml:space="preserve"> PAGEREF _Toc141172340 \h </w:instrText>
        </w:r>
        <w:r w:rsidR="00D27951">
          <w:rPr>
            <w:noProof/>
            <w:webHidden/>
          </w:rPr>
        </w:r>
        <w:r w:rsidR="00D27951">
          <w:rPr>
            <w:noProof/>
            <w:webHidden/>
          </w:rPr>
          <w:fldChar w:fldCharType="separate"/>
        </w:r>
        <w:r w:rsidR="00D27951">
          <w:rPr>
            <w:noProof/>
            <w:webHidden/>
          </w:rPr>
          <w:t>14</w:t>
        </w:r>
        <w:r w:rsidR="00D27951">
          <w:rPr>
            <w:noProof/>
            <w:webHidden/>
          </w:rPr>
          <w:fldChar w:fldCharType="end"/>
        </w:r>
      </w:hyperlink>
    </w:p>
    <w:p w14:paraId="36236722" w14:textId="574366B3" w:rsidR="00D27951" w:rsidRDefault="000C55E9">
      <w:pPr>
        <w:pStyle w:val="TableofFigures"/>
        <w:tabs>
          <w:tab w:val="right" w:leader="dot" w:pos="9061"/>
        </w:tabs>
        <w:rPr>
          <w:rFonts w:asciiTheme="minorHAnsi" w:eastAsiaTheme="minorEastAsia" w:hAnsiTheme="minorHAnsi" w:cstheme="minorBidi"/>
          <w:b w:val="0"/>
          <w:noProof/>
          <w:szCs w:val="22"/>
        </w:rPr>
      </w:pPr>
      <w:hyperlink w:anchor="_Toc141172341" w:history="1">
        <w:r w:rsidR="00D27951" w:rsidRPr="00185265">
          <w:rPr>
            <w:rStyle w:val="Hyperlink"/>
            <w:noProof/>
          </w:rPr>
          <w:t>Table 2</w:t>
        </w:r>
        <w:r w:rsidR="00D27951" w:rsidRPr="00185265">
          <w:rPr>
            <w:rStyle w:val="Hyperlink"/>
            <w:noProof/>
          </w:rPr>
          <w:noBreakHyphen/>
          <w:t>3 Fire Sources and Preventative Measures</w:t>
        </w:r>
        <w:r w:rsidR="00D27951">
          <w:rPr>
            <w:noProof/>
            <w:webHidden/>
          </w:rPr>
          <w:tab/>
        </w:r>
        <w:r w:rsidR="00D27951">
          <w:rPr>
            <w:noProof/>
            <w:webHidden/>
          </w:rPr>
          <w:fldChar w:fldCharType="begin"/>
        </w:r>
        <w:r w:rsidR="00D27951">
          <w:rPr>
            <w:noProof/>
            <w:webHidden/>
          </w:rPr>
          <w:instrText xml:space="preserve"> PAGEREF _Toc141172341 \h </w:instrText>
        </w:r>
        <w:r w:rsidR="00D27951">
          <w:rPr>
            <w:noProof/>
            <w:webHidden/>
          </w:rPr>
        </w:r>
        <w:r w:rsidR="00D27951">
          <w:rPr>
            <w:noProof/>
            <w:webHidden/>
          </w:rPr>
          <w:fldChar w:fldCharType="separate"/>
        </w:r>
        <w:r w:rsidR="00D27951">
          <w:rPr>
            <w:noProof/>
            <w:webHidden/>
          </w:rPr>
          <w:t>17</w:t>
        </w:r>
        <w:r w:rsidR="00D27951">
          <w:rPr>
            <w:noProof/>
            <w:webHidden/>
          </w:rPr>
          <w:fldChar w:fldCharType="end"/>
        </w:r>
      </w:hyperlink>
    </w:p>
    <w:p w14:paraId="07385BEC" w14:textId="5760026B" w:rsidR="00D27951" w:rsidRDefault="000C55E9">
      <w:pPr>
        <w:pStyle w:val="TableofFigures"/>
        <w:tabs>
          <w:tab w:val="right" w:leader="dot" w:pos="9061"/>
        </w:tabs>
        <w:rPr>
          <w:rFonts w:asciiTheme="minorHAnsi" w:eastAsiaTheme="minorEastAsia" w:hAnsiTheme="minorHAnsi" w:cstheme="minorBidi"/>
          <w:b w:val="0"/>
          <w:noProof/>
          <w:szCs w:val="22"/>
        </w:rPr>
      </w:pPr>
      <w:hyperlink w:anchor="_Toc141172342" w:history="1">
        <w:r w:rsidR="00D27951" w:rsidRPr="00185265">
          <w:rPr>
            <w:rStyle w:val="Hyperlink"/>
            <w:noProof/>
          </w:rPr>
          <w:t>Table 3</w:t>
        </w:r>
        <w:r w:rsidR="00D27951" w:rsidRPr="00185265">
          <w:rPr>
            <w:rStyle w:val="Hyperlink"/>
            <w:noProof/>
          </w:rPr>
          <w:noBreakHyphen/>
          <w:t>1 Quarantine Area Dimensions</w:t>
        </w:r>
        <w:r w:rsidR="00D27951">
          <w:rPr>
            <w:noProof/>
            <w:webHidden/>
          </w:rPr>
          <w:tab/>
        </w:r>
        <w:r w:rsidR="00D27951">
          <w:rPr>
            <w:noProof/>
            <w:webHidden/>
          </w:rPr>
          <w:fldChar w:fldCharType="begin"/>
        </w:r>
        <w:r w:rsidR="00D27951">
          <w:rPr>
            <w:noProof/>
            <w:webHidden/>
          </w:rPr>
          <w:instrText xml:space="preserve"> PAGEREF _Toc141172342 \h </w:instrText>
        </w:r>
        <w:r w:rsidR="00D27951">
          <w:rPr>
            <w:noProof/>
            <w:webHidden/>
          </w:rPr>
        </w:r>
        <w:r w:rsidR="00D27951">
          <w:rPr>
            <w:noProof/>
            <w:webHidden/>
          </w:rPr>
          <w:fldChar w:fldCharType="separate"/>
        </w:r>
        <w:r w:rsidR="00D27951">
          <w:rPr>
            <w:noProof/>
            <w:webHidden/>
          </w:rPr>
          <w:t>27</w:t>
        </w:r>
        <w:r w:rsidR="00D27951">
          <w:rPr>
            <w:noProof/>
            <w:webHidden/>
          </w:rPr>
          <w:fldChar w:fldCharType="end"/>
        </w:r>
      </w:hyperlink>
    </w:p>
    <w:p w14:paraId="4ABA59B5" w14:textId="182B14AD" w:rsidR="00426C79" w:rsidRPr="00F57A3E" w:rsidRDefault="0029619D" w:rsidP="00ED19B5">
      <w:pPr>
        <w:rPr>
          <w:bCs/>
        </w:rPr>
      </w:pPr>
      <w:r w:rsidRPr="00F57A3E">
        <w:rPr>
          <w:bCs/>
        </w:rPr>
        <w:fldChar w:fldCharType="end"/>
      </w:r>
    </w:p>
    <w:p w14:paraId="6A104A8B" w14:textId="77777777" w:rsidR="00ED19B5" w:rsidRPr="00F57A3E" w:rsidRDefault="00ED19B5" w:rsidP="00ED19B5"/>
    <w:p w14:paraId="0E08B5E1" w14:textId="77777777" w:rsidR="00250625" w:rsidRPr="00F57A3E" w:rsidRDefault="00250625" w:rsidP="00ED19B5"/>
    <w:p w14:paraId="40563304" w14:textId="77777777" w:rsidR="002F08B1" w:rsidRPr="00F57A3E" w:rsidRDefault="002F08B1" w:rsidP="0024639E">
      <w:pPr>
        <w:rPr>
          <w:highlight w:val="yellow"/>
        </w:rPr>
      </w:pPr>
    </w:p>
    <w:p w14:paraId="45EFFA84" w14:textId="77777777" w:rsidR="0024639E" w:rsidRPr="00F57A3E" w:rsidRDefault="0024639E" w:rsidP="0024639E">
      <w:pPr>
        <w:rPr>
          <w:highlight w:val="yellow"/>
        </w:rPr>
      </w:pPr>
    </w:p>
    <w:p w14:paraId="4AE0BC90" w14:textId="77777777" w:rsidR="00EE669B" w:rsidRPr="00517588" w:rsidRDefault="002F08B1" w:rsidP="00E06E17">
      <w:pPr>
        <w:pStyle w:val="Mainsectiontitle"/>
      </w:pPr>
      <w:r w:rsidRPr="00517588">
        <w:t>Acknowledgements</w:t>
      </w:r>
    </w:p>
    <w:p w14:paraId="395C06E8" w14:textId="77777777" w:rsidR="00EE669B" w:rsidRPr="00E06E17" w:rsidRDefault="00EE669B" w:rsidP="00EE669B">
      <w:r>
        <w:t>The content of this Report has been based upon information provided by WRAP Cymru and Pembrokeshire County Council.</w:t>
      </w:r>
    </w:p>
    <w:p w14:paraId="69150242" w14:textId="77777777" w:rsidR="00EE669B" w:rsidRDefault="00EE669B" w:rsidP="00E06E17">
      <w:pPr>
        <w:pStyle w:val="Mainsectiontitle"/>
      </w:pPr>
    </w:p>
    <w:p w14:paraId="226A8088" w14:textId="57837464" w:rsidR="008D7358" w:rsidRPr="00F57A3E" w:rsidRDefault="008D7358" w:rsidP="00E06E17">
      <w:pPr>
        <w:pStyle w:val="Mainsectiontitle"/>
      </w:pPr>
    </w:p>
    <w:p w14:paraId="6AD1AE6E" w14:textId="77777777" w:rsidR="00FE3BA4" w:rsidRPr="00F57A3E" w:rsidRDefault="00FE3BA4" w:rsidP="00ED19B5">
      <w:pPr>
        <w:sectPr w:rsidR="00FE3BA4" w:rsidRPr="00F57A3E" w:rsidSect="00B715D7">
          <w:headerReference w:type="first" r:id="rId21"/>
          <w:footerReference w:type="first" r:id="rId22"/>
          <w:pgSz w:w="11907" w:h="16840" w:code="9"/>
          <w:pgMar w:top="907" w:right="1418" w:bottom="1418" w:left="1418" w:header="567" w:footer="482" w:gutter="0"/>
          <w:pgNumType w:start="1"/>
          <w:cols w:space="708"/>
          <w:docGrid w:linePitch="360"/>
        </w:sectPr>
      </w:pPr>
    </w:p>
    <w:p w14:paraId="6ACD4274" w14:textId="77777777" w:rsidR="00934CE1" w:rsidRPr="00AF7A84" w:rsidRDefault="00934CE1" w:rsidP="00934CE1">
      <w:pPr>
        <w:tabs>
          <w:tab w:val="left" w:pos="2268"/>
          <w:tab w:val="left" w:pos="4536"/>
          <w:tab w:val="left" w:pos="6803"/>
        </w:tabs>
        <w:spacing w:line="200" w:lineRule="atLeast"/>
        <w:rPr>
          <w:color w:val="002060"/>
          <w:sz w:val="48"/>
          <w:szCs w:val="48"/>
        </w:rPr>
      </w:pPr>
      <w:bookmarkStart w:id="0" w:name="_Toc515528365"/>
      <w:bookmarkStart w:id="1" w:name="_Toc1399454"/>
      <w:r w:rsidRPr="00AF7A84">
        <w:rPr>
          <w:color w:val="002060"/>
          <w:sz w:val="48"/>
          <w:szCs w:val="48"/>
        </w:rPr>
        <w:lastRenderedPageBreak/>
        <w:t>Version Control Table</w:t>
      </w:r>
    </w:p>
    <w:tbl>
      <w:tblPr>
        <w:tblStyle w:val="TableTheme"/>
        <w:tblpPr w:leftFromText="180" w:rightFromText="180" w:vertAnchor="page" w:horzAnchor="margin" w:tblpY="1786"/>
        <w:tblW w:w="9634" w:type="dxa"/>
        <w:tblLook w:val="05E0" w:firstRow="1" w:lastRow="1" w:firstColumn="1" w:lastColumn="1" w:noHBand="0" w:noVBand="1"/>
      </w:tblPr>
      <w:tblGrid>
        <w:gridCol w:w="2491"/>
        <w:gridCol w:w="2492"/>
        <w:gridCol w:w="4651"/>
      </w:tblGrid>
      <w:tr w:rsidR="00934CE1" w:rsidRPr="0024409B" w14:paraId="79B4822F" w14:textId="77777777" w:rsidTr="00934CE1">
        <w:trPr>
          <w:trHeight w:val="821"/>
        </w:trPr>
        <w:tc>
          <w:tcPr>
            <w:tcW w:w="2491" w:type="dxa"/>
            <w:shd w:val="clear" w:color="auto" w:fill="0F2B5B"/>
          </w:tcPr>
          <w:p w14:paraId="5F7B4A5C" w14:textId="77777777" w:rsidR="00934CE1" w:rsidRPr="0024409B" w:rsidRDefault="00934CE1" w:rsidP="00043C31">
            <w:pPr>
              <w:rPr>
                <w:b/>
              </w:rPr>
            </w:pPr>
            <w:r w:rsidRPr="0024409B">
              <w:rPr>
                <w:b/>
              </w:rPr>
              <w:t>Version</w:t>
            </w:r>
          </w:p>
        </w:tc>
        <w:tc>
          <w:tcPr>
            <w:tcW w:w="2492" w:type="dxa"/>
            <w:shd w:val="clear" w:color="auto" w:fill="0F2B5B"/>
          </w:tcPr>
          <w:p w14:paraId="17E08CC2" w14:textId="77777777" w:rsidR="00934CE1" w:rsidRPr="0024409B" w:rsidRDefault="00934CE1" w:rsidP="00043C31">
            <w:pPr>
              <w:rPr>
                <w:b/>
              </w:rPr>
            </w:pPr>
            <w:r w:rsidRPr="0024409B">
              <w:rPr>
                <w:b/>
              </w:rPr>
              <w:t>Date</w:t>
            </w:r>
          </w:p>
        </w:tc>
        <w:tc>
          <w:tcPr>
            <w:tcW w:w="4651" w:type="dxa"/>
            <w:shd w:val="clear" w:color="auto" w:fill="0F2B5B"/>
          </w:tcPr>
          <w:p w14:paraId="26FE028C" w14:textId="77777777" w:rsidR="00934CE1" w:rsidRPr="0024409B" w:rsidRDefault="00934CE1" w:rsidP="00043C31">
            <w:pPr>
              <w:rPr>
                <w:b/>
              </w:rPr>
            </w:pPr>
            <w:r w:rsidRPr="0024409B">
              <w:rPr>
                <w:b/>
              </w:rPr>
              <w:t>Description</w:t>
            </w:r>
          </w:p>
        </w:tc>
      </w:tr>
      <w:tr w:rsidR="00934CE1" w:rsidRPr="0024409B" w14:paraId="5B902F8C" w14:textId="77777777" w:rsidTr="00934CE1">
        <w:trPr>
          <w:trHeight w:val="523"/>
        </w:trPr>
        <w:tc>
          <w:tcPr>
            <w:tcW w:w="2491" w:type="dxa"/>
            <w:shd w:val="clear" w:color="auto" w:fill="F2F2F2" w:themeFill="background1" w:themeFillShade="F2"/>
          </w:tcPr>
          <w:p w14:paraId="1CF3304D" w14:textId="563BE98B" w:rsidR="00934CE1" w:rsidRPr="00552D1E" w:rsidRDefault="00934CE1" w:rsidP="00043C31">
            <w:pPr>
              <w:rPr>
                <w:b/>
              </w:rPr>
            </w:pPr>
            <w:r w:rsidRPr="00527BC1">
              <w:t>V</w:t>
            </w:r>
            <w:r>
              <w:t>1</w:t>
            </w:r>
          </w:p>
        </w:tc>
        <w:tc>
          <w:tcPr>
            <w:tcW w:w="2492" w:type="dxa"/>
          </w:tcPr>
          <w:p w14:paraId="3890AAC0" w14:textId="20F1EF0D" w:rsidR="00934CE1" w:rsidRPr="00552D1E" w:rsidRDefault="00771BD9" w:rsidP="00043C31">
            <w:r>
              <w:t>October 2019</w:t>
            </w:r>
          </w:p>
        </w:tc>
        <w:tc>
          <w:tcPr>
            <w:tcW w:w="4651" w:type="dxa"/>
          </w:tcPr>
          <w:p w14:paraId="3560BF1B" w14:textId="622CCA8D" w:rsidR="00934CE1" w:rsidRPr="00552D1E" w:rsidRDefault="00934CE1" w:rsidP="00043C31">
            <w:r>
              <w:t>FPMP</w:t>
            </w:r>
            <w:r w:rsidR="00EB305D">
              <w:t xml:space="preserve"> prepared</w:t>
            </w:r>
            <w:r>
              <w:t xml:space="preserve"> to support EP variation application (ref: EPR/PB3490HV/V008).</w:t>
            </w:r>
          </w:p>
        </w:tc>
      </w:tr>
      <w:tr w:rsidR="00934CE1" w:rsidRPr="0024409B" w14:paraId="604B9106" w14:textId="77777777" w:rsidTr="00934CE1">
        <w:trPr>
          <w:trHeight w:val="523"/>
        </w:trPr>
        <w:tc>
          <w:tcPr>
            <w:tcW w:w="2491" w:type="dxa"/>
            <w:shd w:val="clear" w:color="auto" w:fill="F2F2F2" w:themeFill="background1" w:themeFillShade="F2"/>
          </w:tcPr>
          <w:p w14:paraId="457CE54D" w14:textId="6CDF68C3" w:rsidR="00934CE1" w:rsidRPr="00552D1E" w:rsidRDefault="00934CE1" w:rsidP="00043C31">
            <w:pPr>
              <w:rPr>
                <w:b/>
              </w:rPr>
            </w:pPr>
            <w:r w:rsidRPr="00527BC1">
              <w:t>V</w:t>
            </w:r>
            <w:r>
              <w:t>2</w:t>
            </w:r>
          </w:p>
        </w:tc>
        <w:tc>
          <w:tcPr>
            <w:tcW w:w="2492" w:type="dxa"/>
          </w:tcPr>
          <w:p w14:paraId="637593D6" w14:textId="2E5EB685" w:rsidR="00934CE1" w:rsidRPr="00552D1E" w:rsidRDefault="00771BD9" w:rsidP="00043C31">
            <w:r>
              <w:t>July 2023</w:t>
            </w:r>
          </w:p>
        </w:tc>
        <w:tc>
          <w:tcPr>
            <w:tcW w:w="4651" w:type="dxa"/>
          </w:tcPr>
          <w:p w14:paraId="39A0939C" w14:textId="281E9F31" w:rsidR="00934CE1" w:rsidRPr="00552D1E" w:rsidRDefault="00771BD9" w:rsidP="00043C31">
            <w:r>
              <w:t xml:space="preserve">FPMP updated to reflect partial surrender of permitted area covering land to the south of the Unit 41 entrance. </w:t>
            </w:r>
          </w:p>
        </w:tc>
      </w:tr>
      <w:tr w:rsidR="00934CE1" w:rsidRPr="0024409B" w14:paraId="60252FDD" w14:textId="77777777" w:rsidTr="00934CE1">
        <w:trPr>
          <w:trHeight w:val="523"/>
        </w:trPr>
        <w:tc>
          <w:tcPr>
            <w:tcW w:w="2491" w:type="dxa"/>
            <w:shd w:val="clear" w:color="auto" w:fill="F2F2F2" w:themeFill="background1" w:themeFillShade="F2"/>
          </w:tcPr>
          <w:p w14:paraId="4E078CB6" w14:textId="21DD002F" w:rsidR="00934CE1" w:rsidRPr="00B721E9" w:rsidRDefault="00934CE1" w:rsidP="00043C31">
            <w:pPr>
              <w:rPr>
                <w:szCs w:val="22"/>
              </w:rPr>
            </w:pPr>
          </w:p>
        </w:tc>
        <w:tc>
          <w:tcPr>
            <w:tcW w:w="2492" w:type="dxa"/>
          </w:tcPr>
          <w:p w14:paraId="12AE13C9" w14:textId="77777777" w:rsidR="00934CE1" w:rsidRPr="00552D1E" w:rsidRDefault="00934CE1" w:rsidP="00043C31"/>
        </w:tc>
        <w:tc>
          <w:tcPr>
            <w:tcW w:w="4651" w:type="dxa"/>
          </w:tcPr>
          <w:p w14:paraId="33B5CA78" w14:textId="77777777" w:rsidR="00934CE1" w:rsidRPr="00552D1E" w:rsidRDefault="00934CE1" w:rsidP="00043C31"/>
        </w:tc>
      </w:tr>
      <w:tr w:rsidR="00934CE1" w:rsidRPr="0024409B" w14:paraId="009F6538" w14:textId="77777777" w:rsidTr="00934CE1">
        <w:trPr>
          <w:trHeight w:val="538"/>
        </w:trPr>
        <w:tc>
          <w:tcPr>
            <w:tcW w:w="2491" w:type="dxa"/>
            <w:shd w:val="clear" w:color="auto" w:fill="F2F2F2" w:themeFill="background1" w:themeFillShade="F2"/>
          </w:tcPr>
          <w:p w14:paraId="0DAA1C10" w14:textId="77777777" w:rsidR="00934CE1" w:rsidRPr="00552D1E" w:rsidRDefault="00934CE1" w:rsidP="00043C31">
            <w:pPr>
              <w:rPr>
                <w:b/>
              </w:rPr>
            </w:pPr>
          </w:p>
        </w:tc>
        <w:tc>
          <w:tcPr>
            <w:tcW w:w="2492" w:type="dxa"/>
          </w:tcPr>
          <w:p w14:paraId="52033F12" w14:textId="77777777" w:rsidR="00934CE1" w:rsidRPr="00552D1E" w:rsidRDefault="00934CE1" w:rsidP="00043C31"/>
        </w:tc>
        <w:tc>
          <w:tcPr>
            <w:tcW w:w="4651" w:type="dxa"/>
          </w:tcPr>
          <w:p w14:paraId="07EF410E" w14:textId="77777777" w:rsidR="00934CE1" w:rsidRPr="00552D1E" w:rsidRDefault="00934CE1" w:rsidP="00043C31"/>
        </w:tc>
      </w:tr>
      <w:tr w:rsidR="00934CE1" w:rsidRPr="0024409B" w14:paraId="2FCD63CC" w14:textId="77777777" w:rsidTr="00934CE1">
        <w:trPr>
          <w:trHeight w:val="538"/>
        </w:trPr>
        <w:tc>
          <w:tcPr>
            <w:tcW w:w="2491" w:type="dxa"/>
            <w:shd w:val="clear" w:color="auto" w:fill="F2F2F2" w:themeFill="background1" w:themeFillShade="F2"/>
          </w:tcPr>
          <w:p w14:paraId="7DFAD27B" w14:textId="77777777" w:rsidR="00934CE1" w:rsidRPr="00527BC1" w:rsidRDefault="00934CE1" w:rsidP="00043C31"/>
        </w:tc>
        <w:tc>
          <w:tcPr>
            <w:tcW w:w="2492" w:type="dxa"/>
          </w:tcPr>
          <w:p w14:paraId="1A69C148" w14:textId="77777777" w:rsidR="00934CE1" w:rsidRPr="00527BC1" w:rsidRDefault="00934CE1" w:rsidP="00043C31"/>
        </w:tc>
        <w:tc>
          <w:tcPr>
            <w:tcW w:w="4651" w:type="dxa"/>
          </w:tcPr>
          <w:p w14:paraId="413F2DD0" w14:textId="77777777" w:rsidR="00934CE1" w:rsidRPr="00527BC1" w:rsidRDefault="00934CE1" w:rsidP="00043C31"/>
        </w:tc>
      </w:tr>
      <w:tr w:rsidR="00934CE1" w:rsidRPr="0024409B" w14:paraId="0BDE1964" w14:textId="77777777" w:rsidTr="00934CE1">
        <w:trPr>
          <w:trHeight w:val="523"/>
        </w:trPr>
        <w:tc>
          <w:tcPr>
            <w:tcW w:w="2491" w:type="dxa"/>
            <w:shd w:val="clear" w:color="auto" w:fill="F2F2F2" w:themeFill="background1" w:themeFillShade="F2"/>
          </w:tcPr>
          <w:p w14:paraId="757A5DC7" w14:textId="77777777" w:rsidR="00934CE1" w:rsidRPr="002E1ABA" w:rsidRDefault="00934CE1" w:rsidP="00043C31"/>
        </w:tc>
        <w:tc>
          <w:tcPr>
            <w:tcW w:w="2492" w:type="dxa"/>
          </w:tcPr>
          <w:p w14:paraId="726C7EDF" w14:textId="77777777" w:rsidR="00934CE1" w:rsidRPr="002E1ABA" w:rsidRDefault="00934CE1" w:rsidP="00043C31"/>
        </w:tc>
        <w:tc>
          <w:tcPr>
            <w:tcW w:w="4651" w:type="dxa"/>
          </w:tcPr>
          <w:p w14:paraId="4D99444D" w14:textId="77777777" w:rsidR="00934CE1" w:rsidRPr="002E1ABA" w:rsidRDefault="00934CE1" w:rsidP="00043C31"/>
        </w:tc>
      </w:tr>
      <w:tr w:rsidR="00934CE1" w:rsidRPr="0024409B" w14:paraId="633B1D79" w14:textId="77777777" w:rsidTr="00934CE1">
        <w:trPr>
          <w:trHeight w:val="523"/>
        </w:trPr>
        <w:tc>
          <w:tcPr>
            <w:tcW w:w="2491" w:type="dxa"/>
            <w:shd w:val="clear" w:color="auto" w:fill="F2F2F2" w:themeFill="background1" w:themeFillShade="F2"/>
          </w:tcPr>
          <w:p w14:paraId="6280B584" w14:textId="77777777" w:rsidR="00934CE1" w:rsidRPr="00EF1154" w:rsidRDefault="00934CE1" w:rsidP="00043C31"/>
        </w:tc>
        <w:tc>
          <w:tcPr>
            <w:tcW w:w="2492" w:type="dxa"/>
          </w:tcPr>
          <w:p w14:paraId="7EC07EE3" w14:textId="77777777" w:rsidR="00934CE1" w:rsidRPr="00EF1154" w:rsidRDefault="00934CE1" w:rsidP="00043C31"/>
        </w:tc>
        <w:tc>
          <w:tcPr>
            <w:tcW w:w="4651" w:type="dxa"/>
          </w:tcPr>
          <w:p w14:paraId="196C1A56" w14:textId="77777777" w:rsidR="00934CE1" w:rsidRPr="00EF1154" w:rsidRDefault="00934CE1" w:rsidP="00043C31"/>
        </w:tc>
      </w:tr>
      <w:tr w:rsidR="00934CE1" w:rsidRPr="0024409B" w14:paraId="6DAD6036" w14:textId="77777777" w:rsidTr="00934CE1">
        <w:trPr>
          <w:trHeight w:val="523"/>
        </w:trPr>
        <w:tc>
          <w:tcPr>
            <w:tcW w:w="2491" w:type="dxa"/>
            <w:shd w:val="clear" w:color="auto" w:fill="F2F2F2" w:themeFill="background1" w:themeFillShade="F2"/>
          </w:tcPr>
          <w:p w14:paraId="6DE688B1" w14:textId="77777777" w:rsidR="00934CE1" w:rsidRPr="00BA523A" w:rsidRDefault="00934CE1" w:rsidP="00043C31"/>
        </w:tc>
        <w:tc>
          <w:tcPr>
            <w:tcW w:w="2492" w:type="dxa"/>
          </w:tcPr>
          <w:p w14:paraId="4016D10E" w14:textId="77777777" w:rsidR="00934CE1" w:rsidRPr="00BA523A" w:rsidRDefault="00934CE1" w:rsidP="00043C31"/>
        </w:tc>
        <w:tc>
          <w:tcPr>
            <w:tcW w:w="4651" w:type="dxa"/>
          </w:tcPr>
          <w:p w14:paraId="43173DDF" w14:textId="77777777" w:rsidR="00934CE1" w:rsidRPr="00B270CC" w:rsidRDefault="00934CE1" w:rsidP="00043C31"/>
        </w:tc>
      </w:tr>
      <w:tr w:rsidR="00934CE1" w:rsidRPr="0024409B" w14:paraId="4F0F2EDA" w14:textId="77777777" w:rsidTr="00934CE1">
        <w:trPr>
          <w:trHeight w:val="523"/>
        </w:trPr>
        <w:tc>
          <w:tcPr>
            <w:tcW w:w="2491" w:type="dxa"/>
            <w:shd w:val="clear" w:color="auto" w:fill="F2F2F2" w:themeFill="background1" w:themeFillShade="F2"/>
          </w:tcPr>
          <w:p w14:paraId="2F50ED68" w14:textId="77777777" w:rsidR="00934CE1" w:rsidRPr="00B270CC" w:rsidRDefault="00934CE1" w:rsidP="00043C31">
            <w:pPr>
              <w:rPr>
                <w:b/>
              </w:rPr>
            </w:pPr>
          </w:p>
        </w:tc>
        <w:tc>
          <w:tcPr>
            <w:tcW w:w="2492" w:type="dxa"/>
          </w:tcPr>
          <w:p w14:paraId="4EB076F0" w14:textId="77777777" w:rsidR="00934CE1" w:rsidRPr="00B270CC" w:rsidRDefault="00934CE1" w:rsidP="00043C31"/>
        </w:tc>
        <w:tc>
          <w:tcPr>
            <w:tcW w:w="4651" w:type="dxa"/>
          </w:tcPr>
          <w:p w14:paraId="54049684" w14:textId="77777777" w:rsidR="00934CE1" w:rsidRPr="00B270CC" w:rsidRDefault="00934CE1" w:rsidP="00043C31"/>
        </w:tc>
      </w:tr>
    </w:tbl>
    <w:p w14:paraId="10B900D4" w14:textId="41941DB5" w:rsidR="00934CE1" w:rsidRDefault="00934CE1" w:rsidP="00934CE1">
      <w:pPr>
        <w:pStyle w:val="Heading1"/>
        <w:numPr>
          <w:ilvl w:val="0"/>
          <w:numId w:val="0"/>
        </w:numPr>
        <w:ind w:left="680" w:hanging="680"/>
      </w:pPr>
    </w:p>
    <w:p w14:paraId="6A4491F3" w14:textId="19913868" w:rsidR="00934CE1" w:rsidRDefault="00934CE1" w:rsidP="00934CE1"/>
    <w:p w14:paraId="732DBE7A" w14:textId="529E875F" w:rsidR="00934CE1" w:rsidRDefault="00934CE1" w:rsidP="00934CE1"/>
    <w:p w14:paraId="26BC16B6" w14:textId="39532121" w:rsidR="00934CE1" w:rsidRDefault="00934CE1" w:rsidP="00934CE1"/>
    <w:p w14:paraId="452ABDC7" w14:textId="72D58F6A" w:rsidR="00934CE1" w:rsidRDefault="00934CE1" w:rsidP="00934CE1"/>
    <w:p w14:paraId="05EBC54E" w14:textId="6D78E6F2" w:rsidR="00934CE1" w:rsidRDefault="00934CE1" w:rsidP="00934CE1"/>
    <w:p w14:paraId="5240D50A" w14:textId="7AE8EFD5" w:rsidR="00934CE1" w:rsidRDefault="00934CE1" w:rsidP="00934CE1"/>
    <w:p w14:paraId="5545AFE5" w14:textId="5A0E2261" w:rsidR="00934CE1" w:rsidRDefault="00934CE1" w:rsidP="00934CE1"/>
    <w:p w14:paraId="6B49C398" w14:textId="0D1FBDA9" w:rsidR="00934CE1" w:rsidRDefault="00934CE1" w:rsidP="00934CE1"/>
    <w:p w14:paraId="15BBC3E1" w14:textId="706F0A77" w:rsidR="00934CE1" w:rsidRDefault="00934CE1" w:rsidP="00934CE1"/>
    <w:p w14:paraId="6EF157E3" w14:textId="3D231B76" w:rsidR="00934CE1" w:rsidRDefault="00934CE1" w:rsidP="00934CE1"/>
    <w:p w14:paraId="06E15D54" w14:textId="005EAD8F" w:rsidR="00934CE1" w:rsidRDefault="00934CE1" w:rsidP="00934CE1"/>
    <w:p w14:paraId="4B34F481" w14:textId="6A16391B" w:rsidR="00934CE1" w:rsidRDefault="00934CE1" w:rsidP="00934CE1"/>
    <w:p w14:paraId="7199B16C" w14:textId="18FE33A7" w:rsidR="00934CE1" w:rsidRDefault="00934CE1" w:rsidP="00934CE1"/>
    <w:p w14:paraId="6B105872" w14:textId="7D337240" w:rsidR="00934CE1" w:rsidRDefault="00934CE1" w:rsidP="00934CE1"/>
    <w:p w14:paraId="39B30C78" w14:textId="47FF75A5" w:rsidR="00934CE1" w:rsidRDefault="00934CE1" w:rsidP="00934CE1"/>
    <w:p w14:paraId="2E510DE3" w14:textId="0344986C" w:rsidR="00934CE1" w:rsidRDefault="00934CE1" w:rsidP="00934CE1"/>
    <w:p w14:paraId="799828CB" w14:textId="2367F85D" w:rsidR="00934CE1" w:rsidRDefault="00934CE1" w:rsidP="00934CE1"/>
    <w:p w14:paraId="66AFBEB5" w14:textId="58E448AF" w:rsidR="00934CE1" w:rsidRDefault="00934CE1" w:rsidP="00934CE1"/>
    <w:p w14:paraId="48C545AE" w14:textId="39B0D1B5" w:rsidR="00934CE1" w:rsidRDefault="00934CE1" w:rsidP="00934CE1"/>
    <w:p w14:paraId="4F69E312" w14:textId="77777777" w:rsidR="00934CE1" w:rsidRDefault="00934CE1" w:rsidP="00934CE1"/>
    <w:p w14:paraId="1A6901FD" w14:textId="54E69101" w:rsidR="00934CE1" w:rsidRDefault="00934CE1" w:rsidP="00934CE1"/>
    <w:p w14:paraId="2C55C8EB" w14:textId="77777777" w:rsidR="00934CE1" w:rsidRPr="00934CE1" w:rsidRDefault="00934CE1" w:rsidP="00934CE1"/>
    <w:p w14:paraId="63750C23" w14:textId="2D1B7089" w:rsidR="0075324F" w:rsidRPr="00F57A3E" w:rsidRDefault="0075324F" w:rsidP="00296AD5">
      <w:pPr>
        <w:pStyle w:val="Heading1"/>
      </w:pPr>
      <w:bookmarkStart w:id="2" w:name="_Toc141689689"/>
      <w:r w:rsidRPr="00F57A3E">
        <w:lastRenderedPageBreak/>
        <w:t>Introduction</w:t>
      </w:r>
      <w:bookmarkEnd w:id="0"/>
      <w:bookmarkEnd w:id="1"/>
      <w:bookmarkEnd w:id="2"/>
    </w:p>
    <w:p w14:paraId="630423E3" w14:textId="77777777" w:rsidR="003E5794" w:rsidRPr="00F57A3E" w:rsidRDefault="003E5794" w:rsidP="00296AD5">
      <w:pPr>
        <w:pStyle w:val="Heading2"/>
      </w:pPr>
      <w:bookmarkStart w:id="3" w:name="_Toc1465878"/>
      <w:bookmarkStart w:id="4" w:name="_Toc141689690"/>
      <w:r w:rsidRPr="00F57A3E">
        <w:t>Report Context</w:t>
      </w:r>
      <w:bookmarkEnd w:id="3"/>
      <w:bookmarkEnd w:id="4"/>
    </w:p>
    <w:p w14:paraId="30E1B407" w14:textId="6B1F133B" w:rsidR="003E5794" w:rsidRPr="00F57A3E" w:rsidRDefault="003E5794" w:rsidP="00296AD5">
      <w:r w:rsidRPr="00F57A3E">
        <w:t xml:space="preserve">The Waste and Resource Action Programme (WRAP), on behalf of Pembrokeshire County Council (PCC), has instructed SLR Consulting Limited (SLR) to </w:t>
      </w:r>
      <w:r w:rsidR="00771BD9">
        <w:t>update the</w:t>
      </w:r>
      <w:r w:rsidRPr="00F57A3E">
        <w:t xml:space="preserve"> Fire Prevention &amp; Mitigation Plan (FPMP) in support of a</w:t>
      </w:r>
      <w:r w:rsidR="00771BD9">
        <w:t xml:space="preserve">n application to partially surrender the Environmental Permit (EP) (Ref: </w:t>
      </w:r>
      <w:r w:rsidR="00771BD9" w:rsidRPr="00771BD9">
        <w:t xml:space="preserve">EPR/PB3490HV) at the Unit 41 Waste Transfer Station (WTS), located at The Dockyard, Pembroke Dock, Pembrokeshire. </w:t>
      </w:r>
      <w:r w:rsidRPr="00F57A3E">
        <w:t xml:space="preserve"> </w:t>
      </w:r>
    </w:p>
    <w:p w14:paraId="141C84E4" w14:textId="77777777" w:rsidR="005D7B5D" w:rsidRPr="00F57A3E" w:rsidRDefault="005D7B5D" w:rsidP="00296AD5"/>
    <w:p w14:paraId="5DC42DFC" w14:textId="694A0E08" w:rsidR="003E5794" w:rsidRPr="00F57A3E" w:rsidRDefault="003E5794" w:rsidP="00296AD5">
      <w:r w:rsidRPr="00F57A3E">
        <w:t>This report follows the Natural Resources Wales (NRW) guidance for FPMPs</w:t>
      </w:r>
      <w:bookmarkStart w:id="5" w:name="_Ref493862159"/>
      <w:r w:rsidRPr="00F57A3E">
        <w:rPr>
          <w:vertAlign w:val="superscript"/>
        </w:rPr>
        <w:footnoteReference w:id="1"/>
      </w:r>
      <w:bookmarkEnd w:id="5"/>
      <w:r w:rsidRPr="00F57A3E">
        <w:t xml:space="preserve"> and details the required mitigation and management methods to prevent a fire of combustible materials stored on site.</w:t>
      </w:r>
    </w:p>
    <w:p w14:paraId="590935ED" w14:textId="77777777" w:rsidR="00296AD5" w:rsidRPr="00F57A3E" w:rsidRDefault="00296AD5" w:rsidP="00296AD5"/>
    <w:p w14:paraId="4A24F44A" w14:textId="05336DA6" w:rsidR="003E5794" w:rsidRPr="00F57A3E" w:rsidRDefault="003E5794" w:rsidP="00296AD5">
      <w:r w:rsidRPr="00F57A3E">
        <w:t>The information contained within this FPMP aims to satisfy NRW that the following factors are equivalent or less than would be incurred if the site followed the minimum standards in the regulatory guidance:</w:t>
      </w:r>
    </w:p>
    <w:p w14:paraId="21023BD8" w14:textId="77777777" w:rsidR="00296AD5" w:rsidRPr="00F57A3E" w:rsidRDefault="00296AD5" w:rsidP="00296AD5"/>
    <w:p w14:paraId="06BC8943" w14:textId="77777777" w:rsidR="003E5794" w:rsidRPr="00F57A3E" w:rsidRDefault="003E5794" w:rsidP="00296AD5">
      <w:pPr>
        <w:pStyle w:val="ListBullet"/>
      </w:pPr>
      <w:r w:rsidRPr="00F57A3E">
        <w:t>Likelihood of fire;</w:t>
      </w:r>
    </w:p>
    <w:p w14:paraId="09EA82AB" w14:textId="77777777" w:rsidR="003E5794" w:rsidRPr="00F57A3E" w:rsidRDefault="003E5794" w:rsidP="00296AD5">
      <w:pPr>
        <w:pStyle w:val="ListBullet"/>
      </w:pPr>
      <w:r w:rsidRPr="00F57A3E">
        <w:t>Impact from emissions during or after a fire on the local community, critical infrastructure and the environment;</w:t>
      </w:r>
    </w:p>
    <w:p w14:paraId="04A39DDC" w14:textId="77777777" w:rsidR="003E5794" w:rsidRPr="00F57A3E" w:rsidRDefault="003E5794" w:rsidP="00296AD5">
      <w:pPr>
        <w:pStyle w:val="ListBullet"/>
      </w:pPr>
      <w:r w:rsidRPr="00F57A3E">
        <w:t>Resources required by NRW and other emergency responders during an incident; and</w:t>
      </w:r>
    </w:p>
    <w:p w14:paraId="13EBBC31" w14:textId="77777777" w:rsidR="003E5794" w:rsidRPr="00F57A3E" w:rsidRDefault="003E5794" w:rsidP="00296AD5">
      <w:pPr>
        <w:pStyle w:val="ListBullet"/>
      </w:pPr>
      <w:r w:rsidRPr="00F57A3E">
        <w:t>Post incident clean-up and remediation costs.</w:t>
      </w:r>
    </w:p>
    <w:p w14:paraId="559F7147" w14:textId="7F72C93F" w:rsidR="003E5794" w:rsidRDefault="003E5794" w:rsidP="00296AD5">
      <w:r w:rsidRPr="00F57A3E">
        <w:t>Under current fire safety legislation</w:t>
      </w:r>
      <w:r w:rsidRPr="00F57A3E">
        <w:rPr>
          <w:vertAlign w:val="superscript"/>
        </w:rPr>
        <w:footnoteReference w:id="2"/>
      </w:r>
      <w:r w:rsidRPr="00F57A3E">
        <w:t>, a responsible person must carry out, or appoint a competent person to carry out, a suitable and sufficient Fire Risk Assessment (FRA) of the risks of fire to employees and others who may be affected by the site.</w:t>
      </w:r>
      <w:r w:rsidR="00976E43">
        <w:t xml:space="preserve"> The FRA </w:t>
      </w:r>
      <w:r w:rsidR="006443F2">
        <w:t xml:space="preserve">will be kept on site available for review at any time. </w:t>
      </w:r>
    </w:p>
    <w:p w14:paraId="719F66BA" w14:textId="0C6A3F37" w:rsidR="004102E4" w:rsidRDefault="004102E4" w:rsidP="00296AD5"/>
    <w:p w14:paraId="6307EA7C" w14:textId="4E213E47" w:rsidR="004102E4" w:rsidRPr="00F57A3E" w:rsidRDefault="004102E4" w:rsidP="00296AD5">
      <w:r>
        <w:t xml:space="preserve">A copy of this FP&amp;MP is stored in the security office at Gate 1 </w:t>
      </w:r>
      <w:r w:rsidR="001B4801">
        <w:t xml:space="preserve">at Pembroke Dock. </w:t>
      </w:r>
    </w:p>
    <w:p w14:paraId="60C98396" w14:textId="77777777" w:rsidR="003E5794" w:rsidRPr="00F57A3E" w:rsidRDefault="003E5794" w:rsidP="00296AD5">
      <w:pPr>
        <w:pStyle w:val="Heading2"/>
      </w:pPr>
      <w:bookmarkStart w:id="6" w:name="_Toc1465879"/>
      <w:bookmarkStart w:id="7" w:name="_Toc141689691"/>
      <w:r w:rsidRPr="00F57A3E">
        <w:t>Environmental Permit</w:t>
      </w:r>
      <w:bookmarkEnd w:id="6"/>
      <w:bookmarkEnd w:id="7"/>
    </w:p>
    <w:p w14:paraId="2DCA06AE" w14:textId="39EECA06" w:rsidR="003E5794" w:rsidRPr="00F57A3E" w:rsidRDefault="003E5794" w:rsidP="00296AD5">
      <w:r w:rsidRPr="00F57A3E">
        <w:t xml:space="preserve">The site operates under an Environmental Permit (EP) (Ref: EPR/PB3490HV) originally issued to PCC in January 2015 under reference number: EPR/CB3793HE. The EP was transferred to Sundorne Products (Llanidloes) Limited in March 2015 when the current EP reference number was assigned. The EP was varied 4 times before it was transferred back to PCC in August 2018. </w:t>
      </w:r>
      <w:r w:rsidR="00771BD9" w:rsidRPr="00771BD9">
        <w:t xml:space="preserve">In September 2019 a partial surrender of a section of land from the permitted area that had not been used for any waste operations was completed. </w:t>
      </w:r>
    </w:p>
    <w:p w14:paraId="3A6F1E59" w14:textId="3226EC78" w:rsidR="003E5794" w:rsidRPr="00F57A3E" w:rsidRDefault="003E5794" w:rsidP="00296AD5">
      <w:pPr>
        <w:pStyle w:val="Heading3"/>
      </w:pPr>
      <w:bookmarkStart w:id="8" w:name="_Toc1465880"/>
      <w:bookmarkStart w:id="9" w:name="_Toc141689692"/>
      <w:r w:rsidRPr="00F57A3E">
        <w:t>Environmental Permit Variation Application</w:t>
      </w:r>
      <w:bookmarkEnd w:id="8"/>
      <w:r w:rsidR="00771BD9">
        <w:t xml:space="preserve"> – March 2020</w:t>
      </w:r>
      <w:bookmarkEnd w:id="9"/>
      <w:r w:rsidR="004C77FF">
        <w:t xml:space="preserve"> </w:t>
      </w:r>
    </w:p>
    <w:p w14:paraId="241B1E1C" w14:textId="642774B8" w:rsidR="00296AD5" w:rsidRDefault="00771BD9" w:rsidP="00296AD5">
      <w:r>
        <w:t xml:space="preserve">In 2019/2020 </w:t>
      </w:r>
      <w:r w:rsidR="003E5794" w:rsidRPr="00F57A3E">
        <w:t xml:space="preserve">PCC </w:t>
      </w:r>
      <w:r>
        <w:t>were</w:t>
      </w:r>
      <w:r w:rsidRPr="00F57A3E">
        <w:t xml:space="preserve"> </w:t>
      </w:r>
      <w:r w:rsidR="003E5794" w:rsidRPr="00F57A3E">
        <w:t xml:space="preserve">undertaking a service change from comingled to kerbside sort recycling collections. </w:t>
      </w:r>
      <w:r>
        <w:t>The</w:t>
      </w:r>
      <w:r w:rsidRPr="00F57A3E">
        <w:t xml:space="preserve"> </w:t>
      </w:r>
      <w:r w:rsidR="003E5794" w:rsidRPr="00F57A3E">
        <w:t xml:space="preserve">FPMP </w:t>
      </w:r>
      <w:r>
        <w:t>was updated</w:t>
      </w:r>
      <w:r w:rsidRPr="00F57A3E">
        <w:t xml:space="preserve"> </w:t>
      </w:r>
      <w:r w:rsidR="003E5794" w:rsidRPr="00F57A3E">
        <w:t xml:space="preserve">in support of an EP variation for the site to include Units 29 and 29A within the permitted area and to expand the permitted waste types. </w:t>
      </w:r>
      <w:r w:rsidR="003E5794" w:rsidRPr="009D7BEA">
        <w:t xml:space="preserve">An existing exemption (S2: Storing waste in a secure place) </w:t>
      </w:r>
      <w:r>
        <w:t>was</w:t>
      </w:r>
      <w:r w:rsidRPr="009D7BEA">
        <w:t xml:space="preserve"> </w:t>
      </w:r>
      <w:r w:rsidR="003E5794" w:rsidRPr="009D7BEA">
        <w:t>in place on site and remain</w:t>
      </w:r>
      <w:r>
        <w:t>ed</w:t>
      </w:r>
      <w:r w:rsidR="003E5794" w:rsidRPr="009D7BEA">
        <w:t xml:space="preserve"> following </w:t>
      </w:r>
      <w:r>
        <w:t>the</w:t>
      </w:r>
      <w:r w:rsidRPr="009D7BEA">
        <w:t xml:space="preserve"> </w:t>
      </w:r>
      <w:r w:rsidR="003E5794" w:rsidRPr="009D7BEA">
        <w:t xml:space="preserve">variation. </w:t>
      </w:r>
      <w:r w:rsidR="00643AA6" w:rsidRPr="00421CB2">
        <w:t xml:space="preserve">Glass </w:t>
      </w:r>
      <w:r>
        <w:t>continued to</w:t>
      </w:r>
      <w:r w:rsidRPr="00421CB2">
        <w:t xml:space="preserve"> </w:t>
      </w:r>
      <w:r w:rsidR="00643AA6" w:rsidRPr="00421CB2">
        <w:t xml:space="preserve">be tipped within a designated </w:t>
      </w:r>
      <w:r w:rsidR="00643AA6" w:rsidRPr="00421CB2">
        <w:lastRenderedPageBreak/>
        <w:t>bay within Unit 41 however, t</w:t>
      </w:r>
      <w:r w:rsidR="003E5794" w:rsidRPr="00421CB2">
        <w:t xml:space="preserve">he exemption </w:t>
      </w:r>
      <w:r w:rsidR="000D32E1">
        <w:t>is</w:t>
      </w:r>
      <w:r w:rsidR="003E5794" w:rsidRPr="00421CB2">
        <w:t xml:space="preserve"> used for</w:t>
      </w:r>
      <w:r w:rsidR="00301922">
        <w:t xml:space="preserve"> </w:t>
      </w:r>
      <w:r w:rsidR="00301922" w:rsidRPr="00421CB2">
        <w:t xml:space="preserve">the storage of </w:t>
      </w:r>
      <w:r w:rsidR="00301922">
        <w:t xml:space="preserve">commercial </w:t>
      </w:r>
      <w:r w:rsidR="00301922" w:rsidRPr="00421CB2">
        <w:t>glass outside in a container.</w:t>
      </w:r>
      <w:r w:rsidR="00301922">
        <w:t xml:space="preserve"> On average this container </w:t>
      </w:r>
      <w:r>
        <w:t>is</w:t>
      </w:r>
      <w:r w:rsidR="00301922">
        <w:t xml:space="preserve"> used twice a day.</w:t>
      </w:r>
    </w:p>
    <w:p w14:paraId="6A845042" w14:textId="77777777" w:rsidR="00301922" w:rsidRPr="00F57A3E" w:rsidRDefault="00301922" w:rsidP="00296AD5"/>
    <w:p w14:paraId="56FA7446" w14:textId="7CB83F0A" w:rsidR="00771BD9" w:rsidRDefault="003E5794" w:rsidP="00296AD5">
      <w:r w:rsidRPr="00F57A3E">
        <w:t xml:space="preserve">This FPMP </w:t>
      </w:r>
      <w:r w:rsidR="00771BD9">
        <w:t xml:space="preserve">was updated to </w:t>
      </w:r>
      <w:r w:rsidR="00771BD9" w:rsidRPr="00F57A3E">
        <w:t>include</w:t>
      </w:r>
      <w:r w:rsidRPr="00F57A3E">
        <w:t xml:space="preserve"> the current fire prevention and mitigation measures in place on site, and the proposed changes or additions to be installed before the service change in line with the approved varied EP. </w:t>
      </w:r>
    </w:p>
    <w:p w14:paraId="43574FCE" w14:textId="45F854B7" w:rsidR="00993386" w:rsidRDefault="00993386" w:rsidP="00296AD5"/>
    <w:p w14:paraId="62D6DCD3" w14:textId="57A3B2B7" w:rsidR="00993386" w:rsidRDefault="00993386" w:rsidP="00296AD5">
      <w:r>
        <w:t>The EP variation was issued in March 2020.</w:t>
      </w:r>
    </w:p>
    <w:p w14:paraId="33DD1145" w14:textId="6AA58CE2" w:rsidR="00771BD9" w:rsidRDefault="00771BD9" w:rsidP="00771BD9">
      <w:pPr>
        <w:pStyle w:val="Heading3"/>
      </w:pPr>
      <w:bookmarkStart w:id="10" w:name="_Toc141689693"/>
      <w:r>
        <w:t xml:space="preserve">Partial Environmental Permit Surrender Application </w:t>
      </w:r>
      <w:r w:rsidR="004C77FF">
        <w:t>– Current</w:t>
      </w:r>
      <w:bookmarkEnd w:id="10"/>
      <w:r w:rsidR="004C77FF">
        <w:t xml:space="preserve"> </w:t>
      </w:r>
    </w:p>
    <w:p w14:paraId="7A8841E2" w14:textId="7010B517" w:rsidR="002B2EC7" w:rsidRDefault="002B2EC7" w:rsidP="00771BD9">
      <w:r>
        <w:t>PCC wish to partially surrender the EP</w:t>
      </w:r>
      <w:r w:rsidRPr="00771BD9">
        <w:t xml:space="preserve"> at the Unit 41 </w:t>
      </w:r>
      <w:r>
        <w:t xml:space="preserve">WTS, in multiple phases. </w:t>
      </w:r>
    </w:p>
    <w:p w14:paraId="68B3707B" w14:textId="77777777" w:rsidR="002B2EC7" w:rsidRDefault="002B2EC7" w:rsidP="00771BD9"/>
    <w:p w14:paraId="4FF08B66" w14:textId="42A68F28" w:rsidR="00993386" w:rsidRDefault="00993386" w:rsidP="00771BD9">
      <w:r>
        <w:t xml:space="preserve">This first phase constitutes a partial surrender of the permitted area covering land to the south of the Unit 41 entrance, which is currently used by PCC as a carpark. </w:t>
      </w:r>
      <w:r w:rsidR="00EB305D">
        <w:t>The</w:t>
      </w:r>
      <w:r>
        <w:t xml:space="preserve"> </w:t>
      </w:r>
      <w:r w:rsidR="00EB305D">
        <w:t>resulting proposed EP boundary is</w:t>
      </w:r>
      <w:r>
        <w:t xml:space="preserve"> illustrated </w:t>
      </w:r>
      <w:r w:rsidR="00EB305D">
        <w:t xml:space="preserve">on </w:t>
      </w:r>
      <w:r>
        <w:t>Drawing 00</w:t>
      </w:r>
      <w:r w:rsidR="00EB305D">
        <w:t>2</w:t>
      </w:r>
      <w:r>
        <w:t xml:space="preserve">. </w:t>
      </w:r>
    </w:p>
    <w:p w14:paraId="06EE9BDC" w14:textId="4ACCABB5" w:rsidR="005D7B5D" w:rsidRDefault="005D7B5D" w:rsidP="005D7B5D">
      <w:r>
        <w:t>As requested by NRW</w:t>
      </w:r>
      <w:r w:rsidR="009A7A1D">
        <w:rPr>
          <w:rStyle w:val="FootnoteReference"/>
        </w:rPr>
        <w:footnoteReference w:id="3"/>
      </w:r>
      <w:r>
        <w:t xml:space="preserve"> the drawings referenced within the FPMP have been updated to reflect the proposed EP boundary following the partial surrender. The updated drawings are considered second versions, and references have been updated throughout the FPMP.  </w:t>
      </w:r>
    </w:p>
    <w:p w14:paraId="3A9F3D06" w14:textId="77777777" w:rsidR="005D7B5D" w:rsidRPr="00F57A3E" w:rsidRDefault="005D7B5D" w:rsidP="00771BD9"/>
    <w:p w14:paraId="404FB3C7" w14:textId="77777777" w:rsidR="003E5794" w:rsidRPr="00F57A3E" w:rsidRDefault="003E5794" w:rsidP="00296AD5">
      <w:pPr>
        <w:pStyle w:val="Heading2"/>
      </w:pPr>
      <w:bookmarkStart w:id="11" w:name="_Toc1465881"/>
      <w:bookmarkStart w:id="12" w:name="_Toc141689694"/>
      <w:r w:rsidRPr="00F57A3E">
        <w:t>Site Location</w:t>
      </w:r>
      <w:bookmarkEnd w:id="11"/>
      <w:bookmarkEnd w:id="12"/>
    </w:p>
    <w:p w14:paraId="4CB0A38C" w14:textId="77777777" w:rsidR="003E5794" w:rsidRPr="00F57A3E" w:rsidRDefault="003E5794" w:rsidP="00296AD5">
      <w:pPr>
        <w:pStyle w:val="Heading3"/>
      </w:pPr>
      <w:bookmarkStart w:id="13" w:name="_Toc1465882"/>
      <w:bookmarkStart w:id="14" w:name="_Toc141689695"/>
      <w:r w:rsidRPr="00F57A3E">
        <w:t>Surrounding Land Use</w:t>
      </w:r>
      <w:bookmarkEnd w:id="13"/>
      <w:bookmarkEnd w:id="14"/>
    </w:p>
    <w:p w14:paraId="2F7F0BED" w14:textId="7504579F" w:rsidR="003E5794" w:rsidRPr="00F57A3E" w:rsidRDefault="003E5794" w:rsidP="00296AD5">
      <w:r w:rsidRPr="00F57A3E">
        <w:t xml:space="preserve">The site is situated in Pembroke Dock which is approximately 3km north west of Pembroke in south west Wales. The site is located within The Dockyard and is accessed via Whites Farm Way which links into the A477 further to the east. The National Grid Reference (NGR) for the site is </w:t>
      </w:r>
      <w:bookmarkStart w:id="15" w:name="_Hlk536792267"/>
      <w:r w:rsidRPr="00F57A3E">
        <w:t>SM 95702 03746</w:t>
      </w:r>
      <w:bookmarkEnd w:id="15"/>
      <w:r w:rsidRPr="00F57A3E">
        <w:t xml:space="preserve">. </w:t>
      </w:r>
    </w:p>
    <w:p w14:paraId="0D3EFB00" w14:textId="77777777" w:rsidR="00296AD5" w:rsidRPr="00F57A3E" w:rsidRDefault="00296AD5" w:rsidP="00296AD5"/>
    <w:p w14:paraId="37F94350" w14:textId="4DD25CAC" w:rsidR="003E5794" w:rsidRPr="00F57A3E" w:rsidRDefault="003E5794" w:rsidP="00296AD5">
      <w:r w:rsidRPr="00F57A3E">
        <w:t>The surrounding land uses and local receptors within 1km are identified on Drawing 003</w:t>
      </w:r>
      <w:r w:rsidR="007E46FD">
        <w:t xml:space="preserve"> V2</w:t>
      </w:r>
      <w:r w:rsidRPr="00F57A3E">
        <w:t>, Environmental Site Setting.</w:t>
      </w:r>
    </w:p>
    <w:p w14:paraId="6A5A5AF5" w14:textId="77777777" w:rsidR="00296AD5" w:rsidRPr="00F57A3E" w:rsidRDefault="00296AD5" w:rsidP="003E5794"/>
    <w:p w14:paraId="70982116" w14:textId="7613A2D2" w:rsidR="003E5794" w:rsidRPr="00F57A3E" w:rsidRDefault="003E5794" w:rsidP="00296AD5">
      <w:r w:rsidRPr="00F57A3E">
        <w:t>A summary of the site’s immediate surrounding land uses is identified in Table 1-1 below.</w:t>
      </w:r>
    </w:p>
    <w:p w14:paraId="116029BD" w14:textId="77777777" w:rsidR="00296AD5" w:rsidRPr="00F57A3E" w:rsidRDefault="00296AD5" w:rsidP="003E5794">
      <w:pPr>
        <w:tabs>
          <w:tab w:val="left" w:pos="1701"/>
        </w:tabs>
        <w:ind w:right="-1"/>
      </w:pPr>
      <w:bookmarkStart w:id="16" w:name="_Toc495913323"/>
      <w:bookmarkStart w:id="17" w:name="_Toc1465931"/>
    </w:p>
    <w:p w14:paraId="173A3EB5" w14:textId="22EF4D1B" w:rsidR="003E5794" w:rsidRPr="00F57A3E" w:rsidRDefault="00296AD5" w:rsidP="00296AD5">
      <w:pPr>
        <w:pStyle w:val="Tabletext"/>
      </w:pPr>
      <w:bookmarkStart w:id="18" w:name="_Toc141172337"/>
      <w:r w:rsidRPr="00F57A3E">
        <w:t xml:space="preserve">Table </w:t>
      </w:r>
      <w:r w:rsidR="00354916">
        <w:rPr>
          <w:noProof/>
        </w:rPr>
        <w:fldChar w:fldCharType="begin"/>
      </w:r>
      <w:r w:rsidR="00354916">
        <w:rPr>
          <w:noProof/>
        </w:rPr>
        <w:instrText xml:space="preserve"> STYLEREF 1 \s </w:instrText>
      </w:r>
      <w:r w:rsidR="00354916">
        <w:rPr>
          <w:noProof/>
        </w:rPr>
        <w:fldChar w:fldCharType="separate"/>
      </w:r>
      <w:r w:rsidR="004D0008">
        <w:rPr>
          <w:noProof/>
        </w:rPr>
        <w:t>1</w:t>
      </w:r>
      <w:r w:rsidR="00354916">
        <w:rPr>
          <w:noProof/>
        </w:rPr>
        <w:fldChar w:fldCharType="end"/>
      </w:r>
      <w:r w:rsidR="00EB6A6E" w:rsidRPr="00F57A3E">
        <w:noBreakHyphen/>
      </w:r>
      <w:r w:rsidR="00354916">
        <w:rPr>
          <w:noProof/>
        </w:rPr>
        <w:fldChar w:fldCharType="begin"/>
      </w:r>
      <w:r w:rsidR="00354916">
        <w:rPr>
          <w:noProof/>
        </w:rPr>
        <w:instrText xml:space="preserve"> SEQ Table \* ARABIC \s 1 </w:instrText>
      </w:r>
      <w:r w:rsidR="00354916">
        <w:rPr>
          <w:noProof/>
        </w:rPr>
        <w:fldChar w:fldCharType="separate"/>
      </w:r>
      <w:r w:rsidR="004D0008">
        <w:rPr>
          <w:noProof/>
        </w:rPr>
        <w:t>1</w:t>
      </w:r>
      <w:r w:rsidR="00354916">
        <w:rPr>
          <w:noProof/>
        </w:rPr>
        <w:fldChar w:fldCharType="end"/>
      </w:r>
      <w:r w:rsidRPr="00F57A3E">
        <w:br/>
      </w:r>
      <w:r w:rsidR="003E5794" w:rsidRPr="00F57A3E">
        <w:t>Surrounding Land Uses</w:t>
      </w:r>
      <w:bookmarkEnd w:id="16"/>
      <w:bookmarkEnd w:id="17"/>
      <w:bookmarkEnd w:id="18"/>
    </w:p>
    <w:p w14:paraId="42C1696D" w14:textId="5172B17A" w:rsidR="00905FA5" w:rsidRPr="00F57A3E" w:rsidRDefault="00905FA5" w:rsidP="00905FA5"/>
    <w:tbl>
      <w:tblPr>
        <w:tblStyle w:val="TableGrid"/>
        <w:tblW w:w="9060" w:type="dxa"/>
        <w:tblCellMar>
          <w:top w:w="113" w:type="dxa"/>
          <w:bottom w:w="57" w:type="dxa"/>
        </w:tblCellMar>
        <w:tblLook w:val="04A0" w:firstRow="1" w:lastRow="0" w:firstColumn="1" w:lastColumn="0" w:noHBand="0" w:noVBand="1"/>
      </w:tblPr>
      <w:tblGrid>
        <w:gridCol w:w="1413"/>
        <w:gridCol w:w="7647"/>
      </w:tblGrid>
      <w:tr w:rsidR="00905FA5" w:rsidRPr="00F57A3E" w14:paraId="6C8D299A" w14:textId="77777777" w:rsidTr="00905FA5">
        <w:tc>
          <w:tcPr>
            <w:tcW w:w="1413" w:type="dxa"/>
          </w:tcPr>
          <w:p w14:paraId="57C80BD6" w14:textId="611835B1" w:rsidR="00905FA5" w:rsidRPr="00F57A3E" w:rsidRDefault="00905FA5" w:rsidP="00905FA5">
            <w:pPr>
              <w:rPr>
                <w:b/>
                <w:color w:val="0F2B5B"/>
                <w:sz w:val="20"/>
              </w:rPr>
            </w:pPr>
            <w:bookmarkStart w:id="19" w:name="_Hlk141096162"/>
            <w:r w:rsidRPr="00F57A3E">
              <w:rPr>
                <w:b/>
                <w:color w:val="0F2B5B"/>
                <w:sz w:val="20"/>
              </w:rPr>
              <w:t>Boundary</w:t>
            </w:r>
          </w:p>
        </w:tc>
        <w:tc>
          <w:tcPr>
            <w:tcW w:w="7647" w:type="dxa"/>
          </w:tcPr>
          <w:p w14:paraId="307AFE24" w14:textId="78D0B165" w:rsidR="00905FA5" w:rsidRPr="00F57A3E" w:rsidRDefault="00905FA5" w:rsidP="00905FA5">
            <w:pPr>
              <w:rPr>
                <w:b/>
                <w:color w:val="0F2B5B"/>
                <w:sz w:val="20"/>
              </w:rPr>
            </w:pPr>
            <w:r w:rsidRPr="00F57A3E">
              <w:rPr>
                <w:b/>
                <w:color w:val="0F2B5B"/>
                <w:sz w:val="20"/>
              </w:rPr>
              <w:t>Description</w:t>
            </w:r>
          </w:p>
        </w:tc>
      </w:tr>
      <w:tr w:rsidR="00905FA5" w:rsidRPr="00F57A3E" w14:paraId="65A5672C" w14:textId="77777777" w:rsidTr="00905FA5">
        <w:tc>
          <w:tcPr>
            <w:tcW w:w="1413" w:type="dxa"/>
          </w:tcPr>
          <w:p w14:paraId="017BB254" w14:textId="793277AF" w:rsidR="00905FA5" w:rsidRPr="00F57A3E" w:rsidRDefault="00905FA5" w:rsidP="00905FA5">
            <w:pPr>
              <w:rPr>
                <w:sz w:val="20"/>
              </w:rPr>
            </w:pPr>
            <w:r w:rsidRPr="00F57A3E">
              <w:rPr>
                <w:sz w:val="20"/>
              </w:rPr>
              <w:t>North</w:t>
            </w:r>
          </w:p>
        </w:tc>
        <w:tc>
          <w:tcPr>
            <w:tcW w:w="7647" w:type="dxa"/>
          </w:tcPr>
          <w:p w14:paraId="0174FD96" w14:textId="2026687E" w:rsidR="00905FA5" w:rsidRPr="00F57A3E" w:rsidRDefault="00905FA5" w:rsidP="00905FA5">
            <w:pPr>
              <w:rPr>
                <w:sz w:val="20"/>
              </w:rPr>
            </w:pPr>
            <w:r w:rsidRPr="00F57A3E">
              <w:rPr>
                <w:sz w:val="20"/>
              </w:rPr>
              <w:t xml:space="preserve">Industrial and commercial businesses located within The Dockyard and the Milford Haven waterway. </w:t>
            </w:r>
          </w:p>
        </w:tc>
      </w:tr>
      <w:tr w:rsidR="00905FA5" w:rsidRPr="00F57A3E" w14:paraId="2B65BB4A" w14:textId="77777777" w:rsidTr="00905FA5">
        <w:tc>
          <w:tcPr>
            <w:tcW w:w="1413" w:type="dxa"/>
          </w:tcPr>
          <w:p w14:paraId="7681A2CE" w14:textId="7C835D3F" w:rsidR="00905FA5" w:rsidRPr="00F57A3E" w:rsidRDefault="00905FA5" w:rsidP="00905FA5">
            <w:pPr>
              <w:rPr>
                <w:sz w:val="20"/>
              </w:rPr>
            </w:pPr>
            <w:r w:rsidRPr="00F57A3E">
              <w:rPr>
                <w:sz w:val="20"/>
              </w:rPr>
              <w:t>East</w:t>
            </w:r>
          </w:p>
        </w:tc>
        <w:tc>
          <w:tcPr>
            <w:tcW w:w="7647" w:type="dxa"/>
          </w:tcPr>
          <w:p w14:paraId="664FAEAB" w14:textId="569D31EC" w:rsidR="00905FA5" w:rsidRPr="00F57A3E" w:rsidRDefault="00905FA5" w:rsidP="00905FA5">
            <w:pPr>
              <w:rPr>
                <w:sz w:val="20"/>
              </w:rPr>
            </w:pPr>
            <w:r w:rsidRPr="00F57A3E">
              <w:rPr>
                <w:sz w:val="20"/>
              </w:rPr>
              <w:t xml:space="preserve">Industrial and commercial businesses located within The Dockyard. Beyond this lies the town of Pembroke Dock with associated residential areas. </w:t>
            </w:r>
          </w:p>
        </w:tc>
      </w:tr>
      <w:tr w:rsidR="00905FA5" w:rsidRPr="00F57A3E" w14:paraId="0DBF643A" w14:textId="77777777" w:rsidTr="00905FA5">
        <w:tc>
          <w:tcPr>
            <w:tcW w:w="1413" w:type="dxa"/>
          </w:tcPr>
          <w:p w14:paraId="29E7ADDE" w14:textId="67910446" w:rsidR="00905FA5" w:rsidRPr="00F57A3E" w:rsidRDefault="00905FA5" w:rsidP="00905FA5">
            <w:pPr>
              <w:rPr>
                <w:sz w:val="20"/>
              </w:rPr>
            </w:pPr>
            <w:r w:rsidRPr="00F57A3E">
              <w:rPr>
                <w:sz w:val="20"/>
              </w:rPr>
              <w:lastRenderedPageBreak/>
              <w:t>South</w:t>
            </w:r>
            <w:r w:rsidRPr="00F57A3E">
              <w:rPr>
                <w:sz w:val="20"/>
              </w:rPr>
              <w:tab/>
            </w:r>
          </w:p>
        </w:tc>
        <w:tc>
          <w:tcPr>
            <w:tcW w:w="7647" w:type="dxa"/>
          </w:tcPr>
          <w:p w14:paraId="3805D9F7" w14:textId="263B28E7" w:rsidR="00905FA5" w:rsidRPr="00F57A3E" w:rsidRDefault="008A23AA" w:rsidP="00905FA5">
            <w:pPr>
              <w:rPr>
                <w:sz w:val="20"/>
              </w:rPr>
            </w:pPr>
            <w:r>
              <w:rPr>
                <w:sz w:val="20"/>
              </w:rPr>
              <w:t xml:space="preserve">A parking area, tank and electrical substation </w:t>
            </w:r>
            <w:r w:rsidR="00905FA5" w:rsidRPr="00F57A3E">
              <w:rPr>
                <w:sz w:val="20"/>
              </w:rPr>
              <w:t xml:space="preserve">followed by South Pembrokeshire hospital. The residential areas of Llanreath and the South Pembrokeshire golf club lie beyond this. </w:t>
            </w:r>
          </w:p>
        </w:tc>
      </w:tr>
      <w:tr w:rsidR="00905FA5" w:rsidRPr="00F57A3E" w14:paraId="6DA02419" w14:textId="77777777" w:rsidTr="00905FA5">
        <w:tc>
          <w:tcPr>
            <w:tcW w:w="1413" w:type="dxa"/>
          </w:tcPr>
          <w:p w14:paraId="191F2E1A" w14:textId="46A503BB" w:rsidR="00905FA5" w:rsidRPr="00F57A3E" w:rsidRDefault="00905FA5" w:rsidP="00905FA5">
            <w:pPr>
              <w:rPr>
                <w:sz w:val="20"/>
              </w:rPr>
            </w:pPr>
            <w:r w:rsidRPr="00F57A3E">
              <w:rPr>
                <w:sz w:val="20"/>
              </w:rPr>
              <w:t>West</w:t>
            </w:r>
          </w:p>
        </w:tc>
        <w:tc>
          <w:tcPr>
            <w:tcW w:w="7647" w:type="dxa"/>
          </w:tcPr>
          <w:p w14:paraId="5C384926" w14:textId="438CE9A9" w:rsidR="00905FA5" w:rsidRPr="00F57A3E" w:rsidRDefault="00905FA5" w:rsidP="00905FA5">
            <w:pPr>
              <w:rPr>
                <w:sz w:val="20"/>
              </w:rPr>
            </w:pPr>
            <w:r w:rsidRPr="00F57A3E">
              <w:rPr>
                <w:sz w:val="20"/>
              </w:rPr>
              <w:t xml:space="preserve">A waste water treatment works is located adjacent to the site beyond which lies the Milford Haven waterway. </w:t>
            </w:r>
          </w:p>
        </w:tc>
      </w:tr>
    </w:tbl>
    <w:p w14:paraId="380F6379" w14:textId="307B2590" w:rsidR="00905FA5" w:rsidRPr="00F57A3E" w:rsidRDefault="00905FA5" w:rsidP="00905FA5"/>
    <w:p w14:paraId="0FAED49C" w14:textId="77777777" w:rsidR="003E5794" w:rsidRPr="00F57A3E" w:rsidRDefault="003E5794" w:rsidP="00905FA5">
      <w:r w:rsidRPr="00F57A3E">
        <w:t>The immediate surrounding land uses are described in further detail below.</w:t>
      </w:r>
    </w:p>
    <w:p w14:paraId="411F30B9" w14:textId="77777777" w:rsidR="003E5794" w:rsidRPr="00F57A3E" w:rsidRDefault="003E5794" w:rsidP="00905FA5">
      <w:pPr>
        <w:pStyle w:val="Heading3"/>
      </w:pPr>
      <w:bookmarkStart w:id="20" w:name="_Toc343325"/>
      <w:bookmarkStart w:id="21" w:name="_Toc1465883"/>
      <w:bookmarkStart w:id="22" w:name="_Toc141689696"/>
      <w:r w:rsidRPr="00F57A3E">
        <w:t>Dockyard</w:t>
      </w:r>
      <w:bookmarkEnd w:id="20"/>
      <w:bookmarkEnd w:id="21"/>
      <w:bookmarkEnd w:id="22"/>
    </w:p>
    <w:p w14:paraId="649D110E" w14:textId="01CBA811" w:rsidR="003E5794" w:rsidRPr="00F57A3E" w:rsidRDefault="003E5794" w:rsidP="00905FA5">
      <w:r w:rsidRPr="00F57A3E">
        <w:t>The site is located within The Pembroke Dockyard and premises associated with the operation of the Dockyard lie adjacent to the site’s northern, eastern and southern boundary.</w:t>
      </w:r>
    </w:p>
    <w:p w14:paraId="78A43CD8" w14:textId="77777777" w:rsidR="003E5794" w:rsidRPr="00F57A3E" w:rsidRDefault="003E5794" w:rsidP="00905FA5">
      <w:pPr>
        <w:pStyle w:val="Heading3"/>
      </w:pPr>
      <w:bookmarkStart w:id="23" w:name="_Toc515528371"/>
      <w:bookmarkStart w:id="24" w:name="_Toc343326"/>
      <w:bookmarkStart w:id="25" w:name="_Toc1465884"/>
      <w:bookmarkStart w:id="26" w:name="_Toc141689697"/>
      <w:r w:rsidRPr="00F57A3E">
        <w:t>Residential Properties</w:t>
      </w:r>
      <w:bookmarkEnd w:id="23"/>
      <w:bookmarkEnd w:id="24"/>
      <w:bookmarkEnd w:id="25"/>
      <w:bookmarkEnd w:id="26"/>
    </w:p>
    <w:p w14:paraId="4FBF26D9" w14:textId="7A044CAA" w:rsidR="003E5794" w:rsidRPr="00F57A3E" w:rsidRDefault="003E5794" w:rsidP="00905FA5">
      <w:r w:rsidRPr="00F57A3E">
        <w:t>The nearest residential receptors are located along Martello Road approximately 1</w:t>
      </w:r>
      <w:r w:rsidR="008A23AA">
        <w:t>8</w:t>
      </w:r>
      <w:r w:rsidRPr="00F57A3E">
        <w:t xml:space="preserve">0m south of the site’s boundary. Larger residential areas located within Pembroke Dock town lie approximately 300m to the east. </w:t>
      </w:r>
    </w:p>
    <w:p w14:paraId="734240C0" w14:textId="77777777" w:rsidR="003E5794" w:rsidRPr="00F57A3E" w:rsidRDefault="003E5794" w:rsidP="00905FA5">
      <w:pPr>
        <w:pStyle w:val="Heading3"/>
      </w:pPr>
      <w:bookmarkStart w:id="27" w:name="_Toc515528372"/>
      <w:bookmarkStart w:id="28" w:name="_Toc343327"/>
      <w:bookmarkStart w:id="29" w:name="_Toc1465885"/>
      <w:bookmarkStart w:id="30" w:name="_Toc141689698"/>
      <w:r w:rsidRPr="00F57A3E">
        <w:t>Local Transport Network</w:t>
      </w:r>
      <w:bookmarkEnd w:id="27"/>
      <w:bookmarkEnd w:id="28"/>
      <w:bookmarkEnd w:id="29"/>
      <w:bookmarkEnd w:id="30"/>
    </w:p>
    <w:p w14:paraId="4FBAF17F" w14:textId="77777777" w:rsidR="003E5794" w:rsidRPr="00F57A3E" w:rsidRDefault="003E5794" w:rsidP="00905FA5">
      <w:bookmarkStart w:id="31" w:name="_Toc515528373"/>
      <w:r w:rsidRPr="00F57A3E">
        <w:t xml:space="preserve">Whites Farm Way is used to access the site and it located adjacent to the site’s eastern boundary. The Pembroke Dockyard is accessed off the A477 to the east. </w:t>
      </w:r>
    </w:p>
    <w:p w14:paraId="34F6C5A0" w14:textId="77777777" w:rsidR="00905FA5" w:rsidRPr="00F57A3E" w:rsidRDefault="00905FA5" w:rsidP="00905FA5"/>
    <w:p w14:paraId="51CF76C4" w14:textId="34756689" w:rsidR="003E5794" w:rsidRPr="00F57A3E" w:rsidRDefault="003E5794" w:rsidP="00905FA5">
      <w:r w:rsidRPr="00F57A3E">
        <w:t>The wider local road network is illustrated on Drawing 003</w:t>
      </w:r>
      <w:r w:rsidR="007E46FD">
        <w:t xml:space="preserve"> V2</w:t>
      </w:r>
      <w:r w:rsidRPr="00F57A3E">
        <w:t xml:space="preserve">. </w:t>
      </w:r>
    </w:p>
    <w:p w14:paraId="1F0C310B" w14:textId="77777777" w:rsidR="003E5794" w:rsidRPr="00F57A3E" w:rsidRDefault="003E5794" w:rsidP="00905FA5">
      <w:pPr>
        <w:pStyle w:val="Heading3"/>
      </w:pPr>
      <w:bookmarkStart w:id="32" w:name="_Toc343328"/>
      <w:bookmarkStart w:id="33" w:name="_Toc1465886"/>
      <w:bookmarkStart w:id="34" w:name="_Toc141689699"/>
      <w:r w:rsidRPr="00F57A3E">
        <w:t>Hospitals</w:t>
      </w:r>
      <w:bookmarkEnd w:id="32"/>
      <w:bookmarkEnd w:id="33"/>
      <w:bookmarkEnd w:id="34"/>
    </w:p>
    <w:p w14:paraId="31C245CB" w14:textId="4C3DD593" w:rsidR="003E5794" w:rsidRPr="00F57A3E" w:rsidRDefault="003E5794" w:rsidP="00905FA5">
      <w:r w:rsidRPr="00F57A3E">
        <w:t xml:space="preserve">South Pembrokeshire hospital is located approximately </w:t>
      </w:r>
      <w:r w:rsidR="008A23AA">
        <w:t>130</w:t>
      </w:r>
      <w:r w:rsidRPr="00F57A3E">
        <w:t xml:space="preserve">m south of the site. The Surehaven Pembroke hospital is located </w:t>
      </w:r>
      <w:r w:rsidR="008A23AA">
        <w:t>200</w:t>
      </w:r>
      <w:r w:rsidR="008A23AA" w:rsidRPr="00F57A3E">
        <w:t xml:space="preserve">m </w:t>
      </w:r>
      <w:r w:rsidRPr="00F57A3E">
        <w:t xml:space="preserve">south east of the site’s boundary. </w:t>
      </w:r>
    </w:p>
    <w:p w14:paraId="04FC4B93" w14:textId="77777777" w:rsidR="003E5794" w:rsidRPr="00F57A3E" w:rsidRDefault="003E5794" w:rsidP="00905FA5">
      <w:pPr>
        <w:pStyle w:val="Heading3"/>
      </w:pPr>
      <w:bookmarkStart w:id="35" w:name="_Toc1465887"/>
      <w:bookmarkStart w:id="36" w:name="_Toc141689700"/>
      <w:bookmarkStart w:id="37" w:name="_Toc343329"/>
      <w:r w:rsidRPr="00F57A3E">
        <w:t>Educational Facilities</w:t>
      </w:r>
      <w:bookmarkEnd w:id="35"/>
      <w:bookmarkEnd w:id="36"/>
    </w:p>
    <w:p w14:paraId="5DEBFD2C" w14:textId="3055D35D" w:rsidR="003E5794" w:rsidRPr="00F57A3E" w:rsidRDefault="003E5794" w:rsidP="00905FA5">
      <w:r w:rsidRPr="00F57A3E">
        <w:t>There are 3 educational facilities within 1km of the site’s boundary. Pembroke Dock Community Learning Centre is the closest, located approximately 6</w:t>
      </w:r>
      <w:r w:rsidR="008A23AA">
        <w:t>9</w:t>
      </w:r>
      <w:r w:rsidRPr="00F57A3E">
        <w:t xml:space="preserve">0m south east of the site. </w:t>
      </w:r>
    </w:p>
    <w:p w14:paraId="415C78B8" w14:textId="77777777" w:rsidR="003E5794" w:rsidRPr="00F57A3E" w:rsidRDefault="003E5794" w:rsidP="00905FA5">
      <w:pPr>
        <w:pStyle w:val="Heading3"/>
      </w:pPr>
      <w:bookmarkStart w:id="38" w:name="_Toc1465888"/>
      <w:bookmarkStart w:id="39" w:name="_Toc141689701"/>
      <w:r w:rsidRPr="00F57A3E">
        <w:t>Waste Water Treatment Works</w:t>
      </w:r>
      <w:bookmarkEnd w:id="37"/>
      <w:bookmarkEnd w:id="38"/>
      <w:bookmarkEnd w:id="39"/>
    </w:p>
    <w:p w14:paraId="13900EBA" w14:textId="77777777" w:rsidR="003E5794" w:rsidRPr="00F57A3E" w:rsidRDefault="003E5794" w:rsidP="00905FA5">
      <w:r w:rsidRPr="00F57A3E">
        <w:t xml:space="preserve">The Welsh Water waste water treatment works is located adjacent to the site’s western boundary. </w:t>
      </w:r>
    </w:p>
    <w:p w14:paraId="1891ADEB" w14:textId="77777777" w:rsidR="003E5794" w:rsidRPr="00F57A3E" w:rsidRDefault="003E5794" w:rsidP="00905FA5">
      <w:pPr>
        <w:pStyle w:val="Heading3"/>
      </w:pPr>
      <w:bookmarkStart w:id="40" w:name="_Toc343330"/>
      <w:bookmarkStart w:id="41" w:name="_Toc1465889"/>
      <w:bookmarkStart w:id="42" w:name="_Toc141689702"/>
      <w:r w:rsidRPr="00F57A3E">
        <w:t>Golf Course</w:t>
      </w:r>
      <w:bookmarkEnd w:id="40"/>
      <w:bookmarkEnd w:id="41"/>
      <w:bookmarkEnd w:id="42"/>
    </w:p>
    <w:p w14:paraId="27C9DAA0" w14:textId="5E3770BC" w:rsidR="003E5794" w:rsidRPr="00F57A3E" w:rsidRDefault="003E5794" w:rsidP="00905FA5">
      <w:r w:rsidRPr="00F57A3E">
        <w:t xml:space="preserve">South Pembrokeshire golf club is located approximately </w:t>
      </w:r>
      <w:r w:rsidR="008A23AA">
        <w:t>360</w:t>
      </w:r>
      <w:r w:rsidR="008A23AA" w:rsidRPr="00F57A3E">
        <w:t xml:space="preserve">m </w:t>
      </w:r>
      <w:r w:rsidRPr="00F57A3E">
        <w:t xml:space="preserve">south of the site’s boundary. </w:t>
      </w:r>
    </w:p>
    <w:p w14:paraId="05D50631" w14:textId="77777777" w:rsidR="003E5794" w:rsidRPr="00F57A3E" w:rsidRDefault="003E5794" w:rsidP="00905FA5">
      <w:pPr>
        <w:pStyle w:val="Heading3"/>
      </w:pPr>
      <w:bookmarkStart w:id="43" w:name="_Toc343331"/>
      <w:bookmarkStart w:id="44" w:name="_Toc1465890"/>
      <w:bookmarkStart w:id="45" w:name="_Toc141689703"/>
      <w:r w:rsidRPr="00F57A3E">
        <w:t>Open Ground</w:t>
      </w:r>
      <w:bookmarkEnd w:id="43"/>
      <w:bookmarkEnd w:id="44"/>
      <w:bookmarkEnd w:id="45"/>
    </w:p>
    <w:p w14:paraId="585B4603" w14:textId="646801F5" w:rsidR="003E5794" w:rsidRPr="00F57A3E" w:rsidRDefault="003E5794" w:rsidP="00905FA5">
      <w:r w:rsidRPr="00F57A3E">
        <w:t>There are several small areas of open ground within 1km of the site’s boundary. The closest of these lies approximately</w:t>
      </w:r>
      <w:r w:rsidR="00AD691E">
        <w:t xml:space="preserve"> 130</w:t>
      </w:r>
      <w:r w:rsidRPr="00F57A3E">
        <w:t>m south west.</w:t>
      </w:r>
    </w:p>
    <w:p w14:paraId="4099D47B" w14:textId="77777777" w:rsidR="003E5794" w:rsidRPr="00F57A3E" w:rsidRDefault="003E5794" w:rsidP="00905FA5">
      <w:pPr>
        <w:pStyle w:val="Heading3"/>
      </w:pPr>
      <w:bookmarkStart w:id="46" w:name="_Toc343332"/>
      <w:bookmarkStart w:id="47" w:name="_Toc1465891"/>
      <w:bookmarkStart w:id="48" w:name="_Toc141689704"/>
      <w:r w:rsidRPr="00F57A3E">
        <w:t>Surface Water Features</w:t>
      </w:r>
      <w:bookmarkEnd w:id="31"/>
      <w:bookmarkEnd w:id="46"/>
      <w:bookmarkEnd w:id="47"/>
      <w:bookmarkEnd w:id="48"/>
    </w:p>
    <w:p w14:paraId="68794208" w14:textId="77777777" w:rsidR="003E5794" w:rsidRPr="00F57A3E" w:rsidRDefault="003E5794" w:rsidP="00905FA5">
      <w:r w:rsidRPr="00F57A3E">
        <w:t xml:space="preserve">The Milford Haven waterway is located to the west and north of the site and at its closest point is approximately 70m to the west. </w:t>
      </w:r>
    </w:p>
    <w:p w14:paraId="0EE71476" w14:textId="77777777" w:rsidR="003E5794" w:rsidRPr="00F57A3E" w:rsidRDefault="003E5794" w:rsidP="00905FA5">
      <w:pPr>
        <w:pStyle w:val="Heading2"/>
      </w:pPr>
      <w:bookmarkStart w:id="49" w:name="_Toc1465892"/>
      <w:bookmarkStart w:id="50" w:name="_Toc141689705"/>
      <w:r w:rsidRPr="00F57A3E">
        <w:lastRenderedPageBreak/>
        <w:t>Ecology</w:t>
      </w:r>
      <w:bookmarkEnd w:id="49"/>
      <w:bookmarkEnd w:id="50"/>
    </w:p>
    <w:p w14:paraId="5208A764" w14:textId="5D839F46" w:rsidR="003E5794" w:rsidRPr="00F57A3E" w:rsidRDefault="003E5794" w:rsidP="00905FA5">
      <w:r w:rsidRPr="00F57A3E">
        <w:t>The following information has been assessed to determine the ecological site setting:</w:t>
      </w:r>
    </w:p>
    <w:p w14:paraId="1D82309A" w14:textId="77777777" w:rsidR="00905FA5" w:rsidRPr="00F57A3E" w:rsidRDefault="00905FA5" w:rsidP="00905FA5"/>
    <w:p w14:paraId="310A8DD5" w14:textId="77777777" w:rsidR="003E5794" w:rsidRPr="00F57A3E" w:rsidRDefault="003E5794" w:rsidP="00905FA5">
      <w:pPr>
        <w:pStyle w:val="ListBullet"/>
      </w:pPr>
      <w:r w:rsidRPr="00F57A3E">
        <w:t>MAGIC Mapping Website</w:t>
      </w:r>
      <w:r w:rsidRPr="001F5E7E">
        <w:rPr>
          <w:vertAlign w:val="superscript"/>
        </w:rPr>
        <w:footnoteReference w:id="4"/>
      </w:r>
      <w:r w:rsidRPr="00F57A3E">
        <w:t xml:space="preserve">; </w:t>
      </w:r>
    </w:p>
    <w:p w14:paraId="7CEFEA6F" w14:textId="77777777" w:rsidR="003E5794" w:rsidRPr="00F57A3E" w:rsidRDefault="003E5794" w:rsidP="00905FA5">
      <w:pPr>
        <w:pStyle w:val="ListBullet"/>
      </w:pPr>
      <w:r w:rsidRPr="00F57A3E">
        <w:t>Lle Map Browser; and</w:t>
      </w:r>
    </w:p>
    <w:p w14:paraId="1B019E29" w14:textId="77777777" w:rsidR="003E5794" w:rsidRPr="00F57A3E" w:rsidRDefault="003E5794" w:rsidP="00905FA5">
      <w:pPr>
        <w:pStyle w:val="ListBullet"/>
      </w:pPr>
      <w:r w:rsidRPr="00F57A3E">
        <w:t>Natural Resource Wales Designated Sites Tool</w:t>
      </w:r>
      <w:r w:rsidRPr="001F5E7E">
        <w:rPr>
          <w:vertAlign w:val="superscript"/>
        </w:rPr>
        <w:footnoteReference w:id="5"/>
      </w:r>
      <w:r w:rsidRPr="00F57A3E">
        <w:t>.</w:t>
      </w:r>
    </w:p>
    <w:p w14:paraId="281D4BDC" w14:textId="18E6E6E4" w:rsidR="003E5794" w:rsidRPr="00F57A3E" w:rsidRDefault="003E5794" w:rsidP="00905FA5">
      <w:r w:rsidRPr="00F57A3E">
        <w:t>Searches have confirmed that there is one Site of Special Scientific Interest (SSSI) and one Special Area of Conservation (SAC) within 1km of the site’s boundary:</w:t>
      </w:r>
    </w:p>
    <w:p w14:paraId="6D346974" w14:textId="77777777" w:rsidR="00905FA5" w:rsidRPr="00F57A3E" w:rsidRDefault="00905FA5" w:rsidP="00905FA5"/>
    <w:p w14:paraId="06F3FCE9" w14:textId="77777777" w:rsidR="003E5794" w:rsidRPr="00F57A3E" w:rsidRDefault="003E5794" w:rsidP="00905FA5">
      <w:pPr>
        <w:pStyle w:val="ListBullet"/>
      </w:pPr>
      <w:r w:rsidRPr="00F57A3E">
        <w:t>The Milford Haven Waterway SSSI (70m west); and</w:t>
      </w:r>
    </w:p>
    <w:p w14:paraId="593A1CC8" w14:textId="77777777" w:rsidR="003E5794" w:rsidRPr="00F57A3E" w:rsidRDefault="003E5794" w:rsidP="00905FA5">
      <w:pPr>
        <w:pStyle w:val="ListBullet"/>
      </w:pPr>
      <w:r w:rsidRPr="00F57A3E">
        <w:t>The Pembrokeshire Marine/Sir Benfro Forol SAC (70m west).</w:t>
      </w:r>
    </w:p>
    <w:p w14:paraId="256F0FF5" w14:textId="3262230E" w:rsidR="003E5794" w:rsidRPr="00F57A3E" w:rsidRDefault="003E5794" w:rsidP="00905FA5">
      <w:r w:rsidRPr="00F57A3E">
        <w:t>The searches confirmed that there are none of the following within the 1km:</w:t>
      </w:r>
    </w:p>
    <w:p w14:paraId="79E7A401" w14:textId="77777777" w:rsidR="00905FA5" w:rsidRPr="00F57A3E" w:rsidRDefault="00905FA5" w:rsidP="00905FA5"/>
    <w:p w14:paraId="30C3E1AD" w14:textId="77777777" w:rsidR="003E5794" w:rsidRPr="00F57A3E" w:rsidRDefault="003E5794" w:rsidP="00905FA5">
      <w:pPr>
        <w:pStyle w:val="ListBullet"/>
      </w:pPr>
      <w:r w:rsidRPr="00F57A3E">
        <w:t xml:space="preserve">Ramsar’s; </w:t>
      </w:r>
    </w:p>
    <w:p w14:paraId="65B5821C" w14:textId="77777777" w:rsidR="003E5794" w:rsidRPr="00F57A3E" w:rsidRDefault="003E5794" w:rsidP="00905FA5">
      <w:pPr>
        <w:pStyle w:val="ListBullet"/>
      </w:pPr>
      <w:r w:rsidRPr="00F57A3E">
        <w:t xml:space="preserve">Special Protection Area’s (SPA). </w:t>
      </w:r>
    </w:p>
    <w:p w14:paraId="7F4D6B52" w14:textId="77777777" w:rsidR="003E5794" w:rsidRPr="00F57A3E" w:rsidRDefault="003E5794" w:rsidP="00905FA5">
      <w:pPr>
        <w:pStyle w:val="ListBullet"/>
      </w:pPr>
      <w:r w:rsidRPr="00F57A3E">
        <w:t>Areas of Outstanding Natural Beauty;</w:t>
      </w:r>
    </w:p>
    <w:p w14:paraId="581B325B" w14:textId="77777777" w:rsidR="003E5794" w:rsidRPr="00F57A3E" w:rsidRDefault="003E5794" w:rsidP="00905FA5">
      <w:pPr>
        <w:pStyle w:val="ListBullet"/>
      </w:pPr>
      <w:r w:rsidRPr="00F57A3E">
        <w:t>Local Nature Reserves;</w:t>
      </w:r>
    </w:p>
    <w:p w14:paraId="2667B9C8" w14:textId="77777777" w:rsidR="003E5794" w:rsidRPr="00F57A3E" w:rsidRDefault="003E5794" w:rsidP="00905FA5">
      <w:pPr>
        <w:pStyle w:val="ListBullet"/>
      </w:pPr>
      <w:r w:rsidRPr="00F57A3E">
        <w:t>National Nature Reserves; and</w:t>
      </w:r>
    </w:p>
    <w:p w14:paraId="744EF6A2" w14:textId="77777777" w:rsidR="003E5794" w:rsidRPr="00F57A3E" w:rsidRDefault="003E5794" w:rsidP="00905FA5">
      <w:pPr>
        <w:pStyle w:val="ListBullet"/>
      </w:pPr>
      <w:r w:rsidRPr="00F57A3E">
        <w:t>National Parks.</w:t>
      </w:r>
    </w:p>
    <w:p w14:paraId="1458A1E9" w14:textId="77777777" w:rsidR="003E5794" w:rsidRPr="00F57A3E" w:rsidRDefault="003E5794" w:rsidP="00905FA5">
      <w:pPr>
        <w:pStyle w:val="Heading2"/>
      </w:pPr>
      <w:bookmarkStart w:id="51" w:name="_Toc515528385"/>
      <w:bookmarkStart w:id="52" w:name="_Toc530129801"/>
      <w:bookmarkStart w:id="53" w:name="_Toc1465893"/>
      <w:bookmarkStart w:id="54" w:name="_Toc141689706"/>
      <w:r w:rsidRPr="00F57A3E">
        <w:t>Cultural and Heritag</w:t>
      </w:r>
      <w:bookmarkEnd w:id="51"/>
      <w:r w:rsidRPr="00F57A3E">
        <w:t>e</w:t>
      </w:r>
      <w:bookmarkEnd w:id="52"/>
      <w:bookmarkEnd w:id="53"/>
      <w:bookmarkEnd w:id="54"/>
    </w:p>
    <w:p w14:paraId="27482144" w14:textId="282EEE64" w:rsidR="003E5794" w:rsidRPr="00F57A3E" w:rsidRDefault="003E5794" w:rsidP="00905FA5">
      <w:r w:rsidRPr="00F57A3E">
        <w:t>A review of the Cadw website revealed that there are several listed buildings within 1km of the site’s boundary as illustrated on Drawing 003</w:t>
      </w:r>
      <w:r w:rsidR="007E46FD">
        <w:t xml:space="preserve"> V2</w:t>
      </w:r>
      <w:r w:rsidRPr="00F57A3E">
        <w:t>. Two of the listed buildings lie within 10m of the site’s boundary as shown below:</w:t>
      </w:r>
    </w:p>
    <w:p w14:paraId="100229FC" w14:textId="77777777" w:rsidR="00905FA5" w:rsidRPr="00F57A3E" w:rsidRDefault="00905FA5" w:rsidP="00905FA5"/>
    <w:p w14:paraId="1530FB55" w14:textId="77777777" w:rsidR="003E5794" w:rsidRPr="00F57A3E" w:rsidRDefault="003E5794" w:rsidP="00905FA5">
      <w:pPr>
        <w:pStyle w:val="ListBullet"/>
      </w:pPr>
      <w:r w:rsidRPr="00F57A3E">
        <w:t>A Former Foremen’s Office is located approximately 10m north; and</w:t>
      </w:r>
    </w:p>
    <w:p w14:paraId="1326A640" w14:textId="77777777" w:rsidR="003E5794" w:rsidRPr="00F57A3E" w:rsidRDefault="003E5794" w:rsidP="00905FA5">
      <w:pPr>
        <w:pStyle w:val="ListBullet"/>
      </w:pPr>
      <w:r w:rsidRPr="00F57A3E">
        <w:t>The Timber Pond located approximately 8m west.</w:t>
      </w:r>
    </w:p>
    <w:p w14:paraId="4CC4ABD5" w14:textId="1E10760E" w:rsidR="003E5794" w:rsidRPr="00F57A3E" w:rsidRDefault="003E5794" w:rsidP="003973EF">
      <w:r w:rsidRPr="00F57A3E">
        <w:t>There are 4 scheduled monuments within 1km of the site’s boundary:</w:t>
      </w:r>
    </w:p>
    <w:p w14:paraId="788DC65B" w14:textId="77777777" w:rsidR="003973EF" w:rsidRPr="00F57A3E" w:rsidRDefault="003973EF" w:rsidP="003973EF"/>
    <w:p w14:paraId="3000E844" w14:textId="5860DB03" w:rsidR="003E5794" w:rsidRPr="00F57A3E" w:rsidRDefault="003E5794" w:rsidP="003973EF">
      <w:pPr>
        <w:pStyle w:val="ListBullet"/>
      </w:pPr>
      <w:r w:rsidRPr="00F57A3E">
        <w:t xml:space="preserve">Paterchurch Tower: </w:t>
      </w:r>
      <w:r w:rsidR="00511992">
        <w:t>90</w:t>
      </w:r>
      <w:r w:rsidRPr="00F57A3E">
        <w:t>m south east;</w:t>
      </w:r>
    </w:p>
    <w:p w14:paraId="2DDB4309" w14:textId="67C8CDAD" w:rsidR="003E5794" w:rsidRPr="00F57A3E" w:rsidRDefault="003E5794" w:rsidP="003973EF">
      <w:pPr>
        <w:pStyle w:val="ListBullet"/>
      </w:pPr>
      <w:r w:rsidRPr="00F57A3E">
        <w:t>Bomb stores at west end of Fort Road: 1</w:t>
      </w:r>
      <w:r w:rsidR="00511992">
        <w:t>70</w:t>
      </w:r>
      <w:r w:rsidRPr="00F57A3E">
        <w:t>m south west;</w:t>
      </w:r>
    </w:p>
    <w:p w14:paraId="4FA76AF0" w14:textId="5E3E6B8E" w:rsidR="003E5794" w:rsidRPr="00F57A3E" w:rsidRDefault="003E5794" w:rsidP="003973EF">
      <w:pPr>
        <w:pStyle w:val="ListBullet"/>
      </w:pPr>
      <w:r w:rsidRPr="00F57A3E">
        <w:t xml:space="preserve">South West Dockyard Tower: </w:t>
      </w:r>
      <w:r w:rsidR="00511992">
        <w:t>200</w:t>
      </w:r>
      <w:r w:rsidRPr="00F57A3E">
        <w:t>m south west; and</w:t>
      </w:r>
    </w:p>
    <w:p w14:paraId="64BE5BA4" w14:textId="77777777" w:rsidR="003E5794" w:rsidRPr="00F57A3E" w:rsidRDefault="003E5794" w:rsidP="003973EF">
      <w:pPr>
        <w:pStyle w:val="ListBullet"/>
      </w:pPr>
      <w:r w:rsidRPr="00F57A3E">
        <w:t>Defensible Barracks, Pembroke Dock: 500m south east.</w:t>
      </w:r>
    </w:p>
    <w:p w14:paraId="75CE9657" w14:textId="6954BDE0" w:rsidR="003E5794" w:rsidRPr="00F57A3E" w:rsidRDefault="003E5794" w:rsidP="003973EF">
      <w:r w:rsidRPr="00F57A3E">
        <w:t>The search on Cadw confirmed that the following features do not lie within 1km of the site:</w:t>
      </w:r>
    </w:p>
    <w:p w14:paraId="730535A1" w14:textId="77777777" w:rsidR="003973EF" w:rsidRPr="00F57A3E" w:rsidRDefault="003973EF" w:rsidP="003973EF"/>
    <w:p w14:paraId="116A79CD" w14:textId="77777777" w:rsidR="003E5794" w:rsidRPr="00F57A3E" w:rsidRDefault="003E5794" w:rsidP="003973EF">
      <w:pPr>
        <w:pStyle w:val="ListBullet"/>
      </w:pPr>
      <w:r w:rsidRPr="00F57A3E">
        <w:t xml:space="preserve">World Heritage Sites; </w:t>
      </w:r>
    </w:p>
    <w:p w14:paraId="3CCF5A0E" w14:textId="77777777" w:rsidR="003E5794" w:rsidRPr="00F57A3E" w:rsidRDefault="003E5794" w:rsidP="003973EF">
      <w:pPr>
        <w:pStyle w:val="ListBullet"/>
      </w:pPr>
      <w:r w:rsidRPr="00F57A3E">
        <w:t xml:space="preserve">Registered Battlefields; and </w:t>
      </w:r>
    </w:p>
    <w:p w14:paraId="79BEA7D8" w14:textId="77777777" w:rsidR="003E5794" w:rsidRPr="00F57A3E" w:rsidRDefault="003E5794" w:rsidP="003973EF">
      <w:pPr>
        <w:pStyle w:val="ListBullet"/>
      </w:pPr>
      <w:r w:rsidRPr="00F57A3E">
        <w:t>Registered Parks and Gardens.</w:t>
      </w:r>
    </w:p>
    <w:p w14:paraId="223A04BA" w14:textId="77777777" w:rsidR="003E5794" w:rsidRPr="00F57A3E" w:rsidRDefault="003E5794" w:rsidP="003973EF">
      <w:pPr>
        <w:pStyle w:val="Heading2"/>
      </w:pPr>
      <w:bookmarkStart w:id="55" w:name="_Toc1465894"/>
      <w:bookmarkStart w:id="56" w:name="_Toc141689707"/>
      <w:bookmarkEnd w:id="19"/>
      <w:r w:rsidRPr="00F57A3E">
        <w:lastRenderedPageBreak/>
        <w:t>Receptors</w:t>
      </w:r>
      <w:bookmarkEnd w:id="55"/>
      <w:bookmarkEnd w:id="56"/>
    </w:p>
    <w:p w14:paraId="26D425C5" w14:textId="04A81CF5" w:rsidR="003E5794" w:rsidRPr="00F57A3E" w:rsidRDefault="003E5794" w:rsidP="003973EF">
      <w:r w:rsidRPr="00F57A3E">
        <w:t xml:space="preserve">Table 1-2 and Drawing 003 </w:t>
      </w:r>
      <w:r w:rsidR="007E46FD">
        <w:t xml:space="preserve">V2 </w:t>
      </w:r>
      <w:r w:rsidRPr="00F57A3E">
        <w:t>show the locations of receptors that are considered to be potentially sensitive and could reasonably be affected by the activities occurring on site.</w:t>
      </w:r>
    </w:p>
    <w:p w14:paraId="112800BF" w14:textId="77777777" w:rsidR="003973EF" w:rsidRPr="00F57A3E" w:rsidRDefault="003973EF" w:rsidP="003973EF"/>
    <w:p w14:paraId="33B9B402" w14:textId="4CD0582C" w:rsidR="003E5794" w:rsidRPr="00F57A3E" w:rsidRDefault="003973EF" w:rsidP="003973EF">
      <w:pPr>
        <w:pStyle w:val="Tabletext"/>
      </w:pPr>
      <w:bookmarkStart w:id="57" w:name="_Toc1465932"/>
      <w:bookmarkStart w:id="58" w:name="_Toc141172338"/>
      <w:r w:rsidRPr="00F57A3E">
        <w:t xml:space="preserve">Table </w:t>
      </w:r>
      <w:r w:rsidR="00354916">
        <w:rPr>
          <w:noProof/>
        </w:rPr>
        <w:fldChar w:fldCharType="begin"/>
      </w:r>
      <w:r w:rsidR="00354916">
        <w:rPr>
          <w:noProof/>
        </w:rPr>
        <w:instrText xml:space="preserve"> STYLEREF 1 \s </w:instrText>
      </w:r>
      <w:r w:rsidR="00354916">
        <w:rPr>
          <w:noProof/>
        </w:rPr>
        <w:fldChar w:fldCharType="separate"/>
      </w:r>
      <w:r w:rsidR="004D0008">
        <w:rPr>
          <w:noProof/>
        </w:rPr>
        <w:t>1</w:t>
      </w:r>
      <w:r w:rsidR="00354916">
        <w:rPr>
          <w:noProof/>
        </w:rPr>
        <w:fldChar w:fldCharType="end"/>
      </w:r>
      <w:r w:rsidR="00EB6A6E" w:rsidRPr="00F57A3E">
        <w:noBreakHyphen/>
      </w:r>
      <w:r w:rsidR="00354916">
        <w:rPr>
          <w:noProof/>
        </w:rPr>
        <w:fldChar w:fldCharType="begin"/>
      </w:r>
      <w:r w:rsidR="00354916">
        <w:rPr>
          <w:noProof/>
        </w:rPr>
        <w:instrText xml:space="preserve"> SEQ Table \* ARABIC \s 1 </w:instrText>
      </w:r>
      <w:r w:rsidR="00354916">
        <w:rPr>
          <w:noProof/>
        </w:rPr>
        <w:fldChar w:fldCharType="separate"/>
      </w:r>
      <w:r w:rsidR="004D0008">
        <w:rPr>
          <w:noProof/>
        </w:rPr>
        <w:t>2</w:t>
      </w:r>
      <w:r w:rsidR="00354916">
        <w:rPr>
          <w:noProof/>
        </w:rPr>
        <w:fldChar w:fldCharType="end"/>
      </w:r>
      <w:r w:rsidRPr="00F57A3E">
        <w:br/>
      </w:r>
      <w:r w:rsidR="003E5794" w:rsidRPr="00F57A3E">
        <w:t>Identified Receptors</w:t>
      </w:r>
      <w:bookmarkEnd w:id="57"/>
      <w:bookmarkEnd w:id="58"/>
    </w:p>
    <w:p w14:paraId="6F65FA62" w14:textId="0CC091E7" w:rsidR="003973EF" w:rsidRPr="00F57A3E" w:rsidRDefault="003973EF" w:rsidP="00E459BD"/>
    <w:tbl>
      <w:tblPr>
        <w:tblStyle w:val="TableGrid"/>
        <w:tblW w:w="9060" w:type="dxa"/>
        <w:tblCellMar>
          <w:top w:w="113" w:type="dxa"/>
          <w:bottom w:w="57" w:type="dxa"/>
        </w:tblCellMar>
        <w:tblLook w:val="04A0" w:firstRow="1" w:lastRow="0" w:firstColumn="1" w:lastColumn="0" w:noHBand="0" w:noVBand="1"/>
      </w:tblPr>
      <w:tblGrid>
        <w:gridCol w:w="2265"/>
        <w:gridCol w:w="1841"/>
        <w:gridCol w:w="1985"/>
        <w:gridCol w:w="2969"/>
      </w:tblGrid>
      <w:tr w:rsidR="003973EF" w:rsidRPr="00F57A3E" w14:paraId="48AAF141" w14:textId="77777777" w:rsidTr="00E459BD">
        <w:trPr>
          <w:trHeight w:val="253"/>
          <w:tblHeader/>
        </w:trPr>
        <w:tc>
          <w:tcPr>
            <w:tcW w:w="2265" w:type="dxa"/>
          </w:tcPr>
          <w:p w14:paraId="62F6C954" w14:textId="02C37AF8" w:rsidR="003973EF" w:rsidRPr="00F57A3E" w:rsidRDefault="003973EF" w:rsidP="00E459BD">
            <w:pPr>
              <w:spacing w:line="240" w:lineRule="auto"/>
              <w:rPr>
                <w:b/>
                <w:color w:val="0F2B5B"/>
                <w:sz w:val="20"/>
                <w:szCs w:val="20"/>
              </w:rPr>
            </w:pPr>
            <w:r w:rsidRPr="00F57A3E">
              <w:rPr>
                <w:b/>
                <w:color w:val="0F2B5B"/>
                <w:sz w:val="20"/>
                <w:szCs w:val="20"/>
              </w:rPr>
              <w:t>Receptor Name</w:t>
            </w:r>
          </w:p>
        </w:tc>
        <w:tc>
          <w:tcPr>
            <w:tcW w:w="1841" w:type="dxa"/>
          </w:tcPr>
          <w:p w14:paraId="309688C3" w14:textId="2051259B" w:rsidR="003973EF" w:rsidRPr="00F57A3E" w:rsidRDefault="003973EF" w:rsidP="00E459BD">
            <w:pPr>
              <w:spacing w:line="240" w:lineRule="auto"/>
              <w:jc w:val="center"/>
              <w:rPr>
                <w:b/>
                <w:color w:val="0F2B5B"/>
                <w:sz w:val="20"/>
                <w:szCs w:val="20"/>
              </w:rPr>
            </w:pPr>
            <w:r w:rsidRPr="00F57A3E">
              <w:rPr>
                <w:b/>
                <w:color w:val="0F2B5B"/>
                <w:sz w:val="20"/>
                <w:szCs w:val="20"/>
              </w:rPr>
              <w:t>Receptor Type</w:t>
            </w:r>
          </w:p>
        </w:tc>
        <w:tc>
          <w:tcPr>
            <w:tcW w:w="1985" w:type="dxa"/>
          </w:tcPr>
          <w:p w14:paraId="1A09743D" w14:textId="641C76E9" w:rsidR="003973EF" w:rsidRPr="00F57A3E" w:rsidRDefault="003973EF" w:rsidP="00E459BD">
            <w:pPr>
              <w:spacing w:line="240" w:lineRule="auto"/>
              <w:jc w:val="center"/>
              <w:rPr>
                <w:b/>
                <w:color w:val="0F2B5B"/>
                <w:sz w:val="20"/>
                <w:szCs w:val="20"/>
              </w:rPr>
            </w:pPr>
            <w:r w:rsidRPr="00F57A3E">
              <w:rPr>
                <w:b/>
                <w:color w:val="0F2B5B"/>
                <w:sz w:val="20"/>
                <w:szCs w:val="20"/>
              </w:rPr>
              <w:t>Direction from Site</w:t>
            </w:r>
          </w:p>
        </w:tc>
        <w:tc>
          <w:tcPr>
            <w:tcW w:w="2969" w:type="dxa"/>
          </w:tcPr>
          <w:p w14:paraId="77BD0200" w14:textId="330AC40D" w:rsidR="003973EF" w:rsidRPr="00F57A3E" w:rsidRDefault="003973EF" w:rsidP="00E459BD">
            <w:pPr>
              <w:spacing w:line="240" w:lineRule="auto"/>
              <w:jc w:val="center"/>
              <w:rPr>
                <w:b/>
                <w:color w:val="0F2B5B"/>
                <w:sz w:val="20"/>
                <w:szCs w:val="20"/>
              </w:rPr>
            </w:pPr>
            <w:r w:rsidRPr="00F57A3E">
              <w:rPr>
                <w:b/>
                <w:color w:val="0F2B5B"/>
                <w:sz w:val="20"/>
                <w:szCs w:val="20"/>
              </w:rPr>
              <w:t>Approximate Distance from Site Boundary at closest point (in metres)</w:t>
            </w:r>
          </w:p>
        </w:tc>
      </w:tr>
      <w:tr w:rsidR="003973EF" w:rsidRPr="00F57A3E" w14:paraId="48AA73A0" w14:textId="77777777" w:rsidTr="00E459BD">
        <w:trPr>
          <w:trHeight w:val="22"/>
        </w:trPr>
        <w:tc>
          <w:tcPr>
            <w:tcW w:w="9060" w:type="dxa"/>
            <w:gridSpan w:val="4"/>
          </w:tcPr>
          <w:p w14:paraId="7927263B" w14:textId="75CA00B6" w:rsidR="003973EF" w:rsidRPr="00F57A3E" w:rsidRDefault="003973EF" w:rsidP="00E459BD">
            <w:pPr>
              <w:spacing w:line="240" w:lineRule="auto"/>
              <w:rPr>
                <w:sz w:val="20"/>
                <w:szCs w:val="20"/>
              </w:rPr>
            </w:pPr>
            <w:r w:rsidRPr="00F57A3E">
              <w:rPr>
                <w:b/>
                <w:sz w:val="20"/>
                <w:szCs w:val="20"/>
              </w:rPr>
              <w:t>Receptors located within 1km of the EP boundary as shown on Drawing 003</w:t>
            </w:r>
            <w:r w:rsidR="007E46FD">
              <w:rPr>
                <w:b/>
                <w:sz w:val="20"/>
                <w:szCs w:val="20"/>
              </w:rPr>
              <w:t xml:space="preserve"> V2</w:t>
            </w:r>
          </w:p>
        </w:tc>
      </w:tr>
      <w:tr w:rsidR="003973EF" w:rsidRPr="00F57A3E" w14:paraId="3D7873D2" w14:textId="77777777" w:rsidTr="00E459BD">
        <w:trPr>
          <w:trHeight w:val="104"/>
        </w:trPr>
        <w:tc>
          <w:tcPr>
            <w:tcW w:w="2265" w:type="dxa"/>
          </w:tcPr>
          <w:p w14:paraId="0D79360B" w14:textId="64E0FB40" w:rsidR="003973EF" w:rsidRPr="00F57A3E" w:rsidRDefault="003973EF" w:rsidP="00E459BD">
            <w:pPr>
              <w:spacing w:line="240" w:lineRule="auto"/>
              <w:rPr>
                <w:sz w:val="20"/>
                <w:szCs w:val="20"/>
              </w:rPr>
            </w:pPr>
            <w:r w:rsidRPr="00F57A3E">
              <w:rPr>
                <w:rFonts w:cstheme="majorHAnsi"/>
                <w:b/>
                <w:sz w:val="20"/>
                <w:szCs w:val="20"/>
              </w:rPr>
              <w:t>Pembroke Dockyard</w:t>
            </w:r>
          </w:p>
        </w:tc>
        <w:tc>
          <w:tcPr>
            <w:tcW w:w="1841" w:type="dxa"/>
          </w:tcPr>
          <w:p w14:paraId="7E1AEB2E" w14:textId="2613A2DD" w:rsidR="003973EF" w:rsidRPr="00F57A3E" w:rsidRDefault="003973EF" w:rsidP="00E459BD">
            <w:pPr>
              <w:spacing w:line="240" w:lineRule="auto"/>
              <w:jc w:val="center"/>
              <w:rPr>
                <w:sz w:val="20"/>
                <w:szCs w:val="20"/>
              </w:rPr>
            </w:pPr>
            <w:r w:rsidRPr="00F57A3E">
              <w:rPr>
                <w:rFonts w:cstheme="majorHAnsi"/>
                <w:b/>
                <w:sz w:val="20"/>
                <w:szCs w:val="20"/>
              </w:rPr>
              <w:t>Dockyard</w:t>
            </w:r>
          </w:p>
        </w:tc>
        <w:tc>
          <w:tcPr>
            <w:tcW w:w="1985" w:type="dxa"/>
          </w:tcPr>
          <w:p w14:paraId="69BD43D6" w14:textId="338DDABD" w:rsidR="003973EF" w:rsidRPr="00F57A3E" w:rsidRDefault="003973EF" w:rsidP="00E459BD">
            <w:pPr>
              <w:spacing w:line="240" w:lineRule="auto"/>
              <w:jc w:val="center"/>
              <w:rPr>
                <w:sz w:val="20"/>
                <w:szCs w:val="20"/>
              </w:rPr>
            </w:pPr>
            <w:r w:rsidRPr="00F57A3E">
              <w:rPr>
                <w:rFonts w:cstheme="majorHAnsi"/>
                <w:b/>
                <w:sz w:val="20"/>
                <w:szCs w:val="20"/>
              </w:rPr>
              <w:t>North, East and South</w:t>
            </w:r>
          </w:p>
        </w:tc>
        <w:tc>
          <w:tcPr>
            <w:tcW w:w="2969" w:type="dxa"/>
          </w:tcPr>
          <w:p w14:paraId="1CE059F6" w14:textId="0CC487E4" w:rsidR="003973EF" w:rsidRPr="00F57A3E" w:rsidRDefault="003973EF" w:rsidP="00E459BD">
            <w:pPr>
              <w:spacing w:line="240" w:lineRule="auto"/>
              <w:jc w:val="center"/>
              <w:rPr>
                <w:sz w:val="20"/>
                <w:szCs w:val="20"/>
              </w:rPr>
            </w:pPr>
            <w:r w:rsidRPr="00F57A3E">
              <w:rPr>
                <w:rFonts w:cstheme="majorHAnsi"/>
                <w:b/>
                <w:sz w:val="20"/>
                <w:szCs w:val="20"/>
              </w:rPr>
              <w:t>Adjacent</w:t>
            </w:r>
          </w:p>
        </w:tc>
      </w:tr>
      <w:tr w:rsidR="003973EF" w:rsidRPr="00F57A3E" w14:paraId="63DC0078" w14:textId="77777777" w:rsidTr="00E459BD">
        <w:trPr>
          <w:trHeight w:val="22"/>
        </w:trPr>
        <w:tc>
          <w:tcPr>
            <w:tcW w:w="2265" w:type="dxa"/>
          </w:tcPr>
          <w:p w14:paraId="0F0CE2C1" w14:textId="6A9DEB8D" w:rsidR="003973EF" w:rsidRPr="00F57A3E" w:rsidRDefault="003973EF" w:rsidP="00E459BD">
            <w:pPr>
              <w:spacing w:line="240" w:lineRule="auto"/>
              <w:rPr>
                <w:sz w:val="20"/>
                <w:szCs w:val="20"/>
              </w:rPr>
            </w:pPr>
            <w:r w:rsidRPr="00F57A3E">
              <w:rPr>
                <w:rFonts w:cstheme="majorHAnsi"/>
                <w:sz w:val="20"/>
                <w:szCs w:val="20"/>
              </w:rPr>
              <w:t>Welsh Water</w:t>
            </w:r>
          </w:p>
        </w:tc>
        <w:tc>
          <w:tcPr>
            <w:tcW w:w="1841" w:type="dxa"/>
          </w:tcPr>
          <w:p w14:paraId="7C63AFC5" w14:textId="47626321" w:rsidR="003973EF" w:rsidRPr="00F57A3E" w:rsidRDefault="003973EF" w:rsidP="00E459BD">
            <w:pPr>
              <w:spacing w:line="240" w:lineRule="auto"/>
              <w:jc w:val="center"/>
              <w:rPr>
                <w:sz w:val="20"/>
                <w:szCs w:val="20"/>
              </w:rPr>
            </w:pPr>
            <w:r w:rsidRPr="00F57A3E">
              <w:rPr>
                <w:rFonts w:cstheme="majorHAnsi"/>
                <w:sz w:val="20"/>
                <w:szCs w:val="20"/>
              </w:rPr>
              <w:t>Waste Water Treatment Works</w:t>
            </w:r>
          </w:p>
        </w:tc>
        <w:tc>
          <w:tcPr>
            <w:tcW w:w="1985" w:type="dxa"/>
          </w:tcPr>
          <w:p w14:paraId="175B1879" w14:textId="2481B9D7" w:rsidR="003973EF" w:rsidRPr="00F57A3E" w:rsidRDefault="003973EF" w:rsidP="00E459BD">
            <w:pPr>
              <w:spacing w:line="240" w:lineRule="auto"/>
              <w:jc w:val="center"/>
              <w:rPr>
                <w:sz w:val="20"/>
                <w:szCs w:val="20"/>
              </w:rPr>
            </w:pPr>
            <w:r w:rsidRPr="00F57A3E">
              <w:rPr>
                <w:rFonts w:cstheme="majorHAnsi"/>
                <w:sz w:val="20"/>
                <w:szCs w:val="20"/>
              </w:rPr>
              <w:t>West</w:t>
            </w:r>
          </w:p>
        </w:tc>
        <w:tc>
          <w:tcPr>
            <w:tcW w:w="2969" w:type="dxa"/>
          </w:tcPr>
          <w:p w14:paraId="1CC68FD5" w14:textId="1FC32035" w:rsidR="003973EF" w:rsidRPr="00F57A3E" w:rsidRDefault="003973EF" w:rsidP="00E459BD">
            <w:pPr>
              <w:spacing w:line="240" w:lineRule="auto"/>
              <w:jc w:val="center"/>
              <w:rPr>
                <w:sz w:val="20"/>
                <w:szCs w:val="20"/>
              </w:rPr>
            </w:pPr>
            <w:r w:rsidRPr="00F57A3E">
              <w:rPr>
                <w:rFonts w:cstheme="majorHAnsi"/>
                <w:sz w:val="20"/>
                <w:szCs w:val="20"/>
              </w:rPr>
              <w:t>Adjacent</w:t>
            </w:r>
          </w:p>
        </w:tc>
      </w:tr>
      <w:tr w:rsidR="003973EF" w:rsidRPr="00F57A3E" w14:paraId="68ADA661" w14:textId="77777777" w:rsidTr="00E459BD">
        <w:trPr>
          <w:trHeight w:val="22"/>
        </w:trPr>
        <w:tc>
          <w:tcPr>
            <w:tcW w:w="2265" w:type="dxa"/>
          </w:tcPr>
          <w:p w14:paraId="7DC2C886" w14:textId="1BB76673" w:rsidR="003973EF" w:rsidRPr="00F57A3E" w:rsidRDefault="003973EF" w:rsidP="00E459BD">
            <w:pPr>
              <w:spacing w:line="240" w:lineRule="auto"/>
              <w:rPr>
                <w:sz w:val="20"/>
                <w:szCs w:val="20"/>
              </w:rPr>
            </w:pPr>
            <w:r w:rsidRPr="00F57A3E">
              <w:rPr>
                <w:rFonts w:cstheme="majorHAnsi"/>
                <w:sz w:val="20"/>
                <w:szCs w:val="20"/>
              </w:rPr>
              <w:t>Whites Farm Way</w:t>
            </w:r>
          </w:p>
        </w:tc>
        <w:tc>
          <w:tcPr>
            <w:tcW w:w="1841" w:type="dxa"/>
          </w:tcPr>
          <w:p w14:paraId="3493BD42" w14:textId="65E21168" w:rsidR="003973EF" w:rsidRPr="00F57A3E" w:rsidRDefault="003973EF" w:rsidP="00E459BD">
            <w:pPr>
              <w:spacing w:line="240" w:lineRule="auto"/>
              <w:jc w:val="center"/>
              <w:rPr>
                <w:sz w:val="20"/>
                <w:szCs w:val="20"/>
              </w:rPr>
            </w:pPr>
            <w:r w:rsidRPr="00F57A3E">
              <w:rPr>
                <w:rFonts w:cstheme="majorHAnsi"/>
                <w:sz w:val="20"/>
                <w:szCs w:val="20"/>
              </w:rPr>
              <w:t>Local Road Network</w:t>
            </w:r>
          </w:p>
        </w:tc>
        <w:tc>
          <w:tcPr>
            <w:tcW w:w="1985" w:type="dxa"/>
          </w:tcPr>
          <w:p w14:paraId="22D05B21" w14:textId="2CC2B57F" w:rsidR="003973EF" w:rsidRPr="00F57A3E" w:rsidRDefault="003973EF" w:rsidP="00E459BD">
            <w:pPr>
              <w:spacing w:line="240" w:lineRule="auto"/>
              <w:jc w:val="center"/>
              <w:rPr>
                <w:sz w:val="20"/>
                <w:szCs w:val="20"/>
              </w:rPr>
            </w:pPr>
            <w:r w:rsidRPr="00F57A3E">
              <w:rPr>
                <w:rFonts w:cstheme="majorHAnsi"/>
                <w:sz w:val="20"/>
                <w:szCs w:val="20"/>
              </w:rPr>
              <w:t>East</w:t>
            </w:r>
          </w:p>
        </w:tc>
        <w:tc>
          <w:tcPr>
            <w:tcW w:w="2969" w:type="dxa"/>
          </w:tcPr>
          <w:p w14:paraId="2E44C5C6" w14:textId="44B9A67F" w:rsidR="003973EF" w:rsidRPr="00F57A3E" w:rsidRDefault="003973EF" w:rsidP="00E459BD">
            <w:pPr>
              <w:spacing w:line="240" w:lineRule="auto"/>
              <w:jc w:val="center"/>
              <w:rPr>
                <w:sz w:val="20"/>
                <w:szCs w:val="20"/>
              </w:rPr>
            </w:pPr>
            <w:r w:rsidRPr="00F57A3E">
              <w:rPr>
                <w:rFonts w:cstheme="majorHAnsi"/>
                <w:sz w:val="20"/>
                <w:szCs w:val="20"/>
              </w:rPr>
              <w:t>Adjacent</w:t>
            </w:r>
          </w:p>
        </w:tc>
      </w:tr>
      <w:tr w:rsidR="003973EF" w:rsidRPr="00F57A3E" w14:paraId="67AE6329" w14:textId="77777777" w:rsidTr="00E459BD">
        <w:trPr>
          <w:trHeight w:val="22"/>
        </w:trPr>
        <w:tc>
          <w:tcPr>
            <w:tcW w:w="2265" w:type="dxa"/>
          </w:tcPr>
          <w:p w14:paraId="5C54A60D" w14:textId="21353C6B" w:rsidR="003973EF" w:rsidRPr="00F57A3E" w:rsidRDefault="003973EF" w:rsidP="00E459BD">
            <w:pPr>
              <w:spacing w:line="240" w:lineRule="auto"/>
              <w:rPr>
                <w:sz w:val="20"/>
                <w:szCs w:val="20"/>
              </w:rPr>
            </w:pPr>
            <w:r w:rsidRPr="00F57A3E">
              <w:rPr>
                <w:sz w:val="20"/>
                <w:szCs w:val="20"/>
              </w:rPr>
              <w:t>The Timber Pond</w:t>
            </w:r>
          </w:p>
        </w:tc>
        <w:tc>
          <w:tcPr>
            <w:tcW w:w="1841" w:type="dxa"/>
          </w:tcPr>
          <w:p w14:paraId="367318C4" w14:textId="125B8607" w:rsidR="003973EF" w:rsidRPr="00F57A3E" w:rsidRDefault="003973EF" w:rsidP="00E459BD">
            <w:pPr>
              <w:spacing w:line="240" w:lineRule="auto"/>
              <w:jc w:val="center"/>
              <w:rPr>
                <w:sz w:val="20"/>
                <w:szCs w:val="20"/>
              </w:rPr>
            </w:pPr>
            <w:r w:rsidRPr="00F57A3E">
              <w:rPr>
                <w:rFonts w:cstheme="majorHAnsi"/>
                <w:sz w:val="20"/>
                <w:szCs w:val="20"/>
              </w:rPr>
              <w:t>Listed Building</w:t>
            </w:r>
          </w:p>
        </w:tc>
        <w:tc>
          <w:tcPr>
            <w:tcW w:w="1985" w:type="dxa"/>
          </w:tcPr>
          <w:p w14:paraId="7889DB16" w14:textId="5C317403" w:rsidR="003973EF" w:rsidRPr="00F57A3E" w:rsidRDefault="003973EF" w:rsidP="00E459BD">
            <w:pPr>
              <w:spacing w:line="240" w:lineRule="auto"/>
              <w:jc w:val="center"/>
              <w:rPr>
                <w:sz w:val="20"/>
                <w:szCs w:val="20"/>
              </w:rPr>
            </w:pPr>
            <w:r w:rsidRPr="00F57A3E">
              <w:rPr>
                <w:rFonts w:cstheme="majorHAnsi"/>
                <w:sz w:val="20"/>
                <w:szCs w:val="20"/>
              </w:rPr>
              <w:t>West</w:t>
            </w:r>
          </w:p>
        </w:tc>
        <w:tc>
          <w:tcPr>
            <w:tcW w:w="2969" w:type="dxa"/>
          </w:tcPr>
          <w:p w14:paraId="5BA6CA8F" w14:textId="703C7D24" w:rsidR="003973EF" w:rsidRPr="00F57A3E" w:rsidRDefault="003973EF" w:rsidP="00E459BD">
            <w:pPr>
              <w:spacing w:line="240" w:lineRule="auto"/>
              <w:jc w:val="center"/>
              <w:rPr>
                <w:sz w:val="20"/>
                <w:szCs w:val="20"/>
              </w:rPr>
            </w:pPr>
            <w:r w:rsidRPr="00F57A3E">
              <w:rPr>
                <w:rFonts w:cstheme="majorHAnsi"/>
                <w:sz w:val="20"/>
                <w:szCs w:val="20"/>
              </w:rPr>
              <w:t>8</w:t>
            </w:r>
          </w:p>
        </w:tc>
      </w:tr>
      <w:tr w:rsidR="003973EF" w:rsidRPr="00F57A3E" w14:paraId="7F09F388" w14:textId="77777777" w:rsidTr="00E459BD">
        <w:trPr>
          <w:trHeight w:val="211"/>
        </w:trPr>
        <w:tc>
          <w:tcPr>
            <w:tcW w:w="2265" w:type="dxa"/>
          </w:tcPr>
          <w:p w14:paraId="5EEB9D46" w14:textId="5B99B70D" w:rsidR="003973EF" w:rsidRPr="00F57A3E" w:rsidRDefault="003973EF" w:rsidP="00E459BD">
            <w:pPr>
              <w:spacing w:line="240" w:lineRule="auto"/>
              <w:rPr>
                <w:sz w:val="20"/>
                <w:szCs w:val="20"/>
              </w:rPr>
            </w:pPr>
            <w:r w:rsidRPr="00F57A3E">
              <w:rPr>
                <w:sz w:val="20"/>
                <w:szCs w:val="20"/>
              </w:rPr>
              <w:t>Former Foremen’s Office</w:t>
            </w:r>
          </w:p>
        </w:tc>
        <w:tc>
          <w:tcPr>
            <w:tcW w:w="1841" w:type="dxa"/>
          </w:tcPr>
          <w:p w14:paraId="0FFD7075" w14:textId="331059FF" w:rsidR="003973EF" w:rsidRPr="00F57A3E" w:rsidRDefault="003973EF" w:rsidP="00E459BD">
            <w:pPr>
              <w:spacing w:line="240" w:lineRule="auto"/>
              <w:jc w:val="center"/>
              <w:rPr>
                <w:sz w:val="20"/>
                <w:szCs w:val="20"/>
              </w:rPr>
            </w:pPr>
            <w:r w:rsidRPr="00F57A3E">
              <w:rPr>
                <w:rFonts w:cstheme="majorHAnsi"/>
                <w:sz w:val="20"/>
                <w:szCs w:val="20"/>
              </w:rPr>
              <w:t>Listed Building</w:t>
            </w:r>
          </w:p>
        </w:tc>
        <w:tc>
          <w:tcPr>
            <w:tcW w:w="1985" w:type="dxa"/>
          </w:tcPr>
          <w:p w14:paraId="08CFECCF" w14:textId="1559512C" w:rsidR="003973EF" w:rsidRPr="00F57A3E" w:rsidRDefault="003973EF" w:rsidP="00E459BD">
            <w:pPr>
              <w:spacing w:line="240" w:lineRule="auto"/>
              <w:jc w:val="center"/>
              <w:rPr>
                <w:sz w:val="20"/>
                <w:szCs w:val="20"/>
              </w:rPr>
            </w:pPr>
            <w:r w:rsidRPr="00F57A3E">
              <w:rPr>
                <w:rFonts w:cstheme="majorHAnsi"/>
                <w:sz w:val="20"/>
                <w:szCs w:val="20"/>
              </w:rPr>
              <w:t>North</w:t>
            </w:r>
          </w:p>
        </w:tc>
        <w:tc>
          <w:tcPr>
            <w:tcW w:w="2969" w:type="dxa"/>
          </w:tcPr>
          <w:p w14:paraId="2BBC6C6F" w14:textId="1E8BCE0B" w:rsidR="003973EF" w:rsidRPr="00F57A3E" w:rsidRDefault="003973EF" w:rsidP="00E459BD">
            <w:pPr>
              <w:spacing w:line="240" w:lineRule="auto"/>
              <w:jc w:val="center"/>
              <w:rPr>
                <w:sz w:val="20"/>
                <w:szCs w:val="20"/>
              </w:rPr>
            </w:pPr>
            <w:r w:rsidRPr="00F57A3E">
              <w:rPr>
                <w:rFonts w:cstheme="majorHAnsi"/>
                <w:sz w:val="20"/>
                <w:szCs w:val="20"/>
              </w:rPr>
              <w:t>10</w:t>
            </w:r>
          </w:p>
        </w:tc>
      </w:tr>
      <w:tr w:rsidR="003973EF" w:rsidRPr="00F57A3E" w14:paraId="3AA42242" w14:textId="77777777" w:rsidTr="00E459BD">
        <w:trPr>
          <w:trHeight w:val="22"/>
        </w:trPr>
        <w:tc>
          <w:tcPr>
            <w:tcW w:w="2265" w:type="dxa"/>
          </w:tcPr>
          <w:p w14:paraId="5AC161BB" w14:textId="746C334A" w:rsidR="003973EF" w:rsidRPr="00F57A3E" w:rsidRDefault="003973EF" w:rsidP="00E459BD">
            <w:pPr>
              <w:spacing w:line="240" w:lineRule="auto"/>
              <w:rPr>
                <w:sz w:val="20"/>
                <w:szCs w:val="20"/>
              </w:rPr>
            </w:pPr>
            <w:r w:rsidRPr="00F57A3E">
              <w:rPr>
                <w:sz w:val="20"/>
                <w:szCs w:val="20"/>
              </w:rPr>
              <w:t>Paterchurch Tower</w:t>
            </w:r>
          </w:p>
        </w:tc>
        <w:tc>
          <w:tcPr>
            <w:tcW w:w="1841" w:type="dxa"/>
          </w:tcPr>
          <w:p w14:paraId="47CF34C0" w14:textId="75F8A008" w:rsidR="003973EF" w:rsidRPr="00F57A3E" w:rsidRDefault="003973EF" w:rsidP="00E459BD">
            <w:pPr>
              <w:spacing w:line="240" w:lineRule="auto"/>
              <w:jc w:val="center"/>
              <w:rPr>
                <w:sz w:val="20"/>
                <w:szCs w:val="20"/>
              </w:rPr>
            </w:pPr>
            <w:r w:rsidRPr="00F57A3E">
              <w:rPr>
                <w:rFonts w:cstheme="majorHAnsi"/>
                <w:sz w:val="20"/>
                <w:szCs w:val="20"/>
              </w:rPr>
              <w:t>Scheduled Monument</w:t>
            </w:r>
          </w:p>
        </w:tc>
        <w:tc>
          <w:tcPr>
            <w:tcW w:w="1985" w:type="dxa"/>
          </w:tcPr>
          <w:p w14:paraId="73278037" w14:textId="5E204060" w:rsidR="003973EF" w:rsidRPr="00F57A3E" w:rsidRDefault="003973EF" w:rsidP="00E459BD">
            <w:pPr>
              <w:spacing w:line="240" w:lineRule="auto"/>
              <w:jc w:val="center"/>
              <w:rPr>
                <w:sz w:val="20"/>
                <w:szCs w:val="20"/>
              </w:rPr>
            </w:pPr>
            <w:r w:rsidRPr="00F57A3E">
              <w:rPr>
                <w:rFonts w:cstheme="majorHAnsi"/>
                <w:sz w:val="20"/>
                <w:szCs w:val="20"/>
              </w:rPr>
              <w:t>South-east</w:t>
            </w:r>
          </w:p>
        </w:tc>
        <w:tc>
          <w:tcPr>
            <w:tcW w:w="2969" w:type="dxa"/>
          </w:tcPr>
          <w:p w14:paraId="4D6EAF59" w14:textId="114E2F67" w:rsidR="003973EF" w:rsidRPr="00F57A3E" w:rsidRDefault="00511992" w:rsidP="00E459BD">
            <w:pPr>
              <w:spacing w:line="240" w:lineRule="auto"/>
              <w:jc w:val="center"/>
              <w:rPr>
                <w:sz w:val="20"/>
                <w:szCs w:val="20"/>
              </w:rPr>
            </w:pPr>
            <w:r>
              <w:rPr>
                <w:rFonts w:cstheme="majorHAnsi"/>
                <w:sz w:val="20"/>
                <w:szCs w:val="20"/>
              </w:rPr>
              <w:t>90</w:t>
            </w:r>
          </w:p>
        </w:tc>
      </w:tr>
      <w:tr w:rsidR="003973EF" w:rsidRPr="00F57A3E" w14:paraId="5A912886" w14:textId="77777777" w:rsidTr="00E459BD">
        <w:trPr>
          <w:trHeight w:val="22"/>
        </w:trPr>
        <w:tc>
          <w:tcPr>
            <w:tcW w:w="2265" w:type="dxa"/>
          </w:tcPr>
          <w:p w14:paraId="69CE8C4B" w14:textId="77B4F10F" w:rsidR="003973EF" w:rsidRPr="00F57A3E" w:rsidRDefault="003973EF" w:rsidP="00E459BD">
            <w:pPr>
              <w:spacing w:line="240" w:lineRule="auto"/>
              <w:rPr>
                <w:sz w:val="20"/>
                <w:szCs w:val="20"/>
              </w:rPr>
            </w:pPr>
            <w:r w:rsidRPr="00F57A3E">
              <w:rPr>
                <w:rFonts w:cstheme="majorHAnsi"/>
                <w:sz w:val="20"/>
                <w:szCs w:val="20"/>
              </w:rPr>
              <w:t>South Pembrokeshire Hospital</w:t>
            </w:r>
          </w:p>
        </w:tc>
        <w:tc>
          <w:tcPr>
            <w:tcW w:w="1841" w:type="dxa"/>
          </w:tcPr>
          <w:p w14:paraId="33E90C43" w14:textId="7390D258" w:rsidR="003973EF" w:rsidRPr="00F57A3E" w:rsidRDefault="003973EF" w:rsidP="00E459BD">
            <w:pPr>
              <w:spacing w:line="240" w:lineRule="auto"/>
              <w:jc w:val="center"/>
              <w:rPr>
                <w:sz w:val="20"/>
                <w:szCs w:val="20"/>
              </w:rPr>
            </w:pPr>
            <w:r w:rsidRPr="00F57A3E">
              <w:rPr>
                <w:rFonts w:cstheme="majorHAnsi"/>
                <w:sz w:val="20"/>
                <w:szCs w:val="20"/>
              </w:rPr>
              <w:t>Hospital</w:t>
            </w:r>
          </w:p>
        </w:tc>
        <w:tc>
          <w:tcPr>
            <w:tcW w:w="1985" w:type="dxa"/>
          </w:tcPr>
          <w:p w14:paraId="0E883937" w14:textId="15E26A97" w:rsidR="003973EF" w:rsidRPr="00F57A3E" w:rsidRDefault="003973EF" w:rsidP="00E459BD">
            <w:pPr>
              <w:spacing w:line="240" w:lineRule="auto"/>
              <w:jc w:val="center"/>
              <w:rPr>
                <w:sz w:val="20"/>
                <w:szCs w:val="20"/>
              </w:rPr>
            </w:pPr>
            <w:r w:rsidRPr="00F57A3E">
              <w:rPr>
                <w:rFonts w:cstheme="majorHAnsi"/>
                <w:sz w:val="20"/>
                <w:szCs w:val="20"/>
              </w:rPr>
              <w:t>South</w:t>
            </w:r>
          </w:p>
        </w:tc>
        <w:tc>
          <w:tcPr>
            <w:tcW w:w="2969" w:type="dxa"/>
          </w:tcPr>
          <w:p w14:paraId="1B07A26A" w14:textId="4F21A9CD" w:rsidR="003973EF" w:rsidRPr="00F57A3E" w:rsidRDefault="00511992" w:rsidP="00E459BD">
            <w:pPr>
              <w:spacing w:line="240" w:lineRule="auto"/>
              <w:jc w:val="center"/>
              <w:rPr>
                <w:sz w:val="20"/>
                <w:szCs w:val="20"/>
              </w:rPr>
            </w:pPr>
            <w:r>
              <w:rPr>
                <w:rFonts w:cstheme="majorHAnsi"/>
                <w:sz w:val="20"/>
                <w:szCs w:val="20"/>
              </w:rPr>
              <w:t>130</w:t>
            </w:r>
          </w:p>
        </w:tc>
      </w:tr>
      <w:tr w:rsidR="003973EF" w:rsidRPr="00F57A3E" w14:paraId="2619665C" w14:textId="77777777" w:rsidTr="00E459BD">
        <w:tc>
          <w:tcPr>
            <w:tcW w:w="2265" w:type="dxa"/>
          </w:tcPr>
          <w:p w14:paraId="6C2B49A4" w14:textId="2279CC09" w:rsidR="003973EF" w:rsidRPr="00F57A3E" w:rsidRDefault="003973EF" w:rsidP="00E459BD">
            <w:pPr>
              <w:spacing w:line="240" w:lineRule="auto"/>
              <w:rPr>
                <w:sz w:val="20"/>
                <w:szCs w:val="20"/>
              </w:rPr>
            </w:pPr>
            <w:r w:rsidRPr="00F57A3E">
              <w:rPr>
                <w:rFonts w:cstheme="majorHAnsi"/>
                <w:sz w:val="20"/>
                <w:szCs w:val="20"/>
              </w:rPr>
              <w:t>Open Ground</w:t>
            </w:r>
          </w:p>
        </w:tc>
        <w:tc>
          <w:tcPr>
            <w:tcW w:w="1841" w:type="dxa"/>
          </w:tcPr>
          <w:p w14:paraId="53B4F8EF" w14:textId="35953E2D" w:rsidR="003973EF" w:rsidRPr="00F57A3E" w:rsidRDefault="003973EF" w:rsidP="00E459BD">
            <w:pPr>
              <w:spacing w:line="240" w:lineRule="auto"/>
              <w:jc w:val="center"/>
              <w:rPr>
                <w:sz w:val="20"/>
                <w:szCs w:val="20"/>
              </w:rPr>
            </w:pPr>
            <w:r w:rsidRPr="00F57A3E">
              <w:rPr>
                <w:rFonts w:cstheme="majorHAnsi"/>
                <w:sz w:val="20"/>
                <w:szCs w:val="20"/>
              </w:rPr>
              <w:t>Open Ground</w:t>
            </w:r>
          </w:p>
        </w:tc>
        <w:tc>
          <w:tcPr>
            <w:tcW w:w="1985" w:type="dxa"/>
          </w:tcPr>
          <w:p w14:paraId="60BED971" w14:textId="397F1412" w:rsidR="003973EF" w:rsidRPr="00F57A3E" w:rsidRDefault="003973EF" w:rsidP="00E459BD">
            <w:pPr>
              <w:spacing w:line="240" w:lineRule="auto"/>
              <w:jc w:val="center"/>
              <w:rPr>
                <w:sz w:val="20"/>
                <w:szCs w:val="20"/>
              </w:rPr>
            </w:pPr>
            <w:r w:rsidRPr="00F57A3E">
              <w:rPr>
                <w:rFonts w:cstheme="majorHAnsi"/>
                <w:sz w:val="20"/>
                <w:szCs w:val="20"/>
              </w:rPr>
              <w:t>South-west</w:t>
            </w:r>
          </w:p>
        </w:tc>
        <w:tc>
          <w:tcPr>
            <w:tcW w:w="2969" w:type="dxa"/>
          </w:tcPr>
          <w:p w14:paraId="14A89E1E" w14:textId="5D0DE5B3" w:rsidR="003973EF" w:rsidRPr="00F57A3E" w:rsidRDefault="00511992" w:rsidP="00E459BD">
            <w:pPr>
              <w:spacing w:line="240" w:lineRule="auto"/>
              <w:jc w:val="center"/>
              <w:rPr>
                <w:sz w:val="20"/>
                <w:szCs w:val="20"/>
              </w:rPr>
            </w:pPr>
            <w:r>
              <w:rPr>
                <w:rFonts w:cstheme="majorHAnsi"/>
                <w:sz w:val="20"/>
                <w:szCs w:val="20"/>
              </w:rPr>
              <w:t>130</w:t>
            </w:r>
          </w:p>
        </w:tc>
      </w:tr>
      <w:tr w:rsidR="003973EF" w:rsidRPr="00F57A3E" w14:paraId="4B2E78DC" w14:textId="77777777" w:rsidTr="00E459BD">
        <w:tc>
          <w:tcPr>
            <w:tcW w:w="2265" w:type="dxa"/>
          </w:tcPr>
          <w:p w14:paraId="16B91690" w14:textId="229AD953" w:rsidR="003973EF" w:rsidRPr="00F57A3E" w:rsidRDefault="003973EF" w:rsidP="00E459BD">
            <w:pPr>
              <w:spacing w:line="240" w:lineRule="auto"/>
              <w:rPr>
                <w:sz w:val="20"/>
                <w:szCs w:val="20"/>
              </w:rPr>
            </w:pPr>
            <w:r w:rsidRPr="00F57A3E">
              <w:rPr>
                <w:rFonts w:cstheme="majorHAnsi"/>
                <w:b/>
                <w:sz w:val="20"/>
                <w:szCs w:val="20"/>
              </w:rPr>
              <w:t>Milford Haven Waterway</w:t>
            </w:r>
          </w:p>
        </w:tc>
        <w:tc>
          <w:tcPr>
            <w:tcW w:w="1841" w:type="dxa"/>
          </w:tcPr>
          <w:p w14:paraId="55A361A9" w14:textId="2990072A" w:rsidR="003973EF" w:rsidRPr="00F57A3E" w:rsidRDefault="003973EF" w:rsidP="00E459BD">
            <w:pPr>
              <w:spacing w:line="240" w:lineRule="auto"/>
              <w:jc w:val="center"/>
              <w:rPr>
                <w:sz w:val="20"/>
                <w:szCs w:val="20"/>
              </w:rPr>
            </w:pPr>
            <w:r w:rsidRPr="00F57A3E">
              <w:rPr>
                <w:rFonts w:cstheme="majorHAnsi"/>
                <w:b/>
                <w:sz w:val="20"/>
                <w:szCs w:val="20"/>
              </w:rPr>
              <w:t>Surface Water Feature</w:t>
            </w:r>
          </w:p>
        </w:tc>
        <w:tc>
          <w:tcPr>
            <w:tcW w:w="1985" w:type="dxa"/>
          </w:tcPr>
          <w:p w14:paraId="77E677F1" w14:textId="156FB113" w:rsidR="003973EF" w:rsidRPr="00F57A3E" w:rsidRDefault="003973EF" w:rsidP="00E459BD">
            <w:pPr>
              <w:spacing w:line="240" w:lineRule="auto"/>
              <w:jc w:val="center"/>
              <w:rPr>
                <w:sz w:val="20"/>
                <w:szCs w:val="20"/>
              </w:rPr>
            </w:pPr>
            <w:r w:rsidRPr="00F57A3E">
              <w:rPr>
                <w:rFonts w:cstheme="majorHAnsi"/>
                <w:b/>
                <w:sz w:val="20"/>
                <w:szCs w:val="20"/>
              </w:rPr>
              <w:t>West, North and North-east</w:t>
            </w:r>
          </w:p>
        </w:tc>
        <w:tc>
          <w:tcPr>
            <w:tcW w:w="2969" w:type="dxa"/>
          </w:tcPr>
          <w:p w14:paraId="5F9459CD" w14:textId="78E8DF12" w:rsidR="003973EF" w:rsidRPr="00F57A3E" w:rsidRDefault="003973EF" w:rsidP="00E459BD">
            <w:pPr>
              <w:spacing w:line="240" w:lineRule="auto"/>
              <w:jc w:val="center"/>
              <w:rPr>
                <w:sz w:val="20"/>
                <w:szCs w:val="20"/>
              </w:rPr>
            </w:pPr>
            <w:r w:rsidRPr="00F57A3E">
              <w:rPr>
                <w:rFonts w:cstheme="majorHAnsi"/>
                <w:b/>
                <w:sz w:val="20"/>
                <w:szCs w:val="20"/>
              </w:rPr>
              <w:t>70</w:t>
            </w:r>
          </w:p>
        </w:tc>
      </w:tr>
      <w:tr w:rsidR="003973EF" w:rsidRPr="00F57A3E" w14:paraId="2248F73A" w14:textId="77777777" w:rsidTr="00E459BD">
        <w:trPr>
          <w:trHeight w:val="162"/>
        </w:trPr>
        <w:tc>
          <w:tcPr>
            <w:tcW w:w="2265" w:type="dxa"/>
          </w:tcPr>
          <w:p w14:paraId="6BB063BF" w14:textId="18C2A616" w:rsidR="003973EF" w:rsidRPr="00F57A3E" w:rsidRDefault="003973EF" w:rsidP="00E459BD">
            <w:pPr>
              <w:spacing w:line="240" w:lineRule="auto"/>
              <w:rPr>
                <w:sz w:val="20"/>
                <w:szCs w:val="20"/>
              </w:rPr>
            </w:pPr>
            <w:r w:rsidRPr="00F57A3E">
              <w:rPr>
                <w:sz w:val="20"/>
                <w:szCs w:val="20"/>
              </w:rPr>
              <w:t>Milford Haven Waterway</w:t>
            </w:r>
          </w:p>
        </w:tc>
        <w:tc>
          <w:tcPr>
            <w:tcW w:w="1841" w:type="dxa"/>
          </w:tcPr>
          <w:p w14:paraId="68EF8C19" w14:textId="7E6A46DF" w:rsidR="003973EF" w:rsidRPr="00F57A3E" w:rsidRDefault="003973EF" w:rsidP="00E459BD">
            <w:pPr>
              <w:spacing w:line="240" w:lineRule="auto"/>
              <w:jc w:val="center"/>
              <w:rPr>
                <w:sz w:val="20"/>
                <w:szCs w:val="20"/>
              </w:rPr>
            </w:pPr>
            <w:r w:rsidRPr="00F57A3E">
              <w:rPr>
                <w:rFonts w:cstheme="majorHAnsi"/>
                <w:sz w:val="20"/>
                <w:szCs w:val="20"/>
              </w:rPr>
              <w:t>Site of Special Scientific Interest (SSSI)</w:t>
            </w:r>
          </w:p>
        </w:tc>
        <w:tc>
          <w:tcPr>
            <w:tcW w:w="1985" w:type="dxa"/>
          </w:tcPr>
          <w:p w14:paraId="48DE82B5" w14:textId="4E2DD1A5" w:rsidR="003973EF" w:rsidRPr="00F57A3E" w:rsidRDefault="003973EF" w:rsidP="00E459BD">
            <w:pPr>
              <w:spacing w:line="240" w:lineRule="auto"/>
              <w:jc w:val="center"/>
              <w:rPr>
                <w:sz w:val="20"/>
                <w:szCs w:val="20"/>
              </w:rPr>
            </w:pPr>
            <w:r w:rsidRPr="00F57A3E">
              <w:rPr>
                <w:rFonts w:cstheme="majorHAnsi"/>
                <w:sz w:val="20"/>
                <w:szCs w:val="20"/>
              </w:rPr>
              <w:t>South-west, West, and North-west</w:t>
            </w:r>
          </w:p>
        </w:tc>
        <w:tc>
          <w:tcPr>
            <w:tcW w:w="2969" w:type="dxa"/>
          </w:tcPr>
          <w:p w14:paraId="1B493B9D" w14:textId="4ED091DD" w:rsidR="003973EF" w:rsidRPr="00F57A3E" w:rsidRDefault="003973EF" w:rsidP="00E459BD">
            <w:pPr>
              <w:spacing w:line="240" w:lineRule="auto"/>
              <w:jc w:val="center"/>
              <w:rPr>
                <w:sz w:val="20"/>
                <w:szCs w:val="20"/>
              </w:rPr>
            </w:pPr>
            <w:r w:rsidRPr="00F57A3E">
              <w:rPr>
                <w:rFonts w:cstheme="majorHAnsi"/>
                <w:sz w:val="20"/>
                <w:szCs w:val="20"/>
              </w:rPr>
              <w:t>70</w:t>
            </w:r>
          </w:p>
        </w:tc>
      </w:tr>
      <w:tr w:rsidR="003973EF" w:rsidRPr="00F57A3E" w14:paraId="607856F5" w14:textId="77777777" w:rsidTr="00E459BD">
        <w:trPr>
          <w:trHeight w:val="190"/>
        </w:trPr>
        <w:tc>
          <w:tcPr>
            <w:tcW w:w="2265" w:type="dxa"/>
          </w:tcPr>
          <w:p w14:paraId="5B3B8984" w14:textId="3278ACD8" w:rsidR="003973EF" w:rsidRPr="00F57A3E" w:rsidRDefault="003973EF" w:rsidP="00E459BD">
            <w:pPr>
              <w:spacing w:line="240" w:lineRule="auto"/>
              <w:rPr>
                <w:sz w:val="20"/>
                <w:szCs w:val="20"/>
              </w:rPr>
            </w:pPr>
            <w:r w:rsidRPr="00F57A3E">
              <w:rPr>
                <w:b/>
                <w:sz w:val="20"/>
                <w:szCs w:val="20"/>
              </w:rPr>
              <w:t>The Pembrokeshire Marine/Sir Benfro Forol</w:t>
            </w:r>
          </w:p>
        </w:tc>
        <w:tc>
          <w:tcPr>
            <w:tcW w:w="1841" w:type="dxa"/>
          </w:tcPr>
          <w:p w14:paraId="16178345" w14:textId="5A8BA0FA" w:rsidR="003973EF" w:rsidRPr="00F57A3E" w:rsidRDefault="003973EF" w:rsidP="00E459BD">
            <w:pPr>
              <w:spacing w:line="240" w:lineRule="auto"/>
              <w:jc w:val="center"/>
              <w:rPr>
                <w:sz w:val="20"/>
                <w:szCs w:val="20"/>
              </w:rPr>
            </w:pPr>
            <w:r w:rsidRPr="00F57A3E">
              <w:rPr>
                <w:b/>
                <w:sz w:val="20"/>
                <w:szCs w:val="20"/>
              </w:rPr>
              <w:t>Special Area of Conservation (SAC)</w:t>
            </w:r>
          </w:p>
        </w:tc>
        <w:tc>
          <w:tcPr>
            <w:tcW w:w="1985" w:type="dxa"/>
          </w:tcPr>
          <w:p w14:paraId="1F139A47" w14:textId="39AB6DBD" w:rsidR="003973EF" w:rsidRPr="00F57A3E" w:rsidRDefault="003973EF" w:rsidP="00E459BD">
            <w:pPr>
              <w:spacing w:line="240" w:lineRule="auto"/>
              <w:jc w:val="center"/>
              <w:rPr>
                <w:sz w:val="20"/>
                <w:szCs w:val="20"/>
              </w:rPr>
            </w:pPr>
            <w:r w:rsidRPr="00F57A3E">
              <w:rPr>
                <w:rFonts w:cstheme="majorHAnsi"/>
                <w:b/>
                <w:sz w:val="20"/>
                <w:szCs w:val="20"/>
              </w:rPr>
              <w:t>South-west, West, North-west, North and North-east</w:t>
            </w:r>
          </w:p>
        </w:tc>
        <w:tc>
          <w:tcPr>
            <w:tcW w:w="2969" w:type="dxa"/>
          </w:tcPr>
          <w:p w14:paraId="4E124FB6" w14:textId="009DBA1D" w:rsidR="003973EF" w:rsidRPr="00F57A3E" w:rsidRDefault="003973EF" w:rsidP="00E459BD">
            <w:pPr>
              <w:spacing w:line="240" w:lineRule="auto"/>
              <w:jc w:val="center"/>
              <w:rPr>
                <w:sz w:val="20"/>
                <w:szCs w:val="20"/>
              </w:rPr>
            </w:pPr>
            <w:r w:rsidRPr="00F57A3E">
              <w:rPr>
                <w:rFonts w:cstheme="majorHAnsi"/>
                <w:b/>
                <w:sz w:val="20"/>
                <w:szCs w:val="20"/>
              </w:rPr>
              <w:t>70</w:t>
            </w:r>
          </w:p>
        </w:tc>
      </w:tr>
      <w:tr w:rsidR="003973EF" w:rsidRPr="00F57A3E" w14:paraId="0DC12107" w14:textId="77777777" w:rsidTr="00E459BD">
        <w:trPr>
          <w:trHeight w:val="22"/>
        </w:trPr>
        <w:tc>
          <w:tcPr>
            <w:tcW w:w="2265" w:type="dxa"/>
          </w:tcPr>
          <w:p w14:paraId="316A97A6" w14:textId="3DF9A4D4" w:rsidR="003973EF" w:rsidRPr="00F57A3E" w:rsidRDefault="003973EF" w:rsidP="00E459BD">
            <w:pPr>
              <w:spacing w:line="240" w:lineRule="auto"/>
              <w:rPr>
                <w:sz w:val="20"/>
                <w:szCs w:val="20"/>
              </w:rPr>
            </w:pPr>
            <w:r w:rsidRPr="00F57A3E">
              <w:rPr>
                <w:rFonts w:cstheme="majorHAnsi"/>
                <w:sz w:val="20"/>
                <w:szCs w:val="20"/>
              </w:rPr>
              <w:t>Martello Road</w:t>
            </w:r>
          </w:p>
        </w:tc>
        <w:tc>
          <w:tcPr>
            <w:tcW w:w="1841" w:type="dxa"/>
          </w:tcPr>
          <w:p w14:paraId="61488362" w14:textId="2D353EFF" w:rsidR="003973EF" w:rsidRPr="00F57A3E" w:rsidRDefault="003973EF" w:rsidP="00E459BD">
            <w:pPr>
              <w:spacing w:line="240" w:lineRule="auto"/>
              <w:jc w:val="center"/>
              <w:rPr>
                <w:sz w:val="20"/>
                <w:szCs w:val="20"/>
              </w:rPr>
            </w:pPr>
            <w:r w:rsidRPr="00F57A3E">
              <w:rPr>
                <w:rFonts w:cstheme="majorHAnsi"/>
                <w:sz w:val="20"/>
                <w:szCs w:val="20"/>
              </w:rPr>
              <w:t>Residential</w:t>
            </w:r>
          </w:p>
        </w:tc>
        <w:tc>
          <w:tcPr>
            <w:tcW w:w="1985" w:type="dxa"/>
          </w:tcPr>
          <w:p w14:paraId="35E53CC4" w14:textId="6EBE83BE" w:rsidR="003973EF" w:rsidRPr="00F57A3E" w:rsidRDefault="003973EF" w:rsidP="00E459BD">
            <w:pPr>
              <w:spacing w:line="240" w:lineRule="auto"/>
              <w:jc w:val="center"/>
              <w:rPr>
                <w:sz w:val="20"/>
                <w:szCs w:val="20"/>
              </w:rPr>
            </w:pPr>
            <w:r w:rsidRPr="00F57A3E">
              <w:rPr>
                <w:rFonts w:cstheme="majorHAnsi"/>
                <w:sz w:val="20"/>
                <w:szCs w:val="20"/>
              </w:rPr>
              <w:t>South</w:t>
            </w:r>
          </w:p>
        </w:tc>
        <w:tc>
          <w:tcPr>
            <w:tcW w:w="2969" w:type="dxa"/>
          </w:tcPr>
          <w:p w14:paraId="3658EFD7" w14:textId="3CDBAE79" w:rsidR="003973EF" w:rsidRPr="00F57A3E" w:rsidRDefault="00511992" w:rsidP="00E459BD">
            <w:pPr>
              <w:spacing w:line="240" w:lineRule="auto"/>
              <w:jc w:val="center"/>
              <w:rPr>
                <w:sz w:val="20"/>
                <w:szCs w:val="20"/>
              </w:rPr>
            </w:pPr>
            <w:r>
              <w:rPr>
                <w:rFonts w:cstheme="majorHAnsi"/>
                <w:sz w:val="20"/>
                <w:szCs w:val="20"/>
              </w:rPr>
              <w:t>180</w:t>
            </w:r>
          </w:p>
        </w:tc>
      </w:tr>
      <w:tr w:rsidR="003973EF" w:rsidRPr="00F57A3E" w14:paraId="09FFC34B" w14:textId="77777777" w:rsidTr="00E459BD">
        <w:trPr>
          <w:trHeight w:val="22"/>
        </w:trPr>
        <w:tc>
          <w:tcPr>
            <w:tcW w:w="2265" w:type="dxa"/>
          </w:tcPr>
          <w:p w14:paraId="4CD09274" w14:textId="74D35BFF" w:rsidR="003973EF" w:rsidRPr="00F57A3E" w:rsidRDefault="003973EF" w:rsidP="00E459BD">
            <w:pPr>
              <w:spacing w:line="240" w:lineRule="auto"/>
              <w:rPr>
                <w:sz w:val="20"/>
                <w:szCs w:val="20"/>
              </w:rPr>
            </w:pPr>
            <w:r w:rsidRPr="00F57A3E">
              <w:rPr>
                <w:rFonts w:cstheme="majorHAnsi"/>
                <w:sz w:val="20"/>
                <w:szCs w:val="20"/>
              </w:rPr>
              <w:t>Surehaven Pembroke Hospital</w:t>
            </w:r>
          </w:p>
        </w:tc>
        <w:tc>
          <w:tcPr>
            <w:tcW w:w="1841" w:type="dxa"/>
          </w:tcPr>
          <w:p w14:paraId="788F436E" w14:textId="6B7D294A" w:rsidR="003973EF" w:rsidRPr="00F57A3E" w:rsidRDefault="003973EF" w:rsidP="00E459BD">
            <w:pPr>
              <w:spacing w:line="240" w:lineRule="auto"/>
              <w:jc w:val="center"/>
              <w:rPr>
                <w:sz w:val="20"/>
                <w:szCs w:val="20"/>
              </w:rPr>
            </w:pPr>
            <w:r w:rsidRPr="00F57A3E">
              <w:rPr>
                <w:rFonts w:cstheme="majorHAnsi"/>
                <w:sz w:val="20"/>
                <w:szCs w:val="20"/>
              </w:rPr>
              <w:t>Hospital</w:t>
            </w:r>
          </w:p>
        </w:tc>
        <w:tc>
          <w:tcPr>
            <w:tcW w:w="1985" w:type="dxa"/>
          </w:tcPr>
          <w:p w14:paraId="2B1AC441" w14:textId="3BA5EC33" w:rsidR="003973EF" w:rsidRPr="00F57A3E" w:rsidRDefault="003973EF" w:rsidP="00E459BD">
            <w:pPr>
              <w:spacing w:line="240" w:lineRule="auto"/>
              <w:jc w:val="center"/>
              <w:rPr>
                <w:sz w:val="20"/>
                <w:szCs w:val="20"/>
              </w:rPr>
            </w:pPr>
            <w:r w:rsidRPr="00F57A3E">
              <w:rPr>
                <w:rFonts w:cstheme="majorHAnsi"/>
                <w:sz w:val="20"/>
                <w:szCs w:val="20"/>
              </w:rPr>
              <w:t>South-east</w:t>
            </w:r>
          </w:p>
        </w:tc>
        <w:tc>
          <w:tcPr>
            <w:tcW w:w="2969" w:type="dxa"/>
          </w:tcPr>
          <w:p w14:paraId="3CE7BDAA" w14:textId="62B9E031" w:rsidR="003973EF" w:rsidRPr="00F57A3E" w:rsidRDefault="00511992" w:rsidP="00E459BD">
            <w:pPr>
              <w:spacing w:line="240" w:lineRule="auto"/>
              <w:jc w:val="center"/>
              <w:rPr>
                <w:sz w:val="20"/>
                <w:szCs w:val="20"/>
              </w:rPr>
            </w:pPr>
            <w:r>
              <w:rPr>
                <w:rFonts w:cstheme="majorHAnsi"/>
                <w:sz w:val="20"/>
                <w:szCs w:val="20"/>
              </w:rPr>
              <w:t>200</w:t>
            </w:r>
          </w:p>
        </w:tc>
      </w:tr>
      <w:tr w:rsidR="003973EF" w:rsidRPr="00F57A3E" w14:paraId="69171DFC" w14:textId="77777777" w:rsidTr="00E459BD">
        <w:trPr>
          <w:trHeight w:val="22"/>
        </w:trPr>
        <w:tc>
          <w:tcPr>
            <w:tcW w:w="2265" w:type="dxa"/>
          </w:tcPr>
          <w:p w14:paraId="15F7D313" w14:textId="6660E732" w:rsidR="003973EF" w:rsidRPr="00F57A3E" w:rsidRDefault="003973EF" w:rsidP="00E459BD">
            <w:pPr>
              <w:spacing w:line="240" w:lineRule="auto"/>
              <w:rPr>
                <w:sz w:val="20"/>
                <w:szCs w:val="20"/>
              </w:rPr>
            </w:pPr>
            <w:r w:rsidRPr="00F57A3E">
              <w:rPr>
                <w:rFonts w:cstheme="majorHAnsi"/>
                <w:sz w:val="20"/>
                <w:szCs w:val="20"/>
              </w:rPr>
              <w:t>South Pembrokeshire Golf Course</w:t>
            </w:r>
          </w:p>
        </w:tc>
        <w:tc>
          <w:tcPr>
            <w:tcW w:w="1841" w:type="dxa"/>
          </w:tcPr>
          <w:p w14:paraId="5F692F8E" w14:textId="2E9256EF" w:rsidR="003973EF" w:rsidRPr="00F57A3E" w:rsidRDefault="003973EF" w:rsidP="00E459BD">
            <w:pPr>
              <w:spacing w:line="240" w:lineRule="auto"/>
              <w:jc w:val="center"/>
              <w:rPr>
                <w:sz w:val="20"/>
                <w:szCs w:val="20"/>
              </w:rPr>
            </w:pPr>
            <w:r w:rsidRPr="00F57A3E">
              <w:rPr>
                <w:rFonts w:cstheme="majorHAnsi"/>
                <w:sz w:val="20"/>
                <w:szCs w:val="20"/>
              </w:rPr>
              <w:t>Golf Course</w:t>
            </w:r>
          </w:p>
        </w:tc>
        <w:tc>
          <w:tcPr>
            <w:tcW w:w="1985" w:type="dxa"/>
          </w:tcPr>
          <w:p w14:paraId="61524881" w14:textId="3F1DECA3" w:rsidR="003973EF" w:rsidRPr="00F57A3E" w:rsidRDefault="003973EF" w:rsidP="00E459BD">
            <w:pPr>
              <w:spacing w:line="240" w:lineRule="auto"/>
              <w:jc w:val="center"/>
              <w:rPr>
                <w:sz w:val="20"/>
                <w:szCs w:val="20"/>
              </w:rPr>
            </w:pPr>
            <w:r w:rsidRPr="00F57A3E">
              <w:rPr>
                <w:rFonts w:cstheme="majorHAnsi"/>
                <w:sz w:val="20"/>
                <w:szCs w:val="20"/>
              </w:rPr>
              <w:t>South</w:t>
            </w:r>
          </w:p>
        </w:tc>
        <w:tc>
          <w:tcPr>
            <w:tcW w:w="2969" w:type="dxa"/>
          </w:tcPr>
          <w:p w14:paraId="2CB4689D" w14:textId="43338022" w:rsidR="003973EF" w:rsidRPr="00F57A3E" w:rsidRDefault="00511992" w:rsidP="00E459BD">
            <w:pPr>
              <w:spacing w:line="240" w:lineRule="auto"/>
              <w:jc w:val="center"/>
              <w:rPr>
                <w:sz w:val="20"/>
                <w:szCs w:val="20"/>
              </w:rPr>
            </w:pPr>
            <w:r>
              <w:rPr>
                <w:rFonts w:cstheme="majorHAnsi"/>
                <w:sz w:val="20"/>
                <w:szCs w:val="20"/>
              </w:rPr>
              <w:t>360</w:t>
            </w:r>
          </w:p>
        </w:tc>
      </w:tr>
      <w:tr w:rsidR="003973EF" w:rsidRPr="00F57A3E" w14:paraId="32DACECD" w14:textId="77777777" w:rsidTr="00E459BD">
        <w:tc>
          <w:tcPr>
            <w:tcW w:w="2265" w:type="dxa"/>
          </w:tcPr>
          <w:p w14:paraId="3B786012" w14:textId="367FA88E" w:rsidR="003973EF" w:rsidRPr="00F57A3E" w:rsidRDefault="003973EF" w:rsidP="00E459BD">
            <w:pPr>
              <w:spacing w:line="240" w:lineRule="auto"/>
              <w:rPr>
                <w:sz w:val="20"/>
                <w:szCs w:val="20"/>
              </w:rPr>
            </w:pPr>
            <w:r w:rsidRPr="00F57A3E">
              <w:rPr>
                <w:rFonts w:cstheme="majorHAnsi"/>
                <w:sz w:val="20"/>
                <w:szCs w:val="20"/>
              </w:rPr>
              <w:t>Pembroke Dock</w:t>
            </w:r>
          </w:p>
        </w:tc>
        <w:tc>
          <w:tcPr>
            <w:tcW w:w="1841" w:type="dxa"/>
          </w:tcPr>
          <w:p w14:paraId="140A6D94" w14:textId="5A7231D1" w:rsidR="003973EF" w:rsidRPr="00F57A3E" w:rsidRDefault="003973EF" w:rsidP="00E459BD">
            <w:pPr>
              <w:spacing w:line="240" w:lineRule="auto"/>
              <w:jc w:val="center"/>
              <w:rPr>
                <w:sz w:val="20"/>
                <w:szCs w:val="20"/>
              </w:rPr>
            </w:pPr>
            <w:r w:rsidRPr="00F57A3E">
              <w:rPr>
                <w:rFonts w:cstheme="majorHAnsi"/>
                <w:sz w:val="20"/>
                <w:szCs w:val="20"/>
              </w:rPr>
              <w:t>Residential</w:t>
            </w:r>
          </w:p>
        </w:tc>
        <w:tc>
          <w:tcPr>
            <w:tcW w:w="1985" w:type="dxa"/>
          </w:tcPr>
          <w:p w14:paraId="6F1A94D7" w14:textId="69EDFDC8" w:rsidR="003973EF" w:rsidRPr="00F57A3E" w:rsidRDefault="003973EF" w:rsidP="00E459BD">
            <w:pPr>
              <w:spacing w:line="240" w:lineRule="auto"/>
              <w:jc w:val="center"/>
              <w:rPr>
                <w:sz w:val="20"/>
                <w:szCs w:val="20"/>
              </w:rPr>
            </w:pPr>
            <w:r w:rsidRPr="00F57A3E">
              <w:rPr>
                <w:rFonts w:cstheme="majorHAnsi"/>
                <w:sz w:val="20"/>
                <w:szCs w:val="20"/>
              </w:rPr>
              <w:t>East</w:t>
            </w:r>
          </w:p>
        </w:tc>
        <w:tc>
          <w:tcPr>
            <w:tcW w:w="2969" w:type="dxa"/>
          </w:tcPr>
          <w:p w14:paraId="69CCE048" w14:textId="6A2DE035" w:rsidR="003973EF" w:rsidRPr="00F57A3E" w:rsidRDefault="003973EF" w:rsidP="00E459BD">
            <w:pPr>
              <w:spacing w:line="240" w:lineRule="auto"/>
              <w:jc w:val="center"/>
              <w:rPr>
                <w:sz w:val="20"/>
                <w:szCs w:val="20"/>
              </w:rPr>
            </w:pPr>
            <w:r w:rsidRPr="00F57A3E">
              <w:rPr>
                <w:rFonts w:cstheme="majorHAnsi"/>
                <w:sz w:val="20"/>
                <w:szCs w:val="20"/>
              </w:rPr>
              <w:t>300</w:t>
            </w:r>
          </w:p>
        </w:tc>
      </w:tr>
      <w:tr w:rsidR="003973EF" w:rsidRPr="00F57A3E" w14:paraId="59687CC8" w14:textId="77777777" w:rsidTr="00E459BD">
        <w:tc>
          <w:tcPr>
            <w:tcW w:w="2265" w:type="dxa"/>
          </w:tcPr>
          <w:p w14:paraId="6D2226A9" w14:textId="7CFF496F" w:rsidR="003973EF" w:rsidRPr="00F57A3E" w:rsidRDefault="003973EF" w:rsidP="00E459BD">
            <w:pPr>
              <w:spacing w:line="240" w:lineRule="auto"/>
              <w:rPr>
                <w:sz w:val="20"/>
                <w:szCs w:val="20"/>
              </w:rPr>
            </w:pPr>
            <w:r w:rsidRPr="00F57A3E">
              <w:rPr>
                <w:sz w:val="20"/>
                <w:szCs w:val="20"/>
              </w:rPr>
              <w:lastRenderedPageBreak/>
              <w:t>Pembroke Dock Community Learning Centre</w:t>
            </w:r>
          </w:p>
        </w:tc>
        <w:tc>
          <w:tcPr>
            <w:tcW w:w="1841" w:type="dxa"/>
          </w:tcPr>
          <w:p w14:paraId="52321F33" w14:textId="68B13503" w:rsidR="003973EF" w:rsidRPr="00F57A3E" w:rsidRDefault="003973EF" w:rsidP="00E459BD">
            <w:pPr>
              <w:spacing w:line="240" w:lineRule="auto"/>
              <w:jc w:val="center"/>
              <w:rPr>
                <w:sz w:val="20"/>
                <w:szCs w:val="20"/>
              </w:rPr>
            </w:pPr>
            <w:r w:rsidRPr="00F57A3E">
              <w:rPr>
                <w:rFonts w:cstheme="majorHAnsi"/>
                <w:sz w:val="20"/>
                <w:szCs w:val="20"/>
              </w:rPr>
              <w:t>Educational Facilities</w:t>
            </w:r>
          </w:p>
        </w:tc>
        <w:tc>
          <w:tcPr>
            <w:tcW w:w="1985" w:type="dxa"/>
          </w:tcPr>
          <w:p w14:paraId="67E3C077" w14:textId="714BA082" w:rsidR="003973EF" w:rsidRPr="00F57A3E" w:rsidRDefault="003973EF" w:rsidP="00E459BD">
            <w:pPr>
              <w:spacing w:line="240" w:lineRule="auto"/>
              <w:jc w:val="center"/>
              <w:rPr>
                <w:sz w:val="20"/>
                <w:szCs w:val="20"/>
              </w:rPr>
            </w:pPr>
            <w:r w:rsidRPr="00F57A3E">
              <w:rPr>
                <w:rFonts w:cstheme="majorHAnsi"/>
                <w:sz w:val="20"/>
                <w:szCs w:val="20"/>
              </w:rPr>
              <w:t>South-east</w:t>
            </w:r>
          </w:p>
        </w:tc>
        <w:tc>
          <w:tcPr>
            <w:tcW w:w="2969" w:type="dxa"/>
          </w:tcPr>
          <w:p w14:paraId="275B8660" w14:textId="19C478EE" w:rsidR="003973EF" w:rsidRPr="00F57A3E" w:rsidRDefault="00511992" w:rsidP="00E459BD">
            <w:pPr>
              <w:spacing w:line="240" w:lineRule="auto"/>
              <w:jc w:val="center"/>
              <w:rPr>
                <w:sz w:val="20"/>
                <w:szCs w:val="20"/>
              </w:rPr>
            </w:pPr>
            <w:r>
              <w:rPr>
                <w:rFonts w:cstheme="majorHAnsi"/>
                <w:sz w:val="20"/>
                <w:szCs w:val="20"/>
              </w:rPr>
              <w:t>690</w:t>
            </w:r>
          </w:p>
        </w:tc>
      </w:tr>
    </w:tbl>
    <w:p w14:paraId="5858FA96" w14:textId="77777777" w:rsidR="00E459BD" w:rsidRPr="00F57A3E" w:rsidRDefault="00E459BD" w:rsidP="00E459BD"/>
    <w:p w14:paraId="5AB0BDA4" w14:textId="77777777" w:rsidR="003E5794" w:rsidRPr="00F57A3E" w:rsidRDefault="003E5794" w:rsidP="00E459BD">
      <w:pPr>
        <w:pStyle w:val="Heading2"/>
      </w:pPr>
      <w:bookmarkStart w:id="59" w:name="_Toc1465895"/>
      <w:bookmarkStart w:id="60" w:name="_Toc141689708"/>
      <w:r w:rsidRPr="00F57A3E">
        <w:t>Windrose</w:t>
      </w:r>
      <w:bookmarkEnd w:id="59"/>
      <w:bookmarkEnd w:id="60"/>
    </w:p>
    <w:p w14:paraId="49682FE4" w14:textId="126D8089" w:rsidR="003E5794" w:rsidRDefault="003E5794" w:rsidP="00E459BD">
      <w:bookmarkStart w:id="61" w:name="_Hlk775560"/>
      <w:r w:rsidRPr="00F57A3E">
        <w:t>Figure 1-1 shows the wind patterns between 2014 and 2018 as identified by the Milford Haven meteorological station. The most prominent wind direction is from the south west. Winds from the north and east are relatively infrequent. Receptors highlighted in bold in Table 1-2 above are likely to be affected in the event of a fire as they are located in the path of the prevailing wind (from the south west).</w:t>
      </w:r>
      <w:bookmarkEnd w:id="61"/>
    </w:p>
    <w:p w14:paraId="0DE8CFC7" w14:textId="77777777" w:rsidR="00E459BD" w:rsidRPr="00F57A3E" w:rsidRDefault="00E459BD" w:rsidP="00E459BD">
      <w:pPr>
        <w:rPr>
          <w:highlight w:val="yellow"/>
        </w:rPr>
      </w:pPr>
    </w:p>
    <w:p w14:paraId="3D022C93" w14:textId="4370B0AB" w:rsidR="003E5794" w:rsidRPr="00F57A3E" w:rsidRDefault="00E459BD" w:rsidP="00E459BD">
      <w:pPr>
        <w:pStyle w:val="Figuretext"/>
        <w:rPr>
          <w:b/>
        </w:rPr>
      </w:pPr>
      <w:bookmarkStart w:id="62" w:name="_Toc149645687"/>
      <w:bookmarkStart w:id="63" w:name="_Toc477789107"/>
      <w:bookmarkStart w:id="64" w:name="_Toc1462053"/>
      <w:bookmarkStart w:id="65" w:name="_Toc141103771"/>
      <w:r w:rsidRPr="00F57A3E">
        <w:rPr>
          <w:b/>
        </w:rPr>
        <w:t xml:space="preserve">Figure </w:t>
      </w:r>
      <w:r w:rsidRPr="00F57A3E">
        <w:rPr>
          <w:b/>
        </w:rPr>
        <w:fldChar w:fldCharType="begin"/>
      </w:r>
      <w:r w:rsidRPr="00F57A3E">
        <w:rPr>
          <w:b/>
        </w:rPr>
        <w:instrText xml:space="preserve"> STYLEREF 1 \s </w:instrText>
      </w:r>
      <w:r w:rsidRPr="00F57A3E">
        <w:rPr>
          <w:b/>
        </w:rPr>
        <w:fldChar w:fldCharType="separate"/>
      </w:r>
      <w:r w:rsidR="004D0008">
        <w:rPr>
          <w:b/>
          <w:noProof/>
        </w:rPr>
        <w:t>1</w:t>
      </w:r>
      <w:r w:rsidRPr="00F57A3E">
        <w:rPr>
          <w:b/>
        </w:rPr>
        <w:fldChar w:fldCharType="end"/>
      </w:r>
      <w:r w:rsidRPr="00F57A3E">
        <w:rPr>
          <w:b/>
        </w:rPr>
        <w:noBreakHyphen/>
      </w:r>
      <w:r w:rsidRPr="00F57A3E">
        <w:rPr>
          <w:b/>
        </w:rPr>
        <w:fldChar w:fldCharType="begin"/>
      </w:r>
      <w:r w:rsidRPr="00F57A3E">
        <w:rPr>
          <w:b/>
        </w:rPr>
        <w:instrText xml:space="preserve"> SEQ Figure \* ARABIC \s 1 </w:instrText>
      </w:r>
      <w:r w:rsidRPr="00F57A3E">
        <w:rPr>
          <w:b/>
        </w:rPr>
        <w:fldChar w:fldCharType="separate"/>
      </w:r>
      <w:r w:rsidR="004D0008">
        <w:rPr>
          <w:b/>
          <w:noProof/>
        </w:rPr>
        <w:t>1</w:t>
      </w:r>
      <w:r w:rsidRPr="00F57A3E">
        <w:rPr>
          <w:b/>
        </w:rPr>
        <w:fldChar w:fldCharType="end"/>
      </w:r>
      <w:r w:rsidRPr="00F57A3E">
        <w:rPr>
          <w:b/>
        </w:rPr>
        <w:br/>
      </w:r>
      <w:bookmarkEnd w:id="62"/>
      <w:bookmarkEnd w:id="63"/>
      <w:r w:rsidR="003E5794" w:rsidRPr="00F57A3E">
        <w:rPr>
          <w:b/>
        </w:rPr>
        <w:t>Milford Haven Meteorological Station, 2014-2018</w:t>
      </w:r>
      <w:bookmarkEnd w:id="64"/>
      <w:bookmarkEnd w:id="65"/>
    </w:p>
    <w:p w14:paraId="59E2FDB0" w14:textId="77777777" w:rsidR="00E459BD" w:rsidRPr="00F57A3E" w:rsidRDefault="00E459BD" w:rsidP="00E459BD"/>
    <w:p w14:paraId="1774C8B7" w14:textId="77777777" w:rsidR="003E5794" w:rsidRPr="00F57A3E" w:rsidRDefault="003E5794" w:rsidP="00E459BD">
      <w:pPr>
        <w:jc w:val="center"/>
        <w:rPr>
          <w:highlight w:val="yellow"/>
        </w:rPr>
      </w:pPr>
      <w:r w:rsidRPr="00F57A3E">
        <w:rPr>
          <w:noProof/>
        </w:rPr>
        <w:drawing>
          <wp:inline distT="0" distB="0" distL="0" distR="0" wp14:anchorId="046AD060" wp14:editId="43D3DBE4">
            <wp:extent cx="4032414" cy="3116911"/>
            <wp:effectExtent l="0" t="0" r="635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lford_Haven_2014_2018.bmp"/>
                    <pic:cNvPicPr/>
                  </pic:nvPicPr>
                  <pic:blipFill>
                    <a:blip r:embed="rId23"/>
                    <a:stretch>
                      <a:fillRect/>
                    </a:stretch>
                  </pic:blipFill>
                  <pic:spPr>
                    <a:xfrm>
                      <a:off x="0" y="0"/>
                      <a:ext cx="4050440" cy="3130844"/>
                    </a:xfrm>
                    <a:prstGeom prst="rect">
                      <a:avLst/>
                    </a:prstGeom>
                  </pic:spPr>
                </pic:pic>
              </a:graphicData>
            </a:graphic>
          </wp:inline>
        </w:drawing>
      </w:r>
    </w:p>
    <w:p w14:paraId="7644C8A1" w14:textId="2C258787" w:rsidR="003E5794" w:rsidRPr="00F57A3E" w:rsidRDefault="003E5794" w:rsidP="00E459BD">
      <w:pPr>
        <w:pStyle w:val="Heading2"/>
      </w:pPr>
      <w:bookmarkStart w:id="66" w:name="_Toc1465896"/>
      <w:bookmarkStart w:id="67" w:name="_Toc141689709"/>
      <w:r w:rsidRPr="00F57A3E">
        <w:t>Site Type</w:t>
      </w:r>
      <w:bookmarkEnd w:id="66"/>
      <w:bookmarkEnd w:id="67"/>
    </w:p>
    <w:p w14:paraId="47D1B283" w14:textId="1909FA76" w:rsidR="003E5794" w:rsidRPr="00F57A3E" w:rsidRDefault="003E5794" w:rsidP="00E459BD">
      <w:r w:rsidRPr="00F57A3E">
        <w:t xml:space="preserve">The site is permitted as a WTS and accepts non-hazardous household, commercial and industrial waste. The site can accept up to 74,000 tonnes per annum (tpa) of non-hazardous waste for treatment and/or storage. </w:t>
      </w:r>
    </w:p>
    <w:p w14:paraId="2EDA3D09" w14:textId="77777777" w:rsidR="00E459BD" w:rsidRPr="00F57A3E" w:rsidRDefault="00E459BD" w:rsidP="00E459BD">
      <w:pPr>
        <w:rPr>
          <w:highlight w:val="yellow"/>
        </w:rPr>
      </w:pPr>
    </w:p>
    <w:p w14:paraId="52BA2654" w14:textId="7821E56D" w:rsidR="003E5794" w:rsidRPr="00F57A3E" w:rsidRDefault="003E5794" w:rsidP="00E459BD">
      <w:r w:rsidRPr="00F57A3E">
        <w:t>The site is permitted to carry out treatment activities including manual and/or mechanical screening, metal removal (magnets and/or eddy current), compaction, baling or wrapping of wastes for the purposes of disposal or recovery.</w:t>
      </w:r>
      <w:r w:rsidR="00730057">
        <w:t xml:space="preserve"> However, the only treatment operation</w:t>
      </w:r>
      <w:r w:rsidR="00E76445">
        <w:t>s</w:t>
      </w:r>
      <w:r w:rsidR="00730057">
        <w:t xml:space="preserve"> carried out on site </w:t>
      </w:r>
      <w:r w:rsidR="00E76445">
        <w:t xml:space="preserve">are </w:t>
      </w:r>
      <w:r w:rsidR="00730057">
        <w:t>baling</w:t>
      </w:r>
      <w:r w:rsidR="00E76445">
        <w:t xml:space="preserve"> and bulking up</w:t>
      </w:r>
      <w:r w:rsidR="00730057">
        <w:t xml:space="preserve">. </w:t>
      </w:r>
    </w:p>
    <w:p w14:paraId="24E3D86F" w14:textId="77777777" w:rsidR="00E459BD" w:rsidRPr="00F57A3E" w:rsidRDefault="00E459BD" w:rsidP="00E459BD"/>
    <w:p w14:paraId="4A5D3D15" w14:textId="12C4AD04" w:rsidR="003E5794" w:rsidRPr="00F57A3E" w:rsidRDefault="003E5794" w:rsidP="00E459BD">
      <w:r w:rsidRPr="00F57A3E">
        <w:t xml:space="preserve">The site layout, including waste storage locations have been identified on Drawings 004 </w:t>
      </w:r>
      <w:r w:rsidR="00511992">
        <w:t xml:space="preserve">V2 </w:t>
      </w:r>
      <w:r w:rsidRPr="00F57A3E">
        <w:t xml:space="preserve">and Drawings WRML – </w:t>
      </w:r>
      <w:r w:rsidR="00FA64C5" w:rsidRPr="00F57A3E">
        <w:t>PDOCK37</w:t>
      </w:r>
      <w:r w:rsidR="00FA64C5">
        <w:t>P</w:t>
      </w:r>
      <w:r w:rsidR="00FA64C5" w:rsidRPr="00F57A3E">
        <w:t xml:space="preserve"> </w:t>
      </w:r>
      <w:r w:rsidRPr="00F57A3E">
        <w:t xml:space="preserve">and </w:t>
      </w:r>
      <w:r w:rsidR="002F446A" w:rsidRPr="00F57A3E">
        <w:t>34</w:t>
      </w:r>
      <w:r w:rsidR="00FA64C5">
        <w:t>M</w:t>
      </w:r>
      <w:r w:rsidRPr="00F57A3E">
        <w:t>.</w:t>
      </w:r>
    </w:p>
    <w:p w14:paraId="75FD1CED" w14:textId="77777777" w:rsidR="003E5794" w:rsidRPr="00F57A3E" w:rsidRDefault="003E5794" w:rsidP="00E459BD">
      <w:pPr>
        <w:pStyle w:val="Heading2"/>
      </w:pPr>
      <w:bookmarkStart w:id="68" w:name="_Toc495913296"/>
      <w:bookmarkStart w:id="69" w:name="_Toc1465897"/>
      <w:bookmarkStart w:id="70" w:name="_Toc141689710"/>
      <w:r w:rsidRPr="00F57A3E">
        <w:lastRenderedPageBreak/>
        <w:t>Waste Types</w:t>
      </w:r>
      <w:bookmarkEnd w:id="68"/>
      <w:bookmarkEnd w:id="69"/>
      <w:bookmarkEnd w:id="70"/>
    </w:p>
    <w:p w14:paraId="0A4BA92F" w14:textId="17024739" w:rsidR="003E5794" w:rsidRPr="00F57A3E" w:rsidRDefault="003E5794" w:rsidP="00E459BD">
      <w:r w:rsidRPr="00F57A3E">
        <w:t>The EP allows for the following wastes to be accepted on site which are defined as ‘combustible materials’ in the FPMP Guidance</w:t>
      </w:r>
      <w:r w:rsidRPr="00F57A3E">
        <w:rPr>
          <w:vertAlign w:val="superscript"/>
        </w:rPr>
        <w:t>1</w:t>
      </w:r>
      <w:r w:rsidRPr="00F57A3E">
        <w:t>:</w:t>
      </w:r>
    </w:p>
    <w:p w14:paraId="4D7312FF" w14:textId="77777777" w:rsidR="00E459BD" w:rsidRPr="00F57A3E" w:rsidRDefault="00E459BD" w:rsidP="00E459BD"/>
    <w:p w14:paraId="13A637EF" w14:textId="77777777" w:rsidR="003E5794" w:rsidRPr="00F57A3E" w:rsidRDefault="003E5794" w:rsidP="00E459BD">
      <w:pPr>
        <w:pStyle w:val="ListBullet"/>
      </w:pPr>
      <w:r w:rsidRPr="00F57A3E">
        <w:t>Plastic;</w:t>
      </w:r>
    </w:p>
    <w:p w14:paraId="6ABC86B7" w14:textId="77777777" w:rsidR="003E5794" w:rsidRPr="00F57A3E" w:rsidRDefault="003E5794" w:rsidP="00E459BD">
      <w:pPr>
        <w:pStyle w:val="ListBullet"/>
      </w:pPr>
      <w:r w:rsidRPr="00F57A3E">
        <w:t>Metal;</w:t>
      </w:r>
    </w:p>
    <w:p w14:paraId="5D8911D7" w14:textId="77777777" w:rsidR="003E5794" w:rsidRPr="00F57A3E" w:rsidRDefault="003E5794" w:rsidP="00E459BD">
      <w:pPr>
        <w:pStyle w:val="ListBullet"/>
      </w:pPr>
      <w:r w:rsidRPr="00F57A3E">
        <w:t>Paper;</w:t>
      </w:r>
    </w:p>
    <w:p w14:paraId="6E7E4C81" w14:textId="77777777" w:rsidR="003E5794" w:rsidRPr="00F57A3E" w:rsidRDefault="003E5794" w:rsidP="00E459BD">
      <w:pPr>
        <w:pStyle w:val="ListBullet"/>
      </w:pPr>
      <w:r w:rsidRPr="00F57A3E">
        <w:t>Cardboard;</w:t>
      </w:r>
    </w:p>
    <w:p w14:paraId="275B946B" w14:textId="77777777" w:rsidR="00472B43" w:rsidRDefault="003E5794" w:rsidP="00E459BD">
      <w:pPr>
        <w:pStyle w:val="ListBullet"/>
      </w:pPr>
      <w:r w:rsidRPr="00F57A3E">
        <w:t xml:space="preserve">Rags/textiles; </w:t>
      </w:r>
    </w:p>
    <w:p w14:paraId="0D94870E" w14:textId="77777777" w:rsidR="00EB2BBC" w:rsidRDefault="00472B43" w:rsidP="00E459BD">
      <w:pPr>
        <w:pStyle w:val="ListBullet"/>
      </w:pPr>
      <w:r>
        <w:t>W</w:t>
      </w:r>
      <w:r w:rsidR="00EB2BBC">
        <w:t xml:space="preserve">aste Electrical and Electronic Equipment (WEEE); </w:t>
      </w:r>
    </w:p>
    <w:p w14:paraId="7E49E42D" w14:textId="38C39289" w:rsidR="003E5794" w:rsidRPr="00F57A3E" w:rsidRDefault="00EB2BBC" w:rsidP="00E459BD">
      <w:pPr>
        <w:pStyle w:val="ListBullet"/>
      </w:pPr>
      <w:r>
        <w:t xml:space="preserve">Non-hazardous batteries; </w:t>
      </w:r>
      <w:r w:rsidR="003E5794" w:rsidRPr="00F57A3E">
        <w:t>and</w:t>
      </w:r>
    </w:p>
    <w:p w14:paraId="73C3812A" w14:textId="77777777" w:rsidR="003E5794" w:rsidRPr="00F57A3E" w:rsidRDefault="003E5794" w:rsidP="00E459BD">
      <w:pPr>
        <w:pStyle w:val="ListBullet"/>
      </w:pPr>
      <w:r w:rsidRPr="00F57A3E">
        <w:t>Mixed waste.</w:t>
      </w:r>
    </w:p>
    <w:p w14:paraId="2E3F1AF9" w14:textId="77777777" w:rsidR="003E5794" w:rsidRPr="00F57A3E" w:rsidRDefault="003E5794" w:rsidP="00E459BD">
      <w:r w:rsidRPr="00F57A3E">
        <w:t xml:space="preserve">The full waste list is included within Table S2.1 of the EP. </w:t>
      </w:r>
    </w:p>
    <w:p w14:paraId="45FA9FE4" w14:textId="77777777" w:rsidR="003E5794" w:rsidRPr="00F57A3E" w:rsidRDefault="003E5794" w:rsidP="00E459BD">
      <w:pPr>
        <w:pStyle w:val="Heading2"/>
      </w:pPr>
      <w:bookmarkStart w:id="71" w:name="_Toc495913297"/>
      <w:bookmarkStart w:id="72" w:name="_Toc1465898"/>
      <w:bookmarkStart w:id="73" w:name="_Toc141689711"/>
      <w:r w:rsidRPr="00F57A3E">
        <w:t>Site Access</w:t>
      </w:r>
      <w:bookmarkEnd w:id="71"/>
      <w:bookmarkEnd w:id="72"/>
      <w:bookmarkEnd w:id="73"/>
    </w:p>
    <w:p w14:paraId="12E53B4D" w14:textId="370CC0ED" w:rsidR="003E5794" w:rsidRPr="00F57A3E" w:rsidRDefault="003E5794" w:rsidP="003E5794">
      <w:r w:rsidRPr="00F57A3E">
        <w:t>The site is accessed via Whites Farm Way to the south which leads from Meyrick Owen Way.</w:t>
      </w:r>
      <w:r w:rsidR="00F57A3E">
        <w:t xml:space="preserve"> </w:t>
      </w:r>
      <w:r w:rsidRPr="00F57A3E">
        <w:t>The closest Fire Station is Mid and West Wales Fire Brigade to the south east of the site. Using Google directions and mapping</w:t>
      </w:r>
      <w:r w:rsidRPr="001F5E7E">
        <w:rPr>
          <w:vertAlign w:val="superscript"/>
        </w:rPr>
        <w:footnoteReference w:id="6"/>
      </w:r>
      <w:r w:rsidRPr="00F57A3E">
        <w:t>, the drive time is approximately 4 minutes and it is approximately 1.0 mile between the site and the Fire Station.</w:t>
      </w:r>
    </w:p>
    <w:p w14:paraId="4D1ED8EF" w14:textId="77777777" w:rsidR="00E459BD" w:rsidRPr="00F57A3E" w:rsidRDefault="00E459BD" w:rsidP="003E5794"/>
    <w:p w14:paraId="7F20B2D0" w14:textId="31A6B23F" w:rsidR="003E5794" w:rsidRDefault="003E5794" w:rsidP="00E459BD">
      <w:r w:rsidRPr="00F57A3E">
        <w:t xml:space="preserve">The road network within The Dockyard is designed to accommodate large haulage vehicles. As such, the Fire &amp; Rescue Service (FRS) would be able to reach the site without difficulty. </w:t>
      </w:r>
    </w:p>
    <w:p w14:paraId="6310F10D" w14:textId="5C137C7B" w:rsidR="00ED1244" w:rsidRDefault="00ED1244" w:rsidP="00E459BD"/>
    <w:p w14:paraId="729B5472" w14:textId="0866C0DA" w:rsidR="00ED1244" w:rsidRPr="00F57A3E" w:rsidRDefault="00ED1244" w:rsidP="00E459BD">
      <w:r w:rsidRPr="00ED1244">
        <w:t xml:space="preserve">Access roads around the perimeter </w:t>
      </w:r>
      <w:r>
        <w:t xml:space="preserve">of the site and each </w:t>
      </w:r>
      <w:r w:rsidRPr="00ED1244">
        <w:t xml:space="preserve">material storage building will be kept clear to allow easy access to the combustible material storage areas during an incident. </w:t>
      </w:r>
      <w:r>
        <w:t>The access points for vehicles are illustrated on Drawing 004</w:t>
      </w:r>
      <w:r w:rsidR="00511992">
        <w:t xml:space="preserve"> V2</w:t>
      </w:r>
      <w:r>
        <w:t xml:space="preserve">. </w:t>
      </w:r>
      <w:r w:rsidRPr="00ED1244">
        <w:t xml:space="preserve"> </w:t>
      </w:r>
    </w:p>
    <w:p w14:paraId="000B45D8" w14:textId="77777777" w:rsidR="00E459BD" w:rsidRPr="00F57A3E" w:rsidRDefault="00E459BD" w:rsidP="00E459BD"/>
    <w:p w14:paraId="2478DE75" w14:textId="312B5DD0" w:rsidR="003E5794" w:rsidRPr="00F57A3E" w:rsidRDefault="003E5794" w:rsidP="00E459BD">
      <w:r w:rsidRPr="00F57A3E">
        <w:t>The site’s operating hours are as follows:</w:t>
      </w:r>
    </w:p>
    <w:p w14:paraId="67BAB9DE" w14:textId="77777777" w:rsidR="00E459BD" w:rsidRPr="00F57A3E" w:rsidRDefault="00E459BD" w:rsidP="00E459BD"/>
    <w:p w14:paraId="4BFB02F3" w14:textId="77777777" w:rsidR="003E5794" w:rsidRPr="00F57A3E" w:rsidRDefault="003E5794" w:rsidP="00E459BD">
      <w:pPr>
        <w:pStyle w:val="ListBullet"/>
      </w:pPr>
      <w:r w:rsidRPr="00F57A3E">
        <w:t>Monday – Saturday: 07.30 – 19.30; and</w:t>
      </w:r>
    </w:p>
    <w:p w14:paraId="77ACF2F3" w14:textId="77777777" w:rsidR="003E5794" w:rsidRPr="00F57A3E" w:rsidRDefault="003E5794" w:rsidP="00E459BD">
      <w:pPr>
        <w:pStyle w:val="ListBullet"/>
      </w:pPr>
      <w:r w:rsidRPr="00F57A3E">
        <w:t>Sunday and Public Holidays: 09.00 – 16.00.</w:t>
      </w:r>
    </w:p>
    <w:p w14:paraId="40F149D7" w14:textId="77777777" w:rsidR="003E5794" w:rsidRPr="00F57A3E" w:rsidRDefault="003E5794" w:rsidP="00E459BD">
      <w:r w:rsidRPr="00F57A3E">
        <w:t>Outside of operational hours, the site benefits from the presence of security staff. Therefore, in the event of a fire, the FRS would be able to gain immediate access.</w:t>
      </w:r>
    </w:p>
    <w:p w14:paraId="03AA96CC" w14:textId="77777777" w:rsidR="003E5794" w:rsidRPr="00F57A3E" w:rsidRDefault="003E5794" w:rsidP="00E459BD">
      <w:pPr>
        <w:pStyle w:val="Heading2"/>
      </w:pPr>
      <w:bookmarkStart w:id="74" w:name="_Toc1465899"/>
      <w:bookmarkStart w:id="75" w:name="_Toc141689712"/>
      <w:r w:rsidRPr="00F57A3E">
        <w:t>Environmental Management System (EMS)</w:t>
      </w:r>
      <w:bookmarkEnd w:id="74"/>
      <w:bookmarkEnd w:id="75"/>
    </w:p>
    <w:p w14:paraId="4267D3D8" w14:textId="224A98CF" w:rsidR="003E5794" w:rsidRPr="00F57A3E" w:rsidRDefault="003E5794" w:rsidP="00260794">
      <w:r w:rsidRPr="00F57A3E">
        <w:t xml:space="preserve">The site operates its own Environmental Management System (EMS) that governs all operations at this facility. </w:t>
      </w:r>
    </w:p>
    <w:p w14:paraId="22D512C5" w14:textId="77777777" w:rsidR="00E459BD" w:rsidRPr="00F57A3E" w:rsidRDefault="00E459BD" w:rsidP="00260794"/>
    <w:p w14:paraId="2436E71A" w14:textId="77777777" w:rsidR="003E5794" w:rsidRPr="00F57A3E" w:rsidRDefault="003E5794" w:rsidP="00260794">
      <w:r w:rsidRPr="00F57A3E">
        <w:t>Consequently, operational procedures for the management of the facility ensures that all appropriate pollution prevention and control techniques are delivered reliably and on an integrated basis.</w:t>
      </w:r>
    </w:p>
    <w:p w14:paraId="694C9DEB" w14:textId="3DD6074D" w:rsidR="00260794" w:rsidRPr="00F57A3E" w:rsidRDefault="00260794">
      <w:pPr>
        <w:spacing w:line="240" w:lineRule="auto"/>
      </w:pPr>
      <w:r w:rsidRPr="00F57A3E">
        <w:br w:type="page"/>
      </w:r>
    </w:p>
    <w:p w14:paraId="3B533988" w14:textId="77777777" w:rsidR="003E5794" w:rsidRPr="00F57A3E" w:rsidRDefault="003E5794" w:rsidP="00260794">
      <w:pPr>
        <w:pStyle w:val="Heading1"/>
      </w:pPr>
      <w:bookmarkStart w:id="76" w:name="_Toc1465900"/>
      <w:bookmarkStart w:id="77" w:name="_Toc141689713"/>
      <w:r w:rsidRPr="00F57A3E">
        <w:lastRenderedPageBreak/>
        <w:t>Fire Prevention Measures</w:t>
      </w:r>
      <w:bookmarkEnd w:id="76"/>
      <w:bookmarkEnd w:id="77"/>
    </w:p>
    <w:p w14:paraId="02D2E53C" w14:textId="77777777" w:rsidR="003E5794" w:rsidRPr="00F57A3E" w:rsidRDefault="003E5794" w:rsidP="00260794">
      <w:r w:rsidRPr="00F57A3E">
        <w:t>The following measures are implemented on site to minimise the causes of fires.</w:t>
      </w:r>
    </w:p>
    <w:p w14:paraId="6FB0E591" w14:textId="77777777" w:rsidR="003E5794" w:rsidRPr="00F57A3E" w:rsidRDefault="003E5794" w:rsidP="00260794">
      <w:pPr>
        <w:pStyle w:val="Heading2"/>
      </w:pPr>
      <w:bookmarkStart w:id="78" w:name="_Toc1465901"/>
      <w:bookmarkStart w:id="79" w:name="_Toc141689714"/>
      <w:bookmarkStart w:id="80" w:name="_Toc495913299"/>
      <w:r w:rsidRPr="00F57A3E">
        <w:t>Fire Detection and Alarm System</w:t>
      </w:r>
      <w:bookmarkEnd w:id="78"/>
      <w:bookmarkEnd w:id="79"/>
    </w:p>
    <w:p w14:paraId="7063E369" w14:textId="1812A00F" w:rsidR="003E5794" w:rsidRPr="00F57A3E" w:rsidRDefault="003E5794" w:rsidP="00260794">
      <w:r w:rsidRPr="00F57A3E">
        <w:t>Unit 41 benefits from a fire detection and alarm system consisting of Thorn infrared flame detectors in the four corners of the main section of the building and in the smaller section behind. A Vesda air aspirating smoke detection system (2100IDV2) is also installed consisting of 3 lines running the length of the building’s roof (one down the centre and one either side of this). Manual call points are installed by each exit and heat detectors are fitted in the break room and adjacent to the main electrical position.</w:t>
      </w:r>
    </w:p>
    <w:p w14:paraId="1D931600" w14:textId="77777777" w:rsidR="00260794" w:rsidRPr="00F57A3E" w:rsidRDefault="00260794" w:rsidP="00260794"/>
    <w:p w14:paraId="43182E1A" w14:textId="240C25ED" w:rsidR="003E5794" w:rsidRPr="00F57A3E" w:rsidRDefault="003E5794" w:rsidP="00260794">
      <w:r w:rsidRPr="00F57A3E">
        <w:t>Each element of the system connects to a Fireclass precept panel which is monitored using a CSL Dualcom (2 paths and a BT line). CCTV within the building is linked to a central control station. The alarm system is monitored 24 hours a day, 7 days a week (24/7) by a contracted alarm receiving centre. If an alarm is raised, the site manager (Peter Harts) and/or the emergency services are contacted immediately.</w:t>
      </w:r>
    </w:p>
    <w:p w14:paraId="0117CCFE" w14:textId="77777777" w:rsidR="00260794" w:rsidRPr="00F57A3E" w:rsidRDefault="00260794" w:rsidP="00260794"/>
    <w:p w14:paraId="11AD7822" w14:textId="5130360F" w:rsidR="003E5794" w:rsidRPr="00F57A3E" w:rsidRDefault="003E5794" w:rsidP="00260794">
      <w:r w:rsidRPr="00F57A3E">
        <w:t xml:space="preserve">A system of the same specification </w:t>
      </w:r>
      <w:r w:rsidR="00511992">
        <w:t>was</w:t>
      </w:r>
      <w:r w:rsidRPr="00F57A3E">
        <w:t xml:space="preserve"> installed prior to commencement of operations within Units 29 and 29A</w:t>
      </w:r>
      <w:r w:rsidR="00260794" w:rsidRPr="00F57A3E">
        <w:t>.</w:t>
      </w:r>
    </w:p>
    <w:p w14:paraId="5031B596" w14:textId="77777777" w:rsidR="00260794" w:rsidRPr="00F57A3E" w:rsidRDefault="00260794" w:rsidP="00260794"/>
    <w:p w14:paraId="46E67E47" w14:textId="77777777" w:rsidR="003E5794" w:rsidRPr="00F57A3E" w:rsidRDefault="003E5794" w:rsidP="00260794">
      <w:r w:rsidRPr="00F57A3E">
        <w:t>Site operatives are trained in the detection of fires and therefore can provide an additional level of management for fire detection when the site is operational.</w:t>
      </w:r>
    </w:p>
    <w:p w14:paraId="1387400A" w14:textId="77777777" w:rsidR="003E5794" w:rsidRPr="00F57A3E" w:rsidRDefault="003E5794" w:rsidP="00260794">
      <w:pPr>
        <w:pStyle w:val="Heading2"/>
      </w:pPr>
      <w:bookmarkStart w:id="81" w:name="_Toc1465902"/>
      <w:bookmarkStart w:id="82" w:name="_Toc141689715"/>
      <w:r w:rsidRPr="00F57A3E">
        <w:t>Waste Acceptance and Rejection</w:t>
      </w:r>
      <w:bookmarkEnd w:id="81"/>
      <w:bookmarkEnd w:id="82"/>
    </w:p>
    <w:p w14:paraId="46B075BB" w14:textId="6DF7F08B" w:rsidR="003E5794" w:rsidRPr="00F57A3E" w:rsidRDefault="003E5794" w:rsidP="00260794">
      <w:r w:rsidRPr="00F57A3E">
        <w:t>The site follow</w:t>
      </w:r>
      <w:r w:rsidR="007E46FD">
        <w:t>s</w:t>
      </w:r>
      <w:r w:rsidRPr="00F57A3E">
        <w:t xml:space="preserve"> strict waste acceptance and rejection procedures to ensure that no non-conforming waste is accepted on site. The procedure to be adopted by all site operatives is included in the EMS. The procedure includes the following key points:</w:t>
      </w:r>
    </w:p>
    <w:p w14:paraId="7E5CAC96" w14:textId="77777777" w:rsidR="00260794" w:rsidRPr="00F57A3E" w:rsidRDefault="00260794" w:rsidP="00260794"/>
    <w:p w14:paraId="7AA16650" w14:textId="77777777" w:rsidR="003E5794" w:rsidRPr="00F57A3E" w:rsidRDefault="003E5794" w:rsidP="00260794">
      <w:pPr>
        <w:pStyle w:val="ListBullet"/>
      </w:pPr>
      <w:r w:rsidRPr="00F57A3E">
        <w:t>Each incoming load will be visually inspection as it is deposited. Particular attention will be given to the identification of batteries and non-conforming waste;</w:t>
      </w:r>
    </w:p>
    <w:p w14:paraId="1CDF1409" w14:textId="77777777" w:rsidR="003E5794" w:rsidRPr="00F57A3E" w:rsidRDefault="003E5794" w:rsidP="00260794">
      <w:pPr>
        <w:pStyle w:val="ListBullet"/>
      </w:pPr>
      <w:r w:rsidRPr="00F57A3E">
        <w:t>If safe to do so, non-conforming waste will be moved to the quarantine area. The site management will be informed and, if required, a specialist contractor will be contacted to remove the waste from site within 24 hours;</w:t>
      </w:r>
    </w:p>
    <w:p w14:paraId="3510523F" w14:textId="77777777" w:rsidR="003E5794" w:rsidRPr="00F57A3E" w:rsidRDefault="003E5794" w:rsidP="00260794">
      <w:pPr>
        <w:pStyle w:val="ListBullet"/>
      </w:pPr>
      <w:r w:rsidRPr="00F57A3E">
        <w:t>Any non-conforming waste deemed to be unsafe to move to the quarantine area will be cordoned off and site operations/traffic movements in that area will be suspended; and</w:t>
      </w:r>
    </w:p>
    <w:p w14:paraId="4E2FFE79" w14:textId="77777777" w:rsidR="003E5794" w:rsidRPr="00F57A3E" w:rsidRDefault="003E5794" w:rsidP="00260794">
      <w:pPr>
        <w:pStyle w:val="ListBullet"/>
      </w:pPr>
      <w:r w:rsidRPr="00F57A3E">
        <w:t xml:space="preserve">All details will be recorded in the site diary and an incident report form is completed. </w:t>
      </w:r>
    </w:p>
    <w:p w14:paraId="22423BA7" w14:textId="77777777" w:rsidR="003E5794" w:rsidRPr="00F57A3E" w:rsidRDefault="003E5794" w:rsidP="00260794">
      <w:pPr>
        <w:pStyle w:val="Heading2"/>
      </w:pPr>
      <w:bookmarkStart w:id="83" w:name="_Toc495913300"/>
      <w:bookmarkStart w:id="84" w:name="_Toc1465903"/>
      <w:bookmarkStart w:id="85" w:name="_Toc141689716"/>
      <w:bookmarkEnd w:id="80"/>
      <w:r w:rsidRPr="00F57A3E">
        <w:t>Inspections and Amenity Monitoring</w:t>
      </w:r>
      <w:bookmarkEnd w:id="83"/>
      <w:bookmarkEnd w:id="84"/>
      <w:bookmarkEnd w:id="85"/>
    </w:p>
    <w:p w14:paraId="7327718C" w14:textId="77777777" w:rsidR="00260794" w:rsidRPr="00F57A3E" w:rsidRDefault="003E5794" w:rsidP="00260794">
      <w:r w:rsidRPr="00F57A3E">
        <w:t>The site is continually manned and site operatives/security guards are asked to remain vigilant at all times and look out for signs of fire. Staff are trained in how to identify fires and fire hazards on site. Staff also receive training on the use and selection of fire extinguishers, site evacuation and shut down procedures, fire safety and all relevant emergency procedures.</w:t>
      </w:r>
    </w:p>
    <w:p w14:paraId="61F74B62" w14:textId="10D4C060" w:rsidR="003E5794" w:rsidRPr="00F57A3E" w:rsidRDefault="003E5794" w:rsidP="00260794"/>
    <w:p w14:paraId="6713E702" w14:textId="415929EE" w:rsidR="003E5794" w:rsidRPr="00F57A3E" w:rsidRDefault="003E5794" w:rsidP="00260794">
      <w:r w:rsidRPr="00F57A3E">
        <w:t>All waste storage areas are visually inspected throughout the day and all findings are logged in the site diary as a minimum.</w:t>
      </w:r>
    </w:p>
    <w:p w14:paraId="14AA63AF" w14:textId="77777777" w:rsidR="00260794" w:rsidRPr="00F57A3E" w:rsidRDefault="00260794" w:rsidP="00260794"/>
    <w:p w14:paraId="019233F6" w14:textId="425E53DE" w:rsidR="003E5794" w:rsidRPr="00F57A3E" w:rsidRDefault="003E5794" w:rsidP="00260794">
      <w:bookmarkStart w:id="86" w:name="_Toc495913301"/>
      <w:r w:rsidRPr="00F57A3E">
        <w:lastRenderedPageBreak/>
        <w:t>The site undergoes regular cleaning using mobile plant and wash down hoses/jet wash to prevent a build-up of debris and dust on site.</w:t>
      </w:r>
      <w:r w:rsidR="00347AB4">
        <w:t xml:space="preserve"> All escape routes, fire exits, alarm call points and fire extinguishers a</w:t>
      </w:r>
      <w:r w:rsidR="004E15E3">
        <w:t>re</w:t>
      </w:r>
      <w:r w:rsidR="00347AB4">
        <w:t xml:space="preserve"> kept clear from waste at all times. </w:t>
      </w:r>
    </w:p>
    <w:p w14:paraId="4CCAB3A9" w14:textId="77777777" w:rsidR="00260794" w:rsidRPr="00F57A3E" w:rsidRDefault="00260794" w:rsidP="00260794"/>
    <w:p w14:paraId="60E01DFC" w14:textId="77777777" w:rsidR="003E5794" w:rsidRPr="00F57A3E" w:rsidRDefault="003E5794" w:rsidP="00260794">
      <w:r w:rsidRPr="00F57A3E">
        <w:t>Daily and weekly monitoring is recorded in line with the requirements of the EP and detailed in the EMS.</w:t>
      </w:r>
    </w:p>
    <w:p w14:paraId="10EB408A" w14:textId="77777777" w:rsidR="003E5794" w:rsidRPr="00F57A3E" w:rsidRDefault="003E5794" w:rsidP="00260794">
      <w:pPr>
        <w:pStyle w:val="Heading2"/>
      </w:pPr>
      <w:bookmarkStart w:id="87" w:name="_Toc1465904"/>
      <w:bookmarkStart w:id="88" w:name="_Toc141689717"/>
      <w:bookmarkEnd w:id="86"/>
      <w:r w:rsidRPr="00F57A3E">
        <w:t>Waste Storage Arrangements</w:t>
      </w:r>
      <w:bookmarkEnd w:id="87"/>
      <w:bookmarkEnd w:id="88"/>
      <w:r w:rsidRPr="00F57A3E">
        <w:t xml:space="preserve"> </w:t>
      </w:r>
    </w:p>
    <w:p w14:paraId="2C17B3F8" w14:textId="7EFAE10F" w:rsidR="003E5794" w:rsidRPr="00F57A3E" w:rsidRDefault="003E5794" w:rsidP="00260794">
      <w:r w:rsidRPr="00F57A3E">
        <w:t xml:space="preserve">Waste storage takes place within the areas illustrated on Drawings WRML – </w:t>
      </w:r>
      <w:r w:rsidR="00FA64C5" w:rsidRPr="00F57A3E">
        <w:t>PDOCK37</w:t>
      </w:r>
      <w:r w:rsidR="00FA64C5">
        <w:t>P</w:t>
      </w:r>
      <w:r w:rsidR="00FA64C5" w:rsidRPr="00F57A3E">
        <w:t xml:space="preserve"> </w:t>
      </w:r>
      <w:r w:rsidRPr="00F57A3E">
        <w:t xml:space="preserve">and </w:t>
      </w:r>
      <w:r w:rsidR="002F446A" w:rsidRPr="00F57A3E">
        <w:t>34</w:t>
      </w:r>
      <w:r w:rsidR="00FA64C5">
        <w:t>M</w:t>
      </w:r>
      <w:r w:rsidRPr="00F57A3E">
        <w:t>. All waste</w:t>
      </w:r>
      <w:r w:rsidR="00E85524">
        <w:t>, with the exception of WEEE</w:t>
      </w:r>
      <w:r w:rsidR="002F446A">
        <w:t xml:space="preserve">, </w:t>
      </w:r>
      <w:r w:rsidR="00E85524">
        <w:t>batteries</w:t>
      </w:r>
      <w:r w:rsidR="002F446A">
        <w:t xml:space="preserve"> and textiles</w:t>
      </w:r>
      <w:r w:rsidR="00E85524">
        <w:t>,</w:t>
      </w:r>
      <w:r w:rsidRPr="00F57A3E">
        <w:t xml:space="preserve"> is stored in bays constructed from Legioblock walls with the following fire resistance properties:</w:t>
      </w:r>
    </w:p>
    <w:p w14:paraId="1E95AC9D" w14:textId="77777777" w:rsidR="00260794" w:rsidRPr="00F57A3E" w:rsidRDefault="00260794" w:rsidP="00260794"/>
    <w:p w14:paraId="245FEFA9" w14:textId="77777777" w:rsidR="003E5794" w:rsidRPr="00F57A3E" w:rsidRDefault="003E5794" w:rsidP="00260794">
      <w:pPr>
        <w:pStyle w:val="ListBullet"/>
      </w:pPr>
      <w:r w:rsidRPr="00F57A3E">
        <w:t>Class A1 fire resistance in accordance with clause 4.3.4.4 of EN 13369;</w:t>
      </w:r>
    </w:p>
    <w:p w14:paraId="0F79F393" w14:textId="2A8900F4" w:rsidR="003E5794" w:rsidRPr="00F57A3E" w:rsidRDefault="003E5794" w:rsidP="00260794">
      <w:pPr>
        <w:pStyle w:val="ListBullet"/>
      </w:pPr>
      <w:r w:rsidRPr="00F57A3E">
        <w:t>Concrete specification of RC40/50XF equivalent with a minimum cement content of 360kg/m</w:t>
      </w:r>
      <w:r w:rsidR="001F5E7E">
        <w:t>³</w:t>
      </w:r>
      <w:r w:rsidRPr="00F57A3E">
        <w:t>, cement type CEM1 52.5N;</w:t>
      </w:r>
    </w:p>
    <w:p w14:paraId="54820553" w14:textId="77777777" w:rsidR="003E5794" w:rsidRPr="00F57A3E" w:rsidRDefault="003E5794" w:rsidP="00260794">
      <w:pPr>
        <w:pStyle w:val="ListBullet"/>
      </w:pPr>
      <w:r w:rsidRPr="00F57A3E">
        <w:t>Walls have a designed work life of 100 years as defined in BS EN 1990:2002 + A1: 2005; and</w:t>
      </w:r>
    </w:p>
    <w:p w14:paraId="1B132077" w14:textId="77777777" w:rsidR="003E5794" w:rsidRPr="00F57A3E" w:rsidRDefault="003E5794" w:rsidP="00260794">
      <w:pPr>
        <w:pStyle w:val="ListBullet"/>
      </w:pPr>
      <w:r w:rsidRPr="00F57A3E">
        <w:t xml:space="preserve">Are 0.8m thick. </w:t>
      </w:r>
    </w:p>
    <w:p w14:paraId="47D12A81" w14:textId="6BCA5024" w:rsidR="003E5794" w:rsidRDefault="003E5794" w:rsidP="00260794">
      <w:r w:rsidRPr="00F57A3E">
        <w:t>A freeboard space of 1m is maintained at the top, sides and front of each bay. Lines drawn on the inside of each bay mark the maximum height and width of each stockpile ensuring the maximum volumes are adhered to.</w:t>
      </w:r>
    </w:p>
    <w:p w14:paraId="4B71726F" w14:textId="6A4D4D7F" w:rsidR="00CB0E25" w:rsidRDefault="00CB0E25" w:rsidP="00260794"/>
    <w:p w14:paraId="32A2DF2C" w14:textId="54D4F56F" w:rsidR="00CB0E25" w:rsidRPr="00F57A3E" w:rsidRDefault="00CB0E25" w:rsidP="00260794">
      <w:r>
        <w:t xml:space="preserve">Processed cardboard, plastic and cans are stored in bales and all other unprocessed and processed wastes are stored within loose stockpiles. Table 2-1 details the storage location and how each waste type is stored. </w:t>
      </w:r>
    </w:p>
    <w:p w14:paraId="69E89277" w14:textId="77777777" w:rsidR="00260794" w:rsidRPr="00F57A3E" w:rsidRDefault="00260794" w:rsidP="00260794"/>
    <w:p w14:paraId="3E587653" w14:textId="284E0E91" w:rsidR="003E5794" w:rsidRPr="00F57A3E" w:rsidRDefault="003E5794" w:rsidP="00260794">
      <w:r w:rsidRPr="00F57A3E">
        <w:t>Bales are stored a maximum of 3 high</w:t>
      </w:r>
      <w:r w:rsidR="004F0B93">
        <w:t>,</w:t>
      </w:r>
      <w:r w:rsidRPr="00F57A3E">
        <w:t xml:space="preserve"> and </w:t>
      </w:r>
      <w:r w:rsidR="004F0B93">
        <w:t>where</w:t>
      </w:r>
      <w:r w:rsidR="009566F9">
        <w:t>ver possible when</w:t>
      </w:r>
      <w:r w:rsidR="004F0B93">
        <w:t xml:space="preserve"> material stocks allow, </w:t>
      </w:r>
      <w:r w:rsidRPr="00F57A3E">
        <w:t>are stacked interlaced</w:t>
      </w:r>
      <w:r w:rsidR="00D43454">
        <w:t xml:space="preserve"> (pyramid stacked)</w:t>
      </w:r>
      <w:r w:rsidRPr="00F57A3E">
        <w:t xml:space="preserve"> to avoid the chimney effect by reducing air-flow and the intensity of a potential fire.</w:t>
      </w:r>
    </w:p>
    <w:p w14:paraId="3D03295E" w14:textId="77777777" w:rsidR="00260794" w:rsidRPr="00F57A3E" w:rsidRDefault="00260794" w:rsidP="00260794"/>
    <w:p w14:paraId="62C0115C" w14:textId="7998F096" w:rsidR="003E5794" w:rsidRDefault="003E5794" w:rsidP="00260794">
      <w:r w:rsidRPr="00F57A3E">
        <w:t>Separation distances have been calculated in accordance with guidance from WISH, WASTE 28: Reducing fire risk at waste management sites, issue 2 April 2017</w:t>
      </w:r>
      <w:r w:rsidR="00892F11">
        <w:t xml:space="preserve"> and are shown on Drawings </w:t>
      </w:r>
      <w:r w:rsidR="00347AB4" w:rsidRPr="00C27D4F">
        <w:t>WRML-PDOCK37</w:t>
      </w:r>
      <w:r w:rsidR="00FA64C5">
        <w:t>P</w:t>
      </w:r>
      <w:r w:rsidR="00347AB4" w:rsidRPr="00C27D4F">
        <w:t xml:space="preserve"> and WRML-PDOCK34</w:t>
      </w:r>
      <w:r w:rsidR="00FA64C5">
        <w:t>M</w:t>
      </w:r>
      <w:r w:rsidR="00347AB4" w:rsidRPr="00C27D4F">
        <w:t>.</w:t>
      </w:r>
      <w:r w:rsidR="00347AB4">
        <w:t xml:space="preserve"> The separation distances and 1m freeboard prevent the spread of fire between piles and brands or lighted material moving outside the bay walls. </w:t>
      </w:r>
    </w:p>
    <w:p w14:paraId="60467257" w14:textId="6E95F70B" w:rsidR="005B1556" w:rsidRDefault="005B1556" w:rsidP="00260794"/>
    <w:p w14:paraId="0A3359B6" w14:textId="27F53284" w:rsidR="005B1556" w:rsidRDefault="005B1556" w:rsidP="00260794">
      <w:r>
        <w:t xml:space="preserve">The amount of waste received daily </w:t>
      </w:r>
      <w:r w:rsidR="007E46FD">
        <w:t>is</w:t>
      </w:r>
      <w:r>
        <w:t xml:space="preserve"> a</w:t>
      </w:r>
      <w:r w:rsidR="007E46FD">
        <w:t>s</w:t>
      </w:r>
      <w:r>
        <w:t xml:space="preserve"> follows:</w:t>
      </w:r>
    </w:p>
    <w:p w14:paraId="7FEC7CF8" w14:textId="77777777" w:rsidR="005B1556" w:rsidRDefault="005B1556" w:rsidP="00260794"/>
    <w:p w14:paraId="37C6F907" w14:textId="1F76D68D" w:rsidR="005B1556" w:rsidRDefault="005B1556" w:rsidP="005B1556">
      <w:pPr>
        <w:pStyle w:val="ListBullet"/>
      </w:pPr>
      <w:r>
        <w:t>Monday – Friday: 50-300 tonnes;</w:t>
      </w:r>
    </w:p>
    <w:p w14:paraId="2D11A7E8" w14:textId="69A240EA" w:rsidR="005B1556" w:rsidRDefault="005B1556" w:rsidP="005B1556">
      <w:pPr>
        <w:pStyle w:val="ListBullet"/>
      </w:pPr>
      <w:r>
        <w:t>Saturday: 10-100 tonnes; and</w:t>
      </w:r>
    </w:p>
    <w:p w14:paraId="10A14407" w14:textId="0CFE41D3" w:rsidR="005B1556" w:rsidRDefault="005B1556" w:rsidP="005B1556">
      <w:pPr>
        <w:pStyle w:val="ListBullet"/>
      </w:pPr>
      <w:r>
        <w:t xml:space="preserve">Sunday: 0-100 tonnes. </w:t>
      </w:r>
    </w:p>
    <w:p w14:paraId="11300622" w14:textId="6666E114" w:rsidR="005B1556" w:rsidRDefault="005B1556" w:rsidP="005B1556">
      <w:pPr>
        <w:pStyle w:val="ListBullet"/>
        <w:numPr>
          <w:ilvl w:val="0"/>
          <w:numId w:val="0"/>
        </w:numPr>
      </w:pPr>
    </w:p>
    <w:p w14:paraId="3A5AC29A" w14:textId="20653002" w:rsidR="00C11199" w:rsidRDefault="00C11199" w:rsidP="00C27D4F">
      <w:pPr>
        <w:pStyle w:val="ListBullet"/>
        <w:numPr>
          <w:ilvl w:val="0"/>
          <w:numId w:val="0"/>
        </w:numPr>
      </w:pPr>
      <w:r>
        <w:t xml:space="preserve">The amount of any one waste type included in Table 2-1 received or stored on site could be up to the maximum thresholds shown above. The combination and quantities of different waste types will vary daily but will not exceed the maximum daily tonnage shown above. </w:t>
      </w:r>
    </w:p>
    <w:p w14:paraId="30375BD5" w14:textId="77777777" w:rsidR="00C11199" w:rsidRDefault="00C11199" w:rsidP="00C27D4F">
      <w:pPr>
        <w:pStyle w:val="ListBullet"/>
        <w:numPr>
          <w:ilvl w:val="0"/>
          <w:numId w:val="0"/>
        </w:numPr>
      </w:pPr>
    </w:p>
    <w:p w14:paraId="03B00BD6" w14:textId="690D0466" w:rsidR="00260794" w:rsidRPr="00F57A3E" w:rsidRDefault="005B1556" w:rsidP="00C27D4F">
      <w:pPr>
        <w:pStyle w:val="ListBullet"/>
        <w:numPr>
          <w:ilvl w:val="0"/>
          <w:numId w:val="0"/>
        </w:numPr>
      </w:pPr>
      <w:r>
        <w:lastRenderedPageBreak/>
        <w:t xml:space="preserve">The total amount of waste stored on site at any one time will not exceed 570 tonnes. </w:t>
      </w:r>
    </w:p>
    <w:p w14:paraId="7D66F400" w14:textId="2B8F5B57" w:rsidR="003E5794" w:rsidRPr="00F57A3E" w:rsidRDefault="003E5794" w:rsidP="00260794">
      <w:r w:rsidRPr="00F57A3E">
        <w:t>The waste types, maximum storage times and storage arrangements are detailed in Table 2-1 below. Non-combustible waste types are shaded grey in the table below and are not subject to the FPMP guidance requirements.</w:t>
      </w:r>
    </w:p>
    <w:p w14:paraId="35AFE615" w14:textId="77777777" w:rsidR="00260794" w:rsidRPr="00F57A3E" w:rsidRDefault="00260794" w:rsidP="00260794"/>
    <w:p w14:paraId="71AB8E52" w14:textId="6CC47320" w:rsidR="003E5794" w:rsidRPr="00F57A3E" w:rsidRDefault="00260794" w:rsidP="00260794">
      <w:pPr>
        <w:pStyle w:val="Tabletext"/>
      </w:pPr>
      <w:bookmarkStart w:id="89" w:name="_Toc495913325"/>
      <w:bookmarkStart w:id="90" w:name="_Toc1465933"/>
      <w:bookmarkStart w:id="91" w:name="_Toc141172339"/>
      <w:r w:rsidRPr="00F57A3E">
        <w:t xml:space="preserve">Table </w:t>
      </w:r>
      <w:r w:rsidR="00354916">
        <w:rPr>
          <w:noProof/>
        </w:rPr>
        <w:fldChar w:fldCharType="begin"/>
      </w:r>
      <w:r w:rsidR="00354916">
        <w:rPr>
          <w:noProof/>
        </w:rPr>
        <w:instrText xml:space="preserve"> STYLEREF 1 \s </w:instrText>
      </w:r>
      <w:r w:rsidR="00354916">
        <w:rPr>
          <w:noProof/>
        </w:rPr>
        <w:fldChar w:fldCharType="separate"/>
      </w:r>
      <w:r w:rsidR="004D0008">
        <w:rPr>
          <w:noProof/>
        </w:rPr>
        <w:t>2</w:t>
      </w:r>
      <w:r w:rsidR="00354916">
        <w:rPr>
          <w:noProof/>
        </w:rPr>
        <w:fldChar w:fldCharType="end"/>
      </w:r>
      <w:r w:rsidR="00EB6A6E" w:rsidRPr="00F57A3E">
        <w:noBreakHyphen/>
      </w:r>
      <w:r w:rsidR="00354916">
        <w:rPr>
          <w:noProof/>
        </w:rPr>
        <w:fldChar w:fldCharType="begin"/>
      </w:r>
      <w:r w:rsidR="00354916">
        <w:rPr>
          <w:noProof/>
        </w:rPr>
        <w:instrText xml:space="preserve"> SEQ Table \* ARABIC \s 1 </w:instrText>
      </w:r>
      <w:r w:rsidR="00354916">
        <w:rPr>
          <w:noProof/>
        </w:rPr>
        <w:fldChar w:fldCharType="separate"/>
      </w:r>
      <w:r w:rsidR="004D0008">
        <w:rPr>
          <w:noProof/>
        </w:rPr>
        <w:t>1</w:t>
      </w:r>
      <w:r w:rsidR="00354916">
        <w:rPr>
          <w:noProof/>
        </w:rPr>
        <w:fldChar w:fldCharType="end"/>
      </w:r>
      <w:r w:rsidRPr="00F57A3E">
        <w:br/>
      </w:r>
      <w:r w:rsidR="003E5794" w:rsidRPr="00F57A3E">
        <w:t xml:space="preserve">Waste Types, Storage Time and </w:t>
      </w:r>
      <w:bookmarkEnd w:id="89"/>
      <w:r w:rsidR="003E5794" w:rsidRPr="00F57A3E">
        <w:t>Dimensions</w:t>
      </w:r>
      <w:bookmarkEnd w:id="90"/>
      <w:bookmarkEnd w:id="91"/>
    </w:p>
    <w:p w14:paraId="2A7AB0D8" w14:textId="317B6A83" w:rsidR="00DF40CE" w:rsidRPr="00F57A3E" w:rsidRDefault="00DF40CE" w:rsidP="00EC7151"/>
    <w:tbl>
      <w:tblPr>
        <w:tblStyle w:val="TableGrid"/>
        <w:tblW w:w="9060" w:type="dxa"/>
        <w:tblCellMar>
          <w:top w:w="113" w:type="dxa"/>
          <w:bottom w:w="57" w:type="dxa"/>
        </w:tblCellMar>
        <w:tblLook w:val="04A0" w:firstRow="1" w:lastRow="0" w:firstColumn="1" w:lastColumn="0" w:noHBand="0" w:noVBand="1"/>
      </w:tblPr>
      <w:tblGrid>
        <w:gridCol w:w="2418"/>
        <w:gridCol w:w="1714"/>
        <w:gridCol w:w="1234"/>
        <w:gridCol w:w="1217"/>
        <w:gridCol w:w="1229"/>
        <w:gridCol w:w="1248"/>
      </w:tblGrid>
      <w:tr w:rsidR="00DF40CE" w:rsidRPr="00F57A3E" w14:paraId="755977A2" w14:textId="77777777" w:rsidTr="00EC7151">
        <w:trPr>
          <w:trHeight w:val="253"/>
          <w:tblHeader/>
        </w:trPr>
        <w:tc>
          <w:tcPr>
            <w:tcW w:w="1980" w:type="dxa"/>
          </w:tcPr>
          <w:p w14:paraId="3F00B583" w14:textId="0BFCD5EF" w:rsidR="00DF40CE" w:rsidRPr="00F57A3E" w:rsidRDefault="00DF40CE" w:rsidP="00DF40CE">
            <w:pPr>
              <w:rPr>
                <w:b/>
                <w:color w:val="0F2B5B"/>
                <w:sz w:val="20"/>
                <w:szCs w:val="20"/>
              </w:rPr>
            </w:pPr>
            <w:r w:rsidRPr="00F57A3E">
              <w:rPr>
                <w:b/>
                <w:color w:val="0F2B5B"/>
                <w:sz w:val="20"/>
                <w:szCs w:val="20"/>
              </w:rPr>
              <w:t xml:space="preserve">Waste Type </w:t>
            </w:r>
          </w:p>
        </w:tc>
        <w:tc>
          <w:tcPr>
            <w:tcW w:w="1843" w:type="dxa"/>
          </w:tcPr>
          <w:p w14:paraId="1940352A" w14:textId="7DA7DDA7" w:rsidR="00DF40CE" w:rsidRPr="00F57A3E" w:rsidRDefault="00DF40CE" w:rsidP="00DF40CE">
            <w:pPr>
              <w:rPr>
                <w:b/>
                <w:color w:val="0F2B5B"/>
                <w:sz w:val="20"/>
                <w:szCs w:val="20"/>
              </w:rPr>
            </w:pPr>
            <w:r w:rsidRPr="00F57A3E">
              <w:rPr>
                <w:b/>
                <w:color w:val="0F2B5B"/>
                <w:sz w:val="20"/>
                <w:szCs w:val="20"/>
              </w:rPr>
              <w:t xml:space="preserve">Max Storage Time </w:t>
            </w:r>
          </w:p>
        </w:tc>
        <w:tc>
          <w:tcPr>
            <w:tcW w:w="1309" w:type="dxa"/>
          </w:tcPr>
          <w:p w14:paraId="4F44462D" w14:textId="2BEF59D6" w:rsidR="00DF40CE" w:rsidRPr="00F57A3E" w:rsidRDefault="00DF40CE" w:rsidP="00DF40CE">
            <w:pPr>
              <w:jc w:val="center"/>
              <w:rPr>
                <w:b/>
                <w:color w:val="0F2B5B"/>
                <w:sz w:val="20"/>
                <w:szCs w:val="20"/>
              </w:rPr>
            </w:pPr>
            <w:r w:rsidRPr="00F57A3E">
              <w:rPr>
                <w:b/>
                <w:color w:val="0F2B5B"/>
                <w:sz w:val="20"/>
                <w:szCs w:val="20"/>
              </w:rPr>
              <w:t>Length (m)</w:t>
            </w:r>
          </w:p>
        </w:tc>
        <w:tc>
          <w:tcPr>
            <w:tcW w:w="1309" w:type="dxa"/>
          </w:tcPr>
          <w:p w14:paraId="094515DA" w14:textId="18563E7C" w:rsidR="00DF40CE" w:rsidRPr="00F57A3E" w:rsidRDefault="00DF40CE" w:rsidP="00DF40CE">
            <w:pPr>
              <w:jc w:val="center"/>
              <w:rPr>
                <w:b/>
                <w:color w:val="0F2B5B"/>
                <w:sz w:val="20"/>
                <w:szCs w:val="20"/>
              </w:rPr>
            </w:pPr>
            <w:r w:rsidRPr="00F57A3E">
              <w:rPr>
                <w:b/>
                <w:color w:val="0F2B5B"/>
                <w:sz w:val="20"/>
                <w:szCs w:val="20"/>
              </w:rPr>
              <w:t>Width (m)</w:t>
            </w:r>
          </w:p>
        </w:tc>
        <w:tc>
          <w:tcPr>
            <w:tcW w:w="1309" w:type="dxa"/>
          </w:tcPr>
          <w:p w14:paraId="3A63F615" w14:textId="3FA7E96C" w:rsidR="00DF40CE" w:rsidRPr="00F57A3E" w:rsidRDefault="00DF40CE" w:rsidP="00DF40CE">
            <w:pPr>
              <w:jc w:val="center"/>
              <w:rPr>
                <w:b/>
                <w:color w:val="0F2B5B"/>
                <w:sz w:val="20"/>
                <w:szCs w:val="20"/>
              </w:rPr>
            </w:pPr>
            <w:r w:rsidRPr="00F57A3E">
              <w:rPr>
                <w:b/>
                <w:color w:val="0F2B5B"/>
                <w:sz w:val="20"/>
                <w:szCs w:val="20"/>
              </w:rPr>
              <w:t>Height (m)</w:t>
            </w:r>
          </w:p>
        </w:tc>
        <w:tc>
          <w:tcPr>
            <w:tcW w:w="1310" w:type="dxa"/>
          </w:tcPr>
          <w:p w14:paraId="27E44BB6" w14:textId="27B2ADED" w:rsidR="00DF40CE" w:rsidRPr="00F57A3E" w:rsidRDefault="00DF40CE" w:rsidP="00DF40CE">
            <w:pPr>
              <w:jc w:val="center"/>
              <w:rPr>
                <w:b/>
                <w:color w:val="0F2B5B"/>
                <w:sz w:val="20"/>
                <w:szCs w:val="20"/>
              </w:rPr>
            </w:pPr>
            <w:r w:rsidRPr="00F57A3E">
              <w:rPr>
                <w:b/>
                <w:color w:val="0F2B5B"/>
                <w:sz w:val="20"/>
                <w:szCs w:val="20"/>
              </w:rPr>
              <w:t>Max Volume (m</w:t>
            </w:r>
            <w:r w:rsidRPr="00F57A3E">
              <w:rPr>
                <w:b/>
                <w:color w:val="0F2B5B"/>
                <w:sz w:val="20"/>
                <w:szCs w:val="20"/>
                <w:vertAlign w:val="superscript"/>
              </w:rPr>
              <w:t>3</w:t>
            </w:r>
            <w:r w:rsidRPr="00F57A3E">
              <w:rPr>
                <w:b/>
                <w:color w:val="0F2B5B"/>
                <w:sz w:val="20"/>
                <w:szCs w:val="20"/>
              </w:rPr>
              <w:t>)</w:t>
            </w:r>
          </w:p>
        </w:tc>
      </w:tr>
      <w:tr w:rsidR="00DF40CE" w:rsidRPr="00F57A3E" w14:paraId="55A4C9CA" w14:textId="77777777" w:rsidTr="0055221E">
        <w:tc>
          <w:tcPr>
            <w:tcW w:w="9060" w:type="dxa"/>
            <w:gridSpan w:val="6"/>
          </w:tcPr>
          <w:p w14:paraId="0F00C97A" w14:textId="3572B22B" w:rsidR="00DF40CE" w:rsidRPr="00F57A3E" w:rsidRDefault="00DF40CE" w:rsidP="00DF40CE">
            <w:pPr>
              <w:rPr>
                <w:b/>
                <w:sz w:val="20"/>
                <w:szCs w:val="20"/>
              </w:rPr>
            </w:pPr>
            <w:r w:rsidRPr="00F57A3E">
              <w:rPr>
                <w:b/>
                <w:sz w:val="20"/>
                <w:szCs w:val="20"/>
              </w:rPr>
              <w:t>Unit 41</w:t>
            </w:r>
          </w:p>
        </w:tc>
      </w:tr>
      <w:tr w:rsidR="00EC7151" w:rsidRPr="00F57A3E" w14:paraId="4F2D129F" w14:textId="77777777" w:rsidTr="00EC7151">
        <w:tc>
          <w:tcPr>
            <w:tcW w:w="1980" w:type="dxa"/>
          </w:tcPr>
          <w:p w14:paraId="63CAEB98" w14:textId="7D2E9ADB" w:rsidR="00EC7151" w:rsidRPr="00F57A3E" w:rsidRDefault="00EC7151" w:rsidP="00DF40CE">
            <w:pPr>
              <w:rPr>
                <w:sz w:val="20"/>
                <w:szCs w:val="20"/>
              </w:rPr>
            </w:pPr>
            <w:r w:rsidRPr="00F57A3E">
              <w:rPr>
                <w:sz w:val="20"/>
                <w:szCs w:val="20"/>
              </w:rPr>
              <w:t>Mixed Cans/Plastic</w:t>
            </w:r>
            <w:r w:rsidR="00BC07E5">
              <w:rPr>
                <w:sz w:val="20"/>
                <w:szCs w:val="20"/>
              </w:rPr>
              <w:t>/Composite Packaging</w:t>
            </w:r>
            <w:r w:rsidR="007B2511">
              <w:rPr>
                <w:sz w:val="20"/>
                <w:szCs w:val="20"/>
              </w:rPr>
              <w:t>/Metals</w:t>
            </w:r>
            <w:r w:rsidRPr="00F57A3E">
              <w:rPr>
                <w:sz w:val="20"/>
                <w:szCs w:val="20"/>
              </w:rPr>
              <w:t xml:space="preserve"> Bay A</w:t>
            </w:r>
          </w:p>
        </w:tc>
        <w:tc>
          <w:tcPr>
            <w:tcW w:w="1843" w:type="dxa"/>
            <w:vMerge w:val="restart"/>
            <w:vAlign w:val="center"/>
          </w:tcPr>
          <w:p w14:paraId="7ABD2299" w14:textId="0BB9D992" w:rsidR="00EC7151" w:rsidRPr="00F57A3E" w:rsidRDefault="00EC7151" w:rsidP="00DF40CE">
            <w:pPr>
              <w:rPr>
                <w:sz w:val="20"/>
                <w:szCs w:val="20"/>
              </w:rPr>
            </w:pPr>
            <w:r w:rsidRPr="00F57A3E">
              <w:rPr>
                <w:sz w:val="20"/>
                <w:szCs w:val="20"/>
              </w:rPr>
              <w:t>Maximum of 1 week – More likely to be 1 day</w:t>
            </w:r>
          </w:p>
        </w:tc>
        <w:tc>
          <w:tcPr>
            <w:tcW w:w="1309" w:type="dxa"/>
          </w:tcPr>
          <w:p w14:paraId="44E53580" w14:textId="73DC6278" w:rsidR="00EC7151" w:rsidRPr="00F57A3E" w:rsidRDefault="00EC7151" w:rsidP="00DF40CE">
            <w:pPr>
              <w:jc w:val="center"/>
              <w:rPr>
                <w:sz w:val="20"/>
                <w:szCs w:val="20"/>
              </w:rPr>
            </w:pPr>
            <w:r w:rsidRPr="00F57A3E">
              <w:rPr>
                <w:sz w:val="20"/>
                <w:szCs w:val="20"/>
              </w:rPr>
              <w:t>11.2</w:t>
            </w:r>
          </w:p>
        </w:tc>
        <w:tc>
          <w:tcPr>
            <w:tcW w:w="1309" w:type="dxa"/>
          </w:tcPr>
          <w:p w14:paraId="28425B53" w14:textId="68BA8AC8" w:rsidR="00EC7151" w:rsidRPr="00F57A3E" w:rsidRDefault="00EC7151" w:rsidP="00DF40CE">
            <w:pPr>
              <w:jc w:val="center"/>
              <w:rPr>
                <w:sz w:val="20"/>
                <w:szCs w:val="20"/>
              </w:rPr>
            </w:pPr>
            <w:r w:rsidRPr="00F57A3E">
              <w:rPr>
                <w:sz w:val="20"/>
                <w:szCs w:val="20"/>
              </w:rPr>
              <w:t>6.4</w:t>
            </w:r>
          </w:p>
        </w:tc>
        <w:tc>
          <w:tcPr>
            <w:tcW w:w="1309" w:type="dxa"/>
          </w:tcPr>
          <w:p w14:paraId="14B6413E" w14:textId="576AF7CA" w:rsidR="00EC7151" w:rsidRPr="00F57A3E" w:rsidRDefault="00EC7151" w:rsidP="00DF40CE">
            <w:pPr>
              <w:jc w:val="center"/>
              <w:rPr>
                <w:sz w:val="20"/>
                <w:szCs w:val="20"/>
              </w:rPr>
            </w:pPr>
            <w:r w:rsidRPr="00F57A3E">
              <w:rPr>
                <w:sz w:val="20"/>
                <w:szCs w:val="20"/>
              </w:rPr>
              <w:t>3.0</w:t>
            </w:r>
          </w:p>
        </w:tc>
        <w:tc>
          <w:tcPr>
            <w:tcW w:w="1310" w:type="dxa"/>
          </w:tcPr>
          <w:p w14:paraId="2EF1A2F1" w14:textId="003A250B" w:rsidR="00EC7151" w:rsidRPr="00F57A3E" w:rsidRDefault="00EC7151" w:rsidP="00DF40CE">
            <w:pPr>
              <w:jc w:val="center"/>
              <w:rPr>
                <w:sz w:val="20"/>
                <w:szCs w:val="20"/>
              </w:rPr>
            </w:pPr>
            <w:r w:rsidRPr="00F57A3E">
              <w:rPr>
                <w:sz w:val="20"/>
                <w:szCs w:val="20"/>
              </w:rPr>
              <w:t>111</w:t>
            </w:r>
            <w:bookmarkStart w:id="92" w:name="_Ref20387056"/>
            <w:r w:rsidRPr="00F57A3E">
              <w:rPr>
                <w:sz w:val="20"/>
                <w:szCs w:val="20"/>
                <w:vertAlign w:val="superscript"/>
              </w:rPr>
              <w:footnoteReference w:id="7"/>
            </w:r>
            <w:bookmarkEnd w:id="92"/>
          </w:p>
        </w:tc>
      </w:tr>
      <w:tr w:rsidR="00EC7151" w:rsidRPr="00F57A3E" w14:paraId="2A6C0863" w14:textId="77777777" w:rsidTr="00EC7151">
        <w:tc>
          <w:tcPr>
            <w:tcW w:w="1980" w:type="dxa"/>
          </w:tcPr>
          <w:p w14:paraId="5F1E1848" w14:textId="780E76C4" w:rsidR="00EC7151" w:rsidRPr="00F57A3E" w:rsidRDefault="00EC7151" w:rsidP="00DF40CE">
            <w:pPr>
              <w:rPr>
                <w:sz w:val="20"/>
                <w:szCs w:val="20"/>
              </w:rPr>
            </w:pPr>
            <w:r w:rsidRPr="00F57A3E">
              <w:rPr>
                <w:sz w:val="20"/>
                <w:szCs w:val="20"/>
              </w:rPr>
              <w:t>Mixed Cans/Plastic</w:t>
            </w:r>
            <w:r w:rsidR="007B2511">
              <w:rPr>
                <w:sz w:val="20"/>
                <w:szCs w:val="20"/>
              </w:rPr>
              <w:t>/Composite Packaging/Metals</w:t>
            </w:r>
            <w:r w:rsidRPr="00F57A3E">
              <w:rPr>
                <w:sz w:val="20"/>
                <w:szCs w:val="20"/>
              </w:rPr>
              <w:t xml:space="preserve"> Bay B</w:t>
            </w:r>
          </w:p>
        </w:tc>
        <w:tc>
          <w:tcPr>
            <w:tcW w:w="1843" w:type="dxa"/>
            <w:vMerge/>
          </w:tcPr>
          <w:p w14:paraId="20967818" w14:textId="77777777" w:rsidR="00EC7151" w:rsidRPr="00F57A3E" w:rsidRDefault="00EC7151" w:rsidP="00DF40CE">
            <w:pPr>
              <w:rPr>
                <w:sz w:val="20"/>
                <w:szCs w:val="20"/>
              </w:rPr>
            </w:pPr>
          </w:p>
        </w:tc>
        <w:tc>
          <w:tcPr>
            <w:tcW w:w="1309" w:type="dxa"/>
          </w:tcPr>
          <w:p w14:paraId="478A06D0" w14:textId="780F03F9" w:rsidR="00EC7151" w:rsidRPr="00F57A3E" w:rsidRDefault="00EC7151" w:rsidP="00DF40CE">
            <w:pPr>
              <w:jc w:val="center"/>
              <w:rPr>
                <w:sz w:val="20"/>
                <w:szCs w:val="20"/>
              </w:rPr>
            </w:pPr>
            <w:r w:rsidRPr="00F57A3E">
              <w:rPr>
                <w:sz w:val="20"/>
                <w:szCs w:val="20"/>
              </w:rPr>
              <w:t>11.2</w:t>
            </w:r>
          </w:p>
        </w:tc>
        <w:tc>
          <w:tcPr>
            <w:tcW w:w="1309" w:type="dxa"/>
          </w:tcPr>
          <w:p w14:paraId="15342817" w14:textId="73185A52" w:rsidR="00EC7151" w:rsidRPr="00F57A3E" w:rsidRDefault="00EC7151" w:rsidP="00DF40CE">
            <w:pPr>
              <w:jc w:val="center"/>
              <w:rPr>
                <w:sz w:val="20"/>
                <w:szCs w:val="20"/>
              </w:rPr>
            </w:pPr>
            <w:r w:rsidRPr="00F57A3E">
              <w:rPr>
                <w:sz w:val="20"/>
                <w:szCs w:val="20"/>
              </w:rPr>
              <w:t>6.4</w:t>
            </w:r>
          </w:p>
        </w:tc>
        <w:tc>
          <w:tcPr>
            <w:tcW w:w="1309" w:type="dxa"/>
          </w:tcPr>
          <w:p w14:paraId="0CF2BB9F" w14:textId="084DE72A" w:rsidR="00EC7151" w:rsidRPr="00F57A3E" w:rsidRDefault="00EC7151" w:rsidP="00DF40CE">
            <w:pPr>
              <w:jc w:val="center"/>
              <w:rPr>
                <w:sz w:val="20"/>
                <w:szCs w:val="20"/>
              </w:rPr>
            </w:pPr>
            <w:r w:rsidRPr="00F57A3E">
              <w:rPr>
                <w:sz w:val="20"/>
                <w:szCs w:val="20"/>
              </w:rPr>
              <w:t>3.0</w:t>
            </w:r>
          </w:p>
        </w:tc>
        <w:tc>
          <w:tcPr>
            <w:tcW w:w="1310" w:type="dxa"/>
          </w:tcPr>
          <w:p w14:paraId="57147E41" w14:textId="4B363C32" w:rsidR="00EC7151" w:rsidRPr="00F57A3E" w:rsidRDefault="00EC7151" w:rsidP="00DF40CE">
            <w:pPr>
              <w:jc w:val="center"/>
              <w:rPr>
                <w:sz w:val="20"/>
                <w:szCs w:val="20"/>
              </w:rPr>
            </w:pPr>
            <w:r w:rsidRPr="00F57A3E">
              <w:rPr>
                <w:sz w:val="20"/>
                <w:szCs w:val="20"/>
              </w:rPr>
              <w:t>111</w:t>
            </w:r>
            <w:r w:rsidR="00774927" w:rsidRPr="00C27D4F">
              <w:rPr>
                <w:sz w:val="20"/>
                <w:szCs w:val="20"/>
                <w:vertAlign w:val="superscript"/>
              </w:rPr>
              <w:fldChar w:fldCharType="begin"/>
            </w:r>
            <w:r w:rsidR="00774927" w:rsidRPr="00C27D4F">
              <w:rPr>
                <w:sz w:val="20"/>
                <w:szCs w:val="20"/>
                <w:vertAlign w:val="superscript"/>
              </w:rPr>
              <w:instrText xml:space="preserve"> NOTEREF _Ref20387056 \h </w:instrText>
            </w:r>
            <w:r w:rsidR="00774927">
              <w:rPr>
                <w:sz w:val="20"/>
                <w:szCs w:val="20"/>
                <w:vertAlign w:val="superscript"/>
              </w:rPr>
              <w:instrText xml:space="preserve"> \* MERGEFORMAT </w:instrText>
            </w:r>
            <w:r w:rsidR="00774927" w:rsidRPr="00C27D4F">
              <w:rPr>
                <w:sz w:val="20"/>
                <w:szCs w:val="20"/>
                <w:vertAlign w:val="superscript"/>
              </w:rPr>
            </w:r>
            <w:r w:rsidR="00774927" w:rsidRPr="00C27D4F">
              <w:rPr>
                <w:sz w:val="20"/>
                <w:szCs w:val="20"/>
                <w:vertAlign w:val="superscript"/>
              </w:rPr>
              <w:fldChar w:fldCharType="separate"/>
            </w:r>
            <w:r w:rsidR="004D0008">
              <w:rPr>
                <w:sz w:val="20"/>
                <w:szCs w:val="20"/>
                <w:vertAlign w:val="superscript"/>
              </w:rPr>
              <w:t>6</w:t>
            </w:r>
            <w:r w:rsidR="00774927" w:rsidRPr="00C27D4F">
              <w:rPr>
                <w:sz w:val="20"/>
                <w:szCs w:val="20"/>
                <w:vertAlign w:val="superscript"/>
              </w:rPr>
              <w:fldChar w:fldCharType="end"/>
            </w:r>
          </w:p>
        </w:tc>
      </w:tr>
      <w:tr w:rsidR="00EC7151" w:rsidRPr="00F57A3E" w14:paraId="388CA39C" w14:textId="77777777" w:rsidTr="00EC7151">
        <w:tc>
          <w:tcPr>
            <w:tcW w:w="1980" w:type="dxa"/>
          </w:tcPr>
          <w:p w14:paraId="5021AE12" w14:textId="2627CF92" w:rsidR="00EC7151" w:rsidRPr="00F57A3E" w:rsidRDefault="00EC7151" w:rsidP="00DF40CE">
            <w:pPr>
              <w:rPr>
                <w:sz w:val="20"/>
                <w:szCs w:val="20"/>
              </w:rPr>
            </w:pPr>
            <w:r w:rsidRPr="00F57A3E">
              <w:rPr>
                <w:sz w:val="20"/>
                <w:szCs w:val="20"/>
              </w:rPr>
              <w:t>Paper</w:t>
            </w:r>
          </w:p>
        </w:tc>
        <w:tc>
          <w:tcPr>
            <w:tcW w:w="1843" w:type="dxa"/>
            <w:vMerge/>
          </w:tcPr>
          <w:p w14:paraId="371FB87D" w14:textId="77777777" w:rsidR="00EC7151" w:rsidRPr="00F57A3E" w:rsidRDefault="00EC7151" w:rsidP="00DF40CE">
            <w:pPr>
              <w:rPr>
                <w:sz w:val="20"/>
                <w:szCs w:val="20"/>
              </w:rPr>
            </w:pPr>
          </w:p>
        </w:tc>
        <w:tc>
          <w:tcPr>
            <w:tcW w:w="1309" w:type="dxa"/>
          </w:tcPr>
          <w:p w14:paraId="56F565FB" w14:textId="6052E915" w:rsidR="00EC7151" w:rsidRPr="00F57A3E" w:rsidRDefault="00EC7151" w:rsidP="00DF40CE">
            <w:pPr>
              <w:jc w:val="center"/>
              <w:rPr>
                <w:sz w:val="20"/>
                <w:szCs w:val="20"/>
              </w:rPr>
            </w:pPr>
            <w:r w:rsidRPr="00F57A3E">
              <w:rPr>
                <w:sz w:val="20"/>
                <w:szCs w:val="20"/>
              </w:rPr>
              <w:t>8.8</w:t>
            </w:r>
          </w:p>
        </w:tc>
        <w:tc>
          <w:tcPr>
            <w:tcW w:w="1309" w:type="dxa"/>
          </w:tcPr>
          <w:p w14:paraId="1F562E78" w14:textId="67C4AAAF" w:rsidR="00EC7151" w:rsidRPr="00F57A3E" w:rsidRDefault="00EC7151" w:rsidP="00DF40CE">
            <w:pPr>
              <w:jc w:val="center"/>
              <w:rPr>
                <w:sz w:val="20"/>
                <w:szCs w:val="20"/>
              </w:rPr>
            </w:pPr>
            <w:r w:rsidRPr="00F57A3E">
              <w:rPr>
                <w:sz w:val="20"/>
                <w:szCs w:val="20"/>
              </w:rPr>
              <w:t>7.2</w:t>
            </w:r>
          </w:p>
        </w:tc>
        <w:tc>
          <w:tcPr>
            <w:tcW w:w="1309" w:type="dxa"/>
          </w:tcPr>
          <w:p w14:paraId="484174BB" w14:textId="7ED4F687" w:rsidR="00EC7151" w:rsidRPr="00F57A3E" w:rsidRDefault="00EC7151" w:rsidP="00DF40CE">
            <w:pPr>
              <w:jc w:val="center"/>
              <w:rPr>
                <w:sz w:val="20"/>
                <w:szCs w:val="20"/>
              </w:rPr>
            </w:pPr>
            <w:r w:rsidRPr="00F57A3E">
              <w:rPr>
                <w:sz w:val="20"/>
                <w:szCs w:val="20"/>
              </w:rPr>
              <w:t>3.0</w:t>
            </w:r>
          </w:p>
        </w:tc>
        <w:tc>
          <w:tcPr>
            <w:tcW w:w="1310" w:type="dxa"/>
          </w:tcPr>
          <w:p w14:paraId="1227FA2F" w14:textId="505403B3" w:rsidR="00EC7151" w:rsidRPr="00F57A3E" w:rsidRDefault="00EC7151" w:rsidP="00DF40CE">
            <w:pPr>
              <w:jc w:val="center"/>
              <w:rPr>
                <w:sz w:val="20"/>
                <w:szCs w:val="20"/>
              </w:rPr>
            </w:pPr>
            <w:r w:rsidRPr="00F57A3E">
              <w:rPr>
                <w:sz w:val="20"/>
                <w:szCs w:val="20"/>
              </w:rPr>
              <w:t>108</w:t>
            </w:r>
            <w:r w:rsidR="003443D6" w:rsidRPr="00C27D4F">
              <w:rPr>
                <w:sz w:val="20"/>
                <w:szCs w:val="20"/>
                <w:vertAlign w:val="superscript"/>
              </w:rPr>
              <w:fldChar w:fldCharType="begin"/>
            </w:r>
            <w:r w:rsidR="003443D6" w:rsidRPr="00C27D4F">
              <w:rPr>
                <w:sz w:val="20"/>
                <w:szCs w:val="20"/>
                <w:vertAlign w:val="superscript"/>
              </w:rPr>
              <w:instrText xml:space="preserve"> NOTEREF _Ref20387056 \h </w:instrText>
            </w:r>
            <w:r w:rsidR="003443D6">
              <w:rPr>
                <w:sz w:val="20"/>
                <w:szCs w:val="20"/>
                <w:vertAlign w:val="superscript"/>
              </w:rPr>
              <w:instrText xml:space="preserve"> \* MERGEFORMAT </w:instrText>
            </w:r>
            <w:r w:rsidR="003443D6" w:rsidRPr="00C27D4F">
              <w:rPr>
                <w:sz w:val="20"/>
                <w:szCs w:val="20"/>
                <w:vertAlign w:val="superscript"/>
              </w:rPr>
            </w:r>
            <w:r w:rsidR="003443D6" w:rsidRPr="00C27D4F">
              <w:rPr>
                <w:sz w:val="20"/>
                <w:szCs w:val="20"/>
                <w:vertAlign w:val="superscript"/>
              </w:rPr>
              <w:fldChar w:fldCharType="separate"/>
            </w:r>
            <w:r w:rsidR="004D0008">
              <w:rPr>
                <w:sz w:val="20"/>
                <w:szCs w:val="20"/>
                <w:vertAlign w:val="superscript"/>
              </w:rPr>
              <w:t>6</w:t>
            </w:r>
            <w:r w:rsidR="003443D6" w:rsidRPr="00C27D4F">
              <w:rPr>
                <w:sz w:val="20"/>
                <w:szCs w:val="20"/>
                <w:vertAlign w:val="superscript"/>
              </w:rPr>
              <w:fldChar w:fldCharType="end"/>
            </w:r>
          </w:p>
        </w:tc>
      </w:tr>
      <w:tr w:rsidR="00EC7151" w:rsidRPr="00F57A3E" w14:paraId="2CD081B4" w14:textId="77777777" w:rsidTr="00EC7151">
        <w:tc>
          <w:tcPr>
            <w:tcW w:w="1980" w:type="dxa"/>
          </w:tcPr>
          <w:p w14:paraId="2D8DBF55" w14:textId="3E2832C6" w:rsidR="00EC7151" w:rsidRPr="00F57A3E" w:rsidRDefault="00EC7151" w:rsidP="00DF40CE">
            <w:pPr>
              <w:rPr>
                <w:sz w:val="20"/>
                <w:szCs w:val="20"/>
              </w:rPr>
            </w:pPr>
            <w:r w:rsidRPr="00F57A3E">
              <w:rPr>
                <w:sz w:val="20"/>
                <w:szCs w:val="20"/>
              </w:rPr>
              <w:t>Cardboard Bay A</w:t>
            </w:r>
          </w:p>
        </w:tc>
        <w:tc>
          <w:tcPr>
            <w:tcW w:w="1843" w:type="dxa"/>
            <w:vMerge/>
          </w:tcPr>
          <w:p w14:paraId="31F1E484" w14:textId="77777777" w:rsidR="00EC7151" w:rsidRPr="00F57A3E" w:rsidRDefault="00EC7151" w:rsidP="00DF40CE">
            <w:pPr>
              <w:rPr>
                <w:sz w:val="20"/>
                <w:szCs w:val="20"/>
              </w:rPr>
            </w:pPr>
          </w:p>
        </w:tc>
        <w:tc>
          <w:tcPr>
            <w:tcW w:w="1309" w:type="dxa"/>
          </w:tcPr>
          <w:p w14:paraId="27D85E1E" w14:textId="2730B04C" w:rsidR="00EC7151" w:rsidRPr="00F57A3E" w:rsidRDefault="00EC7151" w:rsidP="00DF40CE">
            <w:pPr>
              <w:jc w:val="center"/>
              <w:rPr>
                <w:sz w:val="20"/>
                <w:szCs w:val="20"/>
              </w:rPr>
            </w:pPr>
            <w:r w:rsidRPr="00F57A3E">
              <w:rPr>
                <w:sz w:val="20"/>
                <w:szCs w:val="20"/>
              </w:rPr>
              <w:t>8.8</w:t>
            </w:r>
          </w:p>
        </w:tc>
        <w:tc>
          <w:tcPr>
            <w:tcW w:w="1309" w:type="dxa"/>
          </w:tcPr>
          <w:p w14:paraId="329F6749" w14:textId="11E80956" w:rsidR="00EC7151" w:rsidRPr="00F57A3E" w:rsidRDefault="00EC7151" w:rsidP="00DF40CE">
            <w:pPr>
              <w:jc w:val="center"/>
              <w:rPr>
                <w:sz w:val="20"/>
                <w:szCs w:val="20"/>
              </w:rPr>
            </w:pPr>
            <w:r w:rsidRPr="00F57A3E">
              <w:rPr>
                <w:sz w:val="20"/>
                <w:szCs w:val="20"/>
              </w:rPr>
              <w:t>7.2</w:t>
            </w:r>
          </w:p>
        </w:tc>
        <w:tc>
          <w:tcPr>
            <w:tcW w:w="1309" w:type="dxa"/>
          </w:tcPr>
          <w:p w14:paraId="284A32D0" w14:textId="0DBAE4CA" w:rsidR="00EC7151" w:rsidRPr="00F57A3E" w:rsidRDefault="00EC7151" w:rsidP="00DF40CE">
            <w:pPr>
              <w:jc w:val="center"/>
              <w:rPr>
                <w:sz w:val="20"/>
                <w:szCs w:val="20"/>
              </w:rPr>
            </w:pPr>
            <w:r w:rsidRPr="00F57A3E">
              <w:rPr>
                <w:sz w:val="20"/>
                <w:szCs w:val="20"/>
              </w:rPr>
              <w:t>3.0</w:t>
            </w:r>
          </w:p>
        </w:tc>
        <w:tc>
          <w:tcPr>
            <w:tcW w:w="1310" w:type="dxa"/>
          </w:tcPr>
          <w:p w14:paraId="418C207E" w14:textId="35074263" w:rsidR="00EC7151" w:rsidRPr="00F57A3E" w:rsidRDefault="00EC7151" w:rsidP="00DF40CE">
            <w:pPr>
              <w:jc w:val="center"/>
              <w:rPr>
                <w:sz w:val="20"/>
                <w:szCs w:val="20"/>
              </w:rPr>
            </w:pPr>
            <w:r w:rsidRPr="00F57A3E">
              <w:rPr>
                <w:sz w:val="20"/>
                <w:szCs w:val="20"/>
              </w:rPr>
              <w:t>108</w:t>
            </w:r>
            <w:r w:rsidR="005B33D8" w:rsidRPr="00C27D4F">
              <w:rPr>
                <w:sz w:val="20"/>
                <w:szCs w:val="20"/>
                <w:vertAlign w:val="superscript"/>
              </w:rPr>
              <w:fldChar w:fldCharType="begin"/>
            </w:r>
            <w:r w:rsidR="005B33D8" w:rsidRPr="00C27D4F">
              <w:rPr>
                <w:sz w:val="20"/>
                <w:szCs w:val="20"/>
                <w:vertAlign w:val="superscript"/>
              </w:rPr>
              <w:instrText xml:space="preserve"> NOTEREF _Ref20387056 \h </w:instrText>
            </w:r>
            <w:r w:rsidR="005B33D8">
              <w:rPr>
                <w:sz w:val="20"/>
                <w:szCs w:val="20"/>
                <w:vertAlign w:val="superscript"/>
              </w:rPr>
              <w:instrText xml:space="preserve"> \* MERGEFORMAT </w:instrText>
            </w:r>
            <w:r w:rsidR="005B33D8" w:rsidRPr="00C27D4F">
              <w:rPr>
                <w:sz w:val="20"/>
                <w:szCs w:val="20"/>
                <w:vertAlign w:val="superscript"/>
              </w:rPr>
            </w:r>
            <w:r w:rsidR="005B33D8" w:rsidRPr="00C27D4F">
              <w:rPr>
                <w:sz w:val="20"/>
                <w:szCs w:val="20"/>
                <w:vertAlign w:val="superscript"/>
              </w:rPr>
              <w:fldChar w:fldCharType="separate"/>
            </w:r>
            <w:r w:rsidR="004D0008">
              <w:rPr>
                <w:sz w:val="20"/>
                <w:szCs w:val="20"/>
                <w:vertAlign w:val="superscript"/>
              </w:rPr>
              <w:t>6</w:t>
            </w:r>
            <w:r w:rsidR="005B33D8" w:rsidRPr="00C27D4F">
              <w:rPr>
                <w:sz w:val="20"/>
                <w:szCs w:val="20"/>
                <w:vertAlign w:val="superscript"/>
              </w:rPr>
              <w:fldChar w:fldCharType="end"/>
            </w:r>
          </w:p>
        </w:tc>
      </w:tr>
      <w:tr w:rsidR="00EC7151" w:rsidRPr="00F57A3E" w14:paraId="60799283" w14:textId="77777777" w:rsidTr="00EC7151">
        <w:tc>
          <w:tcPr>
            <w:tcW w:w="1980" w:type="dxa"/>
          </w:tcPr>
          <w:p w14:paraId="74017F80" w14:textId="3751F51D" w:rsidR="00EC7151" w:rsidRPr="00F57A3E" w:rsidRDefault="00EC7151" w:rsidP="00DF40CE">
            <w:pPr>
              <w:rPr>
                <w:sz w:val="20"/>
                <w:szCs w:val="20"/>
              </w:rPr>
            </w:pPr>
            <w:r w:rsidRPr="00F57A3E">
              <w:rPr>
                <w:sz w:val="20"/>
                <w:szCs w:val="20"/>
              </w:rPr>
              <w:t>Cardboard Bay B</w:t>
            </w:r>
          </w:p>
        </w:tc>
        <w:tc>
          <w:tcPr>
            <w:tcW w:w="1843" w:type="dxa"/>
            <w:vMerge/>
          </w:tcPr>
          <w:p w14:paraId="78854842" w14:textId="77777777" w:rsidR="00EC7151" w:rsidRPr="00F57A3E" w:rsidRDefault="00EC7151" w:rsidP="00DF40CE">
            <w:pPr>
              <w:rPr>
                <w:sz w:val="20"/>
                <w:szCs w:val="20"/>
              </w:rPr>
            </w:pPr>
          </w:p>
        </w:tc>
        <w:tc>
          <w:tcPr>
            <w:tcW w:w="1309" w:type="dxa"/>
          </w:tcPr>
          <w:p w14:paraId="2C32086F" w14:textId="5E352EBA" w:rsidR="00EC7151" w:rsidRPr="00F57A3E" w:rsidRDefault="00EC7151" w:rsidP="00DF40CE">
            <w:pPr>
              <w:jc w:val="center"/>
              <w:rPr>
                <w:sz w:val="20"/>
                <w:szCs w:val="20"/>
              </w:rPr>
            </w:pPr>
            <w:r w:rsidRPr="00F57A3E">
              <w:rPr>
                <w:sz w:val="20"/>
                <w:szCs w:val="20"/>
              </w:rPr>
              <w:t>11.2</w:t>
            </w:r>
          </w:p>
        </w:tc>
        <w:tc>
          <w:tcPr>
            <w:tcW w:w="1309" w:type="dxa"/>
          </w:tcPr>
          <w:p w14:paraId="167A58ED" w14:textId="394E8391" w:rsidR="00EC7151" w:rsidRPr="00F57A3E" w:rsidRDefault="00EC7151" w:rsidP="00DF40CE">
            <w:pPr>
              <w:jc w:val="center"/>
              <w:rPr>
                <w:sz w:val="20"/>
                <w:szCs w:val="20"/>
              </w:rPr>
            </w:pPr>
            <w:r w:rsidRPr="00F57A3E">
              <w:rPr>
                <w:sz w:val="20"/>
                <w:szCs w:val="20"/>
              </w:rPr>
              <w:t>4.4</w:t>
            </w:r>
          </w:p>
        </w:tc>
        <w:tc>
          <w:tcPr>
            <w:tcW w:w="1309" w:type="dxa"/>
          </w:tcPr>
          <w:p w14:paraId="6EB24453" w14:textId="141A1E08" w:rsidR="00EC7151" w:rsidRPr="00F57A3E" w:rsidRDefault="00EC7151" w:rsidP="00DF40CE">
            <w:pPr>
              <w:jc w:val="center"/>
              <w:rPr>
                <w:sz w:val="20"/>
                <w:szCs w:val="20"/>
              </w:rPr>
            </w:pPr>
            <w:r w:rsidRPr="00F57A3E">
              <w:rPr>
                <w:sz w:val="20"/>
                <w:szCs w:val="20"/>
              </w:rPr>
              <w:t>3.0</w:t>
            </w:r>
          </w:p>
        </w:tc>
        <w:tc>
          <w:tcPr>
            <w:tcW w:w="1310" w:type="dxa"/>
          </w:tcPr>
          <w:p w14:paraId="47F42840" w14:textId="48BE8241" w:rsidR="00EC7151" w:rsidRPr="00F57A3E" w:rsidRDefault="00EC7151" w:rsidP="00DF40CE">
            <w:pPr>
              <w:jc w:val="center"/>
              <w:rPr>
                <w:sz w:val="20"/>
                <w:szCs w:val="20"/>
              </w:rPr>
            </w:pPr>
            <w:r w:rsidRPr="00F57A3E">
              <w:rPr>
                <w:sz w:val="20"/>
                <w:szCs w:val="20"/>
              </w:rPr>
              <w:t>44</w:t>
            </w:r>
            <w:r w:rsidR="005B33D8" w:rsidRPr="00C27D4F">
              <w:rPr>
                <w:sz w:val="20"/>
                <w:szCs w:val="20"/>
                <w:vertAlign w:val="superscript"/>
              </w:rPr>
              <w:fldChar w:fldCharType="begin"/>
            </w:r>
            <w:r w:rsidR="005B33D8" w:rsidRPr="00C27D4F">
              <w:rPr>
                <w:sz w:val="20"/>
                <w:szCs w:val="20"/>
                <w:vertAlign w:val="superscript"/>
              </w:rPr>
              <w:instrText xml:space="preserve"> NOTEREF _Ref20387056 \h </w:instrText>
            </w:r>
            <w:r w:rsidR="005B33D8">
              <w:rPr>
                <w:sz w:val="20"/>
                <w:szCs w:val="20"/>
                <w:vertAlign w:val="superscript"/>
              </w:rPr>
              <w:instrText xml:space="preserve"> \* MERGEFORMAT </w:instrText>
            </w:r>
            <w:r w:rsidR="005B33D8" w:rsidRPr="00C27D4F">
              <w:rPr>
                <w:sz w:val="20"/>
                <w:szCs w:val="20"/>
                <w:vertAlign w:val="superscript"/>
              </w:rPr>
            </w:r>
            <w:r w:rsidR="005B33D8" w:rsidRPr="00C27D4F">
              <w:rPr>
                <w:sz w:val="20"/>
                <w:szCs w:val="20"/>
                <w:vertAlign w:val="superscript"/>
              </w:rPr>
              <w:fldChar w:fldCharType="separate"/>
            </w:r>
            <w:r w:rsidR="004D0008">
              <w:rPr>
                <w:sz w:val="20"/>
                <w:szCs w:val="20"/>
                <w:vertAlign w:val="superscript"/>
              </w:rPr>
              <w:t>6</w:t>
            </w:r>
            <w:r w:rsidR="005B33D8" w:rsidRPr="00C27D4F">
              <w:rPr>
                <w:sz w:val="20"/>
                <w:szCs w:val="20"/>
                <w:vertAlign w:val="superscript"/>
              </w:rPr>
              <w:fldChar w:fldCharType="end"/>
            </w:r>
          </w:p>
        </w:tc>
      </w:tr>
      <w:tr w:rsidR="00EC7151" w:rsidRPr="00F57A3E" w14:paraId="68B8DC51" w14:textId="77777777" w:rsidTr="00D1434E">
        <w:tc>
          <w:tcPr>
            <w:tcW w:w="1980" w:type="dxa"/>
            <w:shd w:val="clear" w:color="auto" w:fill="D9D9D9" w:themeFill="background1" w:themeFillShade="D9"/>
          </w:tcPr>
          <w:p w14:paraId="6091A982" w14:textId="727AB731" w:rsidR="00EC7151" w:rsidRPr="00F57A3E" w:rsidRDefault="00EC7151" w:rsidP="00DF40CE">
            <w:pPr>
              <w:rPr>
                <w:sz w:val="20"/>
                <w:szCs w:val="20"/>
              </w:rPr>
            </w:pPr>
            <w:r w:rsidRPr="00F57A3E">
              <w:rPr>
                <w:sz w:val="20"/>
                <w:szCs w:val="20"/>
              </w:rPr>
              <w:t>Food</w:t>
            </w:r>
          </w:p>
        </w:tc>
        <w:tc>
          <w:tcPr>
            <w:tcW w:w="1843" w:type="dxa"/>
            <w:shd w:val="clear" w:color="auto" w:fill="auto"/>
          </w:tcPr>
          <w:p w14:paraId="4F20BDF6" w14:textId="66109387" w:rsidR="00EC7151" w:rsidRPr="00F57A3E" w:rsidRDefault="00D1434E" w:rsidP="00DF40CE">
            <w:pPr>
              <w:rPr>
                <w:sz w:val="20"/>
                <w:szCs w:val="20"/>
              </w:rPr>
            </w:pPr>
            <w:r>
              <w:rPr>
                <w:sz w:val="20"/>
                <w:szCs w:val="20"/>
              </w:rPr>
              <w:t>72 Hours</w:t>
            </w:r>
          </w:p>
        </w:tc>
        <w:tc>
          <w:tcPr>
            <w:tcW w:w="1309" w:type="dxa"/>
            <w:shd w:val="clear" w:color="auto" w:fill="D9D9D9" w:themeFill="background1" w:themeFillShade="D9"/>
          </w:tcPr>
          <w:p w14:paraId="36246920" w14:textId="68D2D0AE" w:rsidR="00EC7151" w:rsidRPr="00F57A3E" w:rsidRDefault="00EC7151" w:rsidP="00DF40CE">
            <w:pPr>
              <w:jc w:val="center"/>
              <w:rPr>
                <w:sz w:val="20"/>
                <w:szCs w:val="20"/>
              </w:rPr>
            </w:pPr>
            <w:r w:rsidRPr="00F57A3E">
              <w:rPr>
                <w:sz w:val="20"/>
                <w:szCs w:val="20"/>
              </w:rPr>
              <w:t>6.4</w:t>
            </w:r>
          </w:p>
        </w:tc>
        <w:tc>
          <w:tcPr>
            <w:tcW w:w="1309" w:type="dxa"/>
            <w:shd w:val="clear" w:color="auto" w:fill="D9D9D9" w:themeFill="background1" w:themeFillShade="D9"/>
          </w:tcPr>
          <w:p w14:paraId="2DE1B38A" w14:textId="7A9C830A" w:rsidR="00EC7151" w:rsidRPr="00F57A3E" w:rsidRDefault="00EC7151" w:rsidP="00DF40CE">
            <w:pPr>
              <w:jc w:val="center"/>
              <w:rPr>
                <w:sz w:val="20"/>
                <w:szCs w:val="20"/>
              </w:rPr>
            </w:pPr>
            <w:r w:rsidRPr="00F57A3E">
              <w:rPr>
                <w:sz w:val="20"/>
                <w:szCs w:val="20"/>
              </w:rPr>
              <w:t>3.6</w:t>
            </w:r>
          </w:p>
        </w:tc>
        <w:tc>
          <w:tcPr>
            <w:tcW w:w="1309" w:type="dxa"/>
            <w:shd w:val="clear" w:color="auto" w:fill="D9D9D9" w:themeFill="background1" w:themeFillShade="D9"/>
          </w:tcPr>
          <w:p w14:paraId="46B1707A" w14:textId="615C230C" w:rsidR="00EC7151" w:rsidRPr="00F57A3E" w:rsidRDefault="00EC7151" w:rsidP="00DF40CE">
            <w:pPr>
              <w:jc w:val="center"/>
              <w:rPr>
                <w:sz w:val="20"/>
                <w:szCs w:val="20"/>
              </w:rPr>
            </w:pPr>
            <w:r w:rsidRPr="00F57A3E">
              <w:rPr>
                <w:sz w:val="20"/>
                <w:szCs w:val="20"/>
              </w:rPr>
              <w:t>1.5</w:t>
            </w:r>
          </w:p>
        </w:tc>
        <w:tc>
          <w:tcPr>
            <w:tcW w:w="1310" w:type="dxa"/>
            <w:shd w:val="clear" w:color="auto" w:fill="D9D9D9" w:themeFill="background1" w:themeFillShade="D9"/>
          </w:tcPr>
          <w:p w14:paraId="2034CCC4" w14:textId="26B96C7C" w:rsidR="00EC7151" w:rsidRPr="00F57A3E" w:rsidRDefault="00EC7151" w:rsidP="00DF40CE">
            <w:pPr>
              <w:jc w:val="center"/>
              <w:rPr>
                <w:sz w:val="20"/>
                <w:szCs w:val="20"/>
              </w:rPr>
            </w:pPr>
            <w:r w:rsidRPr="00F57A3E">
              <w:rPr>
                <w:sz w:val="20"/>
                <w:szCs w:val="20"/>
              </w:rPr>
              <w:t>35</w:t>
            </w:r>
          </w:p>
        </w:tc>
      </w:tr>
      <w:tr w:rsidR="00EC7151" w:rsidRPr="00F57A3E" w14:paraId="218701F9" w14:textId="77777777" w:rsidTr="00D1434E">
        <w:tc>
          <w:tcPr>
            <w:tcW w:w="1980" w:type="dxa"/>
            <w:shd w:val="clear" w:color="auto" w:fill="D9D9D9" w:themeFill="background1" w:themeFillShade="D9"/>
          </w:tcPr>
          <w:p w14:paraId="343F0BF0" w14:textId="3283A4D1" w:rsidR="00EC7151" w:rsidRPr="00F57A3E" w:rsidRDefault="00EC7151" w:rsidP="00DF40CE">
            <w:pPr>
              <w:rPr>
                <w:sz w:val="20"/>
                <w:szCs w:val="20"/>
              </w:rPr>
            </w:pPr>
            <w:r w:rsidRPr="00F57A3E">
              <w:rPr>
                <w:sz w:val="20"/>
                <w:szCs w:val="20"/>
              </w:rPr>
              <w:t>Glass</w:t>
            </w:r>
          </w:p>
        </w:tc>
        <w:tc>
          <w:tcPr>
            <w:tcW w:w="1843" w:type="dxa"/>
            <w:shd w:val="clear" w:color="auto" w:fill="auto"/>
          </w:tcPr>
          <w:p w14:paraId="71B9CFCD" w14:textId="35979244" w:rsidR="00EC7151" w:rsidRPr="00F57A3E" w:rsidRDefault="00301922" w:rsidP="00DF40CE">
            <w:pPr>
              <w:rPr>
                <w:sz w:val="20"/>
                <w:szCs w:val="20"/>
              </w:rPr>
            </w:pPr>
            <w:r>
              <w:rPr>
                <w:sz w:val="20"/>
                <w:szCs w:val="20"/>
              </w:rPr>
              <w:t>Glass stored in bay = 1 week. Glass stored outside in container = 1 day.</w:t>
            </w:r>
          </w:p>
        </w:tc>
        <w:tc>
          <w:tcPr>
            <w:tcW w:w="1309" w:type="dxa"/>
            <w:shd w:val="clear" w:color="auto" w:fill="D9D9D9" w:themeFill="background1" w:themeFillShade="D9"/>
          </w:tcPr>
          <w:p w14:paraId="0065CE9B" w14:textId="7F56C29C" w:rsidR="00EC7151" w:rsidRPr="00F57A3E" w:rsidRDefault="00EC7151" w:rsidP="00DF40CE">
            <w:pPr>
              <w:jc w:val="center"/>
              <w:rPr>
                <w:sz w:val="20"/>
                <w:szCs w:val="20"/>
              </w:rPr>
            </w:pPr>
            <w:r w:rsidRPr="00F57A3E">
              <w:rPr>
                <w:sz w:val="20"/>
                <w:szCs w:val="20"/>
              </w:rPr>
              <w:t>8.8</w:t>
            </w:r>
          </w:p>
        </w:tc>
        <w:tc>
          <w:tcPr>
            <w:tcW w:w="1309" w:type="dxa"/>
            <w:shd w:val="clear" w:color="auto" w:fill="D9D9D9" w:themeFill="background1" w:themeFillShade="D9"/>
          </w:tcPr>
          <w:p w14:paraId="5CB3CFC5" w14:textId="3E74CEF6" w:rsidR="00EC7151" w:rsidRPr="00F57A3E" w:rsidRDefault="00EC7151" w:rsidP="00DF40CE">
            <w:pPr>
              <w:jc w:val="center"/>
              <w:rPr>
                <w:sz w:val="20"/>
                <w:szCs w:val="20"/>
              </w:rPr>
            </w:pPr>
            <w:r w:rsidRPr="00F57A3E">
              <w:rPr>
                <w:sz w:val="20"/>
                <w:szCs w:val="20"/>
              </w:rPr>
              <w:t>7.2</w:t>
            </w:r>
          </w:p>
        </w:tc>
        <w:tc>
          <w:tcPr>
            <w:tcW w:w="1309" w:type="dxa"/>
            <w:shd w:val="clear" w:color="auto" w:fill="D9D9D9" w:themeFill="background1" w:themeFillShade="D9"/>
          </w:tcPr>
          <w:p w14:paraId="7936B2FF" w14:textId="2234899D" w:rsidR="00EC7151" w:rsidRPr="00F57A3E" w:rsidRDefault="00EC7151" w:rsidP="00DF40CE">
            <w:pPr>
              <w:jc w:val="center"/>
              <w:rPr>
                <w:sz w:val="20"/>
                <w:szCs w:val="20"/>
              </w:rPr>
            </w:pPr>
            <w:r w:rsidRPr="00F57A3E">
              <w:rPr>
                <w:sz w:val="20"/>
                <w:szCs w:val="20"/>
              </w:rPr>
              <w:t>3.0</w:t>
            </w:r>
          </w:p>
        </w:tc>
        <w:tc>
          <w:tcPr>
            <w:tcW w:w="1310" w:type="dxa"/>
            <w:shd w:val="clear" w:color="auto" w:fill="D9D9D9" w:themeFill="background1" w:themeFillShade="D9"/>
          </w:tcPr>
          <w:p w14:paraId="427DE795" w14:textId="0F311678" w:rsidR="00EC7151" w:rsidRPr="00F57A3E" w:rsidRDefault="00EC7151" w:rsidP="00DF40CE">
            <w:pPr>
              <w:jc w:val="center"/>
              <w:rPr>
                <w:sz w:val="20"/>
                <w:szCs w:val="20"/>
              </w:rPr>
            </w:pPr>
            <w:r w:rsidRPr="00F57A3E">
              <w:rPr>
                <w:sz w:val="20"/>
                <w:szCs w:val="20"/>
              </w:rPr>
              <w:t>108</w:t>
            </w:r>
            <w:r w:rsidR="005B33D8" w:rsidRPr="00C27D4F">
              <w:rPr>
                <w:sz w:val="20"/>
                <w:szCs w:val="20"/>
                <w:vertAlign w:val="superscript"/>
              </w:rPr>
              <w:fldChar w:fldCharType="begin"/>
            </w:r>
            <w:r w:rsidR="005B33D8" w:rsidRPr="00C27D4F">
              <w:rPr>
                <w:sz w:val="20"/>
                <w:szCs w:val="20"/>
                <w:vertAlign w:val="superscript"/>
              </w:rPr>
              <w:instrText xml:space="preserve"> NOTEREF _Ref20387056 \h </w:instrText>
            </w:r>
            <w:r w:rsidR="005B33D8" w:rsidRPr="00C27D4F">
              <w:rPr>
                <w:sz w:val="20"/>
                <w:szCs w:val="20"/>
                <w:vertAlign w:val="superscript"/>
              </w:rPr>
            </w:r>
            <w:r w:rsidR="005B33D8" w:rsidRPr="00C27D4F">
              <w:rPr>
                <w:sz w:val="20"/>
                <w:szCs w:val="20"/>
                <w:vertAlign w:val="superscript"/>
              </w:rPr>
              <w:fldChar w:fldCharType="separate"/>
            </w:r>
            <w:r w:rsidR="004D0008">
              <w:rPr>
                <w:sz w:val="20"/>
                <w:szCs w:val="20"/>
                <w:vertAlign w:val="superscript"/>
              </w:rPr>
              <w:t>6</w:t>
            </w:r>
            <w:r w:rsidR="005B33D8" w:rsidRPr="00C27D4F">
              <w:rPr>
                <w:sz w:val="20"/>
                <w:szCs w:val="20"/>
                <w:vertAlign w:val="superscript"/>
              </w:rPr>
              <w:fldChar w:fldCharType="end"/>
            </w:r>
          </w:p>
        </w:tc>
      </w:tr>
      <w:tr w:rsidR="006D2CF6" w:rsidRPr="00F57A3E" w14:paraId="05514DDE" w14:textId="77777777" w:rsidTr="00D1434E">
        <w:tc>
          <w:tcPr>
            <w:tcW w:w="1980" w:type="dxa"/>
          </w:tcPr>
          <w:p w14:paraId="31D5EAB7" w14:textId="09EAF6AD" w:rsidR="006D2CF6" w:rsidRPr="00F57A3E" w:rsidRDefault="006D2CF6" w:rsidP="00DF40CE">
            <w:pPr>
              <w:rPr>
                <w:sz w:val="20"/>
                <w:szCs w:val="20"/>
              </w:rPr>
            </w:pPr>
            <w:r w:rsidRPr="00F57A3E">
              <w:rPr>
                <w:sz w:val="20"/>
                <w:szCs w:val="20"/>
              </w:rPr>
              <w:t>Plastic/Cans</w:t>
            </w:r>
            <w:r w:rsidR="007B2511">
              <w:rPr>
                <w:sz w:val="20"/>
                <w:szCs w:val="20"/>
              </w:rPr>
              <w:t>/Composite Packaging/Metals</w:t>
            </w:r>
            <w:r w:rsidRPr="00F57A3E">
              <w:rPr>
                <w:sz w:val="20"/>
                <w:szCs w:val="20"/>
              </w:rPr>
              <w:t xml:space="preserve"> Bales</w:t>
            </w:r>
          </w:p>
        </w:tc>
        <w:tc>
          <w:tcPr>
            <w:tcW w:w="1843" w:type="dxa"/>
            <w:vMerge w:val="restart"/>
            <w:shd w:val="clear" w:color="auto" w:fill="auto"/>
          </w:tcPr>
          <w:p w14:paraId="769A33F0" w14:textId="4B6170E8" w:rsidR="006D2CF6" w:rsidRPr="00F57A3E" w:rsidRDefault="006D2CF6" w:rsidP="00DF40CE">
            <w:pPr>
              <w:rPr>
                <w:sz w:val="20"/>
                <w:szCs w:val="20"/>
              </w:rPr>
            </w:pPr>
            <w:r w:rsidRPr="00F57A3E">
              <w:rPr>
                <w:sz w:val="20"/>
                <w:szCs w:val="20"/>
              </w:rPr>
              <w:t>Maximum of 1 week – More likely to be 1 day</w:t>
            </w:r>
          </w:p>
        </w:tc>
        <w:tc>
          <w:tcPr>
            <w:tcW w:w="1309" w:type="dxa"/>
          </w:tcPr>
          <w:p w14:paraId="14C766A4" w14:textId="4FE55BE7" w:rsidR="006D2CF6" w:rsidRPr="00F57A3E" w:rsidRDefault="006D2CF6" w:rsidP="00DF40CE">
            <w:pPr>
              <w:jc w:val="center"/>
              <w:rPr>
                <w:sz w:val="20"/>
                <w:szCs w:val="20"/>
              </w:rPr>
            </w:pPr>
            <w:r w:rsidRPr="00F57A3E">
              <w:rPr>
                <w:sz w:val="20"/>
                <w:szCs w:val="20"/>
              </w:rPr>
              <w:t>8.8</w:t>
            </w:r>
          </w:p>
        </w:tc>
        <w:tc>
          <w:tcPr>
            <w:tcW w:w="1309" w:type="dxa"/>
          </w:tcPr>
          <w:p w14:paraId="40B95D25" w14:textId="2D038842" w:rsidR="006D2CF6" w:rsidRPr="00F57A3E" w:rsidRDefault="006D2CF6" w:rsidP="00DF40CE">
            <w:pPr>
              <w:jc w:val="center"/>
              <w:rPr>
                <w:sz w:val="20"/>
                <w:szCs w:val="20"/>
              </w:rPr>
            </w:pPr>
            <w:r w:rsidRPr="00F57A3E">
              <w:rPr>
                <w:sz w:val="20"/>
                <w:szCs w:val="20"/>
              </w:rPr>
              <w:t>7.2</w:t>
            </w:r>
          </w:p>
        </w:tc>
        <w:tc>
          <w:tcPr>
            <w:tcW w:w="1309" w:type="dxa"/>
          </w:tcPr>
          <w:p w14:paraId="22373DCB" w14:textId="7B8F0F8F" w:rsidR="006D2CF6" w:rsidRPr="00F57A3E" w:rsidRDefault="006D2CF6" w:rsidP="00DF40CE">
            <w:pPr>
              <w:jc w:val="center"/>
              <w:rPr>
                <w:sz w:val="20"/>
                <w:szCs w:val="20"/>
              </w:rPr>
            </w:pPr>
            <w:r w:rsidRPr="00F57A3E">
              <w:rPr>
                <w:sz w:val="20"/>
                <w:szCs w:val="20"/>
              </w:rPr>
              <w:t>3.0</w:t>
            </w:r>
          </w:p>
        </w:tc>
        <w:tc>
          <w:tcPr>
            <w:tcW w:w="1310" w:type="dxa"/>
          </w:tcPr>
          <w:p w14:paraId="3C4A570F" w14:textId="3A54DB02" w:rsidR="006D2CF6" w:rsidRPr="00F57A3E" w:rsidRDefault="006D2CF6" w:rsidP="00DF40CE">
            <w:pPr>
              <w:jc w:val="center"/>
              <w:rPr>
                <w:sz w:val="20"/>
                <w:szCs w:val="20"/>
              </w:rPr>
            </w:pPr>
            <w:r w:rsidRPr="00F57A3E">
              <w:rPr>
                <w:sz w:val="20"/>
                <w:szCs w:val="20"/>
              </w:rPr>
              <w:t>97.2</w:t>
            </w:r>
            <w:bookmarkStart w:id="93" w:name="_Ref20387348"/>
            <w:r w:rsidRPr="00F57A3E">
              <w:rPr>
                <w:sz w:val="20"/>
                <w:szCs w:val="20"/>
                <w:vertAlign w:val="superscript"/>
              </w:rPr>
              <w:footnoteReference w:id="8"/>
            </w:r>
            <w:bookmarkEnd w:id="93"/>
          </w:p>
        </w:tc>
      </w:tr>
      <w:tr w:rsidR="006D2CF6" w:rsidRPr="00F57A3E" w14:paraId="522EC135" w14:textId="77777777" w:rsidTr="00D1434E">
        <w:tc>
          <w:tcPr>
            <w:tcW w:w="1980" w:type="dxa"/>
          </w:tcPr>
          <w:p w14:paraId="4D763CFB" w14:textId="39411455" w:rsidR="006D2CF6" w:rsidRPr="00F57A3E" w:rsidRDefault="006D2CF6" w:rsidP="00DF40CE">
            <w:pPr>
              <w:rPr>
                <w:sz w:val="20"/>
                <w:szCs w:val="20"/>
              </w:rPr>
            </w:pPr>
            <w:r w:rsidRPr="00F57A3E">
              <w:rPr>
                <w:sz w:val="20"/>
                <w:szCs w:val="20"/>
              </w:rPr>
              <w:t>Cardboard Bales</w:t>
            </w:r>
          </w:p>
        </w:tc>
        <w:tc>
          <w:tcPr>
            <w:tcW w:w="1843" w:type="dxa"/>
            <w:vMerge/>
            <w:shd w:val="clear" w:color="auto" w:fill="auto"/>
          </w:tcPr>
          <w:p w14:paraId="4C0E34DC" w14:textId="77777777" w:rsidR="006D2CF6" w:rsidRPr="00F57A3E" w:rsidRDefault="006D2CF6" w:rsidP="00DF40CE">
            <w:pPr>
              <w:rPr>
                <w:sz w:val="20"/>
                <w:szCs w:val="20"/>
              </w:rPr>
            </w:pPr>
          </w:p>
        </w:tc>
        <w:tc>
          <w:tcPr>
            <w:tcW w:w="1309" w:type="dxa"/>
          </w:tcPr>
          <w:p w14:paraId="580EC74B" w14:textId="10B5D2A1" w:rsidR="006D2CF6" w:rsidRPr="00F57A3E" w:rsidRDefault="006D2CF6" w:rsidP="00DF40CE">
            <w:pPr>
              <w:jc w:val="center"/>
              <w:rPr>
                <w:sz w:val="20"/>
                <w:szCs w:val="20"/>
              </w:rPr>
            </w:pPr>
            <w:r w:rsidRPr="00F57A3E">
              <w:rPr>
                <w:sz w:val="20"/>
                <w:szCs w:val="20"/>
              </w:rPr>
              <w:t>12.8</w:t>
            </w:r>
          </w:p>
        </w:tc>
        <w:tc>
          <w:tcPr>
            <w:tcW w:w="1309" w:type="dxa"/>
          </w:tcPr>
          <w:p w14:paraId="4A006D40" w14:textId="2A5E247C" w:rsidR="006D2CF6" w:rsidRPr="00F57A3E" w:rsidRDefault="006D2CF6" w:rsidP="00DF40CE">
            <w:pPr>
              <w:jc w:val="center"/>
              <w:rPr>
                <w:sz w:val="20"/>
                <w:szCs w:val="20"/>
              </w:rPr>
            </w:pPr>
            <w:r w:rsidRPr="00F57A3E">
              <w:rPr>
                <w:sz w:val="20"/>
                <w:szCs w:val="20"/>
              </w:rPr>
              <w:t>5.2</w:t>
            </w:r>
          </w:p>
        </w:tc>
        <w:tc>
          <w:tcPr>
            <w:tcW w:w="1309" w:type="dxa"/>
          </w:tcPr>
          <w:p w14:paraId="0D6C0466" w14:textId="78AA7326" w:rsidR="006D2CF6" w:rsidRPr="00F57A3E" w:rsidRDefault="006D2CF6" w:rsidP="00DF40CE">
            <w:pPr>
              <w:jc w:val="center"/>
              <w:rPr>
                <w:sz w:val="20"/>
                <w:szCs w:val="20"/>
              </w:rPr>
            </w:pPr>
            <w:r w:rsidRPr="00F57A3E">
              <w:rPr>
                <w:sz w:val="20"/>
                <w:szCs w:val="20"/>
              </w:rPr>
              <w:t>3.0</w:t>
            </w:r>
          </w:p>
        </w:tc>
        <w:tc>
          <w:tcPr>
            <w:tcW w:w="1310" w:type="dxa"/>
          </w:tcPr>
          <w:p w14:paraId="03F16FDC" w14:textId="1A3C0317" w:rsidR="006D2CF6" w:rsidRPr="00F57A3E" w:rsidRDefault="006D2CF6" w:rsidP="00DF40CE">
            <w:pPr>
              <w:jc w:val="center"/>
              <w:rPr>
                <w:sz w:val="20"/>
                <w:szCs w:val="20"/>
              </w:rPr>
            </w:pPr>
            <w:r w:rsidRPr="00F57A3E">
              <w:rPr>
                <w:sz w:val="20"/>
                <w:szCs w:val="20"/>
              </w:rPr>
              <w:t>97.2</w:t>
            </w:r>
            <w:r w:rsidR="005B33D8" w:rsidRPr="00C27D4F">
              <w:rPr>
                <w:sz w:val="20"/>
                <w:szCs w:val="20"/>
                <w:vertAlign w:val="superscript"/>
              </w:rPr>
              <w:fldChar w:fldCharType="begin"/>
            </w:r>
            <w:r w:rsidR="005B33D8" w:rsidRPr="00C27D4F">
              <w:rPr>
                <w:sz w:val="20"/>
                <w:szCs w:val="20"/>
                <w:vertAlign w:val="superscript"/>
              </w:rPr>
              <w:instrText xml:space="preserve"> NOTEREF _Ref20387348 \h </w:instrText>
            </w:r>
            <w:r w:rsidR="005B33D8" w:rsidRPr="00C27D4F">
              <w:rPr>
                <w:sz w:val="20"/>
                <w:szCs w:val="20"/>
                <w:vertAlign w:val="superscript"/>
              </w:rPr>
            </w:r>
            <w:r w:rsidR="005B33D8" w:rsidRPr="00C27D4F">
              <w:rPr>
                <w:sz w:val="20"/>
                <w:szCs w:val="20"/>
                <w:vertAlign w:val="superscript"/>
              </w:rPr>
              <w:fldChar w:fldCharType="separate"/>
            </w:r>
            <w:r w:rsidR="004D0008">
              <w:rPr>
                <w:sz w:val="20"/>
                <w:szCs w:val="20"/>
                <w:vertAlign w:val="superscript"/>
              </w:rPr>
              <w:t>7</w:t>
            </w:r>
            <w:r w:rsidR="005B33D8" w:rsidRPr="00C27D4F">
              <w:rPr>
                <w:sz w:val="20"/>
                <w:szCs w:val="20"/>
                <w:vertAlign w:val="superscript"/>
              </w:rPr>
              <w:fldChar w:fldCharType="end"/>
            </w:r>
          </w:p>
        </w:tc>
      </w:tr>
      <w:tr w:rsidR="00E85524" w:rsidRPr="00F57A3E" w14:paraId="0B692685" w14:textId="77777777" w:rsidTr="00EC7151">
        <w:tc>
          <w:tcPr>
            <w:tcW w:w="1980" w:type="dxa"/>
          </w:tcPr>
          <w:p w14:paraId="4E3634CC" w14:textId="40DBE1AB" w:rsidR="00E85524" w:rsidRPr="00F57A3E" w:rsidRDefault="007D194F" w:rsidP="00DF40CE">
            <w:pPr>
              <w:rPr>
                <w:sz w:val="20"/>
                <w:szCs w:val="20"/>
              </w:rPr>
            </w:pPr>
            <w:r>
              <w:rPr>
                <w:sz w:val="20"/>
                <w:szCs w:val="20"/>
              </w:rPr>
              <w:t>Small WEEE</w:t>
            </w:r>
          </w:p>
        </w:tc>
        <w:tc>
          <w:tcPr>
            <w:tcW w:w="1843" w:type="dxa"/>
          </w:tcPr>
          <w:p w14:paraId="109461EF" w14:textId="000359D5" w:rsidR="00E85524" w:rsidRPr="00F57A3E" w:rsidRDefault="007D194F" w:rsidP="00DF40CE">
            <w:pPr>
              <w:rPr>
                <w:sz w:val="20"/>
                <w:szCs w:val="20"/>
              </w:rPr>
            </w:pPr>
            <w:r>
              <w:rPr>
                <w:sz w:val="20"/>
                <w:szCs w:val="20"/>
              </w:rPr>
              <w:t>3 months</w:t>
            </w:r>
          </w:p>
        </w:tc>
        <w:tc>
          <w:tcPr>
            <w:tcW w:w="1309" w:type="dxa"/>
          </w:tcPr>
          <w:p w14:paraId="277DCFEA" w14:textId="0D2003F4" w:rsidR="00E85524" w:rsidRPr="00F57A3E" w:rsidRDefault="007D194F" w:rsidP="00DF40CE">
            <w:pPr>
              <w:jc w:val="center"/>
              <w:rPr>
                <w:sz w:val="20"/>
                <w:szCs w:val="20"/>
              </w:rPr>
            </w:pPr>
            <w:r>
              <w:rPr>
                <w:sz w:val="20"/>
                <w:szCs w:val="20"/>
              </w:rPr>
              <w:t>1.3</w:t>
            </w:r>
          </w:p>
        </w:tc>
        <w:tc>
          <w:tcPr>
            <w:tcW w:w="1309" w:type="dxa"/>
          </w:tcPr>
          <w:p w14:paraId="209DFF6E" w14:textId="0DE3570C" w:rsidR="00E85524" w:rsidRPr="00F57A3E" w:rsidRDefault="007D194F" w:rsidP="00DF40CE">
            <w:pPr>
              <w:jc w:val="center"/>
              <w:rPr>
                <w:sz w:val="20"/>
                <w:szCs w:val="20"/>
              </w:rPr>
            </w:pPr>
            <w:r>
              <w:rPr>
                <w:sz w:val="20"/>
                <w:szCs w:val="20"/>
              </w:rPr>
              <w:t>1.3</w:t>
            </w:r>
          </w:p>
        </w:tc>
        <w:tc>
          <w:tcPr>
            <w:tcW w:w="1309" w:type="dxa"/>
          </w:tcPr>
          <w:p w14:paraId="685CD402" w14:textId="3473E874" w:rsidR="00E85524" w:rsidRPr="00F57A3E" w:rsidRDefault="007D194F" w:rsidP="00DF40CE">
            <w:pPr>
              <w:jc w:val="center"/>
              <w:rPr>
                <w:sz w:val="20"/>
                <w:szCs w:val="20"/>
              </w:rPr>
            </w:pPr>
            <w:r>
              <w:rPr>
                <w:sz w:val="20"/>
                <w:szCs w:val="20"/>
              </w:rPr>
              <w:t>1.0</w:t>
            </w:r>
          </w:p>
        </w:tc>
        <w:tc>
          <w:tcPr>
            <w:tcW w:w="1310" w:type="dxa"/>
          </w:tcPr>
          <w:p w14:paraId="4C3E41A5" w14:textId="1CEF17DE" w:rsidR="00E85524" w:rsidRPr="00F57A3E" w:rsidRDefault="007D194F" w:rsidP="00DF40CE">
            <w:pPr>
              <w:jc w:val="center"/>
              <w:rPr>
                <w:sz w:val="20"/>
                <w:szCs w:val="20"/>
              </w:rPr>
            </w:pPr>
            <w:r>
              <w:rPr>
                <w:sz w:val="20"/>
                <w:szCs w:val="20"/>
              </w:rPr>
              <w:t>1.69</w:t>
            </w:r>
            <w:bookmarkStart w:id="94" w:name="_Ref4592717"/>
            <w:r>
              <w:rPr>
                <w:rStyle w:val="FootnoteReference"/>
                <w:sz w:val="20"/>
                <w:szCs w:val="20"/>
              </w:rPr>
              <w:footnoteReference w:id="9"/>
            </w:r>
            <w:bookmarkEnd w:id="94"/>
          </w:p>
        </w:tc>
      </w:tr>
      <w:tr w:rsidR="007D194F" w:rsidRPr="00F57A3E" w14:paraId="1CACA250" w14:textId="77777777" w:rsidTr="00421CB2">
        <w:tc>
          <w:tcPr>
            <w:tcW w:w="1980" w:type="dxa"/>
          </w:tcPr>
          <w:p w14:paraId="74E11362" w14:textId="387EA4B4" w:rsidR="007D194F" w:rsidRDefault="007D194F" w:rsidP="007D194F">
            <w:pPr>
              <w:rPr>
                <w:sz w:val="20"/>
                <w:szCs w:val="20"/>
              </w:rPr>
            </w:pPr>
            <w:r>
              <w:rPr>
                <w:sz w:val="20"/>
                <w:szCs w:val="20"/>
              </w:rPr>
              <w:t>Non-hazardous Batteries</w:t>
            </w:r>
          </w:p>
        </w:tc>
        <w:tc>
          <w:tcPr>
            <w:tcW w:w="1843" w:type="dxa"/>
            <w:vAlign w:val="center"/>
          </w:tcPr>
          <w:p w14:paraId="79B17CA7" w14:textId="7132B517" w:rsidR="007D194F" w:rsidRDefault="007D194F">
            <w:pPr>
              <w:rPr>
                <w:sz w:val="20"/>
                <w:szCs w:val="20"/>
              </w:rPr>
            </w:pPr>
            <w:r>
              <w:rPr>
                <w:sz w:val="20"/>
                <w:szCs w:val="20"/>
              </w:rPr>
              <w:t>3 months</w:t>
            </w:r>
          </w:p>
        </w:tc>
        <w:tc>
          <w:tcPr>
            <w:tcW w:w="1309" w:type="dxa"/>
            <w:vAlign w:val="center"/>
          </w:tcPr>
          <w:p w14:paraId="2907FBCB" w14:textId="619D84B0" w:rsidR="007D194F" w:rsidRDefault="007D194F">
            <w:pPr>
              <w:jc w:val="center"/>
              <w:rPr>
                <w:sz w:val="20"/>
                <w:szCs w:val="20"/>
              </w:rPr>
            </w:pPr>
            <w:r>
              <w:rPr>
                <w:sz w:val="20"/>
                <w:szCs w:val="20"/>
              </w:rPr>
              <w:t>1.3</w:t>
            </w:r>
          </w:p>
        </w:tc>
        <w:tc>
          <w:tcPr>
            <w:tcW w:w="1309" w:type="dxa"/>
            <w:vAlign w:val="center"/>
          </w:tcPr>
          <w:p w14:paraId="32536E98" w14:textId="72F84334" w:rsidR="007D194F" w:rsidRDefault="007D194F">
            <w:pPr>
              <w:jc w:val="center"/>
              <w:rPr>
                <w:sz w:val="20"/>
                <w:szCs w:val="20"/>
              </w:rPr>
            </w:pPr>
            <w:r>
              <w:rPr>
                <w:sz w:val="20"/>
                <w:szCs w:val="20"/>
              </w:rPr>
              <w:t>1.3</w:t>
            </w:r>
          </w:p>
        </w:tc>
        <w:tc>
          <w:tcPr>
            <w:tcW w:w="1309" w:type="dxa"/>
            <w:vAlign w:val="center"/>
          </w:tcPr>
          <w:p w14:paraId="45C67A83" w14:textId="393717FA" w:rsidR="007D194F" w:rsidRDefault="007D194F">
            <w:pPr>
              <w:jc w:val="center"/>
              <w:rPr>
                <w:sz w:val="20"/>
                <w:szCs w:val="20"/>
              </w:rPr>
            </w:pPr>
            <w:r>
              <w:rPr>
                <w:sz w:val="20"/>
                <w:szCs w:val="20"/>
              </w:rPr>
              <w:t>1.0</w:t>
            </w:r>
          </w:p>
        </w:tc>
        <w:tc>
          <w:tcPr>
            <w:tcW w:w="1310" w:type="dxa"/>
            <w:vAlign w:val="center"/>
          </w:tcPr>
          <w:p w14:paraId="6A56BD64" w14:textId="7B86F5E8" w:rsidR="007D194F" w:rsidRDefault="007D194F">
            <w:pPr>
              <w:jc w:val="center"/>
              <w:rPr>
                <w:sz w:val="20"/>
                <w:szCs w:val="20"/>
              </w:rPr>
            </w:pPr>
            <w:r>
              <w:rPr>
                <w:sz w:val="20"/>
                <w:szCs w:val="20"/>
              </w:rPr>
              <w:t>1.69</w:t>
            </w:r>
            <w:r w:rsidRPr="00421CB2">
              <w:rPr>
                <w:sz w:val="20"/>
                <w:szCs w:val="20"/>
                <w:vertAlign w:val="superscript"/>
              </w:rPr>
              <w:fldChar w:fldCharType="begin"/>
            </w:r>
            <w:r w:rsidRPr="00421CB2">
              <w:rPr>
                <w:sz w:val="20"/>
                <w:szCs w:val="20"/>
                <w:vertAlign w:val="superscript"/>
              </w:rPr>
              <w:instrText xml:space="preserve"> NOTEREF _Ref4592717 \h </w:instrText>
            </w:r>
            <w:r>
              <w:rPr>
                <w:sz w:val="20"/>
                <w:szCs w:val="20"/>
                <w:vertAlign w:val="superscript"/>
              </w:rPr>
              <w:instrText xml:space="preserve"> \* MERGEFORMAT </w:instrText>
            </w:r>
            <w:r w:rsidRPr="00421CB2">
              <w:rPr>
                <w:sz w:val="20"/>
                <w:szCs w:val="20"/>
                <w:vertAlign w:val="superscript"/>
              </w:rPr>
            </w:r>
            <w:r w:rsidRPr="00421CB2">
              <w:rPr>
                <w:sz w:val="20"/>
                <w:szCs w:val="20"/>
                <w:vertAlign w:val="superscript"/>
              </w:rPr>
              <w:fldChar w:fldCharType="separate"/>
            </w:r>
            <w:r w:rsidR="004D0008">
              <w:rPr>
                <w:sz w:val="20"/>
                <w:szCs w:val="20"/>
                <w:vertAlign w:val="superscript"/>
              </w:rPr>
              <w:t>8</w:t>
            </w:r>
            <w:r w:rsidRPr="00421CB2">
              <w:rPr>
                <w:sz w:val="20"/>
                <w:szCs w:val="20"/>
                <w:vertAlign w:val="superscript"/>
              </w:rPr>
              <w:fldChar w:fldCharType="end"/>
            </w:r>
          </w:p>
        </w:tc>
      </w:tr>
      <w:tr w:rsidR="00774927" w:rsidRPr="00F57A3E" w14:paraId="6EA26DAC" w14:textId="77777777" w:rsidTr="00421CB2">
        <w:tc>
          <w:tcPr>
            <w:tcW w:w="1980" w:type="dxa"/>
          </w:tcPr>
          <w:p w14:paraId="0074C313" w14:textId="3CCC8FB6" w:rsidR="00774927" w:rsidRDefault="00774927" w:rsidP="00774927">
            <w:pPr>
              <w:rPr>
                <w:sz w:val="20"/>
                <w:szCs w:val="20"/>
              </w:rPr>
            </w:pPr>
            <w:r>
              <w:rPr>
                <w:sz w:val="20"/>
                <w:szCs w:val="20"/>
              </w:rPr>
              <w:lastRenderedPageBreak/>
              <w:t>Textiles</w:t>
            </w:r>
          </w:p>
        </w:tc>
        <w:tc>
          <w:tcPr>
            <w:tcW w:w="1843" w:type="dxa"/>
            <w:vAlign w:val="center"/>
          </w:tcPr>
          <w:p w14:paraId="1A6C713E" w14:textId="3C5A044F" w:rsidR="00774927" w:rsidRDefault="00774927" w:rsidP="00774927">
            <w:pPr>
              <w:rPr>
                <w:sz w:val="20"/>
                <w:szCs w:val="20"/>
              </w:rPr>
            </w:pPr>
            <w:r>
              <w:rPr>
                <w:sz w:val="20"/>
                <w:szCs w:val="20"/>
              </w:rPr>
              <w:t>1 week</w:t>
            </w:r>
          </w:p>
        </w:tc>
        <w:tc>
          <w:tcPr>
            <w:tcW w:w="1309" w:type="dxa"/>
            <w:vAlign w:val="center"/>
          </w:tcPr>
          <w:p w14:paraId="4D4119FC" w14:textId="51B2534C" w:rsidR="00774927" w:rsidRDefault="00774927" w:rsidP="00774927">
            <w:pPr>
              <w:jc w:val="center"/>
              <w:rPr>
                <w:sz w:val="20"/>
                <w:szCs w:val="20"/>
              </w:rPr>
            </w:pPr>
            <w:r>
              <w:rPr>
                <w:sz w:val="20"/>
                <w:szCs w:val="20"/>
              </w:rPr>
              <w:t>1.3</w:t>
            </w:r>
          </w:p>
        </w:tc>
        <w:tc>
          <w:tcPr>
            <w:tcW w:w="1309" w:type="dxa"/>
            <w:vAlign w:val="center"/>
          </w:tcPr>
          <w:p w14:paraId="558EC24F" w14:textId="41326DAA" w:rsidR="00774927" w:rsidRDefault="00774927" w:rsidP="00774927">
            <w:pPr>
              <w:jc w:val="center"/>
              <w:rPr>
                <w:sz w:val="20"/>
                <w:szCs w:val="20"/>
              </w:rPr>
            </w:pPr>
            <w:r>
              <w:rPr>
                <w:sz w:val="20"/>
                <w:szCs w:val="20"/>
              </w:rPr>
              <w:t>1.3</w:t>
            </w:r>
          </w:p>
        </w:tc>
        <w:tc>
          <w:tcPr>
            <w:tcW w:w="1309" w:type="dxa"/>
            <w:vAlign w:val="center"/>
          </w:tcPr>
          <w:p w14:paraId="60C1261E" w14:textId="46A5F18B" w:rsidR="00774927" w:rsidRDefault="00774927" w:rsidP="00774927">
            <w:pPr>
              <w:jc w:val="center"/>
              <w:rPr>
                <w:sz w:val="20"/>
                <w:szCs w:val="20"/>
              </w:rPr>
            </w:pPr>
            <w:r>
              <w:rPr>
                <w:sz w:val="20"/>
                <w:szCs w:val="20"/>
              </w:rPr>
              <w:t>1.0</w:t>
            </w:r>
          </w:p>
        </w:tc>
        <w:tc>
          <w:tcPr>
            <w:tcW w:w="1310" w:type="dxa"/>
            <w:vAlign w:val="center"/>
          </w:tcPr>
          <w:p w14:paraId="6CE0296F" w14:textId="7DED31D7" w:rsidR="00774927" w:rsidRDefault="00774927" w:rsidP="00774927">
            <w:pPr>
              <w:jc w:val="center"/>
              <w:rPr>
                <w:sz w:val="20"/>
                <w:szCs w:val="20"/>
              </w:rPr>
            </w:pPr>
            <w:r>
              <w:rPr>
                <w:sz w:val="20"/>
                <w:szCs w:val="20"/>
              </w:rPr>
              <w:t>1.69</w:t>
            </w:r>
            <w:r w:rsidRPr="00421CB2">
              <w:rPr>
                <w:sz w:val="20"/>
                <w:szCs w:val="20"/>
                <w:vertAlign w:val="superscript"/>
              </w:rPr>
              <w:fldChar w:fldCharType="begin"/>
            </w:r>
            <w:r w:rsidRPr="00421CB2">
              <w:rPr>
                <w:sz w:val="20"/>
                <w:szCs w:val="20"/>
                <w:vertAlign w:val="superscript"/>
              </w:rPr>
              <w:instrText xml:space="preserve"> NOTEREF _Ref4592717 \h </w:instrText>
            </w:r>
            <w:r>
              <w:rPr>
                <w:sz w:val="20"/>
                <w:szCs w:val="20"/>
                <w:vertAlign w:val="superscript"/>
              </w:rPr>
              <w:instrText xml:space="preserve"> \* MERGEFORMAT </w:instrText>
            </w:r>
            <w:r w:rsidRPr="00421CB2">
              <w:rPr>
                <w:sz w:val="20"/>
                <w:szCs w:val="20"/>
                <w:vertAlign w:val="superscript"/>
              </w:rPr>
            </w:r>
            <w:r w:rsidRPr="00421CB2">
              <w:rPr>
                <w:sz w:val="20"/>
                <w:szCs w:val="20"/>
                <w:vertAlign w:val="superscript"/>
              </w:rPr>
              <w:fldChar w:fldCharType="separate"/>
            </w:r>
            <w:r w:rsidR="004D0008">
              <w:rPr>
                <w:sz w:val="20"/>
                <w:szCs w:val="20"/>
                <w:vertAlign w:val="superscript"/>
              </w:rPr>
              <w:t>8</w:t>
            </w:r>
            <w:r w:rsidRPr="00421CB2">
              <w:rPr>
                <w:sz w:val="20"/>
                <w:szCs w:val="20"/>
                <w:vertAlign w:val="superscript"/>
              </w:rPr>
              <w:fldChar w:fldCharType="end"/>
            </w:r>
          </w:p>
        </w:tc>
      </w:tr>
      <w:tr w:rsidR="00EC7151" w:rsidRPr="00F57A3E" w14:paraId="69B8E86A" w14:textId="77777777" w:rsidTr="0055221E">
        <w:tc>
          <w:tcPr>
            <w:tcW w:w="9060" w:type="dxa"/>
            <w:gridSpan w:val="6"/>
          </w:tcPr>
          <w:p w14:paraId="1A379C76" w14:textId="433984EB" w:rsidR="00EC7151" w:rsidRPr="00F57A3E" w:rsidRDefault="00EC7151" w:rsidP="00EC7151">
            <w:pPr>
              <w:rPr>
                <w:b/>
                <w:sz w:val="20"/>
                <w:szCs w:val="20"/>
              </w:rPr>
            </w:pPr>
            <w:r w:rsidRPr="00F57A3E">
              <w:rPr>
                <w:b/>
                <w:sz w:val="20"/>
                <w:szCs w:val="20"/>
              </w:rPr>
              <w:t>Unit 29</w:t>
            </w:r>
          </w:p>
        </w:tc>
      </w:tr>
      <w:tr w:rsidR="00EC7151" w:rsidRPr="00F57A3E" w14:paraId="419E797A" w14:textId="77777777" w:rsidTr="00EC7151">
        <w:tc>
          <w:tcPr>
            <w:tcW w:w="1980" w:type="dxa"/>
          </w:tcPr>
          <w:p w14:paraId="7F5719B5" w14:textId="78955BD3" w:rsidR="00EC7151" w:rsidRPr="00F57A3E" w:rsidRDefault="00EC7151" w:rsidP="00DF40CE">
            <w:pPr>
              <w:rPr>
                <w:sz w:val="20"/>
                <w:szCs w:val="20"/>
              </w:rPr>
            </w:pPr>
            <w:r w:rsidRPr="00F57A3E">
              <w:rPr>
                <w:sz w:val="20"/>
                <w:szCs w:val="20"/>
              </w:rPr>
              <w:t>Residual Black Bag</w:t>
            </w:r>
            <w:r w:rsidR="00774927">
              <w:rPr>
                <w:sz w:val="20"/>
                <w:szCs w:val="20"/>
              </w:rPr>
              <w:t>/Street Cleaning Residues/Bulky Waste</w:t>
            </w:r>
            <w:r w:rsidRPr="00F57A3E">
              <w:rPr>
                <w:sz w:val="20"/>
                <w:szCs w:val="20"/>
              </w:rPr>
              <w:t xml:space="preserve"> Bay 1</w:t>
            </w:r>
          </w:p>
        </w:tc>
        <w:tc>
          <w:tcPr>
            <w:tcW w:w="1843" w:type="dxa"/>
            <w:vMerge w:val="restart"/>
            <w:vAlign w:val="center"/>
          </w:tcPr>
          <w:p w14:paraId="4B8229B7" w14:textId="6421D388" w:rsidR="00EC7151" w:rsidRPr="00F57A3E" w:rsidRDefault="00EC7151" w:rsidP="00DF40CE">
            <w:pPr>
              <w:rPr>
                <w:sz w:val="20"/>
                <w:szCs w:val="20"/>
              </w:rPr>
            </w:pPr>
            <w:r w:rsidRPr="00F57A3E">
              <w:rPr>
                <w:sz w:val="20"/>
                <w:szCs w:val="20"/>
              </w:rPr>
              <w:t>Maximum of 1 week – More likely to be 1 day</w:t>
            </w:r>
          </w:p>
        </w:tc>
        <w:tc>
          <w:tcPr>
            <w:tcW w:w="1309" w:type="dxa"/>
          </w:tcPr>
          <w:p w14:paraId="5B874026" w14:textId="54E47A5A" w:rsidR="00EC7151" w:rsidRPr="00F57A3E" w:rsidRDefault="0039152E" w:rsidP="00DF40CE">
            <w:pPr>
              <w:jc w:val="center"/>
              <w:rPr>
                <w:sz w:val="20"/>
                <w:szCs w:val="20"/>
              </w:rPr>
            </w:pPr>
            <w:r>
              <w:rPr>
                <w:sz w:val="20"/>
                <w:szCs w:val="20"/>
              </w:rPr>
              <w:t>12</w:t>
            </w:r>
          </w:p>
        </w:tc>
        <w:tc>
          <w:tcPr>
            <w:tcW w:w="1309" w:type="dxa"/>
          </w:tcPr>
          <w:p w14:paraId="6EB4D681" w14:textId="5C36A204" w:rsidR="00EC7151" w:rsidRPr="00F57A3E" w:rsidRDefault="0039152E" w:rsidP="00DF40CE">
            <w:pPr>
              <w:jc w:val="center"/>
              <w:rPr>
                <w:sz w:val="20"/>
                <w:szCs w:val="20"/>
              </w:rPr>
            </w:pPr>
            <w:r>
              <w:rPr>
                <w:sz w:val="20"/>
                <w:szCs w:val="20"/>
              </w:rPr>
              <w:t>5.6</w:t>
            </w:r>
          </w:p>
        </w:tc>
        <w:tc>
          <w:tcPr>
            <w:tcW w:w="1309" w:type="dxa"/>
          </w:tcPr>
          <w:p w14:paraId="2A9617DD" w14:textId="17F51D2E" w:rsidR="00EC7151" w:rsidRPr="00F57A3E" w:rsidRDefault="00EC7151" w:rsidP="00DF40CE">
            <w:pPr>
              <w:jc w:val="center"/>
              <w:rPr>
                <w:sz w:val="20"/>
                <w:szCs w:val="20"/>
              </w:rPr>
            </w:pPr>
            <w:r w:rsidRPr="00F57A3E">
              <w:rPr>
                <w:sz w:val="20"/>
                <w:szCs w:val="20"/>
              </w:rPr>
              <w:t>3.0</w:t>
            </w:r>
          </w:p>
        </w:tc>
        <w:tc>
          <w:tcPr>
            <w:tcW w:w="1310" w:type="dxa"/>
          </w:tcPr>
          <w:p w14:paraId="5B1E3CA5" w14:textId="3D8ECA3E" w:rsidR="00EC7151" w:rsidRPr="00F57A3E" w:rsidRDefault="000913F2" w:rsidP="00DF40CE">
            <w:pPr>
              <w:jc w:val="center"/>
              <w:rPr>
                <w:sz w:val="20"/>
                <w:szCs w:val="20"/>
              </w:rPr>
            </w:pPr>
            <w:r>
              <w:rPr>
                <w:sz w:val="20"/>
                <w:szCs w:val="20"/>
              </w:rPr>
              <w:t>102</w:t>
            </w:r>
            <w:r w:rsidR="005B33D8" w:rsidRPr="000F573C">
              <w:rPr>
                <w:sz w:val="20"/>
                <w:szCs w:val="20"/>
                <w:vertAlign w:val="superscript"/>
              </w:rPr>
              <w:fldChar w:fldCharType="begin"/>
            </w:r>
            <w:r w:rsidR="005B33D8" w:rsidRPr="00C27D4F">
              <w:rPr>
                <w:sz w:val="20"/>
                <w:szCs w:val="20"/>
                <w:vertAlign w:val="superscript"/>
              </w:rPr>
              <w:instrText xml:space="preserve"> NOTEREF _Ref20387056 \h </w:instrText>
            </w:r>
            <w:r w:rsidR="005B33D8" w:rsidRPr="000F573C">
              <w:rPr>
                <w:sz w:val="20"/>
                <w:szCs w:val="20"/>
                <w:vertAlign w:val="superscript"/>
              </w:rPr>
            </w:r>
            <w:r w:rsidR="005B33D8" w:rsidRPr="000F573C">
              <w:rPr>
                <w:sz w:val="20"/>
                <w:szCs w:val="20"/>
                <w:vertAlign w:val="superscript"/>
              </w:rPr>
              <w:fldChar w:fldCharType="separate"/>
            </w:r>
            <w:r w:rsidR="004D0008">
              <w:rPr>
                <w:sz w:val="20"/>
                <w:szCs w:val="20"/>
                <w:vertAlign w:val="superscript"/>
              </w:rPr>
              <w:t>6</w:t>
            </w:r>
            <w:r w:rsidR="005B33D8" w:rsidRPr="000F573C">
              <w:rPr>
                <w:sz w:val="20"/>
                <w:szCs w:val="20"/>
                <w:vertAlign w:val="superscript"/>
              </w:rPr>
              <w:fldChar w:fldCharType="end"/>
            </w:r>
          </w:p>
        </w:tc>
      </w:tr>
      <w:tr w:rsidR="00EC7151" w:rsidRPr="00F57A3E" w14:paraId="4DC422E0" w14:textId="77777777" w:rsidTr="00EC7151">
        <w:tc>
          <w:tcPr>
            <w:tcW w:w="1980" w:type="dxa"/>
          </w:tcPr>
          <w:p w14:paraId="2E5E59CD" w14:textId="0CE54CA4" w:rsidR="00EC7151" w:rsidRPr="00F57A3E" w:rsidRDefault="00774927" w:rsidP="00DF40CE">
            <w:pPr>
              <w:rPr>
                <w:sz w:val="20"/>
                <w:szCs w:val="20"/>
              </w:rPr>
            </w:pPr>
            <w:r w:rsidRPr="00F57A3E">
              <w:rPr>
                <w:sz w:val="20"/>
                <w:szCs w:val="20"/>
              </w:rPr>
              <w:t>Residual Black Bag</w:t>
            </w:r>
            <w:r>
              <w:rPr>
                <w:sz w:val="20"/>
                <w:szCs w:val="20"/>
              </w:rPr>
              <w:t>/Street Cleaning Residues/Bulky Waste</w:t>
            </w:r>
            <w:r w:rsidRPr="00F57A3E">
              <w:rPr>
                <w:sz w:val="20"/>
                <w:szCs w:val="20"/>
              </w:rPr>
              <w:t xml:space="preserve"> </w:t>
            </w:r>
            <w:r w:rsidR="00EC7151" w:rsidRPr="00F57A3E">
              <w:rPr>
                <w:sz w:val="20"/>
                <w:szCs w:val="20"/>
              </w:rPr>
              <w:t>Bay 2</w:t>
            </w:r>
          </w:p>
        </w:tc>
        <w:tc>
          <w:tcPr>
            <w:tcW w:w="1843" w:type="dxa"/>
            <w:vMerge/>
          </w:tcPr>
          <w:p w14:paraId="74A7DE64" w14:textId="77777777" w:rsidR="00EC7151" w:rsidRPr="00F57A3E" w:rsidRDefault="00EC7151" w:rsidP="00DF40CE">
            <w:pPr>
              <w:rPr>
                <w:sz w:val="20"/>
                <w:szCs w:val="20"/>
              </w:rPr>
            </w:pPr>
          </w:p>
        </w:tc>
        <w:tc>
          <w:tcPr>
            <w:tcW w:w="1309" w:type="dxa"/>
          </w:tcPr>
          <w:p w14:paraId="670BA91F" w14:textId="53B9D471" w:rsidR="00EC7151" w:rsidRPr="00F57A3E" w:rsidRDefault="0039152E" w:rsidP="00DF40CE">
            <w:pPr>
              <w:jc w:val="center"/>
              <w:rPr>
                <w:sz w:val="20"/>
                <w:szCs w:val="20"/>
              </w:rPr>
            </w:pPr>
            <w:r>
              <w:rPr>
                <w:sz w:val="20"/>
                <w:szCs w:val="20"/>
              </w:rPr>
              <w:t>13.6</w:t>
            </w:r>
          </w:p>
        </w:tc>
        <w:tc>
          <w:tcPr>
            <w:tcW w:w="1309" w:type="dxa"/>
          </w:tcPr>
          <w:p w14:paraId="456401C6" w14:textId="1B17DAFB" w:rsidR="00EC7151" w:rsidRPr="00F57A3E" w:rsidRDefault="0039152E" w:rsidP="00DF40CE">
            <w:pPr>
              <w:jc w:val="center"/>
              <w:rPr>
                <w:sz w:val="20"/>
                <w:szCs w:val="20"/>
              </w:rPr>
            </w:pPr>
            <w:r>
              <w:rPr>
                <w:sz w:val="20"/>
                <w:szCs w:val="20"/>
              </w:rPr>
              <w:t>5.6</w:t>
            </w:r>
          </w:p>
        </w:tc>
        <w:tc>
          <w:tcPr>
            <w:tcW w:w="1309" w:type="dxa"/>
          </w:tcPr>
          <w:p w14:paraId="28A4D7E8" w14:textId="330A0468" w:rsidR="00EC7151" w:rsidRPr="00F57A3E" w:rsidRDefault="00EC7151" w:rsidP="00DF40CE">
            <w:pPr>
              <w:jc w:val="center"/>
              <w:rPr>
                <w:sz w:val="20"/>
                <w:szCs w:val="20"/>
              </w:rPr>
            </w:pPr>
            <w:r w:rsidRPr="00F57A3E">
              <w:rPr>
                <w:sz w:val="20"/>
                <w:szCs w:val="20"/>
              </w:rPr>
              <w:t>3.0</w:t>
            </w:r>
          </w:p>
        </w:tc>
        <w:tc>
          <w:tcPr>
            <w:tcW w:w="1310" w:type="dxa"/>
          </w:tcPr>
          <w:p w14:paraId="56FBA3FD" w14:textId="2E66B5DE" w:rsidR="00EC7151" w:rsidRPr="00F57A3E" w:rsidRDefault="000913F2" w:rsidP="00DF40CE">
            <w:pPr>
              <w:jc w:val="center"/>
              <w:rPr>
                <w:sz w:val="20"/>
                <w:szCs w:val="20"/>
              </w:rPr>
            </w:pPr>
            <w:r>
              <w:rPr>
                <w:sz w:val="20"/>
                <w:szCs w:val="20"/>
              </w:rPr>
              <w:t>102</w:t>
            </w:r>
            <w:r w:rsidR="005B33D8" w:rsidRPr="00C27D4F">
              <w:rPr>
                <w:sz w:val="20"/>
                <w:szCs w:val="20"/>
                <w:vertAlign w:val="superscript"/>
              </w:rPr>
              <w:fldChar w:fldCharType="begin"/>
            </w:r>
            <w:r w:rsidR="005B33D8" w:rsidRPr="00C27D4F">
              <w:rPr>
                <w:sz w:val="20"/>
                <w:szCs w:val="20"/>
                <w:vertAlign w:val="superscript"/>
              </w:rPr>
              <w:instrText xml:space="preserve"> NOTEREF _Ref20387056 \h </w:instrText>
            </w:r>
            <w:r w:rsidR="005B33D8" w:rsidRPr="00C27D4F">
              <w:rPr>
                <w:sz w:val="20"/>
                <w:szCs w:val="20"/>
                <w:vertAlign w:val="superscript"/>
              </w:rPr>
            </w:r>
            <w:r w:rsidR="005B33D8" w:rsidRPr="00C27D4F">
              <w:rPr>
                <w:sz w:val="20"/>
                <w:szCs w:val="20"/>
                <w:vertAlign w:val="superscript"/>
              </w:rPr>
              <w:fldChar w:fldCharType="separate"/>
            </w:r>
            <w:r w:rsidR="004D0008">
              <w:rPr>
                <w:sz w:val="20"/>
                <w:szCs w:val="20"/>
                <w:vertAlign w:val="superscript"/>
              </w:rPr>
              <w:t>6</w:t>
            </w:r>
            <w:r w:rsidR="005B33D8" w:rsidRPr="00C27D4F">
              <w:rPr>
                <w:sz w:val="20"/>
                <w:szCs w:val="20"/>
                <w:vertAlign w:val="superscript"/>
              </w:rPr>
              <w:fldChar w:fldCharType="end"/>
            </w:r>
          </w:p>
        </w:tc>
      </w:tr>
      <w:tr w:rsidR="00F736D8" w:rsidRPr="00F57A3E" w14:paraId="21ACA779" w14:textId="77777777" w:rsidTr="00EC7151">
        <w:tc>
          <w:tcPr>
            <w:tcW w:w="1980" w:type="dxa"/>
          </w:tcPr>
          <w:p w14:paraId="73532589" w14:textId="5F28E1F2" w:rsidR="00F736D8" w:rsidRPr="00F57A3E" w:rsidRDefault="00F736D8" w:rsidP="00DF40CE">
            <w:pPr>
              <w:rPr>
                <w:sz w:val="20"/>
                <w:szCs w:val="20"/>
              </w:rPr>
            </w:pPr>
            <w:r w:rsidRPr="00F57A3E">
              <w:rPr>
                <w:sz w:val="20"/>
                <w:szCs w:val="20"/>
              </w:rPr>
              <w:t xml:space="preserve">Residual Black Bag Bay </w:t>
            </w:r>
            <w:r>
              <w:rPr>
                <w:sz w:val="20"/>
                <w:szCs w:val="20"/>
              </w:rPr>
              <w:t>3</w:t>
            </w:r>
          </w:p>
        </w:tc>
        <w:tc>
          <w:tcPr>
            <w:tcW w:w="1843" w:type="dxa"/>
            <w:vMerge/>
          </w:tcPr>
          <w:p w14:paraId="57D3DF1F" w14:textId="77777777" w:rsidR="00F736D8" w:rsidRPr="00F57A3E" w:rsidRDefault="00F736D8" w:rsidP="00DF40CE">
            <w:pPr>
              <w:rPr>
                <w:sz w:val="20"/>
                <w:szCs w:val="20"/>
              </w:rPr>
            </w:pPr>
          </w:p>
        </w:tc>
        <w:tc>
          <w:tcPr>
            <w:tcW w:w="1309" w:type="dxa"/>
          </w:tcPr>
          <w:p w14:paraId="762386E5" w14:textId="6D8A4489" w:rsidR="00F736D8" w:rsidRPr="00F57A3E" w:rsidRDefault="0039152E" w:rsidP="00DF40CE">
            <w:pPr>
              <w:jc w:val="center"/>
              <w:rPr>
                <w:sz w:val="20"/>
                <w:szCs w:val="20"/>
              </w:rPr>
            </w:pPr>
            <w:r>
              <w:rPr>
                <w:sz w:val="20"/>
                <w:szCs w:val="20"/>
              </w:rPr>
              <w:t>13.6</w:t>
            </w:r>
          </w:p>
        </w:tc>
        <w:tc>
          <w:tcPr>
            <w:tcW w:w="1309" w:type="dxa"/>
          </w:tcPr>
          <w:p w14:paraId="4BFAE8D7" w14:textId="54A747BE" w:rsidR="00F736D8" w:rsidRPr="00F57A3E" w:rsidRDefault="0039152E" w:rsidP="00DF40CE">
            <w:pPr>
              <w:jc w:val="center"/>
              <w:rPr>
                <w:sz w:val="20"/>
                <w:szCs w:val="20"/>
              </w:rPr>
            </w:pPr>
            <w:r>
              <w:rPr>
                <w:sz w:val="20"/>
                <w:szCs w:val="20"/>
              </w:rPr>
              <w:t>5.6</w:t>
            </w:r>
          </w:p>
        </w:tc>
        <w:tc>
          <w:tcPr>
            <w:tcW w:w="1309" w:type="dxa"/>
          </w:tcPr>
          <w:p w14:paraId="73C35E70" w14:textId="2CB90680" w:rsidR="00F736D8" w:rsidRPr="00F57A3E" w:rsidRDefault="000913F2" w:rsidP="00DF40CE">
            <w:pPr>
              <w:jc w:val="center"/>
              <w:rPr>
                <w:sz w:val="20"/>
                <w:szCs w:val="20"/>
              </w:rPr>
            </w:pPr>
            <w:r>
              <w:rPr>
                <w:sz w:val="20"/>
                <w:szCs w:val="20"/>
              </w:rPr>
              <w:t>3.0</w:t>
            </w:r>
          </w:p>
        </w:tc>
        <w:tc>
          <w:tcPr>
            <w:tcW w:w="1310" w:type="dxa"/>
          </w:tcPr>
          <w:p w14:paraId="290AE2D4" w14:textId="1FFB7732" w:rsidR="00F736D8" w:rsidRPr="00F57A3E" w:rsidRDefault="000913F2" w:rsidP="00DF40CE">
            <w:pPr>
              <w:jc w:val="center"/>
              <w:rPr>
                <w:sz w:val="20"/>
                <w:szCs w:val="20"/>
              </w:rPr>
            </w:pPr>
            <w:r>
              <w:rPr>
                <w:sz w:val="20"/>
                <w:szCs w:val="20"/>
              </w:rPr>
              <w:t>102</w:t>
            </w:r>
            <w:r w:rsidR="005B33D8" w:rsidRPr="00C27D4F">
              <w:rPr>
                <w:sz w:val="20"/>
                <w:szCs w:val="20"/>
                <w:vertAlign w:val="superscript"/>
              </w:rPr>
              <w:fldChar w:fldCharType="begin"/>
            </w:r>
            <w:r w:rsidR="005B33D8" w:rsidRPr="00C27D4F">
              <w:rPr>
                <w:sz w:val="20"/>
                <w:szCs w:val="20"/>
                <w:vertAlign w:val="superscript"/>
              </w:rPr>
              <w:instrText xml:space="preserve"> NOTEREF _Ref20387056 \h </w:instrText>
            </w:r>
            <w:r w:rsidR="005B33D8" w:rsidRPr="00C27D4F">
              <w:rPr>
                <w:sz w:val="20"/>
                <w:szCs w:val="20"/>
                <w:vertAlign w:val="superscript"/>
              </w:rPr>
            </w:r>
            <w:r w:rsidR="005B33D8" w:rsidRPr="00C27D4F">
              <w:rPr>
                <w:sz w:val="20"/>
                <w:szCs w:val="20"/>
                <w:vertAlign w:val="superscript"/>
              </w:rPr>
              <w:fldChar w:fldCharType="separate"/>
            </w:r>
            <w:r w:rsidR="004D0008">
              <w:rPr>
                <w:sz w:val="20"/>
                <w:szCs w:val="20"/>
                <w:vertAlign w:val="superscript"/>
              </w:rPr>
              <w:t>6</w:t>
            </w:r>
            <w:r w:rsidR="005B33D8" w:rsidRPr="00C27D4F">
              <w:rPr>
                <w:sz w:val="20"/>
                <w:szCs w:val="20"/>
                <w:vertAlign w:val="superscript"/>
              </w:rPr>
              <w:fldChar w:fldCharType="end"/>
            </w:r>
          </w:p>
        </w:tc>
      </w:tr>
      <w:tr w:rsidR="00EC7151" w:rsidRPr="00F57A3E" w14:paraId="4F2EECB5" w14:textId="77777777" w:rsidTr="00EC7151">
        <w:tc>
          <w:tcPr>
            <w:tcW w:w="1980" w:type="dxa"/>
          </w:tcPr>
          <w:p w14:paraId="38B5240C" w14:textId="1EDE524B" w:rsidR="00EC7151" w:rsidRPr="00F57A3E" w:rsidRDefault="00EC7151" w:rsidP="00DF40CE">
            <w:pPr>
              <w:rPr>
                <w:sz w:val="20"/>
                <w:szCs w:val="20"/>
              </w:rPr>
            </w:pPr>
            <w:r w:rsidRPr="00F57A3E">
              <w:rPr>
                <w:sz w:val="20"/>
                <w:szCs w:val="20"/>
              </w:rPr>
              <w:t>Dry Mixed Recyclables (DMR) (Orange Bag)</w:t>
            </w:r>
          </w:p>
        </w:tc>
        <w:tc>
          <w:tcPr>
            <w:tcW w:w="1843" w:type="dxa"/>
            <w:vMerge/>
          </w:tcPr>
          <w:p w14:paraId="1834B807" w14:textId="77777777" w:rsidR="00EC7151" w:rsidRPr="00F57A3E" w:rsidRDefault="00EC7151" w:rsidP="00DF40CE">
            <w:pPr>
              <w:rPr>
                <w:sz w:val="20"/>
                <w:szCs w:val="20"/>
              </w:rPr>
            </w:pPr>
          </w:p>
        </w:tc>
        <w:tc>
          <w:tcPr>
            <w:tcW w:w="1309" w:type="dxa"/>
          </w:tcPr>
          <w:p w14:paraId="3984ABF3" w14:textId="5207C031" w:rsidR="00EC7151" w:rsidRPr="00F57A3E" w:rsidRDefault="00EC7151" w:rsidP="00DF40CE">
            <w:pPr>
              <w:jc w:val="center"/>
              <w:rPr>
                <w:sz w:val="20"/>
                <w:szCs w:val="20"/>
              </w:rPr>
            </w:pPr>
            <w:r w:rsidRPr="00F57A3E">
              <w:rPr>
                <w:sz w:val="20"/>
                <w:szCs w:val="20"/>
              </w:rPr>
              <w:t>6.4</w:t>
            </w:r>
          </w:p>
        </w:tc>
        <w:tc>
          <w:tcPr>
            <w:tcW w:w="1309" w:type="dxa"/>
          </w:tcPr>
          <w:p w14:paraId="31C56717" w14:textId="0E64F371" w:rsidR="00EC7151" w:rsidRPr="00F57A3E" w:rsidRDefault="00EC7151" w:rsidP="00DF40CE">
            <w:pPr>
              <w:jc w:val="center"/>
              <w:rPr>
                <w:sz w:val="20"/>
                <w:szCs w:val="20"/>
              </w:rPr>
            </w:pPr>
            <w:r w:rsidRPr="00F57A3E">
              <w:rPr>
                <w:sz w:val="20"/>
                <w:szCs w:val="20"/>
              </w:rPr>
              <w:t>9.2</w:t>
            </w:r>
          </w:p>
        </w:tc>
        <w:tc>
          <w:tcPr>
            <w:tcW w:w="1309" w:type="dxa"/>
          </w:tcPr>
          <w:p w14:paraId="7D10A0B6" w14:textId="51DBEF25" w:rsidR="00EC7151" w:rsidRPr="00F57A3E" w:rsidRDefault="00EC7151" w:rsidP="00DF40CE">
            <w:pPr>
              <w:jc w:val="center"/>
              <w:rPr>
                <w:sz w:val="20"/>
                <w:szCs w:val="20"/>
              </w:rPr>
            </w:pPr>
            <w:r w:rsidRPr="00F57A3E">
              <w:rPr>
                <w:sz w:val="20"/>
                <w:szCs w:val="20"/>
              </w:rPr>
              <w:t>3.0</w:t>
            </w:r>
          </w:p>
        </w:tc>
        <w:tc>
          <w:tcPr>
            <w:tcW w:w="1310" w:type="dxa"/>
          </w:tcPr>
          <w:p w14:paraId="01F271A3" w14:textId="023405E5" w:rsidR="00EC7151" w:rsidRPr="00F57A3E" w:rsidRDefault="00EC7151" w:rsidP="00DF40CE">
            <w:pPr>
              <w:jc w:val="center"/>
              <w:rPr>
                <w:sz w:val="20"/>
                <w:szCs w:val="20"/>
              </w:rPr>
            </w:pPr>
            <w:r w:rsidRPr="00F57A3E">
              <w:rPr>
                <w:sz w:val="20"/>
                <w:szCs w:val="20"/>
              </w:rPr>
              <w:t>117</w:t>
            </w:r>
            <w:r w:rsidR="005B33D8" w:rsidRPr="00C27D4F">
              <w:rPr>
                <w:sz w:val="20"/>
                <w:szCs w:val="20"/>
                <w:vertAlign w:val="superscript"/>
              </w:rPr>
              <w:fldChar w:fldCharType="begin"/>
            </w:r>
            <w:r w:rsidR="005B33D8" w:rsidRPr="00C27D4F">
              <w:rPr>
                <w:sz w:val="20"/>
                <w:szCs w:val="20"/>
                <w:vertAlign w:val="superscript"/>
              </w:rPr>
              <w:instrText xml:space="preserve"> NOTEREF _Ref20387056 \h </w:instrText>
            </w:r>
            <w:r w:rsidR="005B33D8" w:rsidRPr="00C27D4F">
              <w:rPr>
                <w:sz w:val="20"/>
                <w:szCs w:val="20"/>
                <w:vertAlign w:val="superscript"/>
              </w:rPr>
            </w:r>
            <w:r w:rsidR="005B33D8" w:rsidRPr="00C27D4F">
              <w:rPr>
                <w:sz w:val="20"/>
                <w:szCs w:val="20"/>
                <w:vertAlign w:val="superscript"/>
              </w:rPr>
              <w:fldChar w:fldCharType="separate"/>
            </w:r>
            <w:r w:rsidR="004D0008">
              <w:rPr>
                <w:sz w:val="20"/>
                <w:szCs w:val="20"/>
                <w:vertAlign w:val="superscript"/>
              </w:rPr>
              <w:t>6</w:t>
            </w:r>
            <w:r w:rsidR="005B33D8" w:rsidRPr="00C27D4F">
              <w:rPr>
                <w:sz w:val="20"/>
                <w:szCs w:val="20"/>
                <w:vertAlign w:val="superscript"/>
              </w:rPr>
              <w:fldChar w:fldCharType="end"/>
            </w:r>
          </w:p>
        </w:tc>
      </w:tr>
      <w:tr w:rsidR="00EC7151" w:rsidRPr="00F57A3E" w14:paraId="0D129C1A" w14:textId="77777777" w:rsidTr="0055221E">
        <w:tc>
          <w:tcPr>
            <w:tcW w:w="9060" w:type="dxa"/>
            <w:gridSpan w:val="6"/>
          </w:tcPr>
          <w:p w14:paraId="4AB0A61C" w14:textId="7E2D1BCD" w:rsidR="00EC7151" w:rsidRPr="00F57A3E" w:rsidRDefault="00EC7151" w:rsidP="00EC7151">
            <w:pPr>
              <w:rPr>
                <w:b/>
                <w:sz w:val="20"/>
                <w:szCs w:val="20"/>
              </w:rPr>
            </w:pPr>
            <w:r w:rsidRPr="00F57A3E">
              <w:rPr>
                <w:b/>
                <w:sz w:val="20"/>
                <w:szCs w:val="20"/>
              </w:rPr>
              <w:t>Unit 29A</w:t>
            </w:r>
          </w:p>
        </w:tc>
      </w:tr>
      <w:tr w:rsidR="00EC7151" w:rsidRPr="00F57A3E" w14:paraId="175247A8" w14:textId="77777777" w:rsidTr="00C27D4F">
        <w:tc>
          <w:tcPr>
            <w:tcW w:w="1980" w:type="dxa"/>
          </w:tcPr>
          <w:p w14:paraId="6482D184" w14:textId="26A611E2" w:rsidR="00EC7151" w:rsidRPr="00F57A3E" w:rsidRDefault="00EC7151" w:rsidP="00DF40CE">
            <w:pPr>
              <w:rPr>
                <w:sz w:val="20"/>
                <w:szCs w:val="20"/>
              </w:rPr>
            </w:pPr>
            <w:r w:rsidRPr="00F57A3E">
              <w:rPr>
                <w:sz w:val="20"/>
                <w:szCs w:val="20"/>
              </w:rPr>
              <w:t>Absorbent Hygiene Products</w:t>
            </w:r>
            <w:r w:rsidR="005D6009">
              <w:rPr>
                <w:sz w:val="20"/>
                <w:szCs w:val="20"/>
              </w:rPr>
              <w:t xml:space="preserve"> Bay</w:t>
            </w:r>
          </w:p>
        </w:tc>
        <w:tc>
          <w:tcPr>
            <w:tcW w:w="1843" w:type="dxa"/>
            <w:vMerge w:val="restart"/>
          </w:tcPr>
          <w:p w14:paraId="09AC90E5" w14:textId="7D525F95" w:rsidR="00EC7151" w:rsidRPr="00F57A3E" w:rsidRDefault="00EC7151" w:rsidP="000F573C">
            <w:pPr>
              <w:rPr>
                <w:sz w:val="20"/>
                <w:szCs w:val="20"/>
              </w:rPr>
            </w:pPr>
            <w:r w:rsidRPr="00F57A3E">
              <w:rPr>
                <w:sz w:val="20"/>
                <w:szCs w:val="20"/>
              </w:rPr>
              <w:t>Maximum of 1 week – More likely to be 1 day</w:t>
            </w:r>
          </w:p>
        </w:tc>
        <w:tc>
          <w:tcPr>
            <w:tcW w:w="1309" w:type="dxa"/>
          </w:tcPr>
          <w:p w14:paraId="3C3F4FCC" w14:textId="5C29E4F7" w:rsidR="00EC7151" w:rsidRPr="00F57A3E" w:rsidRDefault="00EC7151" w:rsidP="00DF40CE">
            <w:pPr>
              <w:jc w:val="center"/>
              <w:rPr>
                <w:sz w:val="20"/>
                <w:szCs w:val="20"/>
              </w:rPr>
            </w:pPr>
            <w:r w:rsidRPr="00F57A3E">
              <w:rPr>
                <w:sz w:val="20"/>
                <w:szCs w:val="20"/>
              </w:rPr>
              <w:t>7.2</w:t>
            </w:r>
          </w:p>
        </w:tc>
        <w:tc>
          <w:tcPr>
            <w:tcW w:w="1309" w:type="dxa"/>
          </w:tcPr>
          <w:p w14:paraId="63E51E32" w14:textId="4E41D216" w:rsidR="00EC7151" w:rsidRPr="00F57A3E" w:rsidRDefault="00EC7151" w:rsidP="00DF40CE">
            <w:pPr>
              <w:jc w:val="center"/>
              <w:rPr>
                <w:sz w:val="20"/>
                <w:szCs w:val="20"/>
              </w:rPr>
            </w:pPr>
            <w:r w:rsidRPr="00F57A3E">
              <w:rPr>
                <w:sz w:val="20"/>
                <w:szCs w:val="20"/>
              </w:rPr>
              <w:t>5.2</w:t>
            </w:r>
          </w:p>
        </w:tc>
        <w:tc>
          <w:tcPr>
            <w:tcW w:w="1309" w:type="dxa"/>
          </w:tcPr>
          <w:p w14:paraId="67C4633E" w14:textId="4E258795" w:rsidR="00EC7151" w:rsidRPr="00F57A3E" w:rsidRDefault="00EC7151" w:rsidP="00DF40CE">
            <w:pPr>
              <w:jc w:val="center"/>
              <w:rPr>
                <w:sz w:val="20"/>
                <w:szCs w:val="20"/>
              </w:rPr>
            </w:pPr>
            <w:r w:rsidRPr="00F57A3E">
              <w:rPr>
                <w:sz w:val="20"/>
                <w:szCs w:val="20"/>
              </w:rPr>
              <w:t>3.0</w:t>
            </w:r>
          </w:p>
        </w:tc>
        <w:tc>
          <w:tcPr>
            <w:tcW w:w="1310" w:type="dxa"/>
            <w:vAlign w:val="center"/>
          </w:tcPr>
          <w:p w14:paraId="74201DC2" w14:textId="518747E0" w:rsidR="00EC7151" w:rsidRPr="00F57A3E" w:rsidRDefault="00EC7151" w:rsidP="00DF40CE">
            <w:pPr>
              <w:jc w:val="center"/>
              <w:rPr>
                <w:sz w:val="20"/>
                <w:szCs w:val="20"/>
              </w:rPr>
            </w:pPr>
            <w:r w:rsidRPr="00F57A3E">
              <w:rPr>
                <w:sz w:val="20"/>
                <w:szCs w:val="20"/>
              </w:rPr>
              <w:t>45</w:t>
            </w:r>
            <w:r w:rsidR="005B33D8" w:rsidRPr="00C27D4F">
              <w:rPr>
                <w:sz w:val="20"/>
                <w:szCs w:val="20"/>
                <w:vertAlign w:val="superscript"/>
              </w:rPr>
              <w:fldChar w:fldCharType="begin"/>
            </w:r>
            <w:r w:rsidR="005B33D8" w:rsidRPr="00C27D4F">
              <w:rPr>
                <w:sz w:val="20"/>
                <w:szCs w:val="20"/>
                <w:vertAlign w:val="superscript"/>
              </w:rPr>
              <w:instrText xml:space="preserve"> NOTEREF _Ref20387056 \h </w:instrText>
            </w:r>
            <w:r w:rsidR="005D6009">
              <w:rPr>
                <w:sz w:val="20"/>
                <w:szCs w:val="20"/>
                <w:vertAlign w:val="superscript"/>
              </w:rPr>
              <w:instrText xml:space="preserve"> \* MERGEFORMAT </w:instrText>
            </w:r>
            <w:r w:rsidR="005B33D8" w:rsidRPr="00C27D4F">
              <w:rPr>
                <w:sz w:val="20"/>
                <w:szCs w:val="20"/>
                <w:vertAlign w:val="superscript"/>
              </w:rPr>
            </w:r>
            <w:r w:rsidR="005B33D8" w:rsidRPr="00C27D4F">
              <w:rPr>
                <w:sz w:val="20"/>
                <w:szCs w:val="20"/>
                <w:vertAlign w:val="superscript"/>
              </w:rPr>
              <w:fldChar w:fldCharType="separate"/>
            </w:r>
            <w:r w:rsidR="004D0008">
              <w:rPr>
                <w:sz w:val="20"/>
                <w:szCs w:val="20"/>
                <w:vertAlign w:val="superscript"/>
              </w:rPr>
              <w:t>6</w:t>
            </w:r>
            <w:r w:rsidR="005B33D8" w:rsidRPr="00C27D4F">
              <w:rPr>
                <w:sz w:val="20"/>
                <w:szCs w:val="20"/>
                <w:vertAlign w:val="superscript"/>
              </w:rPr>
              <w:fldChar w:fldCharType="end"/>
            </w:r>
          </w:p>
        </w:tc>
      </w:tr>
      <w:tr w:rsidR="005D6009" w:rsidRPr="00F57A3E" w14:paraId="37735913" w14:textId="77777777" w:rsidTr="00EC7151">
        <w:tc>
          <w:tcPr>
            <w:tcW w:w="1980" w:type="dxa"/>
          </w:tcPr>
          <w:p w14:paraId="65DADFAA" w14:textId="104C65F4" w:rsidR="005D6009" w:rsidRPr="00F57A3E" w:rsidRDefault="005D6009" w:rsidP="00DF40CE">
            <w:pPr>
              <w:rPr>
                <w:sz w:val="20"/>
                <w:szCs w:val="20"/>
              </w:rPr>
            </w:pPr>
            <w:r w:rsidRPr="00F57A3E">
              <w:rPr>
                <w:sz w:val="20"/>
                <w:szCs w:val="20"/>
              </w:rPr>
              <w:t>Absorbent Hygiene Products</w:t>
            </w:r>
            <w:r>
              <w:rPr>
                <w:sz w:val="20"/>
                <w:szCs w:val="20"/>
              </w:rPr>
              <w:t xml:space="preserve"> Skip</w:t>
            </w:r>
          </w:p>
        </w:tc>
        <w:tc>
          <w:tcPr>
            <w:tcW w:w="1843" w:type="dxa"/>
            <w:vMerge/>
          </w:tcPr>
          <w:p w14:paraId="18C3697B" w14:textId="77777777" w:rsidR="005D6009" w:rsidRPr="00F57A3E" w:rsidRDefault="005D6009" w:rsidP="00DF40CE">
            <w:pPr>
              <w:rPr>
                <w:sz w:val="20"/>
                <w:szCs w:val="20"/>
              </w:rPr>
            </w:pPr>
          </w:p>
        </w:tc>
        <w:tc>
          <w:tcPr>
            <w:tcW w:w="1309" w:type="dxa"/>
          </w:tcPr>
          <w:p w14:paraId="1BB25CAB" w14:textId="322EB2BF" w:rsidR="005D6009" w:rsidRPr="00F57A3E" w:rsidRDefault="005D6009" w:rsidP="00DF40CE">
            <w:pPr>
              <w:jc w:val="center"/>
              <w:rPr>
                <w:sz w:val="20"/>
                <w:szCs w:val="20"/>
              </w:rPr>
            </w:pPr>
            <w:r>
              <w:rPr>
                <w:sz w:val="20"/>
                <w:szCs w:val="20"/>
              </w:rPr>
              <w:t>6.3</w:t>
            </w:r>
          </w:p>
        </w:tc>
        <w:tc>
          <w:tcPr>
            <w:tcW w:w="1309" w:type="dxa"/>
          </w:tcPr>
          <w:p w14:paraId="2499BC74" w14:textId="22522042" w:rsidR="005D6009" w:rsidRPr="00F57A3E" w:rsidRDefault="005D6009" w:rsidP="00DF40CE">
            <w:pPr>
              <w:jc w:val="center"/>
              <w:rPr>
                <w:sz w:val="20"/>
                <w:szCs w:val="20"/>
              </w:rPr>
            </w:pPr>
            <w:r>
              <w:rPr>
                <w:sz w:val="20"/>
                <w:szCs w:val="20"/>
              </w:rPr>
              <w:t>2.5</w:t>
            </w:r>
          </w:p>
        </w:tc>
        <w:tc>
          <w:tcPr>
            <w:tcW w:w="1309" w:type="dxa"/>
          </w:tcPr>
          <w:p w14:paraId="38DF67B0" w14:textId="45D12397" w:rsidR="005D6009" w:rsidRPr="00F57A3E" w:rsidRDefault="005D6009" w:rsidP="00DF40CE">
            <w:pPr>
              <w:jc w:val="center"/>
              <w:rPr>
                <w:sz w:val="20"/>
                <w:szCs w:val="20"/>
              </w:rPr>
            </w:pPr>
            <w:r>
              <w:rPr>
                <w:sz w:val="20"/>
                <w:szCs w:val="20"/>
              </w:rPr>
              <w:t>2.0</w:t>
            </w:r>
          </w:p>
        </w:tc>
        <w:tc>
          <w:tcPr>
            <w:tcW w:w="1310" w:type="dxa"/>
          </w:tcPr>
          <w:p w14:paraId="6D999198" w14:textId="6FE0BA2F" w:rsidR="005D6009" w:rsidRPr="00F57A3E" w:rsidRDefault="005D6009" w:rsidP="00DF40CE">
            <w:pPr>
              <w:jc w:val="center"/>
              <w:rPr>
                <w:sz w:val="20"/>
                <w:szCs w:val="20"/>
              </w:rPr>
            </w:pPr>
            <w:r>
              <w:rPr>
                <w:sz w:val="20"/>
                <w:szCs w:val="20"/>
              </w:rPr>
              <w:t>31.5</w:t>
            </w:r>
          </w:p>
        </w:tc>
      </w:tr>
      <w:tr w:rsidR="00EC7151" w:rsidRPr="00F57A3E" w14:paraId="0C83FE0C" w14:textId="77777777" w:rsidTr="00EC7151">
        <w:tc>
          <w:tcPr>
            <w:tcW w:w="1980" w:type="dxa"/>
          </w:tcPr>
          <w:p w14:paraId="3B6DEE8C" w14:textId="7AE5BB73" w:rsidR="00EC7151" w:rsidRPr="00F57A3E" w:rsidRDefault="00EC7151" w:rsidP="00DF40CE">
            <w:pPr>
              <w:rPr>
                <w:sz w:val="20"/>
                <w:szCs w:val="20"/>
              </w:rPr>
            </w:pPr>
            <w:r w:rsidRPr="00F57A3E">
              <w:rPr>
                <w:sz w:val="20"/>
                <w:szCs w:val="20"/>
              </w:rPr>
              <w:t>2 x Contingency Bale Storage</w:t>
            </w:r>
          </w:p>
        </w:tc>
        <w:tc>
          <w:tcPr>
            <w:tcW w:w="1843" w:type="dxa"/>
            <w:vMerge/>
          </w:tcPr>
          <w:p w14:paraId="036532A7" w14:textId="77777777" w:rsidR="00EC7151" w:rsidRPr="00F57A3E" w:rsidRDefault="00EC7151" w:rsidP="00DF40CE">
            <w:pPr>
              <w:rPr>
                <w:sz w:val="20"/>
                <w:szCs w:val="20"/>
              </w:rPr>
            </w:pPr>
          </w:p>
        </w:tc>
        <w:tc>
          <w:tcPr>
            <w:tcW w:w="1309" w:type="dxa"/>
          </w:tcPr>
          <w:p w14:paraId="5C54D036" w14:textId="5A552309" w:rsidR="00EC7151" w:rsidRPr="00F57A3E" w:rsidRDefault="00EC7151" w:rsidP="00DF40CE">
            <w:pPr>
              <w:jc w:val="center"/>
              <w:rPr>
                <w:sz w:val="20"/>
                <w:szCs w:val="20"/>
              </w:rPr>
            </w:pPr>
            <w:r w:rsidRPr="00F57A3E">
              <w:rPr>
                <w:sz w:val="20"/>
                <w:szCs w:val="20"/>
              </w:rPr>
              <w:t>8</w:t>
            </w:r>
          </w:p>
        </w:tc>
        <w:tc>
          <w:tcPr>
            <w:tcW w:w="1309" w:type="dxa"/>
          </w:tcPr>
          <w:p w14:paraId="3CC49384" w14:textId="0F2DFEA4" w:rsidR="00EC7151" w:rsidRPr="00F57A3E" w:rsidRDefault="00EC7151" w:rsidP="00DF40CE">
            <w:pPr>
              <w:jc w:val="center"/>
              <w:rPr>
                <w:sz w:val="20"/>
                <w:szCs w:val="20"/>
              </w:rPr>
            </w:pPr>
            <w:r w:rsidRPr="00F57A3E">
              <w:rPr>
                <w:sz w:val="20"/>
                <w:szCs w:val="20"/>
              </w:rPr>
              <w:t>5.6</w:t>
            </w:r>
          </w:p>
        </w:tc>
        <w:tc>
          <w:tcPr>
            <w:tcW w:w="1309" w:type="dxa"/>
          </w:tcPr>
          <w:p w14:paraId="5C5BF802" w14:textId="728EA268" w:rsidR="00EC7151" w:rsidRPr="00F57A3E" w:rsidRDefault="00EC7151" w:rsidP="00DF40CE">
            <w:pPr>
              <w:jc w:val="center"/>
              <w:rPr>
                <w:sz w:val="20"/>
                <w:szCs w:val="20"/>
              </w:rPr>
            </w:pPr>
            <w:r w:rsidRPr="00F57A3E">
              <w:rPr>
                <w:sz w:val="20"/>
                <w:szCs w:val="20"/>
              </w:rPr>
              <w:t>3.0</w:t>
            </w:r>
          </w:p>
        </w:tc>
        <w:tc>
          <w:tcPr>
            <w:tcW w:w="1310" w:type="dxa"/>
          </w:tcPr>
          <w:p w14:paraId="4F464263" w14:textId="4DBA85C8" w:rsidR="00EC7151" w:rsidRPr="00F57A3E" w:rsidRDefault="00EC7151" w:rsidP="00DF40CE">
            <w:pPr>
              <w:jc w:val="center"/>
              <w:rPr>
                <w:sz w:val="20"/>
                <w:szCs w:val="20"/>
              </w:rPr>
            </w:pPr>
            <w:r w:rsidRPr="00F57A3E">
              <w:rPr>
                <w:sz w:val="20"/>
                <w:szCs w:val="20"/>
              </w:rPr>
              <w:t>58</w:t>
            </w:r>
          </w:p>
        </w:tc>
      </w:tr>
    </w:tbl>
    <w:p w14:paraId="2DA0575C" w14:textId="77777777" w:rsidR="003E5794" w:rsidRPr="00F57A3E" w:rsidRDefault="003E5794" w:rsidP="00EC7151">
      <w:pPr>
        <w:pStyle w:val="Heading3"/>
      </w:pPr>
      <w:bookmarkStart w:id="95" w:name="_Toc1465905"/>
      <w:bookmarkStart w:id="96" w:name="_Toc141689718"/>
      <w:r w:rsidRPr="00F57A3E">
        <w:t>Non-Waste Materials</w:t>
      </w:r>
      <w:bookmarkEnd w:id="95"/>
      <w:bookmarkEnd w:id="96"/>
    </w:p>
    <w:p w14:paraId="7B441F63" w14:textId="36B77D7E" w:rsidR="003E5794" w:rsidRPr="00F57A3E" w:rsidRDefault="003E5794" w:rsidP="00585123">
      <w:r w:rsidRPr="00F57A3E">
        <w:t>The site stores non-waste materials that are not covered by the FPMP Guidance but are considered in this FPMP due to the potential for them to cause or increase the impact of a fire on the site. The materials and their storage arrangements are shown in Table 2-2 below and illustrated on Drawing 004</w:t>
      </w:r>
      <w:r w:rsidR="007E46FD">
        <w:t xml:space="preserve"> V2</w:t>
      </w:r>
      <w:r w:rsidRPr="00F57A3E">
        <w:t>.</w:t>
      </w:r>
    </w:p>
    <w:p w14:paraId="10468506" w14:textId="77777777" w:rsidR="00585123" w:rsidRPr="00F57A3E" w:rsidRDefault="00585123" w:rsidP="00585123"/>
    <w:p w14:paraId="7F75174A" w14:textId="5B529B3E" w:rsidR="003E5794" w:rsidRPr="00F57A3E" w:rsidRDefault="00585123" w:rsidP="00585123">
      <w:pPr>
        <w:pStyle w:val="Tabletext"/>
      </w:pPr>
      <w:bookmarkStart w:id="97" w:name="_Toc1465934"/>
      <w:bookmarkStart w:id="98" w:name="_Toc141172340"/>
      <w:r w:rsidRPr="00F57A3E">
        <w:t xml:space="preserve">Table </w:t>
      </w:r>
      <w:r w:rsidR="00354916">
        <w:rPr>
          <w:noProof/>
        </w:rPr>
        <w:fldChar w:fldCharType="begin"/>
      </w:r>
      <w:r w:rsidR="00354916">
        <w:rPr>
          <w:noProof/>
        </w:rPr>
        <w:instrText xml:space="preserve"> STYLEREF 1 \s </w:instrText>
      </w:r>
      <w:r w:rsidR="00354916">
        <w:rPr>
          <w:noProof/>
        </w:rPr>
        <w:fldChar w:fldCharType="separate"/>
      </w:r>
      <w:r w:rsidR="004D0008">
        <w:rPr>
          <w:noProof/>
        </w:rPr>
        <w:t>2</w:t>
      </w:r>
      <w:r w:rsidR="00354916">
        <w:rPr>
          <w:noProof/>
        </w:rPr>
        <w:fldChar w:fldCharType="end"/>
      </w:r>
      <w:r w:rsidR="00EB6A6E" w:rsidRPr="00F57A3E">
        <w:noBreakHyphen/>
      </w:r>
      <w:r w:rsidR="00354916">
        <w:rPr>
          <w:noProof/>
        </w:rPr>
        <w:fldChar w:fldCharType="begin"/>
      </w:r>
      <w:r w:rsidR="00354916">
        <w:rPr>
          <w:noProof/>
        </w:rPr>
        <w:instrText xml:space="preserve"> SEQ Table \* ARABIC \s 1 </w:instrText>
      </w:r>
      <w:r w:rsidR="00354916">
        <w:rPr>
          <w:noProof/>
        </w:rPr>
        <w:fldChar w:fldCharType="separate"/>
      </w:r>
      <w:r w:rsidR="004D0008">
        <w:rPr>
          <w:noProof/>
        </w:rPr>
        <w:t>2</w:t>
      </w:r>
      <w:r w:rsidR="00354916">
        <w:rPr>
          <w:noProof/>
        </w:rPr>
        <w:fldChar w:fldCharType="end"/>
      </w:r>
      <w:r w:rsidRPr="00F57A3E">
        <w:br/>
      </w:r>
      <w:r w:rsidR="003E5794" w:rsidRPr="00F57A3E">
        <w:t>Non-Waste Materials: Storage Arrangements</w:t>
      </w:r>
      <w:bookmarkEnd w:id="97"/>
      <w:bookmarkEnd w:id="98"/>
    </w:p>
    <w:p w14:paraId="22AB24C0" w14:textId="10522CF1" w:rsidR="00585123" w:rsidRPr="00F57A3E" w:rsidRDefault="00585123" w:rsidP="007528F2"/>
    <w:tbl>
      <w:tblPr>
        <w:tblStyle w:val="TableGrid"/>
        <w:tblW w:w="9060" w:type="dxa"/>
        <w:tblCellMar>
          <w:top w:w="113" w:type="dxa"/>
          <w:bottom w:w="57" w:type="dxa"/>
        </w:tblCellMar>
        <w:tblLook w:val="04A0" w:firstRow="1" w:lastRow="0" w:firstColumn="1" w:lastColumn="0" w:noHBand="0" w:noVBand="1"/>
      </w:tblPr>
      <w:tblGrid>
        <w:gridCol w:w="2122"/>
        <w:gridCol w:w="2268"/>
        <w:gridCol w:w="4670"/>
      </w:tblGrid>
      <w:tr w:rsidR="007528F2" w:rsidRPr="00F57A3E" w14:paraId="78258501" w14:textId="77777777" w:rsidTr="007528F2">
        <w:tc>
          <w:tcPr>
            <w:tcW w:w="2122" w:type="dxa"/>
          </w:tcPr>
          <w:p w14:paraId="29CFCCA5" w14:textId="652DB7C8" w:rsidR="007528F2" w:rsidRPr="00F57A3E" w:rsidRDefault="007528F2" w:rsidP="007528F2">
            <w:pPr>
              <w:rPr>
                <w:b/>
                <w:color w:val="0F2B5B"/>
                <w:sz w:val="20"/>
              </w:rPr>
            </w:pPr>
            <w:r w:rsidRPr="00F57A3E">
              <w:rPr>
                <w:b/>
                <w:color w:val="0F2B5B"/>
                <w:sz w:val="20"/>
              </w:rPr>
              <w:t xml:space="preserve">Type </w:t>
            </w:r>
          </w:p>
        </w:tc>
        <w:tc>
          <w:tcPr>
            <w:tcW w:w="2268" w:type="dxa"/>
          </w:tcPr>
          <w:p w14:paraId="23EAACC9" w14:textId="25F0712A" w:rsidR="007528F2" w:rsidRPr="00F57A3E" w:rsidRDefault="007528F2" w:rsidP="007528F2">
            <w:pPr>
              <w:rPr>
                <w:b/>
                <w:color w:val="0F2B5B"/>
                <w:sz w:val="20"/>
              </w:rPr>
            </w:pPr>
            <w:r w:rsidRPr="00F57A3E">
              <w:rPr>
                <w:b/>
                <w:color w:val="0F2B5B"/>
                <w:sz w:val="20"/>
              </w:rPr>
              <w:t>Storage Location</w:t>
            </w:r>
          </w:p>
        </w:tc>
        <w:tc>
          <w:tcPr>
            <w:tcW w:w="4670" w:type="dxa"/>
          </w:tcPr>
          <w:p w14:paraId="7CF3627F" w14:textId="14321541" w:rsidR="007528F2" w:rsidRPr="00F57A3E" w:rsidRDefault="007528F2" w:rsidP="007528F2">
            <w:pPr>
              <w:rPr>
                <w:b/>
                <w:color w:val="0F2B5B"/>
                <w:sz w:val="20"/>
              </w:rPr>
            </w:pPr>
            <w:r w:rsidRPr="00F57A3E">
              <w:rPr>
                <w:b/>
                <w:color w:val="0F2B5B"/>
                <w:sz w:val="20"/>
              </w:rPr>
              <w:t>Storage Arrangement</w:t>
            </w:r>
          </w:p>
        </w:tc>
      </w:tr>
      <w:tr w:rsidR="007528F2" w:rsidRPr="00F57A3E" w14:paraId="1A50B650" w14:textId="77777777" w:rsidTr="007528F2">
        <w:tc>
          <w:tcPr>
            <w:tcW w:w="2122" w:type="dxa"/>
          </w:tcPr>
          <w:p w14:paraId="21026279" w14:textId="60660C8B" w:rsidR="007528F2" w:rsidRPr="00F57A3E" w:rsidRDefault="007528F2" w:rsidP="007528F2">
            <w:pPr>
              <w:rPr>
                <w:sz w:val="20"/>
              </w:rPr>
            </w:pPr>
            <w:r w:rsidRPr="00F57A3E">
              <w:rPr>
                <w:sz w:val="20"/>
              </w:rPr>
              <w:t>Fuel Tank (2,000 litre red diesel)</w:t>
            </w:r>
          </w:p>
        </w:tc>
        <w:tc>
          <w:tcPr>
            <w:tcW w:w="2268" w:type="dxa"/>
          </w:tcPr>
          <w:p w14:paraId="73888216" w14:textId="45FC1799" w:rsidR="007528F2" w:rsidRPr="00F57A3E" w:rsidRDefault="007528F2" w:rsidP="007528F2">
            <w:pPr>
              <w:rPr>
                <w:sz w:val="20"/>
              </w:rPr>
            </w:pPr>
            <w:r w:rsidRPr="00F57A3E">
              <w:rPr>
                <w:sz w:val="20"/>
              </w:rPr>
              <w:t>At the entrance to Unit 41 (external).</w:t>
            </w:r>
          </w:p>
        </w:tc>
        <w:tc>
          <w:tcPr>
            <w:tcW w:w="4670" w:type="dxa"/>
          </w:tcPr>
          <w:p w14:paraId="56F386CB" w14:textId="73222005" w:rsidR="007528F2" w:rsidRPr="00F57A3E" w:rsidRDefault="007528F2" w:rsidP="007528F2">
            <w:pPr>
              <w:rPr>
                <w:sz w:val="20"/>
              </w:rPr>
            </w:pPr>
            <w:r w:rsidRPr="00F57A3E">
              <w:rPr>
                <w:sz w:val="20"/>
              </w:rPr>
              <w:t>Stored within an Atlas 2300 VFDA tank. The tank is integrally bunded with a leakage containment bund capable of containing at least 110% of the volume of the tank.</w:t>
            </w:r>
          </w:p>
        </w:tc>
      </w:tr>
    </w:tbl>
    <w:p w14:paraId="3B92D592" w14:textId="74F0D9CA" w:rsidR="007528F2" w:rsidRPr="00F57A3E" w:rsidRDefault="00931F07" w:rsidP="007528F2">
      <w:r>
        <w:t xml:space="preserve">There is no storage of gas bottles or oil on site. </w:t>
      </w:r>
    </w:p>
    <w:p w14:paraId="74A8A74D" w14:textId="77777777" w:rsidR="003E5794" w:rsidRPr="00F57A3E" w:rsidRDefault="003E5794" w:rsidP="007528F2">
      <w:pPr>
        <w:pStyle w:val="Heading3"/>
      </w:pPr>
      <w:bookmarkStart w:id="99" w:name="_Toc1465906"/>
      <w:bookmarkStart w:id="100" w:name="_Toc141689719"/>
      <w:bookmarkStart w:id="101" w:name="_Toc495913302"/>
      <w:r w:rsidRPr="00F57A3E">
        <w:lastRenderedPageBreak/>
        <w:t>Seasonality of Waste Acceptance</w:t>
      </w:r>
      <w:bookmarkEnd w:id="99"/>
      <w:bookmarkEnd w:id="100"/>
    </w:p>
    <w:p w14:paraId="05273C13" w14:textId="77777777" w:rsidR="003E5794" w:rsidRPr="00F57A3E" w:rsidRDefault="003E5794" w:rsidP="007528F2">
      <w:r w:rsidRPr="00F57A3E">
        <w:t xml:space="preserve">Waste volumes and supply and demand of waste on site are subject to seasonal variation at Christmas and during summer months. Procedures to monitor the variations are included within the EMS. Incoming material volume is measured and recorded via the weighbridge software and treated waste transfers off site will be increased if the site appears to be reaching maximum capacity. </w:t>
      </w:r>
    </w:p>
    <w:p w14:paraId="0F196741" w14:textId="77777777" w:rsidR="007528F2" w:rsidRPr="00F57A3E" w:rsidRDefault="007528F2" w:rsidP="007528F2"/>
    <w:p w14:paraId="4D384532" w14:textId="61861B40" w:rsidR="003E5794" w:rsidRPr="00F57A3E" w:rsidRDefault="003E5794" w:rsidP="007528F2">
      <w:r w:rsidRPr="00F57A3E">
        <w:t>PCC have the following contracts in place allowing for the daily removal of waste from site. Each contract allows for additional loads to be collected during periods of peak throughput:</w:t>
      </w:r>
    </w:p>
    <w:p w14:paraId="70D03F56" w14:textId="77777777" w:rsidR="007528F2" w:rsidRPr="00F57A3E" w:rsidRDefault="007528F2" w:rsidP="007528F2"/>
    <w:p w14:paraId="02C37406" w14:textId="77777777" w:rsidR="003E5794" w:rsidRPr="00F57A3E" w:rsidRDefault="003E5794" w:rsidP="007528F2">
      <w:pPr>
        <w:pStyle w:val="ListBullet"/>
      </w:pPr>
      <w:r w:rsidRPr="00F57A3E">
        <w:t>DMR: AJ Recycling Ltd – Contract until September 2020;</w:t>
      </w:r>
    </w:p>
    <w:p w14:paraId="1F46AA07" w14:textId="77777777" w:rsidR="003E5794" w:rsidRPr="00F57A3E" w:rsidRDefault="003E5794" w:rsidP="007528F2">
      <w:pPr>
        <w:pStyle w:val="ListBullet"/>
      </w:pPr>
      <w:r w:rsidRPr="00F57A3E">
        <w:t>DMR: Cwm Environmental – Contract until October 2019; and</w:t>
      </w:r>
    </w:p>
    <w:p w14:paraId="74F58996" w14:textId="11EFA4EF" w:rsidR="003E5794" w:rsidRDefault="003E5794" w:rsidP="007528F2">
      <w:pPr>
        <w:pStyle w:val="ListBullet"/>
      </w:pPr>
      <w:r w:rsidRPr="00F57A3E">
        <w:t>Residual (black bags): Viridor (Trident Park ERF) – Contract until March 2027</w:t>
      </w:r>
      <w:r w:rsidR="00931F07">
        <w:t>; and</w:t>
      </w:r>
      <w:r w:rsidRPr="00F57A3E">
        <w:t xml:space="preserve"> </w:t>
      </w:r>
    </w:p>
    <w:p w14:paraId="464DFB9C" w14:textId="4F47F3AF" w:rsidR="00931F07" w:rsidRPr="00F57A3E" w:rsidRDefault="00931F07" w:rsidP="007528F2">
      <w:pPr>
        <w:pStyle w:val="ListBullet"/>
      </w:pPr>
      <w:r>
        <w:t xml:space="preserve">Baled waste: Initially to be spot price sold. Details of a contract will be provided once the site becomes fully operational. </w:t>
      </w:r>
    </w:p>
    <w:p w14:paraId="0AAC356F" w14:textId="77777777" w:rsidR="003E5794" w:rsidRPr="00F57A3E" w:rsidRDefault="003E5794" w:rsidP="007528F2">
      <w:pPr>
        <w:pStyle w:val="Heading2"/>
      </w:pPr>
      <w:bookmarkStart w:id="102" w:name="_Toc1465907"/>
      <w:bookmarkStart w:id="103" w:name="_Toc141689720"/>
      <w:r w:rsidRPr="00F57A3E">
        <w:t>Management of Hotspots</w:t>
      </w:r>
      <w:bookmarkEnd w:id="102"/>
      <w:bookmarkEnd w:id="103"/>
      <w:r w:rsidRPr="00F57A3E">
        <w:t xml:space="preserve"> </w:t>
      </w:r>
      <w:bookmarkEnd w:id="101"/>
    </w:p>
    <w:p w14:paraId="0B8A9335" w14:textId="77777777" w:rsidR="003E5794" w:rsidRPr="00F57A3E" w:rsidRDefault="003E5794" w:rsidP="007528F2">
      <w:pPr>
        <w:pStyle w:val="Heading3"/>
      </w:pPr>
      <w:bookmarkStart w:id="104" w:name="_Toc1465908"/>
      <w:bookmarkStart w:id="105" w:name="_Toc141689721"/>
      <w:r w:rsidRPr="00F57A3E">
        <w:t>Bay Storage - Stockpiles</w:t>
      </w:r>
      <w:bookmarkEnd w:id="104"/>
      <w:bookmarkEnd w:id="105"/>
    </w:p>
    <w:p w14:paraId="5E3E0E5A" w14:textId="2D368055" w:rsidR="003E5794" w:rsidRPr="00F57A3E" w:rsidRDefault="003E5794" w:rsidP="007528F2">
      <w:r w:rsidRPr="00F57A3E">
        <w:t xml:space="preserve">As detailed in this FPMP, suitably qualified site operatives carry out daily checks of the site to identify the risks and to inspect the storage bays. Visual checks on moisture content are included and any excessively wet loads will be monitored to check for ‘steaming off’. If identified, the stockpile will be rotated </w:t>
      </w:r>
      <w:r w:rsidR="00B655A8">
        <w:t>using a loading shovel</w:t>
      </w:r>
      <w:r w:rsidRPr="00F57A3E">
        <w:t>.</w:t>
      </w:r>
    </w:p>
    <w:p w14:paraId="0FDC98B8" w14:textId="7F4B48A6" w:rsidR="007528F2" w:rsidRPr="00F57A3E" w:rsidRDefault="007528F2" w:rsidP="007528F2"/>
    <w:p w14:paraId="0DB97215" w14:textId="7552A695" w:rsidR="003E5794" w:rsidRPr="00F57A3E" w:rsidRDefault="003E5794" w:rsidP="007528F2">
      <w:r w:rsidRPr="00F57A3E">
        <w:t>To reduce the likelihood of hotspot development within waste storage areas the storage time is minimised. Under normal operating conditions, all waste received on site is processed and removed within a maximum of 1 week (usually 1 day).</w:t>
      </w:r>
    </w:p>
    <w:p w14:paraId="7ECD8CD3" w14:textId="77777777" w:rsidR="007528F2" w:rsidRPr="00F57A3E" w:rsidRDefault="007528F2" w:rsidP="007528F2"/>
    <w:p w14:paraId="0AB8FA2B" w14:textId="1EE60184" w:rsidR="007528F2" w:rsidRPr="00F57A3E" w:rsidRDefault="003E5794" w:rsidP="007528F2">
      <w:r w:rsidRPr="00F57A3E">
        <w:t>The site operates on a ‘first in, first out’ basis. Waste is deposited within the material specific bay and emptied entirely on a daily basis starting with the waste that was accepted first.</w:t>
      </w:r>
      <w:r w:rsidR="00D36682">
        <w:t xml:space="preserve"> The site only stores enough material for one load due to space restrictions and to ensure economic haulage</w:t>
      </w:r>
      <w:r w:rsidR="004E15E3">
        <w:t>.</w:t>
      </w:r>
      <w:r w:rsidR="00D36682">
        <w:t xml:space="preserve"> </w:t>
      </w:r>
      <w:r w:rsidR="004E15E3">
        <w:t>T</w:t>
      </w:r>
      <w:r w:rsidR="00D36682">
        <w:t>herefore stock rotation is not required.</w:t>
      </w:r>
    </w:p>
    <w:p w14:paraId="1E5A4BE0" w14:textId="297B9343" w:rsidR="003E5794" w:rsidRPr="00F57A3E" w:rsidRDefault="003E5794" w:rsidP="007528F2"/>
    <w:p w14:paraId="091D855A" w14:textId="60C9AE39" w:rsidR="003E5794" w:rsidRPr="00F57A3E" w:rsidRDefault="003E5794" w:rsidP="007528F2">
      <w:r w:rsidRPr="00F57A3E">
        <w:t>During normal operating conditions, wastes are not driven over by on site plant to avoid compaction, which may contribute to a build-up of heat within the pile.</w:t>
      </w:r>
    </w:p>
    <w:p w14:paraId="342D9920" w14:textId="77777777" w:rsidR="007528F2" w:rsidRPr="00F57A3E" w:rsidRDefault="007528F2" w:rsidP="007528F2"/>
    <w:p w14:paraId="4C919148" w14:textId="7A30FC53" w:rsidR="003E5794" w:rsidRPr="00F57A3E" w:rsidRDefault="003E5794" w:rsidP="007528F2">
      <w:r w:rsidRPr="00F57A3E">
        <w:t>The only treatment of waste on site is baling</w:t>
      </w:r>
      <w:r w:rsidR="00E76445">
        <w:t xml:space="preserve"> and bulking up</w:t>
      </w:r>
      <w:r w:rsidRPr="00F57A3E">
        <w:t>, therefore all material is stored in its largest form prior to being removed from site.</w:t>
      </w:r>
    </w:p>
    <w:p w14:paraId="50DB0360" w14:textId="77777777" w:rsidR="007528F2" w:rsidRPr="00F57A3E" w:rsidRDefault="007528F2" w:rsidP="007528F2"/>
    <w:p w14:paraId="077F4ADB" w14:textId="3B4F4346" w:rsidR="003E5794" w:rsidRPr="00F57A3E" w:rsidRDefault="003E5794" w:rsidP="007528F2">
      <w:r w:rsidRPr="00F57A3E">
        <w:t xml:space="preserve">Stockpiles are visually inspected throughout the day and the findings logged within the site diary at the start and end of each shift as a minimum. </w:t>
      </w:r>
    </w:p>
    <w:p w14:paraId="6AD4B96E" w14:textId="77777777" w:rsidR="007528F2" w:rsidRPr="00F57A3E" w:rsidRDefault="007528F2" w:rsidP="007528F2"/>
    <w:p w14:paraId="396762EA" w14:textId="01ABDC0E" w:rsidR="003E5794" w:rsidRPr="00F57A3E" w:rsidRDefault="003E5794" w:rsidP="007528F2">
      <w:r w:rsidRPr="00F57A3E">
        <w:t>To summarise, stockpiles are managed as follows to minimise self-combustion:</w:t>
      </w:r>
    </w:p>
    <w:p w14:paraId="3925C440" w14:textId="77777777" w:rsidR="007528F2" w:rsidRPr="00F57A3E" w:rsidRDefault="007528F2" w:rsidP="007528F2"/>
    <w:p w14:paraId="4E4A7D0E" w14:textId="77777777" w:rsidR="003E5794" w:rsidRPr="00F57A3E" w:rsidRDefault="003E5794" w:rsidP="007528F2">
      <w:pPr>
        <w:pStyle w:val="ListBullet"/>
      </w:pPr>
      <w:r w:rsidRPr="00F57A3E">
        <w:t>Stockpile storage times are minimised;</w:t>
      </w:r>
    </w:p>
    <w:p w14:paraId="1AAC57F5" w14:textId="77777777" w:rsidR="003E5794" w:rsidRPr="00F57A3E" w:rsidRDefault="003E5794" w:rsidP="007528F2">
      <w:pPr>
        <w:pStyle w:val="ListBullet"/>
      </w:pPr>
      <w:r w:rsidRPr="00F57A3E">
        <w:t>Risk factors (e.g. mixing of materials and heat generated during baling) are reduced;</w:t>
      </w:r>
    </w:p>
    <w:p w14:paraId="60B70B9F" w14:textId="23F9392F" w:rsidR="003E5794" w:rsidRPr="00F57A3E" w:rsidRDefault="003E5794" w:rsidP="007528F2">
      <w:pPr>
        <w:pStyle w:val="ListBullet"/>
      </w:pPr>
      <w:r w:rsidRPr="00F57A3E">
        <w:lastRenderedPageBreak/>
        <w:t>Stockpile sizes are minimised</w:t>
      </w:r>
      <w:r w:rsidR="00D36682">
        <w:t xml:space="preserve"> due to space restrictions and to ensure economic haulage</w:t>
      </w:r>
      <w:r w:rsidRPr="00F57A3E">
        <w:t>;</w:t>
      </w:r>
    </w:p>
    <w:p w14:paraId="6945C6C0" w14:textId="77777777" w:rsidR="003E5794" w:rsidRPr="00F57A3E" w:rsidRDefault="003E5794" w:rsidP="007528F2">
      <w:pPr>
        <w:pStyle w:val="ListBullet"/>
      </w:pPr>
      <w:r w:rsidRPr="00F57A3E">
        <w:t>Stored materials are rotated, on a first in and first out basis; and</w:t>
      </w:r>
    </w:p>
    <w:p w14:paraId="34E6947C" w14:textId="77777777" w:rsidR="003E5794" w:rsidRPr="00F57A3E" w:rsidRDefault="003E5794" w:rsidP="007528F2">
      <w:pPr>
        <w:pStyle w:val="ListBullet"/>
      </w:pPr>
      <w:r w:rsidRPr="00F57A3E">
        <w:t>Hotspots are detected and controlled within stockpiles by:</w:t>
      </w:r>
    </w:p>
    <w:p w14:paraId="4D59415F" w14:textId="1AB32C4A" w:rsidR="003E5794" w:rsidRPr="00F57A3E" w:rsidRDefault="003E5794">
      <w:pPr>
        <w:pStyle w:val="ListBullet2"/>
      </w:pPr>
      <w:r w:rsidRPr="00F57A3E">
        <w:t>Routinely visually monitoring stockpiles; and</w:t>
      </w:r>
    </w:p>
    <w:p w14:paraId="742DCA33" w14:textId="77777777" w:rsidR="003E5794" w:rsidRPr="00F57A3E" w:rsidRDefault="003E5794" w:rsidP="007528F2">
      <w:pPr>
        <w:pStyle w:val="ListBullet2"/>
      </w:pPr>
      <w:r w:rsidRPr="00F57A3E">
        <w:t>Minimising external heating during hot weather by avoiding ignition hot spots / concentrated beams of sunlight or glare reflected onto stockpiles through surfaces.</w:t>
      </w:r>
    </w:p>
    <w:p w14:paraId="1BB30DED" w14:textId="77777777" w:rsidR="003E5794" w:rsidRPr="00F57A3E" w:rsidRDefault="003E5794" w:rsidP="007528F2">
      <w:pPr>
        <w:pStyle w:val="Heading3"/>
      </w:pPr>
      <w:bookmarkStart w:id="106" w:name="_Toc1465909"/>
      <w:bookmarkStart w:id="107" w:name="_Toc141689722"/>
      <w:r w:rsidRPr="00F57A3E">
        <w:t>Bale Storage Areas</w:t>
      </w:r>
      <w:bookmarkEnd w:id="106"/>
      <w:bookmarkEnd w:id="107"/>
      <w:r w:rsidRPr="00F57A3E">
        <w:t xml:space="preserve"> </w:t>
      </w:r>
    </w:p>
    <w:p w14:paraId="3F29F944" w14:textId="22630193" w:rsidR="003E5794" w:rsidRPr="00F57A3E" w:rsidRDefault="003E5794" w:rsidP="007528F2">
      <w:r w:rsidRPr="00F57A3E">
        <w:t>As detailed in Section 2.5.1 above, suitably qualified site operatives carry out daily checks of the site including the bale storage bays.</w:t>
      </w:r>
    </w:p>
    <w:p w14:paraId="4B402896" w14:textId="77777777" w:rsidR="007528F2" w:rsidRPr="00F57A3E" w:rsidRDefault="007528F2" w:rsidP="007528F2"/>
    <w:p w14:paraId="484C7A12" w14:textId="1702353D" w:rsidR="003E5794" w:rsidRPr="00F57A3E" w:rsidRDefault="003E5794" w:rsidP="007528F2">
      <w:r w:rsidRPr="00F57A3E">
        <w:t>As shown in Table 2-1, bales are stored on site for no longer than 1 week therefore probing for temperature and moisture is not deemed necessary.</w:t>
      </w:r>
    </w:p>
    <w:p w14:paraId="4AC129DE" w14:textId="77777777" w:rsidR="007528F2" w:rsidRPr="00F57A3E" w:rsidRDefault="007528F2" w:rsidP="007528F2">
      <w:pPr>
        <w:rPr>
          <w:color w:val="FF0000"/>
        </w:rPr>
      </w:pPr>
    </w:p>
    <w:p w14:paraId="38F3F29C" w14:textId="37EEF3FD" w:rsidR="003E5794" w:rsidRPr="00F57A3E" w:rsidRDefault="003E5794" w:rsidP="007528F2">
      <w:r w:rsidRPr="00F57A3E">
        <w:t>To summarise, bales are managed as follows to minimise self-combustion:</w:t>
      </w:r>
    </w:p>
    <w:p w14:paraId="6512F1A5" w14:textId="77777777" w:rsidR="007528F2" w:rsidRPr="00F57A3E" w:rsidRDefault="007528F2" w:rsidP="007528F2"/>
    <w:p w14:paraId="01AF1DFF" w14:textId="77777777" w:rsidR="003E5794" w:rsidRPr="00F57A3E" w:rsidRDefault="003E5794" w:rsidP="007528F2">
      <w:pPr>
        <w:pStyle w:val="ListBullet"/>
      </w:pPr>
      <w:r w:rsidRPr="00F57A3E">
        <w:t>Bale storage times are minimised;</w:t>
      </w:r>
    </w:p>
    <w:p w14:paraId="361E7284" w14:textId="77777777" w:rsidR="003E5794" w:rsidRPr="00F57A3E" w:rsidRDefault="003E5794" w:rsidP="007528F2">
      <w:pPr>
        <w:pStyle w:val="ListBullet"/>
      </w:pPr>
      <w:r w:rsidRPr="00F57A3E">
        <w:t>Risk factors (e.g. mixing of materials and heat generated during treatment) are reduced; and</w:t>
      </w:r>
    </w:p>
    <w:p w14:paraId="491BF23E" w14:textId="77777777" w:rsidR="003E5794" w:rsidRPr="00F57A3E" w:rsidRDefault="003E5794" w:rsidP="007528F2">
      <w:pPr>
        <w:pStyle w:val="ListBullet"/>
      </w:pPr>
      <w:r w:rsidRPr="00F57A3E">
        <w:t>Bale storage areas are minimised.</w:t>
      </w:r>
    </w:p>
    <w:p w14:paraId="50291F85" w14:textId="77777777" w:rsidR="003E5794" w:rsidRPr="00F57A3E" w:rsidRDefault="003E5794" w:rsidP="007528F2">
      <w:pPr>
        <w:pStyle w:val="Heading2"/>
      </w:pPr>
      <w:bookmarkStart w:id="108" w:name="_Toc495913304"/>
      <w:bookmarkStart w:id="109" w:name="_Toc1465910"/>
      <w:bookmarkStart w:id="110" w:name="_Toc141689723"/>
      <w:r w:rsidRPr="00F57A3E">
        <w:t>Plant and Equipment on Site</w:t>
      </w:r>
      <w:bookmarkEnd w:id="108"/>
      <w:bookmarkEnd w:id="109"/>
      <w:bookmarkEnd w:id="110"/>
    </w:p>
    <w:p w14:paraId="54AB19D7" w14:textId="24164379" w:rsidR="003E5794" w:rsidRPr="00F57A3E" w:rsidRDefault="003E5794" w:rsidP="007528F2">
      <w:r w:rsidRPr="00F57A3E">
        <w:t>The following items of mobile plant are held on site:</w:t>
      </w:r>
    </w:p>
    <w:p w14:paraId="05274E28" w14:textId="77777777" w:rsidR="007528F2" w:rsidRPr="00F57A3E" w:rsidRDefault="007528F2" w:rsidP="007528F2"/>
    <w:p w14:paraId="430B35DB" w14:textId="3318CE81" w:rsidR="003E5794" w:rsidRPr="00F57A3E" w:rsidRDefault="00931F07" w:rsidP="007528F2">
      <w:pPr>
        <w:pStyle w:val="ListBullet"/>
      </w:pPr>
      <w:r>
        <w:t>2</w:t>
      </w:r>
      <w:r w:rsidRPr="00F57A3E">
        <w:t xml:space="preserve"> </w:t>
      </w:r>
      <w:r w:rsidR="003E5794" w:rsidRPr="00F57A3E">
        <w:t xml:space="preserve">x Forklift truck; </w:t>
      </w:r>
    </w:p>
    <w:p w14:paraId="201DE9DA" w14:textId="77777777" w:rsidR="003E5794" w:rsidRPr="00F57A3E" w:rsidRDefault="003E5794" w:rsidP="007528F2">
      <w:pPr>
        <w:pStyle w:val="ListBullet"/>
      </w:pPr>
      <w:r w:rsidRPr="00F57A3E">
        <w:t>2 x Loading Shovels; and</w:t>
      </w:r>
    </w:p>
    <w:p w14:paraId="36A11B20" w14:textId="77777777" w:rsidR="003E5794" w:rsidRPr="00F57A3E" w:rsidRDefault="003E5794" w:rsidP="007528F2">
      <w:pPr>
        <w:pStyle w:val="ListBullet"/>
      </w:pPr>
      <w:r w:rsidRPr="00F57A3E">
        <w:t>1 x Baler</w:t>
      </w:r>
    </w:p>
    <w:p w14:paraId="5D9A66AD" w14:textId="7817B3D7" w:rsidR="003E5794" w:rsidRPr="00F57A3E" w:rsidRDefault="003E5794" w:rsidP="007528F2">
      <w:r w:rsidRPr="00F57A3E">
        <w:t>Daily checks are carried out on all mobile plant and any findings are recorded in the site diary. All mobile and fixed plant servicing and maintenance is carried out as per the manufacturer’s instructions. Any defects that might harm the environment are entered into the incident management system.</w:t>
      </w:r>
    </w:p>
    <w:p w14:paraId="6E9D6ED2" w14:textId="77777777" w:rsidR="007528F2" w:rsidRPr="00F57A3E" w:rsidRDefault="007528F2" w:rsidP="007528F2"/>
    <w:p w14:paraId="0761E2B4" w14:textId="5622C64C" w:rsidR="003E5794" w:rsidRPr="00F57A3E" w:rsidRDefault="003E5794" w:rsidP="007528F2">
      <w:r w:rsidRPr="00F57A3E">
        <w:t>All mobile plant is fitted with fire extinguishers</w:t>
      </w:r>
      <w:r w:rsidR="00980AF0">
        <w:t xml:space="preserve"> as are all vehicles entering the site</w:t>
      </w:r>
      <w:r w:rsidRPr="00F57A3E">
        <w:t>.</w:t>
      </w:r>
    </w:p>
    <w:p w14:paraId="6D19F012" w14:textId="77777777" w:rsidR="007528F2" w:rsidRPr="00F57A3E" w:rsidRDefault="007528F2" w:rsidP="007528F2"/>
    <w:p w14:paraId="5142BD6D" w14:textId="5DA08349" w:rsidR="003E5794" w:rsidRPr="00F57A3E" w:rsidRDefault="003E5794" w:rsidP="007528F2">
      <w:r w:rsidRPr="00F57A3E">
        <w:t xml:space="preserve">Any mobile plant not in use is temporarily stored within </w:t>
      </w:r>
      <w:r w:rsidR="0028166B">
        <w:t xml:space="preserve">either of the two </w:t>
      </w:r>
      <w:r w:rsidRPr="00F57A3E">
        <w:t>dedicated plant parking area</w:t>
      </w:r>
      <w:r w:rsidR="0028166B">
        <w:t>s</w:t>
      </w:r>
      <w:r w:rsidRPr="00F57A3E">
        <w:t xml:space="preserve"> as illustrated on Drawing 004</w:t>
      </w:r>
      <w:r w:rsidR="007E46FD">
        <w:t xml:space="preserve"> V2</w:t>
      </w:r>
      <w:r w:rsidRPr="00F57A3E">
        <w:t>.</w:t>
      </w:r>
      <w:r w:rsidRPr="00F57A3E">
        <w:rPr>
          <w:color w:val="FF0000"/>
        </w:rPr>
        <w:t xml:space="preserve"> </w:t>
      </w:r>
      <w:r w:rsidRPr="00F57A3E">
        <w:t>The storage area</w:t>
      </w:r>
      <w:r w:rsidR="0028166B">
        <w:t>s</w:t>
      </w:r>
      <w:r w:rsidRPr="00F57A3E">
        <w:t xml:space="preserve"> </w:t>
      </w:r>
      <w:r w:rsidR="0028166B">
        <w:t xml:space="preserve">are </w:t>
      </w:r>
      <w:r w:rsidRPr="00F57A3E">
        <w:t>located over 6m from any combustible waste.</w:t>
      </w:r>
    </w:p>
    <w:p w14:paraId="492E25DF" w14:textId="77777777" w:rsidR="007528F2" w:rsidRPr="00F57A3E" w:rsidRDefault="007528F2" w:rsidP="007528F2"/>
    <w:p w14:paraId="0869D49E" w14:textId="77777777" w:rsidR="003E5794" w:rsidRPr="00F57A3E" w:rsidRDefault="003E5794" w:rsidP="007528F2">
      <w:r w:rsidRPr="00F57A3E">
        <w:t>Plant and equipment are visually inspected prior to every use to ensure it is fit for purpose.</w:t>
      </w:r>
    </w:p>
    <w:p w14:paraId="5F0E78F4" w14:textId="77777777" w:rsidR="003E5794" w:rsidRPr="00F57A3E" w:rsidRDefault="003E5794" w:rsidP="007528F2">
      <w:pPr>
        <w:pStyle w:val="Heading2"/>
      </w:pPr>
      <w:bookmarkStart w:id="111" w:name="_Toc495913305"/>
      <w:bookmarkStart w:id="112" w:name="_Toc1465911"/>
      <w:bookmarkStart w:id="113" w:name="_Toc141689724"/>
      <w:r w:rsidRPr="00F57A3E">
        <w:t>Training</w:t>
      </w:r>
      <w:bookmarkEnd w:id="111"/>
      <w:bookmarkEnd w:id="112"/>
      <w:bookmarkEnd w:id="113"/>
    </w:p>
    <w:p w14:paraId="49431463" w14:textId="59661418" w:rsidR="003E5794" w:rsidRPr="00F57A3E" w:rsidRDefault="003E5794" w:rsidP="007528F2">
      <w:r w:rsidRPr="00F57A3E">
        <w:t>Staff receive training in the use and selection of fire extinguishers, site evacuations, fire safety and all relevant emergency procedures.</w:t>
      </w:r>
    </w:p>
    <w:p w14:paraId="3C1DCA57" w14:textId="77777777" w:rsidR="007528F2" w:rsidRPr="00F57A3E" w:rsidRDefault="007528F2" w:rsidP="007528F2"/>
    <w:p w14:paraId="2D71FB73" w14:textId="138A3FF7" w:rsidR="003E5794" w:rsidRPr="00F57A3E" w:rsidRDefault="003E5794" w:rsidP="007528F2">
      <w:r w:rsidRPr="00F57A3E">
        <w:lastRenderedPageBreak/>
        <w:t>All staff and contractors working on site are made aware of the contents of the FPMP and the procedures that are in place in the event of a fire on site during their induction. Staff training is regularly refreshed particularly in the event of non-compliance.</w:t>
      </w:r>
    </w:p>
    <w:p w14:paraId="39C4927D" w14:textId="77777777" w:rsidR="007528F2" w:rsidRPr="00F57A3E" w:rsidRDefault="007528F2" w:rsidP="007528F2"/>
    <w:p w14:paraId="08C82A52" w14:textId="3F18B758" w:rsidR="003E5794" w:rsidRPr="00F57A3E" w:rsidRDefault="003E5794" w:rsidP="007528F2">
      <w:r w:rsidRPr="00F57A3E">
        <w:t>The procedures for fires discovered on site are provided both in the site’s EMS and on-site notice boards.</w:t>
      </w:r>
    </w:p>
    <w:p w14:paraId="323E7DEA" w14:textId="77777777" w:rsidR="007528F2" w:rsidRPr="00F57A3E" w:rsidRDefault="007528F2" w:rsidP="007528F2"/>
    <w:p w14:paraId="020C4078" w14:textId="18FC7162" w:rsidR="003E5794" w:rsidRPr="00F57A3E" w:rsidRDefault="003E5794" w:rsidP="007528F2">
      <w:pPr>
        <w:rPr>
          <w:i/>
          <w:color w:val="FF0000"/>
        </w:rPr>
      </w:pPr>
      <w:r w:rsidRPr="00F57A3E">
        <w:t xml:space="preserve">PCC conduct a test </w:t>
      </w:r>
      <w:r w:rsidR="00980AF0">
        <w:t xml:space="preserve">and review </w:t>
      </w:r>
      <w:r w:rsidRPr="00F57A3E">
        <w:t xml:space="preserve">the FPMP </w:t>
      </w:r>
      <w:r w:rsidR="00980AF0">
        <w:t xml:space="preserve">at least </w:t>
      </w:r>
      <w:r w:rsidRPr="00F57A3E">
        <w:t>once a year, or in the event of any significant changes to site operations, to ensure that the contents are still relevant and that all staff members’ knowledge is current and up to date.</w:t>
      </w:r>
    </w:p>
    <w:p w14:paraId="2B11E34F" w14:textId="77777777" w:rsidR="003E5794" w:rsidRPr="00F57A3E" w:rsidRDefault="003E5794" w:rsidP="007528F2">
      <w:pPr>
        <w:pStyle w:val="Heading2"/>
      </w:pPr>
      <w:bookmarkStart w:id="114" w:name="_Toc495913306"/>
      <w:bookmarkStart w:id="115" w:name="_Toc1465912"/>
      <w:bookmarkStart w:id="116" w:name="_Toc141689725"/>
      <w:r w:rsidRPr="00F57A3E">
        <w:t>Security Measures</w:t>
      </w:r>
      <w:bookmarkEnd w:id="114"/>
      <w:bookmarkEnd w:id="115"/>
      <w:bookmarkEnd w:id="116"/>
    </w:p>
    <w:p w14:paraId="684A0B84" w14:textId="2A6F459A" w:rsidR="003E5794" w:rsidRPr="00F57A3E" w:rsidRDefault="003E5794" w:rsidP="007528F2">
      <w:bookmarkStart w:id="117" w:name="_Toc495913307"/>
      <w:r w:rsidRPr="00F57A3E">
        <w:t>The site is almost entirely enclosed by a mixture of metal palisade fencing and security fencing topped with barbed wire (where the perimeter is not formed by a building). Access to the site’s north western boundary must be open at all times to allow for the movement of boats through The Dockyard to and from the waterside. There will be lockable gates at the site’s access points</w:t>
      </w:r>
      <w:r w:rsidR="00675182">
        <w:t xml:space="preserve"> which will be</w:t>
      </w:r>
      <w:r w:rsidRPr="00675182">
        <w:t xml:space="preserve"> locked outside of operational hours.</w:t>
      </w:r>
      <w:r w:rsidR="00675182">
        <w:t xml:space="preserve"> An additional security barrier will be in place </w:t>
      </w:r>
      <w:r w:rsidR="006A1B7D">
        <w:t xml:space="preserve">to prevent unauthorised vehicle access to the site. </w:t>
      </w:r>
    </w:p>
    <w:p w14:paraId="53B60577" w14:textId="77777777" w:rsidR="0055221E" w:rsidRPr="00F57A3E" w:rsidRDefault="0055221E" w:rsidP="0055221E"/>
    <w:p w14:paraId="7BA8B22C" w14:textId="01FFDD57" w:rsidR="003E5794" w:rsidRPr="00F57A3E" w:rsidRDefault="003E5794" w:rsidP="0055221E">
      <w:r w:rsidRPr="00F57A3E">
        <w:t>The site is manned on a 24/7 basis by site operatives during operating hours and security staff outside of operational hours.</w:t>
      </w:r>
    </w:p>
    <w:p w14:paraId="4FDAFB37" w14:textId="77777777" w:rsidR="0055221E" w:rsidRPr="00F57A3E" w:rsidRDefault="0055221E" w:rsidP="0055221E"/>
    <w:p w14:paraId="11C83F6B" w14:textId="752CDB89" w:rsidR="003E5794" w:rsidRPr="00F57A3E" w:rsidRDefault="003E5794" w:rsidP="0055221E">
      <w:r w:rsidRPr="00F57A3E">
        <w:t>The gates and fencing are inspected weekly to identify any weaknesses or defects. Any defects identified are repaired with a temporary solution within 24 hours, with a permanent fix implemented within 7 days, unless a timescale is otherwise agreed with the NRW.</w:t>
      </w:r>
    </w:p>
    <w:p w14:paraId="54EF0B5B" w14:textId="77777777" w:rsidR="0055221E" w:rsidRPr="00F57A3E" w:rsidRDefault="0055221E" w:rsidP="0055221E"/>
    <w:p w14:paraId="4A35A20B" w14:textId="77777777" w:rsidR="003E5794" w:rsidRPr="00F57A3E" w:rsidRDefault="003E5794" w:rsidP="0055221E">
      <w:r w:rsidRPr="00F57A3E">
        <w:t xml:space="preserve">The site benefits from CCTV that is monitored 24/7 by EMCS Nottingham and all doors to buildings are locked when not in use. </w:t>
      </w:r>
    </w:p>
    <w:p w14:paraId="0696665A" w14:textId="77777777" w:rsidR="003E5794" w:rsidRPr="00F57A3E" w:rsidRDefault="003E5794" w:rsidP="0055221E">
      <w:pPr>
        <w:pStyle w:val="Heading2"/>
      </w:pPr>
      <w:bookmarkStart w:id="118" w:name="_Toc1465913"/>
      <w:bookmarkStart w:id="119" w:name="_Toc141689726"/>
      <w:r w:rsidRPr="00F57A3E">
        <w:t>Fire Sources and Prevention Measures</w:t>
      </w:r>
      <w:bookmarkEnd w:id="117"/>
      <w:bookmarkEnd w:id="118"/>
      <w:bookmarkEnd w:id="119"/>
    </w:p>
    <w:p w14:paraId="52E142D1" w14:textId="75B6A616" w:rsidR="003E5794" w:rsidRPr="00F57A3E" w:rsidRDefault="003E5794" w:rsidP="0055221E">
      <w:r w:rsidRPr="00F57A3E">
        <w:t>Table 2-3 below provides a summary of the potential causes of fire on site and associated preventative measures and is taken from the FPMP guidance.</w:t>
      </w:r>
    </w:p>
    <w:p w14:paraId="7B0E935F" w14:textId="77777777" w:rsidR="0055221E" w:rsidRPr="00F57A3E" w:rsidRDefault="0055221E" w:rsidP="0055221E"/>
    <w:p w14:paraId="26CD27A4" w14:textId="4580A94F" w:rsidR="003E5794" w:rsidRPr="00F57A3E" w:rsidRDefault="0055221E" w:rsidP="0055221E">
      <w:pPr>
        <w:pStyle w:val="Tabletext"/>
      </w:pPr>
      <w:bookmarkStart w:id="120" w:name="_Toc495913329"/>
      <w:bookmarkStart w:id="121" w:name="_Toc1465935"/>
      <w:bookmarkStart w:id="122" w:name="_Toc141172341"/>
      <w:r w:rsidRPr="00F57A3E">
        <w:t xml:space="preserve">Table </w:t>
      </w:r>
      <w:r w:rsidR="00354916">
        <w:rPr>
          <w:noProof/>
        </w:rPr>
        <w:fldChar w:fldCharType="begin"/>
      </w:r>
      <w:r w:rsidR="00354916">
        <w:rPr>
          <w:noProof/>
        </w:rPr>
        <w:instrText xml:space="preserve"> STYLEREF 1 \s </w:instrText>
      </w:r>
      <w:r w:rsidR="00354916">
        <w:rPr>
          <w:noProof/>
        </w:rPr>
        <w:fldChar w:fldCharType="separate"/>
      </w:r>
      <w:r w:rsidR="004D0008">
        <w:rPr>
          <w:noProof/>
        </w:rPr>
        <w:t>2</w:t>
      </w:r>
      <w:r w:rsidR="00354916">
        <w:rPr>
          <w:noProof/>
        </w:rPr>
        <w:fldChar w:fldCharType="end"/>
      </w:r>
      <w:r w:rsidR="00EB6A6E" w:rsidRPr="00F57A3E">
        <w:noBreakHyphen/>
      </w:r>
      <w:r w:rsidR="00354916">
        <w:rPr>
          <w:noProof/>
        </w:rPr>
        <w:fldChar w:fldCharType="begin"/>
      </w:r>
      <w:r w:rsidR="00354916">
        <w:rPr>
          <w:noProof/>
        </w:rPr>
        <w:instrText xml:space="preserve"> SEQ Table \* ARABIC \s 1 </w:instrText>
      </w:r>
      <w:r w:rsidR="00354916">
        <w:rPr>
          <w:noProof/>
        </w:rPr>
        <w:fldChar w:fldCharType="separate"/>
      </w:r>
      <w:r w:rsidR="004D0008">
        <w:rPr>
          <w:noProof/>
        </w:rPr>
        <w:t>3</w:t>
      </w:r>
      <w:r w:rsidR="00354916">
        <w:rPr>
          <w:noProof/>
        </w:rPr>
        <w:fldChar w:fldCharType="end"/>
      </w:r>
      <w:r w:rsidRPr="00F57A3E">
        <w:br/>
      </w:r>
      <w:r w:rsidR="003E5794" w:rsidRPr="00F57A3E">
        <w:t>Fire Sources and Preventative Measures</w:t>
      </w:r>
      <w:bookmarkEnd w:id="120"/>
      <w:bookmarkEnd w:id="121"/>
      <w:bookmarkEnd w:id="122"/>
    </w:p>
    <w:p w14:paraId="336DCB02" w14:textId="77777777" w:rsidR="0055221E" w:rsidRPr="00F57A3E" w:rsidRDefault="0055221E" w:rsidP="0055221E"/>
    <w:tbl>
      <w:tblPr>
        <w:tblStyle w:val="TableGrid"/>
        <w:tblW w:w="9060" w:type="dxa"/>
        <w:tblCellMar>
          <w:top w:w="113" w:type="dxa"/>
          <w:bottom w:w="57" w:type="dxa"/>
        </w:tblCellMar>
        <w:tblLook w:val="04A0" w:firstRow="1" w:lastRow="0" w:firstColumn="1" w:lastColumn="0" w:noHBand="0" w:noVBand="1"/>
      </w:tblPr>
      <w:tblGrid>
        <w:gridCol w:w="2263"/>
        <w:gridCol w:w="6797"/>
      </w:tblGrid>
      <w:tr w:rsidR="0055221E" w:rsidRPr="00F57A3E" w14:paraId="5C5C8FA1" w14:textId="77777777" w:rsidTr="0055221E">
        <w:trPr>
          <w:tblHeader/>
        </w:trPr>
        <w:tc>
          <w:tcPr>
            <w:tcW w:w="2263" w:type="dxa"/>
          </w:tcPr>
          <w:p w14:paraId="04A2DC05" w14:textId="55A6F123" w:rsidR="0055221E" w:rsidRPr="00F57A3E" w:rsidRDefault="0055221E" w:rsidP="0055221E">
            <w:pPr>
              <w:rPr>
                <w:b/>
                <w:color w:val="0F2B5B"/>
                <w:sz w:val="20"/>
                <w:szCs w:val="20"/>
              </w:rPr>
            </w:pPr>
            <w:r w:rsidRPr="00F57A3E">
              <w:rPr>
                <w:b/>
                <w:color w:val="0F2B5B"/>
                <w:sz w:val="20"/>
                <w:szCs w:val="20"/>
              </w:rPr>
              <w:t>Cause</w:t>
            </w:r>
          </w:p>
        </w:tc>
        <w:tc>
          <w:tcPr>
            <w:tcW w:w="6797" w:type="dxa"/>
          </w:tcPr>
          <w:p w14:paraId="76DF7159" w14:textId="007DA496" w:rsidR="0055221E" w:rsidRPr="00F57A3E" w:rsidRDefault="0055221E" w:rsidP="0055221E">
            <w:pPr>
              <w:rPr>
                <w:b/>
                <w:color w:val="0F2B5B"/>
                <w:sz w:val="20"/>
                <w:szCs w:val="20"/>
              </w:rPr>
            </w:pPr>
            <w:r w:rsidRPr="00F57A3E">
              <w:rPr>
                <w:b/>
                <w:color w:val="0F2B5B"/>
                <w:sz w:val="20"/>
                <w:szCs w:val="20"/>
              </w:rPr>
              <w:t>Preventative Measure</w:t>
            </w:r>
          </w:p>
        </w:tc>
      </w:tr>
      <w:tr w:rsidR="0055221E" w:rsidRPr="00F57A3E" w14:paraId="2A167CB7" w14:textId="77777777" w:rsidTr="0055221E">
        <w:tc>
          <w:tcPr>
            <w:tcW w:w="2263" w:type="dxa"/>
          </w:tcPr>
          <w:p w14:paraId="74CF6D7B" w14:textId="6F1FABF0" w:rsidR="0055221E" w:rsidRPr="00F57A3E" w:rsidRDefault="0055221E" w:rsidP="0055221E">
            <w:pPr>
              <w:rPr>
                <w:sz w:val="20"/>
                <w:szCs w:val="20"/>
              </w:rPr>
            </w:pPr>
            <w:r w:rsidRPr="00F57A3E">
              <w:rPr>
                <w:sz w:val="20"/>
                <w:szCs w:val="20"/>
              </w:rPr>
              <w:t>Arson and Vandalism</w:t>
            </w:r>
          </w:p>
        </w:tc>
        <w:tc>
          <w:tcPr>
            <w:tcW w:w="6797" w:type="dxa"/>
          </w:tcPr>
          <w:p w14:paraId="2D13FECA" w14:textId="77777777" w:rsidR="0055221E" w:rsidRPr="00F57A3E" w:rsidRDefault="0055221E" w:rsidP="0055221E">
            <w:pPr>
              <w:spacing w:after="120"/>
              <w:rPr>
                <w:sz w:val="20"/>
                <w:szCs w:val="20"/>
              </w:rPr>
            </w:pPr>
            <w:r w:rsidRPr="00F57A3E">
              <w:rPr>
                <w:sz w:val="20"/>
                <w:szCs w:val="20"/>
              </w:rPr>
              <w:t>The site has a number of security measures in place to limit the likelihood of arson or vandalism including:</w:t>
            </w:r>
          </w:p>
          <w:p w14:paraId="73226046" w14:textId="77777777" w:rsidR="0055221E" w:rsidRPr="00F57A3E" w:rsidRDefault="0055221E" w:rsidP="0055221E">
            <w:pPr>
              <w:pStyle w:val="ListBullet2"/>
              <w:rPr>
                <w:sz w:val="20"/>
                <w:szCs w:val="20"/>
              </w:rPr>
            </w:pPr>
            <w:r w:rsidRPr="00F57A3E">
              <w:rPr>
                <w:sz w:val="20"/>
                <w:szCs w:val="20"/>
              </w:rPr>
              <w:t xml:space="preserve">Perimeter fencing with </w:t>
            </w:r>
            <w:r w:rsidRPr="00421CB2">
              <w:rPr>
                <w:sz w:val="20"/>
                <w:szCs w:val="20"/>
              </w:rPr>
              <w:t>a gated entrance which is locked if appropriate</w:t>
            </w:r>
            <w:r w:rsidRPr="00183198">
              <w:rPr>
                <w:sz w:val="20"/>
                <w:szCs w:val="20"/>
              </w:rPr>
              <w:t>;</w:t>
            </w:r>
          </w:p>
          <w:p w14:paraId="08D455EB" w14:textId="77777777" w:rsidR="0055221E" w:rsidRPr="00F57A3E" w:rsidRDefault="0055221E" w:rsidP="0055221E">
            <w:pPr>
              <w:pStyle w:val="ListBullet2"/>
              <w:rPr>
                <w:sz w:val="20"/>
                <w:szCs w:val="20"/>
              </w:rPr>
            </w:pPr>
            <w:r w:rsidRPr="00F57A3E">
              <w:rPr>
                <w:sz w:val="20"/>
                <w:szCs w:val="20"/>
              </w:rPr>
              <w:t>Lockable doors on the processing building and office/welfare facilities;</w:t>
            </w:r>
          </w:p>
          <w:p w14:paraId="54F0CED8" w14:textId="77777777" w:rsidR="0055221E" w:rsidRPr="00F57A3E" w:rsidRDefault="0055221E" w:rsidP="0055221E">
            <w:pPr>
              <w:pStyle w:val="ListBullet2"/>
              <w:rPr>
                <w:sz w:val="20"/>
                <w:szCs w:val="20"/>
              </w:rPr>
            </w:pPr>
            <w:r w:rsidRPr="00F57A3E">
              <w:rPr>
                <w:sz w:val="20"/>
                <w:szCs w:val="20"/>
              </w:rPr>
              <w:t>Full CCTV coverage of all areas;</w:t>
            </w:r>
          </w:p>
          <w:p w14:paraId="353C1055" w14:textId="77777777" w:rsidR="0055221E" w:rsidRPr="00F57A3E" w:rsidRDefault="0055221E" w:rsidP="0055221E">
            <w:pPr>
              <w:pStyle w:val="ListBullet2"/>
              <w:rPr>
                <w:sz w:val="20"/>
                <w:szCs w:val="20"/>
              </w:rPr>
            </w:pPr>
            <w:r w:rsidRPr="00F57A3E">
              <w:rPr>
                <w:sz w:val="20"/>
                <w:szCs w:val="20"/>
              </w:rPr>
              <w:t>24/7 presence of site operatives or security guards;</w:t>
            </w:r>
          </w:p>
          <w:p w14:paraId="5C4B5AE1" w14:textId="77777777" w:rsidR="0055221E" w:rsidRPr="00F57A3E" w:rsidRDefault="0055221E" w:rsidP="0055221E">
            <w:pPr>
              <w:pStyle w:val="ListBullet2"/>
              <w:rPr>
                <w:sz w:val="20"/>
                <w:szCs w:val="20"/>
              </w:rPr>
            </w:pPr>
            <w:r w:rsidRPr="00F57A3E">
              <w:rPr>
                <w:sz w:val="20"/>
                <w:szCs w:val="20"/>
              </w:rPr>
              <w:lastRenderedPageBreak/>
              <w:t>Inspection and maintenance procedures; and</w:t>
            </w:r>
          </w:p>
          <w:p w14:paraId="51EA46F3" w14:textId="77777777" w:rsidR="0055221E" w:rsidRPr="00F57A3E" w:rsidRDefault="0055221E" w:rsidP="0055221E">
            <w:pPr>
              <w:pStyle w:val="ListBullet2"/>
              <w:rPr>
                <w:sz w:val="20"/>
                <w:szCs w:val="20"/>
              </w:rPr>
            </w:pPr>
            <w:r w:rsidRPr="00F57A3E">
              <w:rPr>
                <w:sz w:val="20"/>
                <w:szCs w:val="20"/>
              </w:rPr>
              <w:t xml:space="preserve">A visitor sign in system. </w:t>
            </w:r>
          </w:p>
          <w:p w14:paraId="54A810E0" w14:textId="23B0B09F" w:rsidR="0055221E" w:rsidRPr="00F57A3E" w:rsidRDefault="0055221E" w:rsidP="0055221E">
            <w:pPr>
              <w:rPr>
                <w:sz w:val="20"/>
                <w:szCs w:val="20"/>
              </w:rPr>
            </w:pPr>
            <w:r w:rsidRPr="00F57A3E">
              <w:rPr>
                <w:sz w:val="20"/>
                <w:szCs w:val="20"/>
              </w:rPr>
              <w:t>In the event of a breach of security at the site, the cause will be investigated, and appropriate mitigation measures implemented. This will be recorded in the Daily Site Log. Records maintained will include inspections and maintenance of doors and locks, breaches of security, investigations and actions taken.</w:t>
            </w:r>
            <w:r w:rsidRPr="00F57A3E">
              <w:rPr>
                <w:rFonts w:ascii="Arial Narrow" w:hAnsi="Arial Narrow"/>
                <w:sz w:val="20"/>
                <w:szCs w:val="20"/>
              </w:rPr>
              <w:t xml:space="preserve"> </w:t>
            </w:r>
          </w:p>
        </w:tc>
      </w:tr>
      <w:tr w:rsidR="00555C80" w:rsidRPr="00F57A3E" w14:paraId="3DD832F8" w14:textId="77777777" w:rsidTr="0055221E">
        <w:tc>
          <w:tcPr>
            <w:tcW w:w="2263" w:type="dxa"/>
          </w:tcPr>
          <w:p w14:paraId="5238B2BA" w14:textId="5B621832" w:rsidR="00555C80" w:rsidRPr="00F57A3E" w:rsidRDefault="00555C80" w:rsidP="0055221E">
            <w:pPr>
              <w:rPr>
                <w:sz w:val="20"/>
                <w:szCs w:val="20"/>
              </w:rPr>
            </w:pPr>
            <w:r>
              <w:rPr>
                <w:sz w:val="20"/>
                <w:szCs w:val="20"/>
              </w:rPr>
              <w:lastRenderedPageBreak/>
              <w:t>Site Visitors and Contractors</w:t>
            </w:r>
          </w:p>
        </w:tc>
        <w:tc>
          <w:tcPr>
            <w:tcW w:w="6797" w:type="dxa"/>
          </w:tcPr>
          <w:p w14:paraId="642D6DBF" w14:textId="09F95630" w:rsidR="00555C80" w:rsidRPr="00F57A3E" w:rsidRDefault="00555C80" w:rsidP="0055221E">
            <w:pPr>
              <w:spacing w:after="120"/>
              <w:rPr>
                <w:sz w:val="20"/>
                <w:szCs w:val="20"/>
              </w:rPr>
            </w:pPr>
            <w:r>
              <w:rPr>
                <w:sz w:val="20"/>
                <w:szCs w:val="20"/>
              </w:rPr>
              <w:t xml:space="preserve">Site safety and fire prevention procedures are explained to all site visitors and contractors. Site visitors are accompanied at all times by a site operative. </w:t>
            </w:r>
          </w:p>
        </w:tc>
      </w:tr>
      <w:tr w:rsidR="0055221E" w:rsidRPr="00F57A3E" w14:paraId="4A42A4DD" w14:textId="77777777" w:rsidTr="0055221E">
        <w:tc>
          <w:tcPr>
            <w:tcW w:w="2263" w:type="dxa"/>
          </w:tcPr>
          <w:p w14:paraId="5DF6D7DA" w14:textId="4C747D28" w:rsidR="0055221E" w:rsidRPr="00F57A3E" w:rsidRDefault="0055221E" w:rsidP="0055221E">
            <w:pPr>
              <w:rPr>
                <w:sz w:val="20"/>
                <w:szCs w:val="20"/>
              </w:rPr>
            </w:pPr>
            <w:r w:rsidRPr="00F57A3E">
              <w:rPr>
                <w:sz w:val="20"/>
                <w:szCs w:val="20"/>
              </w:rPr>
              <w:t>Self-Combustion</w:t>
            </w:r>
          </w:p>
        </w:tc>
        <w:tc>
          <w:tcPr>
            <w:tcW w:w="6797" w:type="dxa"/>
          </w:tcPr>
          <w:p w14:paraId="2BF2469E" w14:textId="77777777" w:rsidR="0055221E" w:rsidRPr="00F57A3E" w:rsidRDefault="0055221E" w:rsidP="0055221E">
            <w:pPr>
              <w:spacing w:after="120"/>
              <w:rPr>
                <w:sz w:val="20"/>
                <w:szCs w:val="20"/>
              </w:rPr>
            </w:pPr>
            <w:r w:rsidRPr="00F57A3E">
              <w:rPr>
                <w:sz w:val="20"/>
                <w:szCs w:val="20"/>
              </w:rPr>
              <w:t xml:space="preserve">Effective stock management limits the likelihood of the self-combustion of materials stored on site. As such, the site has waste acceptance and stock management procedures which are upheld by all employees at the site, as detailed in Section 2.2. </w:t>
            </w:r>
          </w:p>
          <w:p w14:paraId="088BE222" w14:textId="77777777" w:rsidR="0055221E" w:rsidRPr="00F57A3E" w:rsidRDefault="0055221E" w:rsidP="0055221E">
            <w:pPr>
              <w:spacing w:after="120"/>
              <w:rPr>
                <w:sz w:val="20"/>
                <w:szCs w:val="20"/>
              </w:rPr>
            </w:pPr>
            <w:r w:rsidRPr="00F57A3E">
              <w:rPr>
                <w:sz w:val="20"/>
                <w:szCs w:val="20"/>
              </w:rPr>
              <w:t xml:space="preserve">Only wastes included in Table S2.1 of the EP are accepted at the site. </w:t>
            </w:r>
          </w:p>
          <w:p w14:paraId="61C3BD41" w14:textId="796EF7CF" w:rsidR="0055221E" w:rsidRPr="00F57A3E" w:rsidRDefault="0055221E" w:rsidP="0055221E">
            <w:pPr>
              <w:rPr>
                <w:sz w:val="20"/>
                <w:szCs w:val="20"/>
              </w:rPr>
            </w:pPr>
            <w:r w:rsidRPr="00F57A3E">
              <w:rPr>
                <w:sz w:val="20"/>
                <w:szCs w:val="20"/>
              </w:rPr>
              <w:t xml:space="preserve">Non-waste materials that pose a risk of self-combustion are stored as indicated in Table 2.2. </w:t>
            </w:r>
          </w:p>
        </w:tc>
      </w:tr>
      <w:tr w:rsidR="0055221E" w:rsidRPr="00F57A3E" w14:paraId="66B1CA78" w14:textId="77777777" w:rsidTr="0055221E">
        <w:tc>
          <w:tcPr>
            <w:tcW w:w="2263" w:type="dxa"/>
          </w:tcPr>
          <w:p w14:paraId="18902A4D" w14:textId="3125A8A7" w:rsidR="0055221E" w:rsidRPr="00F57A3E" w:rsidRDefault="0055221E" w:rsidP="0055221E">
            <w:pPr>
              <w:rPr>
                <w:sz w:val="20"/>
                <w:szCs w:val="20"/>
              </w:rPr>
            </w:pPr>
            <w:r w:rsidRPr="00F57A3E">
              <w:rPr>
                <w:sz w:val="20"/>
                <w:szCs w:val="20"/>
              </w:rPr>
              <w:t>Plant or equipment failure</w:t>
            </w:r>
          </w:p>
        </w:tc>
        <w:tc>
          <w:tcPr>
            <w:tcW w:w="6797" w:type="dxa"/>
          </w:tcPr>
          <w:p w14:paraId="0CC3CA3D" w14:textId="77777777" w:rsidR="0055221E" w:rsidRPr="00F57A3E" w:rsidRDefault="0055221E" w:rsidP="0055221E">
            <w:pPr>
              <w:spacing w:after="120"/>
              <w:rPr>
                <w:sz w:val="20"/>
                <w:szCs w:val="20"/>
              </w:rPr>
            </w:pPr>
            <w:r w:rsidRPr="00F57A3E">
              <w:rPr>
                <w:sz w:val="20"/>
                <w:szCs w:val="20"/>
              </w:rPr>
              <w:t xml:space="preserve">Plant and equipment are maintained in accordance with the manufacturer’s recommendations. All new plant on site is fitted with telematics, which automatically highlights any faults. </w:t>
            </w:r>
          </w:p>
          <w:p w14:paraId="4E324925" w14:textId="77777777" w:rsidR="0055221E" w:rsidRPr="00F57A3E" w:rsidRDefault="0055221E" w:rsidP="0055221E">
            <w:pPr>
              <w:spacing w:after="120"/>
              <w:rPr>
                <w:sz w:val="20"/>
                <w:szCs w:val="20"/>
                <w:lang w:eastAsia="en-US"/>
              </w:rPr>
            </w:pPr>
            <w:r w:rsidRPr="00F57A3E">
              <w:rPr>
                <w:sz w:val="20"/>
                <w:szCs w:val="20"/>
                <w:lang w:eastAsia="en-US"/>
              </w:rPr>
              <w:t xml:space="preserve">Plant and equipment are operated in accordance with the manufacturer’s instruction manuals. Instruction manuals for plant and equipment are held either on site or online if a hardcopy is not available from the manufacturer. </w:t>
            </w:r>
          </w:p>
          <w:p w14:paraId="7A2CF91D" w14:textId="0B21621B" w:rsidR="0055221E" w:rsidRPr="00F57A3E" w:rsidRDefault="0055221E" w:rsidP="0055221E">
            <w:pPr>
              <w:spacing w:after="120"/>
              <w:rPr>
                <w:sz w:val="20"/>
                <w:szCs w:val="20"/>
                <w:lang w:eastAsia="en-US"/>
              </w:rPr>
            </w:pPr>
            <w:r w:rsidRPr="00F57A3E">
              <w:rPr>
                <w:sz w:val="20"/>
                <w:szCs w:val="20"/>
                <w:lang w:eastAsia="en-US"/>
              </w:rPr>
              <w:t>No industrial heaters are utilised on site. Wall mounted convection heaters are provided in the office and welfare areas. The Site Manager ensures the heaters are switched off when an area is not in use. There is no heating provided in the main building.</w:t>
            </w:r>
          </w:p>
          <w:p w14:paraId="2A5DC439" w14:textId="77777777" w:rsidR="0055221E" w:rsidRPr="00F57A3E" w:rsidRDefault="0055221E" w:rsidP="0055221E">
            <w:pPr>
              <w:spacing w:after="120"/>
              <w:rPr>
                <w:sz w:val="20"/>
                <w:szCs w:val="20"/>
              </w:rPr>
            </w:pPr>
            <w:r w:rsidRPr="00F57A3E">
              <w:rPr>
                <w:sz w:val="20"/>
                <w:szCs w:val="20"/>
              </w:rPr>
              <w:t>Induction training and refresher training is provided to staff in the safe operation of plant and equipment relevant to their role, in accordance with the EMS.</w:t>
            </w:r>
          </w:p>
          <w:p w14:paraId="6A3D8DC1" w14:textId="77777777" w:rsidR="0055221E" w:rsidRPr="00F57A3E" w:rsidRDefault="0055221E" w:rsidP="0055221E">
            <w:pPr>
              <w:spacing w:after="120"/>
              <w:rPr>
                <w:sz w:val="20"/>
                <w:szCs w:val="20"/>
              </w:rPr>
            </w:pPr>
            <w:r w:rsidRPr="00F57A3E">
              <w:rPr>
                <w:sz w:val="20"/>
                <w:szCs w:val="20"/>
              </w:rPr>
              <w:t xml:space="preserve">Inspection of plant and equipment is undertaken on a daily basis to check for faults and ensure appropriate safeguards are in place. The procedure also covers general housekeeping and cleaning of plant and all equipment on site. </w:t>
            </w:r>
          </w:p>
          <w:p w14:paraId="56741727" w14:textId="77777777" w:rsidR="0055221E" w:rsidRPr="00F57A3E" w:rsidRDefault="0055221E" w:rsidP="0055221E">
            <w:pPr>
              <w:spacing w:after="120"/>
              <w:rPr>
                <w:sz w:val="20"/>
                <w:szCs w:val="20"/>
              </w:rPr>
            </w:pPr>
            <w:r w:rsidRPr="00F57A3E">
              <w:rPr>
                <w:sz w:val="20"/>
                <w:szCs w:val="20"/>
              </w:rPr>
              <w:t xml:space="preserve">Storage of mobile plant is detailed in Section 2.6 above. </w:t>
            </w:r>
          </w:p>
          <w:p w14:paraId="6DB392DA" w14:textId="3EA91E8A" w:rsidR="0055221E" w:rsidRPr="00F57A3E" w:rsidRDefault="0055221E" w:rsidP="00DB1993">
            <w:pPr>
              <w:rPr>
                <w:sz w:val="20"/>
                <w:szCs w:val="20"/>
              </w:rPr>
            </w:pPr>
            <w:r w:rsidRPr="00F57A3E">
              <w:rPr>
                <w:sz w:val="20"/>
                <w:szCs w:val="20"/>
              </w:rPr>
              <w:t>In the event of a failure or suspected fault with an item of plant or piece of equipment, the operator will ensure that the equipment is shut off in a safe manner and not used until the equipment can be repaired or replaced.</w:t>
            </w:r>
          </w:p>
        </w:tc>
      </w:tr>
      <w:tr w:rsidR="0055221E" w:rsidRPr="00F57A3E" w14:paraId="344092C5" w14:textId="77777777" w:rsidTr="0055221E">
        <w:tc>
          <w:tcPr>
            <w:tcW w:w="2263" w:type="dxa"/>
          </w:tcPr>
          <w:p w14:paraId="63E5A6EC" w14:textId="79057922" w:rsidR="0055221E" w:rsidRPr="00F57A3E" w:rsidRDefault="0055221E" w:rsidP="0055221E">
            <w:pPr>
              <w:rPr>
                <w:sz w:val="20"/>
                <w:szCs w:val="20"/>
              </w:rPr>
            </w:pPr>
            <w:r w:rsidRPr="00F57A3E">
              <w:rPr>
                <w:sz w:val="20"/>
                <w:szCs w:val="20"/>
              </w:rPr>
              <w:t xml:space="preserve">Electrical faults (including damaged </w:t>
            </w:r>
            <w:r w:rsidRPr="00F57A3E">
              <w:rPr>
                <w:sz w:val="20"/>
                <w:szCs w:val="20"/>
              </w:rPr>
              <w:lastRenderedPageBreak/>
              <w:t>or exposed electrical cables)</w:t>
            </w:r>
          </w:p>
        </w:tc>
        <w:tc>
          <w:tcPr>
            <w:tcW w:w="6797" w:type="dxa"/>
          </w:tcPr>
          <w:p w14:paraId="7C41953B" w14:textId="620507DC" w:rsidR="0055221E" w:rsidRPr="00F57A3E" w:rsidRDefault="0055221E" w:rsidP="00DB1993">
            <w:pPr>
              <w:rPr>
                <w:sz w:val="20"/>
                <w:szCs w:val="20"/>
              </w:rPr>
            </w:pPr>
            <w:r w:rsidRPr="00F57A3E">
              <w:rPr>
                <w:sz w:val="20"/>
                <w:szCs w:val="20"/>
              </w:rPr>
              <w:lastRenderedPageBreak/>
              <w:t xml:space="preserve">All electrics on site are fully certified by a qualified electrician and regular safety inspections are carried out in accordance with the EMS. </w:t>
            </w:r>
            <w:r w:rsidRPr="00F57A3E">
              <w:rPr>
                <w:sz w:val="20"/>
                <w:szCs w:val="20"/>
              </w:rPr>
              <w:lastRenderedPageBreak/>
              <w:t>Records of faults and/or daily electrical maintenance are recorded in the site diary.</w:t>
            </w:r>
          </w:p>
        </w:tc>
      </w:tr>
      <w:tr w:rsidR="0055221E" w:rsidRPr="00F57A3E" w14:paraId="1FDA2A28" w14:textId="77777777" w:rsidTr="0055221E">
        <w:tc>
          <w:tcPr>
            <w:tcW w:w="2263" w:type="dxa"/>
          </w:tcPr>
          <w:p w14:paraId="540D6784" w14:textId="760B5C29" w:rsidR="0055221E" w:rsidRPr="00F57A3E" w:rsidRDefault="0055221E" w:rsidP="0055221E">
            <w:pPr>
              <w:rPr>
                <w:sz w:val="20"/>
                <w:szCs w:val="20"/>
              </w:rPr>
            </w:pPr>
            <w:r w:rsidRPr="00F57A3E">
              <w:rPr>
                <w:sz w:val="20"/>
                <w:szCs w:val="20"/>
              </w:rPr>
              <w:lastRenderedPageBreak/>
              <w:t>Naked lights</w:t>
            </w:r>
          </w:p>
        </w:tc>
        <w:tc>
          <w:tcPr>
            <w:tcW w:w="6797" w:type="dxa"/>
          </w:tcPr>
          <w:p w14:paraId="214909CC" w14:textId="2CDB778C" w:rsidR="0055221E" w:rsidRPr="00F57A3E" w:rsidRDefault="0055221E" w:rsidP="00DB1993">
            <w:pPr>
              <w:rPr>
                <w:sz w:val="20"/>
                <w:szCs w:val="20"/>
              </w:rPr>
            </w:pPr>
            <w:r w:rsidRPr="00F57A3E">
              <w:rPr>
                <w:sz w:val="20"/>
                <w:szCs w:val="20"/>
              </w:rPr>
              <w:t>All ignition sources are kept a minimum of 6m away from the storage of combustible and flammable wastes. No naked lights are permitted on site.</w:t>
            </w:r>
          </w:p>
        </w:tc>
      </w:tr>
      <w:tr w:rsidR="0055221E" w:rsidRPr="00F57A3E" w14:paraId="03AEA489" w14:textId="77777777" w:rsidTr="0055221E">
        <w:tc>
          <w:tcPr>
            <w:tcW w:w="2263" w:type="dxa"/>
          </w:tcPr>
          <w:p w14:paraId="2E15EBA3" w14:textId="7A860A00" w:rsidR="0055221E" w:rsidRPr="00F57A3E" w:rsidRDefault="0055221E" w:rsidP="0055221E">
            <w:pPr>
              <w:rPr>
                <w:sz w:val="20"/>
                <w:szCs w:val="20"/>
              </w:rPr>
            </w:pPr>
            <w:r w:rsidRPr="00F57A3E">
              <w:rPr>
                <w:sz w:val="20"/>
                <w:szCs w:val="20"/>
              </w:rPr>
              <w:t>Discarded Smoking materials</w:t>
            </w:r>
          </w:p>
        </w:tc>
        <w:tc>
          <w:tcPr>
            <w:tcW w:w="6797" w:type="dxa"/>
          </w:tcPr>
          <w:p w14:paraId="19FD8B75" w14:textId="54F1376C" w:rsidR="0055221E" w:rsidRPr="00F57A3E" w:rsidRDefault="0055221E" w:rsidP="00DB1993">
            <w:pPr>
              <w:rPr>
                <w:sz w:val="20"/>
                <w:szCs w:val="20"/>
              </w:rPr>
            </w:pPr>
            <w:r w:rsidRPr="00F57A3E">
              <w:rPr>
                <w:sz w:val="20"/>
                <w:szCs w:val="20"/>
              </w:rPr>
              <w:t xml:space="preserve">A designated smoking </w:t>
            </w:r>
            <w:r w:rsidR="007A15DD">
              <w:rPr>
                <w:sz w:val="20"/>
                <w:szCs w:val="20"/>
              </w:rPr>
              <w:t>area</w:t>
            </w:r>
            <w:r w:rsidR="007A15DD" w:rsidRPr="00F57A3E">
              <w:rPr>
                <w:sz w:val="20"/>
                <w:szCs w:val="20"/>
              </w:rPr>
              <w:t xml:space="preserve"> </w:t>
            </w:r>
            <w:r w:rsidRPr="00F57A3E">
              <w:rPr>
                <w:sz w:val="20"/>
                <w:szCs w:val="20"/>
              </w:rPr>
              <w:t xml:space="preserve">is provided outside the welfare facility. The </w:t>
            </w:r>
            <w:r w:rsidR="007A15DD">
              <w:rPr>
                <w:sz w:val="20"/>
                <w:szCs w:val="20"/>
              </w:rPr>
              <w:t>area</w:t>
            </w:r>
            <w:r w:rsidR="007A15DD" w:rsidRPr="00F57A3E">
              <w:rPr>
                <w:sz w:val="20"/>
                <w:szCs w:val="20"/>
              </w:rPr>
              <w:t xml:space="preserve"> </w:t>
            </w:r>
            <w:r w:rsidRPr="00F57A3E">
              <w:rPr>
                <w:sz w:val="20"/>
                <w:szCs w:val="20"/>
              </w:rPr>
              <w:t>is located a minimum of 6m from any combustible waste. No smoking outside of the designated shelter is permitted on site.</w:t>
            </w:r>
          </w:p>
        </w:tc>
      </w:tr>
      <w:tr w:rsidR="0055221E" w:rsidRPr="00F57A3E" w14:paraId="5EDA43AE" w14:textId="77777777" w:rsidTr="0055221E">
        <w:tc>
          <w:tcPr>
            <w:tcW w:w="2263" w:type="dxa"/>
          </w:tcPr>
          <w:p w14:paraId="40616CAE" w14:textId="7B5397DF" w:rsidR="0055221E" w:rsidRPr="00F57A3E" w:rsidRDefault="0055221E" w:rsidP="0055221E">
            <w:pPr>
              <w:rPr>
                <w:sz w:val="20"/>
                <w:szCs w:val="20"/>
              </w:rPr>
            </w:pPr>
            <w:r w:rsidRPr="00F57A3E">
              <w:rPr>
                <w:sz w:val="20"/>
                <w:szCs w:val="20"/>
              </w:rPr>
              <w:t>Hot works</w:t>
            </w:r>
          </w:p>
        </w:tc>
        <w:tc>
          <w:tcPr>
            <w:tcW w:w="6797" w:type="dxa"/>
          </w:tcPr>
          <w:p w14:paraId="50F6526E" w14:textId="77777777" w:rsidR="0055221E" w:rsidRPr="00F57A3E" w:rsidRDefault="0055221E" w:rsidP="0055221E">
            <w:pPr>
              <w:spacing w:after="120"/>
              <w:rPr>
                <w:sz w:val="20"/>
                <w:szCs w:val="20"/>
              </w:rPr>
            </w:pPr>
            <w:r w:rsidRPr="00F57A3E">
              <w:rPr>
                <w:sz w:val="20"/>
                <w:szCs w:val="20"/>
              </w:rPr>
              <w:t xml:space="preserve">All hot works are undertaken under a permit to work system which includes a 60-minute fire watch by a competent person at the end of the works. No hot works are undertaken by staff unless they are trained and have the relevant permit to work. </w:t>
            </w:r>
          </w:p>
          <w:p w14:paraId="749331E3" w14:textId="14C51FA7" w:rsidR="0055221E" w:rsidRPr="00F57A3E" w:rsidRDefault="0055221E" w:rsidP="00DB1993">
            <w:pPr>
              <w:rPr>
                <w:sz w:val="20"/>
                <w:szCs w:val="20"/>
              </w:rPr>
            </w:pPr>
            <w:r w:rsidRPr="00F57A3E">
              <w:rPr>
                <w:sz w:val="20"/>
                <w:szCs w:val="20"/>
              </w:rPr>
              <w:t>All hot works are conducted in a cleared area of the site at least 6m from any combustible wastes. A site operative performs a continuous fire watch during the hot work and for a minimum of 60 minutes after the work is completed.</w:t>
            </w:r>
          </w:p>
        </w:tc>
      </w:tr>
      <w:tr w:rsidR="0055221E" w:rsidRPr="00F57A3E" w14:paraId="76C4FAE9" w14:textId="77777777" w:rsidTr="0055221E">
        <w:tc>
          <w:tcPr>
            <w:tcW w:w="2263" w:type="dxa"/>
          </w:tcPr>
          <w:p w14:paraId="38D6302E" w14:textId="695C0D67" w:rsidR="0055221E" w:rsidRPr="00F57A3E" w:rsidRDefault="0055221E" w:rsidP="0055221E">
            <w:pPr>
              <w:rPr>
                <w:sz w:val="20"/>
                <w:szCs w:val="20"/>
              </w:rPr>
            </w:pPr>
            <w:r w:rsidRPr="00F57A3E">
              <w:rPr>
                <w:sz w:val="20"/>
                <w:szCs w:val="20"/>
              </w:rPr>
              <w:t>Hot Exhausts</w:t>
            </w:r>
          </w:p>
        </w:tc>
        <w:tc>
          <w:tcPr>
            <w:tcW w:w="6797" w:type="dxa"/>
          </w:tcPr>
          <w:p w14:paraId="0C0328C9" w14:textId="652262AD" w:rsidR="0055221E" w:rsidRPr="00F57A3E" w:rsidRDefault="0055221E" w:rsidP="00DB1993">
            <w:pPr>
              <w:rPr>
                <w:sz w:val="20"/>
                <w:szCs w:val="20"/>
              </w:rPr>
            </w:pPr>
            <w:r w:rsidRPr="00F57A3E">
              <w:rPr>
                <w:sz w:val="20"/>
                <w:szCs w:val="20"/>
              </w:rPr>
              <w:t>Vehicles are turned off when not in use. Consideration is given to the high-risk time for hot exhausts (one hour after switch off when dust can settle on hot surfaces) and wherever possible vehicles are given time to cool down prior to site staff leaving site at the end of a shift. Plant is parked a minimum of 6m from waste storage, minimising potential for exhausts to result in ignition of wastes when left unattended following the end of the shift.</w:t>
            </w:r>
          </w:p>
        </w:tc>
      </w:tr>
      <w:tr w:rsidR="0055221E" w:rsidRPr="00F57A3E" w14:paraId="248B7363" w14:textId="77777777" w:rsidTr="0055221E">
        <w:tc>
          <w:tcPr>
            <w:tcW w:w="2263" w:type="dxa"/>
          </w:tcPr>
          <w:p w14:paraId="6EB758FF" w14:textId="0A3D6234" w:rsidR="0055221E" w:rsidRPr="00F57A3E" w:rsidRDefault="0055221E" w:rsidP="0055221E">
            <w:pPr>
              <w:rPr>
                <w:sz w:val="20"/>
                <w:szCs w:val="20"/>
              </w:rPr>
            </w:pPr>
            <w:r w:rsidRPr="00F57A3E">
              <w:rPr>
                <w:sz w:val="20"/>
                <w:szCs w:val="20"/>
              </w:rPr>
              <w:t xml:space="preserve">Open Burning </w:t>
            </w:r>
          </w:p>
        </w:tc>
        <w:tc>
          <w:tcPr>
            <w:tcW w:w="6797" w:type="dxa"/>
          </w:tcPr>
          <w:p w14:paraId="0ADE2CBF" w14:textId="6FED1152" w:rsidR="0055221E" w:rsidRPr="00F57A3E" w:rsidRDefault="0055221E" w:rsidP="00DB1993">
            <w:pPr>
              <w:rPr>
                <w:sz w:val="20"/>
                <w:szCs w:val="20"/>
              </w:rPr>
            </w:pPr>
            <w:r w:rsidRPr="00F57A3E">
              <w:rPr>
                <w:sz w:val="20"/>
                <w:szCs w:val="20"/>
              </w:rPr>
              <w:t>Burning is not permitted on site.</w:t>
            </w:r>
          </w:p>
        </w:tc>
      </w:tr>
      <w:tr w:rsidR="0055221E" w:rsidRPr="00F57A3E" w14:paraId="4C183389" w14:textId="77777777" w:rsidTr="0055221E">
        <w:tc>
          <w:tcPr>
            <w:tcW w:w="2263" w:type="dxa"/>
          </w:tcPr>
          <w:p w14:paraId="7C94599C" w14:textId="74BE6BF9" w:rsidR="0055221E" w:rsidRPr="00F57A3E" w:rsidRDefault="0055221E" w:rsidP="0055221E">
            <w:pPr>
              <w:rPr>
                <w:sz w:val="20"/>
                <w:szCs w:val="20"/>
              </w:rPr>
            </w:pPr>
            <w:r w:rsidRPr="00F57A3E">
              <w:rPr>
                <w:sz w:val="20"/>
                <w:szCs w:val="20"/>
              </w:rPr>
              <w:t>Reactions between incompatible materials</w:t>
            </w:r>
          </w:p>
        </w:tc>
        <w:tc>
          <w:tcPr>
            <w:tcW w:w="6797" w:type="dxa"/>
          </w:tcPr>
          <w:p w14:paraId="484132F5" w14:textId="77777777" w:rsidR="0055221E" w:rsidRPr="00F57A3E" w:rsidRDefault="0055221E" w:rsidP="0055221E">
            <w:pPr>
              <w:spacing w:after="120"/>
              <w:rPr>
                <w:color w:val="000000" w:themeColor="text1"/>
                <w:sz w:val="20"/>
                <w:szCs w:val="20"/>
              </w:rPr>
            </w:pPr>
            <w:r w:rsidRPr="00F57A3E">
              <w:rPr>
                <w:color w:val="000000" w:themeColor="text1"/>
                <w:sz w:val="20"/>
                <w:szCs w:val="20"/>
              </w:rPr>
              <w:t xml:space="preserve">To ensure that incompatible materials or reactions do not take place, waste is offloaded at the site supervised by suitably qualified site operatives. </w:t>
            </w:r>
          </w:p>
          <w:p w14:paraId="084CB274" w14:textId="77777777" w:rsidR="0055221E" w:rsidRPr="00F57A3E" w:rsidRDefault="0055221E" w:rsidP="0055221E">
            <w:pPr>
              <w:spacing w:after="120"/>
              <w:rPr>
                <w:color w:val="000000" w:themeColor="text1"/>
                <w:sz w:val="20"/>
                <w:szCs w:val="20"/>
              </w:rPr>
            </w:pPr>
            <w:r w:rsidRPr="00F57A3E">
              <w:rPr>
                <w:color w:val="000000" w:themeColor="text1"/>
                <w:sz w:val="20"/>
                <w:szCs w:val="20"/>
              </w:rPr>
              <w:t>Only vehicles that are accompanied by the correct documentation are accepted onto site. Waste undergoes a visual inspection at the point of deposit into the building.</w:t>
            </w:r>
          </w:p>
          <w:p w14:paraId="623EC203" w14:textId="0166D0A1" w:rsidR="0055221E" w:rsidRPr="00F57A3E" w:rsidRDefault="0055221E" w:rsidP="00DB1993">
            <w:pPr>
              <w:rPr>
                <w:sz w:val="20"/>
                <w:szCs w:val="20"/>
              </w:rPr>
            </w:pPr>
            <w:r w:rsidRPr="00F57A3E">
              <w:rPr>
                <w:color w:val="000000" w:themeColor="text1"/>
                <w:sz w:val="20"/>
                <w:szCs w:val="20"/>
              </w:rPr>
              <w:t>Tanks containing fuel are constructed so that any leaks/spillages are contained. Tanks are integrally bunded with a leakage containment bund capable of containing at least 110% of the volume of the tank.</w:t>
            </w:r>
            <w:r w:rsidRPr="00F57A3E">
              <w:rPr>
                <w:sz w:val="20"/>
                <w:szCs w:val="20"/>
              </w:rPr>
              <w:t xml:space="preserve"> </w:t>
            </w:r>
            <w:r w:rsidRPr="00F57A3E">
              <w:rPr>
                <w:color w:val="000000" w:themeColor="text1"/>
                <w:sz w:val="20"/>
                <w:szCs w:val="20"/>
              </w:rPr>
              <w:t>Bunds are impermeable and resistant to the stored materials.</w:t>
            </w:r>
          </w:p>
        </w:tc>
      </w:tr>
      <w:tr w:rsidR="0055221E" w:rsidRPr="00F57A3E" w14:paraId="69BA82E6" w14:textId="77777777" w:rsidTr="0055221E">
        <w:tc>
          <w:tcPr>
            <w:tcW w:w="2263" w:type="dxa"/>
          </w:tcPr>
          <w:p w14:paraId="20099BE9" w14:textId="605E64B6" w:rsidR="0055221E" w:rsidRPr="00F57A3E" w:rsidRDefault="0055221E" w:rsidP="0055221E">
            <w:pPr>
              <w:rPr>
                <w:sz w:val="20"/>
                <w:szCs w:val="20"/>
              </w:rPr>
            </w:pPr>
            <w:r w:rsidRPr="00F57A3E">
              <w:rPr>
                <w:sz w:val="20"/>
                <w:szCs w:val="20"/>
              </w:rPr>
              <w:t>Neighbouring sites</w:t>
            </w:r>
          </w:p>
        </w:tc>
        <w:tc>
          <w:tcPr>
            <w:tcW w:w="6797" w:type="dxa"/>
          </w:tcPr>
          <w:p w14:paraId="204A8B1D" w14:textId="77777777" w:rsidR="0055221E" w:rsidRPr="00F57A3E" w:rsidRDefault="0055221E" w:rsidP="0055221E">
            <w:pPr>
              <w:spacing w:after="120"/>
              <w:rPr>
                <w:sz w:val="20"/>
                <w:szCs w:val="20"/>
              </w:rPr>
            </w:pPr>
            <w:r w:rsidRPr="00F57A3E">
              <w:rPr>
                <w:sz w:val="20"/>
                <w:szCs w:val="20"/>
              </w:rPr>
              <w:t xml:space="preserve">The site is located within The Pembroke Dockyard and no immediate neighbours pose a risk of fire. </w:t>
            </w:r>
          </w:p>
          <w:p w14:paraId="2BAEF3B7" w14:textId="66C7932D" w:rsidR="0055221E" w:rsidRPr="00F57A3E" w:rsidRDefault="0055221E" w:rsidP="00DB1993">
            <w:pPr>
              <w:rPr>
                <w:sz w:val="20"/>
                <w:szCs w:val="20"/>
              </w:rPr>
            </w:pPr>
            <w:r w:rsidRPr="00F57A3E">
              <w:rPr>
                <w:sz w:val="20"/>
                <w:szCs w:val="20"/>
              </w:rPr>
              <w:t>Employees remain aware at all times and report activities or behaviour which could represent a fire risk from neighbouring sites to the Site Manager. The manager will then take action as appropriate to address the risk.</w:t>
            </w:r>
          </w:p>
        </w:tc>
      </w:tr>
      <w:tr w:rsidR="0055221E" w:rsidRPr="00F57A3E" w14:paraId="285E142B" w14:textId="77777777" w:rsidTr="0055221E">
        <w:tc>
          <w:tcPr>
            <w:tcW w:w="2263" w:type="dxa"/>
          </w:tcPr>
          <w:p w14:paraId="34920398" w14:textId="116615AB" w:rsidR="0055221E" w:rsidRPr="00F57A3E" w:rsidRDefault="0055221E" w:rsidP="0055221E">
            <w:pPr>
              <w:rPr>
                <w:sz w:val="20"/>
                <w:szCs w:val="20"/>
              </w:rPr>
            </w:pPr>
            <w:r w:rsidRPr="00F57A3E">
              <w:rPr>
                <w:sz w:val="20"/>
                <w:szCs w:val="20"/>
              </w:rPr>
              <w:t xml:space="preserve">Incompatible Wastes (Including reactions between </w:t>
            </w:r>
            <w:r w:rsidRPr="00F57A3E">
              <w:rPr>
                <w:sz w:val="20"/>
                <w:szCs w:val="20"/>
              </w:rPr>
              <w:lastRenderedPageBreak/>
              <w:t>incompatible materials and batteries)</w:t>
            </w:r>
          </w:p>
        </w:tc>
        <w:tc>
          <w:tcPr>
            <w:tcW w:w="6797" w:type="dxa"/>
          </w:tcPr>
          <w:p w14:paraId="1459FF51" w14:textId="77777777" w:rsidR="0055221E" w:rsidRPr="00F57A3E" w:rsidRDefault="0055221E" w:rsidP="0055221E">
            <w:pPr>
              <w:spacing w:after="120"/>
              <w:rPr>
                <w:sz w:val="20"/>
                <w:szCs w:val="20"/>
              </w:rPr>
            </w:pPr>
            <w:r w:rsidRPr="00F57A3E">
              <w:rPr>
                <w:sz w:val="20"/>
                <w:szCs w:val="20"/>
              </w:rPr>
              <w:lastRenderedPageBreak/>
              <w:t xml:space="preserve">All wastes arriving onsite are checked in accordance with the waste acceptance procedure, details of which are included within Section 2.2 </w:t>
            </w:r>
            <w:r w:rsidRPr="00F57A3E">
              <w:rPr>
                <w:sz w:val="20"/>
                <w:szCs w:val="20"/>
              </w:rPr>
              <w:lastRenderedPageBreak/>
              <w:t>of this FPMP, to ensure no non-conforming materials are accepted at the site.</w:t>
            </w:r>
          </w:p>
          <w:p w14:paraId="5BA470C2" w14:textId="0C888D3C" w:rsidR="0055221E" w:rsidRDefault="0055221E" w:rsidP="0055221E">
            <w:pPr>
              <w:spacing w:after="120"/>
              <w:rPr>
                <w:sz w:val="20"/>
                <w:szCs w:val="20"/>
              </w:rPr>
            </w:pPr>
            <w:r w:rsidRPr="00F57A3E">
              <w:rPr>
                <w:sz w:val="20"/>
                <w:szCs w:val="20"/>
              </w:rPr>
              <w:t xml:space="preserve">Any identified non-conforming materials are safely </w:t>
            </w:r>
            <w:r w:rsidR="00765F52">
              <w:rPr>
                <w:sz w:val="20"/>
                <w:szCs w:val="20"/>
              </w:rPr>
              <w:t>handpicked and moved</w:t>
            </w:r>
            <w:r w:rsidR="00765F52" w:rsidRPr="00F57A3E">
              <w:rPr>
                <w:sz w:val="20"/>
                <w:szCs w:val="20"/>
              </w:rPr>
              <w:t xml:space="preserve"> </w:t>
            </w:r>
            <w:r w:rsidRPr="00F57A3E">
              <w:rPr>
                <w:sz w:val="20"/>
                <w:szCs w:val="20"/>
              </w:rPr>
              <w:t xml:space="preserve">to the </w:t>
            </w:r>
            <w:r w:rsidR="00765F52">
              <w:rPr>
                <w:sz w:val="20"/>
                <w:szCs w:val="20"/>
              </w:rPr>
              <w:t>relevant bay or into the residual waste bays for removal from site</w:t>
            </w:r>
            <w:r w:rsidRPr="00F57A3E">
              <w:rPr>
                <w:sz w:val="20"/>
                <w:szCs w:val="20"/>
              </w:rPr>
              <w:t>.</w:t>
            </w:r>
          </w:p>
          <w:p w14:paraId="6744AE11" w14:textId="37864FD5" w:rsidR="00765F52" w:rsidRPr="00F57A3E" w:rsidRDefault="00765F52" w:rsidP="0055221E">
            <w:pPr>
              <w:spacing w:after="120"/>
              <w:rPr>
                <w:sz w:val="20"/>
                <w:szCs w:val="20"/>
              </w:rPr>
            </w:pPr>
            <w:r>
              <w:rPr>
                <w:sz w:val="20"/>
                <w:szCs w:val="20"/>
              </w:rPr>
              <w:t xml:space="preserve">Any identified batteries are safely handpicked and placed into the specialised battery storage box supplied by the off taker. </w:t>
            </w:r>
          </w:p>
          <w:p w14:paraId="60A0A71F" w14:textId="4E86B45E" w:rsidR="0055221E" w:rsidRPr="00F57A3E" w:rsidRDefault="0055221E" w:rsidP="00DB1993">
            <w:pPr>
              <w:rPr>
                <w:sz w:val="20"/>
                <w:szCs w:val="20"/>
              </w:rPr>
            </w:pPr>
            <w:r w:rsidRPr="00F57A3E">
              <w:rPr>
                <w:sz w:val="20"/>
                <w:szCs w:val="20"/>
              </w:rPr>
              <w:t>Spillages and leakages of fuels and oils will be handled in accordance with the Accident Management Plan.</w:t>
            </w:r>
          </w:p>
        </w:tc>
      </w:tr>
      <w:tr w:rsidR="0055221E" w:rsidRPr="00F57A3E" w14:paraId="21ED1F7A" w14:textId="77777777" w:rsidTr="0055221E">
        <w:tc>
          <w:tcPr>
            <w:tcW w:w="2263" w:type="dxa"/>
          </w:tcPr>
          <w:p w14:paraId="1FEFA85D" w14:textId="20C25796" w:rsidR="0055221E" w:rsidRPr="00F57A3E" w:rsidRDefault="0055221E" w:rsidP="0055221E">
            <w:pPr>
              <w:rPr>
                <w:sz w:val="20"/>
                <w:szCs w:val="20"/>
              </w:rPr>
            </w:pPr>
            <w:r w:rsidRPr="00F57A3E">
              <w:rPr>
                <w:sz w:val="20"/>
                <w:szCs w:val="20"/>
              </w:rPr>
              <w:lastRenderedPageBreak/>
              <w:t>Hot loads deposited at site</w:t>
            </w:r>
          </w:p>
        </w:tc>
        <w:tc>
          <w:tcPr>
            <w:tcW w:w="6797" w:type="dxa"/>
          </w:tcPr>
          <w:p w14:paraId="5AA6DC60" w14:textId="6712D430" w:rsidR="0055221E" w:rsidRPr="00F57A3E" w:rsidRDefault="0055221E" w:rsidP="0055221E">
            <w:pPr>
              <w:spacing w:after="120"/>
              <w:rPr>
                <w:sz w:val="20"/>
                <w:szCs w:val="20"/>
              </w:rPr>
            </w:pPr>
            <w:r w:rsidRPr="00F57A3E">
              <w:rPr>
                <w:sz w:val="20"/>
                <w:szCs w:val="20"/>
              </w:rPr>
              <w:t>No burning, reactive / reacting or visibly hot (producing steam or heat) loads are accepted on site. In accordance with the waste acceptance procedure detailed within Section 2.2 of this FPMP, each load is visually inspected at the site entrance to ensure compatibility with accompanying delivery notes, therefore minimising prohibited wastes and the acceptance of hot loads.</w:t>
            </w:r>
          </w:p>
          <w:p w14:paraId="4E612245" w14:textId="77777777" w:rsidR="0055221E" w:rsidRPr="00F57A3E" w:rsidRDefault="0055221E" w:rsidP="0055221E">
            <w:pPr>
              <w:spacing w:after="120"/>
              <w:rPr>
                <w:sz w:val="20"/>
                <w:szCs w:val="20"/>
              </w:rPr>
            </w:pPr>
            <w:r w:rsidRPr="00F57A3E">
              <w:rPr>
                <w:sz w:val="20"/>
                <w:szCs w:val="20"/>
              </w:rPr>
              <w:t>Instructions are given to customers to ensure no hot loads are accepted on site.</w:t>
            </w:r>
          </w:p>
          <w:p w14:paraId="481ABE11" w14:textId="7F6C9145" w:rsidR="0055221E" w:rsidRPr="00F57A3E" w:rsidRDefault="0055221E" w:rsidP="00DB1993">
            <w:pPr>
              <w:rPr>
                <w:sz w:val="20"/>
                <w:szCs w:val="20"/>
              </w:rPr>
            </w:pPr>
            <w:r w:rsidRPr="00F57A3E">
              <w:rPr>
                <w:sz w:val="20"/>
                <w:szCs w:val="20"/>
              </w:rPr>
              <w:t xml:space="preserve">Should a hot load be deposited on site, it will immediately be removed to the dedicated quarantine area and removed from site the same day to a suitably licenced facility for disposal. </w:t>
            </w:r>
          </w:p>
        </w:tc>
      </w:tr>
      <w:tr w:rsidR="00EB3112" w:rsidRPr="00F57A3E" w14:paraId="01909F94" w14:textId="77777777" w:rsidTr="0055221E">
        <w:tc>
          <w:tcPr>
            <w:tcW w:w="2263" w:type="dxa"/>
          </w:tcPr>
          <w:p w14:paraId="1296D351" w14:textId="2334BB86" w:rsidR="00EB3112" w:rsidRPr="00F57A3E" w:rsidRDefault="005E6CBF" w:rsidP="0055221E">
            <w:pPr>
              <w:rPr>
                <w:sz w:val="20"/>
                <w:szCs w:val="20"/>
              </w:rPr>
            </w:pPr>
            <w:r>
              <w:rPr>
                <w:sz w:val="20"/>
                <w:szCs w:val="20"/>
              </w:rPr>
              <w:t>“Tramp” metal</w:t>
            </w:r>
          </w:p>
        </w:tc>
        <w:tc>
          <w:tcPr>
            <w:tcW w:w="6797" w:type="dxa"/>
          </w:tcPr>
          <w:p w14:paraId="3F3579DB" w14:textId="15C74B56" w:rsidR="00EB3112" w:rsidRPr="00F57A3E" w:rsidRDefault="005E6CBF" w:rsidP="0055221E">
            <w:pPr>
              <w:spacing w:after="120"/>
              <w:rPr>
                <w:sz w:val="20"/>
                <w:szCs w:val="20"/>
              </w:rPr>
            </w:pPr>
            <w:r>
              <w:rPr>
                <w:sz w:val="20"/>
                <w:szCs w:val="20"/>
              </w:rPr>
              <w:t xml:space="preserve">Wastes are pre-segregated before acceptance on site and the waste acceptance procedures outlined in Section 2.2 ensure a low risk of contamination. </w:t>
            </w:r>
          </w:p>
        </w:tc>
      </w:tr>
    </w:tbl>
    <w:p w14:paraId="2199A641" w14:textId="1EAE5B9E" w:rsidR="0055221E" w:rsidRPr="00F57A3E" w:rsidRDefault="0055221E" w:rsidP="0055221E"/>
    <w:p w14:paraId="732CC3BB" w14:textId="77777777" w:rsidR="003E5794" w:rsidRPr="00F57A3E" w:rsidRDefault="003E5794" w:rsidP="004C2A24">
      <w:pPr>
        <w:pStyle w:val="Heading1"/>
      </w:pPr>
      <w:bookmarkStart w:id="123" w:name="_Toc1465914"/>
      <w:bookmarkStart w:id="124" w:name="_Toc141689727"/>
      <w:r w:rsidRPr="00F57A3E">
        <w:t>Fire Management</w:t>
      </w:r>
      <w:bookmarkEnd w:id="123"/>
      <w:bookmarkEnd w:id="124"/>
    </w:p>
    <w:p w14:paraId="175DDC17" w14:textId="77777777" w:rsidR="003E5794" w:rsidRPr="00F57A3E" w:rsidRDefault="003E5794" w:rsidP="004C2A24">
      <w:pPr>
        <w:pStyle w:val="Heading2"/>
      </w:pPr>
      <w:bookmarkStart w:id="125" w:name="_Toc1465915"/>
      <w:bookmarkStart w:id="126" w:name="_Toc141689728"/>
      <w:r w:rsidRPr="00F57A3E">
        <w:t>Containing and Mitigating Fires</w:t>
      </w:r>
      <w:bookmarkEnd w:id="125"/>
      <w:bookmarkEnd w:id="126"/>
    </w:p>
    <w:p w14:paraId="06D11B47" w14:textId="3D9BE31C" w:rsidR="003E5794" w:rsidRPr="00F57A3E" w:rsidRDefault="003E5794" w:rsidP="004C2A24">
      <w:r w:rsidRPr="00F57A3E">
        <w:t>A fixed fire suppression system, such as a deluge or high-level sprinkler systems are not considered to be appropriate or Best Available Technique (BAT) for buildings that are open and have very high ceilings.</w:t>
      </w:r>
    </w:p>
    <w:p w14:paraId="20648064" w14:textId="77777777" w:rsidR="004C2A24" w:rsidRPr="00F57A3E" w:rsidRDefault="004C2A24" w:rsidP="004C2A24">
      <w:pPr>
        <w:rPr>
          <w:highlight w:val="yellow"/>
        </w:rPr>
      </w:pPr>
    </w:p>
    <w:p w14:paraId="1F1019C2" w14:textId="571D8A79" w:rsidR="003E5794" w:rsidRPr="00F57A3E" w:rsidRDefault="003E5794" w:rsidP="004C2A24">
      <w:r w:rsidRPr="00F57A3E">
        <w:t xml:space="preserve">The nature of the on-site buildings is that they have very high ceilings with the roller shutter doors kept open throughout the day. </w:t>
      </w:r>
    </w:p>
    <w:p w14:paraId="23563793" w14:textId="77777777" w:rsidR="004C2A24" w:rsidRPr="00F57A3E" w:rsidRDefault="004C2A24" w:rsidP="004C2A24"/>
    <w:p w14:paraId="47B8EC56" w14:textId="0C4B9FAE" w:rsidR="003E5794" w:rsidRPr="00F57A3E" w:rsidRDefault="003E5794" w:rsidP="004C2A24">
      <w:r w:rsidRPr="00F57A3E">
        <w:t xml:space="preserve">Because such systems rely on being activated by heat sensors located in the roof of a building, they need to detect a temperature well above 50 degrees to be activated. However, in large buildings with high ceilings, a ‘cold air plug’ would typically develop at ceiling level during the early stages of a fire due to cold air becoming trapped above the rising hot air. This means that the system is only likely to be activated in this type of building once a fire has become deep seated. </w:t>
      </w:r>
    </w:p>
    <w:p w14:paraId="4C397F92" w14:textId="77777777" w:rsidR="004C2A24" w:rsidRPr="00F57A3E" w:rsidRDefault="004C2A24" w:rsidP="004C2A24"/>
    <w:p w14:paraId="76841BAF" w14:textId="27AFC3B7" w:rsidR="000F573C" w:rsidRPr="00F57A3E" w:rsidRDefault="003E5794" w:rsidP="004C2A24">
      <w:r w:rsidRPr="00F57A3E">
        <w:t xml:space="preserve">Therefore, the most effective way of minimising the time it would take to extinguish a fire in this type of building, is to focus on early detection and monitoring of waste piles. This allows any potential fire to be detected and managed at the earliest possible stage </w:t>
      </w:r>
      <w:r w:rsidRPr="00F57A3E">
        <w:lastRenderedPageBreak/>
        <w:t>when on-site plant can be utilised to move waste and isolate a fire so that it can be suppressed and extinguished quickly using fire hoses and extinguishers.</w:t>
      </w:r>
      <w:r w:rsidR="000F573C">
        <w:t xml:space="preserve"> </w:t>
      </w:r>
    </w:p>
    <w:p w14:paraId="7797A8D6" w14:textId="77777777" w:rsidR="004C2A24" w:rsidRPr="00F57A3E" w:rsidRDefault="004C2A24" w:rsidP="004C2A24"/>
    <w:p w14:paraId="2F7A9116" w14:textId="03F2C499" w:rsidR="003E5794" w:rsidRDefault="003E5794" w:rsidP="004C2A24">
      <w:r w:rsidRPr="00F57A3E">
        <w:t xml:space="preserve">As discussed in Section 2.1, the site benefits from an extensive series of detection systems and is manned 24/7, therefore fires will be detected early by the trained employees or the security guards. </w:t>
      </w:r>
    </w:p>
    <w:p w14:paraId="136CD4C3" w14:textId="3AC42646" w:rsidR="000F573C" w:rsidRDefault="000F573C" w:rsidP="004C2A24"/>
    <w:p w14:paraId="11FD31B6" w14:textId="477CB9A8" w:rsidR="000F573C" w:rsidRPr="00F57A3E" w:rsidRDefault="000F573C" w:rsidP="004C2A24">
      <w:r>
        <w:t xml:space="preserve">In the event of a fire, site operatives trained in the use of the mobile plant and fire management procedures can be on site within 1 hour of being notified of a fire. </w:t>
      </w:r>
    </w:p>
    <w:p w14:paraId="35668CC0" w14:textId="77777777" w:rsidR="004C2A24" w:rsidRPr="00F57A3E" w:rsidRDefault="004C2A24" w:rsidP="004C2A24"/>
    <w:p w14:paraId="0C1CD169" w14:textId="77777777" w:rsidR="003E5794" w:rsidRPr="00F57A3E" w:rsidRDefault="003E5794" w:rsidP="004C2A24">
      <w:r w:rsidRPr="00F57A3E">
        <w:t xml:space="preserve">The local FRS will assume full control for the approach to suppression/extinguishing of any fire once it is in attendance at the site. </w:t>
      </w:r>
    </w:p>
    <w:p w14:paraId="489A6982" w14:textId="77777777" w:rsidR="003E5794" w:rsidRPr="00F57A3E" w:rsidRDefault="003E5794" w:rsidP="004C2A24">
      <w:pPr>
        <w:pStyle w:val="Heading3"/>
      </w:pPr>
      <w:bookmarkStart w:id="127" w:name="_Toc1465916"/>
      <w:bookmarkStart w:id="128" w:name="_Toc141689729"/>
      <w:r w:rsidRPr="00F57A3E">
        <w:t>Manual Fire Suppression</w:t>
      </w:r>
      <w:bookmarkEnd w:id="127"/>
      <w:bookmarkEnd w:id="128"/>
    </w:p>
    <w:p w14:paraId="66CE7B30" w14:textId="17F4C612" w:rsidR="003E5794" w:rsidRPr="00F57A3E" w:rsidRDefault="003E5794" w:rsidP="004C2A24">
      <w:r w:rsidRPr="00F57A3E">
        <w:t>The locations of all fire extinguishers on site are illustrated on Drawing 004</w:t>
      </w:r>
      <w:r w:rsidR="007E46FD">
        <w:t xml:space="preserve"> V2</w:t>
      </w:r>
      <w:r w:rsidRPr="00F57A3E">
        <w:t>. Foam, carbon dioxide and powder extinguishers are provided across the site. The extinguishers are inspected annually.</w:t>
      </w:r>
    </w:p>
    <w:p w14:paraId="3E4B59E4" w14:textId="77777777" w:rsidR="004C2A24" w:rsidRPr="00F57A3E" w:rsidRDefault="004C2A24" w:rsidP="004C2A24">
      <w:pPr>
        <w:rPr>
          <w:highlight w:val="yellow"/>
        </w:rPr>
      </w:pPr>
    </w:p>
    <w:p w14:paraId="1A58CDE9" w14:textId="09D963D5" w:rsidR="003E5794" w:rsidRPr="00F57A3E" w:rsidRDefault="003E5794" w:rsidP="004C2A24">
      <w:r w:rsidRPr="00F57A3E">
        <w:t>Hose reels are located around the site at the locations illustrated on Drawing 004</w:t>
      </w:r>
      <w:r w:rsidR="007E46FD">
        <w:t xml:space="preserve"> V2</w:t>
      </w:r>
      <w:r w:rsidRPr="00F57A3E">
        <w:t xml:space="preserve">. The hose reels are fed by a mains water supply. </w:t>
      </w:r>
    </w:p>
    <w:p w14:paraId="0CF4E541" w14:textId="77777777" w:rsidR="004C2A24" w:rsidRPr="00F57A3E" w:rsidRDefault="004C2A24" w:rsidP="004C2A24"/>
    <w:p w14:paraId="5BE02594" w14:textId="77777777" w:rsidR="003E5794" w:rsidRPr="00F57A3E" w:rsidRDefault="003E5794" w:rsidP="004C2A24">
      <w:r w:rsidRPr="00F57A3E">
        <w:t>The waste processing buildings are constructed to the appropriate standards. Should fire compromise the stability or integrity, the buildings and site will be immediately evacuated.</w:t>
      </w:r>
    </w:p>
    <w:p w14:paraId="410E98F9" w14:textId="77777777" w:rsidR="003E5794" w:rsidRPr="00F57A3E" w:rsidRDefault="003E5794" w:rsidP="004C2A24">
      <w:pPr>
        <w:pStyle w:val="Heading3"/>
      </w:pPr>
      <w:bookmarkStart w:id="129" w:name="_Toc1465917"/>
      <w:bookmarkStart w:id="130" w:name="_Toc141689730"/>
      <w:r w:rsidRPr="00F57A3E">
        <w:t>Site Plans</w:t>
      </w:r>
      <w:bookmarkEnd w:id="129"/>
      <w:bookmarkEnd w:id="130"/>
    </w:p>
    <w:p w14:paraId="680F6C1C" w14:textId="66063C76" w:rsidR="003E5794" w:rsidRPr="00F57A3E" w:rsidRDefault="003E5794" w:rsidP="004C2A24">
      <w:r w:rsidRPr="00F57A3E">
        <w:t>Up-to-date site plans are on display in the site office and detail:</w:t>
      </w:r>
    </w:p>
    <w:p w14:paraId="184A5768" w14:textId="77777777" w:rsidR="004C2A24" w:rsidRPr="00F57A3E" w:rsidRDefault="004C2A24" w:rsidP="004C2A24"/>
    <w:p w14:paraId="32B35E57" w14:textId="77777777" w:rsidR="003E5794" w:rsidRPr="00F57A3E" w:rsidRDefault="003E5794" w:rsidP="004C2A24">
      <w:pPr>
        <w:pStyle w:val="ListBullet"/>
      </w:pPr>
      <w:r w:rsidRPr="00F57A3E">
        <w:t>Site layout;</w:t>
      </w:r>
    </w:p>
    <w:p w14:paraId="26370639" w14:textId="77777777" w:rsidR="003E5794" w:rsidRPr="00F57A3E" w:rsidRDefault="003E5794" w:rsidP="004C2A24">
      <w:pPr>
        <w:pStyle w:val="ListBullet"/>
      </w:pPr>
      <w:r w:rsidRPr="00F57A3E">
        <w:t>Waste storage arrangements;</w:t>
      </w:r>
    </w:p>
    <w:p w14:paraId="27F691A6" w14:textId="77777777" w:rsidR="003E5794" w:rsidRPr="00F57A3E" w:rsidRDefault="003E5794" w:rsidP="004C2A24">
      <w:pPr>
        <w:pStyle w:val="ListBullet"/>
      </w:pPr>
      <w:r w:rsidRPr="00F57A3E">
        <w:t>Firefighting equipment locations (Pollution Control Equipment); and</w:t>
      </w:r>
    </w:p>
    <w:p w14:paraId="393E5815" w14:textId="77777777" w:rsidR="003E5794" w:rsidRPr="00F57A3E" w:rsidRDefault="003E5794" w:rsidP="004C2A24">
      <w:pPr>
        <w:pStyle w:val="ListBullet"/>
      </w:pPr>
      <w:r w:rsidRPr="00F57A3E">
        <w:t xml:space="preserve">Personal Protection Equipment (PPE). </w:t>
      </w:r>
    </w:p>
    <w:p w14:paraId="27C6021C" w14:textId="77777777" w:rsidR="003E5794" w:rsidRPr="00F57A3E" w:rsidRDefault="003E5794" w:rsidP="004C2A24">
      <w:r w:rsidRPr="00F57A3E">
        <w:t>In addition, all procedures relating to emergency procedures on site, including fires, are held within the site office and can be easily found and are readily available.</w:t>
      </w:r>
    </w:p>
    <w:p w14:paraId="34CAF173" w14:textId="4EE12CA8" w:rsidR="00851A53" w:rsidRDefault="00851A53" w:rsidP="004C2A24">
      <w:pPr>
        <w:pStyle w:val="Heading2"/>
      </w:pPr>
      <w:bookmarkStart w:id="131" w:name="_Toc141689731"/>
      <w:bookmarkStart w:id="132" w:name="_Toc495913309"/>
      <w:bookmarkStart w:id="133" w:name="_Toc1465918"/>
      <w:r>
        <w:t>Managing Emissions to Air, Land and Water</w:t>
      </w:r>
      <w:bookmarkEnd w:id="131"/>
    </w:p>
    <w:p w14:paraId="2F7AF935" w14:textId="65D63ABB" w:rsidR="00851A53" w:rsidRDefault="00851A53" w:rsidP="00851A53">
      <w:pPr>
        <w:pStyle w:val="Heading3"/>
      </w:pPr>
      <w:bookmarkStart w:id="134" w:name="_Toc141689732"/>
      <w:r>
        <w:t>Fire Combustion Emissions</w:t>
      </w:r>
      <w:bookmarkEnd w:id="134"/>
    </w:p>
    <w:p w14:paraId="669814FD" w14:textId="51433FA4" w:rsidR="00851A53" w:rsidRDefault="00851A53" w:rsidP="00851A53">
      <w:r>
        <w:t>As detailed in Section 2.1, t</w:t>
      </w:r>
      <w:r w:rsidRPr="00851A53">
        <w:t xml:space="preserve">he building is alarmed and has a fire detector connected to a 24hr </w:t>
      </w:r>
      <w:r>
        <w:t>alarm receiving centre ensuring rapid detection of a fire and minimisation of damage and emissions</w:t>
      </w:r>
      <w:r w:rsidRPr="00851A53">
        <w:t>. The fire will likely be contained within the building</w:t>
      </w:r>
      <w:r>
        <w:t xml:space="preserve"> and the waste is classified as</w:t>
      </w:r>
      <w:r w:rsidRPr="00851A53">
        <w:t xml:space="preserve"> non-hazardous.</w:t>
      </w:r>
    </w:p>
    <w:p w14:paraId="1BED5D3B" w14:textId="65971BFB" w:rsidR="00347AB4" w:rsidRDefault="00347AB4" w:rsidP="00851A53"/>
    <w:p w14:paraId="71196AF6" w14:textId="309C7015" w:rsidR="00347AB4" w:rsidRDefault="00E642A3" w:rsidP="00851A53">
      <w:r>
        <w:t xml:space="preserve">All buildings have roller shutter doors to aid fire-fighting by enabling the clearance of any smoke. </w:t>
      </w:r>
    </w:p>
    <w:p w14:paraId="7E5402B1" w14:textId="5E07C15C" w:rsidR="00851A53" w:rsidRDefault="00851A53" w:rsidP="00851A53">
      <w:pPr>
        <w:pStyle w:val="Heading3"/>
      </w:pPr>
      <w:bookmarkStart w:id="135" w:name="_Toc141689733"/>
      <w:r>
        <w:lastRenderedPageBreak/>
        <w:t>Emergency Response</w:t>
      </w:r>
      <w:bookmarkEnd w:id="135"/>
    </w:p>
    <w:p w14:paraId="6A91CFB2" w14:textId="1CD8953B" w:rsidR="00851A53" w:rsidRPr="000F573C" w:rsidRDefault="00851A53" w:rsidP="00C27D4F">
      <w:r>
        <w:t xml:space="preserve">As detailed in Section 3.6.3, all firewater will primarily </w:t>
      </w:r>
      <w:r w:rsidR="00B33746">
        <w:t xml:space="preserve">be kept within the building via the use of sand bags. The FRS will collect and reuse firewater where possible to reduce the volume of water requiring containment and therefore reduce the risk of any emissions to water. As a secondary means of containment, drain mats stored on site will be used to ensure no emissions to surface water or sewer can occur.  </w:t>
      </w:r>
    </w:p>
    <w:p w14:paraId="724BB5E6" w14:textId="3FC99E4E" w:rsidR="003E5794" w:rsidRPr="00F57A3E" w:rsidRDefault="003E5794" w:rsidP="004C2A24">
      <w:pPr>
        <w:pStyle w:val="Heading2"/>
      </w:pPr>
      <w:bookmarkStart w:id="136" w:name="_Toc141689734"/>
      <w:r w:rsidRPr="00F57A3E">
        <w:t>Fire Drills on Site</w:t>
      </w:r>
      <w:bookmarkEnd w:id="132"/>
      <w:bookmarkEnd w:id="133"/>
      <w:bookmarkEnd w:id="136"/>
    </w:p>
    <w:p w14:paraId="5D8E2E91" w14:textId="0070AF6C" w:rsidR="003E5794" w:rsidRPr="00F57A3E" w:rsidRDefault="003E5794" w:rsidP="004C2A24">
      <w:r w:rsidRPr="00F57A3E">
        <w:t xml:space="preserve">A fire drill is carried out and documented on a 6-monthly basis. </w:t>
      </w:r>
    </w:p>
    <w:p w14:paraId="7E066F90" w14:textId="77777777" w:rsidR="004C2A24" w:rsidRPr="00F57A3E" w:rsidRDefault="004C2A24" w:rsidP="004C2A24"/>
    <w:p w14:paraId="329D4DD0" w14:textId="4DE67DF1" w:rsidR="003E5794" w:rsidRPr="00F57A3E" w:rsidRDefault="003E5794" w:rsidP="004C2A24">
      <w:r w:rsidRPr="00F57A3E">
        <w:t xml:space="preserve">This FPMP is implemented across the site and all fire management equipment is tested on an annual basis. </w:t>
      </w:r>
    </w:p>
    <w:p w14:paraId="1E7A700D" w14:textId="77777777" w:rsidR="004C2A24" w:rsidRPr="00F57A3E" w:rsidRDefault="004C2A24" w:rsidP="004C2A24"/>
    <w:p w14:paraId="57BEF5EF" w14:textId="5DD5613B" w:rsidR="003E5794" w:rsidRPr="00F57A3E" w:rsidRDefault="003E5794" w:rsidP="004C2A24">
      <w:r w:rsidRPr="00F57A3E">
        <w:t>If any issues are found during these fire drills, the FPMP will be updated or amended accordingly and site operatives will be re-trained.</w:t>
      </w:r>
    </w:p>
    <w:p w14:paraId="5DFFFDB5" w14:textId="77777777" w:rsidR="004C2A24" w:rsidRPr="00F57A3E" w:rsidRDefault="004C2A24" w:rsidP="004C2A24"/>
    <w:p w14:paraId="53EDB5B4" w14:textId="77777777" w:rsidR="003E5794" w:rsidRPr="00F57A3E" w:rsidRDefault="003E5794" w:rsidP="004C2A24">
      <w:r w:rsidRPr="00F57A3E">
        <w:t>Regular checks are made of all escape routes and equipment.</w:t>
      </w:r>
    </w:p>
    <w:p w14:paraId="61609919" w14:textId="77777777" w:rsidR="003E5794" w:rsidRPr="00F57A3E" w:rsidRDefault="003E5794" w:rsidP="004C2A24">
      <w:pPr>
        <w:pStyle w:val="Heading2"/>
      </w:pPr>
      <w:bookmarkStart w:id="137" w:name="_Toc495913311"/>
      <w:bookmarkStart w:id="138" w:name="_Toc1465919"/>
      <w:bookmarkStart w:id="139" w:name="_Toc141689735"/>
      <w:r w:rsidRPr="00F57A3E">
        <w:t>Emergency Contact Details</w:t>
      </w:r>
      <w:bookmarkEnd w:id="137"/>
      <w:bookmarkEnd w:id="138"/>
      <w:bookmarkEnd w:id="139"/>
    </w:p>
    <w:p w14:paraId="51DE44B3" w14:textId="6592E6D9" w:rsidR="003E5794" w:rsidRPr="00F57A3E" w:rsidRDefault="003E5794" w:rsidP="004C2A24">
      <w:r w:rsidRPr="00F57A3E">
        <w:t>An emergency contact sheet is included in Appendix 01. In the event of a fire the following procedure will be followed:</w:t>
      </w:r>
    </w:p>
    <w:p w14:paraId="4FAF113C" w14:textId="77777777" w:rsidR="004C2A24" w:rsidRPr="00F57A3E" w:rsidRDefault="004C2A24" w:rsidP="004C2A24"/>
    <w:p w14:paraId="56FE6117" w14:textId="2D5F4F16" w:rsidR="003E5794" w:rsidRPr="00F57A3E" w:rsidRDefault="003E5794" w:rsidP="004C2A24">
      <w:pPr>
        <w:pStyle w:val="ListBullet"/>
      </w:pPr>
      <w:r w:rsidRPr="00F57A3E">
        <w:t>The Site Manager or individual nominated by the Site Manager will locate the emergency contact list included in Appendix 1;</w:t>
      </w:r>
    </w:p>
    <w:p w14:paraId="77DF95EE" w14:textId="77777777" w:rsidR="003E5794" w:rsidRPr="00F57A3E" w:rsidRDefault="003E5794" w:rsidP="004C2A24">
      <w:pPr>
        <w:pStyle w:val="ListBullet"/>
      </w:pPr>
      <w:r w:rsidRPr="00F57A3E">
        <w:t>In the event of a large fire, 999 will be dialled first;</w:t>
      </w:r>
    </w:p>
    <w:p w14:paraId="5787BED9" w14:textId="58AB0971" w:rsidR="003E5794" w:rsidRPr="00F57A3E" w:rsidRDefault="003E5794" w:rsidP="004C2A24">
      <w:pPr>
        <w:pStyle w:val="ListBullet"/>
      </w:pPr>
      <w:r w:rsidRPr="00F57A3E">
        <w:t>The Site Manager or individual nominated by the Site Manager will phone each of the local receptors included in Appendix 1, followed by the sewage service if appropriate to do so; and</w:t>
      </w:r>
    </w:p>
    <w:p w14:paraId="0DB1808C" w14:textId="37F78180" w:rsidR="003E5794" w:rsidRDefault="003E5794" w:rsidP="004C2A24">
      <w:pPr>
        <w:pStyle w:val="ListBullet"/>
      </w:pPr>
      <w:r w:rsidRPr="00F57A3E">
        <w:t>Finally, the NRW incident hotline will be dialled once the situation is under control.</w:t>
      </w:r>
    </w:p>
    <w:p w14:paraId="2D2FE232" w14:textId="72133019" w:rsidR="001A60C6" w:rsidRPr="00F57A3E" w:rsidRDefault="001A60C6" w:rsidP="00C27D4F">
      <w:r>
        <w:t xml:space="preserve">PCC will use its website and social media channels to further communicate information regarding the fire event. </w:t>
      </w:r>
    </w:p>
    <w:p w14:paraId="6D9D3C0B" w14:textId="77777777" w:rsidR="003E5794" w:rsidRPr="00F57A3E" w:rsidRDefault="003E5794" w:rsidP="004C2A24">
      <w:pPr>
        <w:pStyle w:val="Heading2"/>
      </w:pPr>
      <w:bookmarkStart w:id="140" w:name="_Toc495913312"/>
      <w:bookmarkStart w:id="141" w:name="_Toc1465920"/>
      <w:bookmarkStart w:id="142" w:name="_Toc141689736"/>
      <w:r w:rsidRPr="00F57A3E">
        <w:t>Site Procedures</w:t>
      </w:r>
      <w:bookmarkEnd w:id="140"/>
      <w:bookmarkEnd w:id="141"/>
      <w:bookmarkEnd w:id="142"/>
    </w:p>
    <w:p w14:paraId="4415733F" w14:textId="77777777" w:rsidR="003E5794" w:rsidRPr="00F57A3E" w:rsidRDefault="003E5794" w:rsidP="004C2A24">
      <w:pPr>
        <w:pStyle w:val="Heading3"/>
      </w:pPr>
      <w:bookmarkStart w:id="143" w:name="_Toc1465921"/>
      <w:bookmarkStart w:id="144" w:name="_Toc141689737"/>
      <w:r w:rsidRPr="00F57A3E">
        <w:t>Small Fire</w:t>
      </w:r>
      <w:bookmarkEnd w:id="143"/>
      <w:bookmarkEnd w:id="144"/>
    </w:p>
    <w:p w14:paraId="05F31E78" w14:textId="3ECE8CA7" w:rsidR="003E5794" w:rsidRPr="00F57A3E" w:rsidRDefault="003E5794" w:rsidP="004C2A24">
      <w:r w:rsidRPr="00F57A3E">
        <w:t>A small fire or area of smouldering waste will be dealt with as follows:</w:t>
      </w:r>
    </w:p>
    <w:p w14:paraId="14F6B3AB" w14:textId="77777777" w:rsidR="004C2A24" w:rsidRPr="00F57A3E" w:rsidRDefault="004C2A24" w:rsidP="004C2A24"/>
    <w:p w14:paraId="5AE48841" w14:textId="77777777" w:rsidR="003E5794" w:rsidRPr="00F57A3E" w:rsidRDefault="003E5794" w:rsidP="004C2A24">
      <w:pPr>
        <w:pStyle w:val="ListBullet"/>
      </w:pPr>
      <w:r w:rsidRPr="00F57A3E">
        <w:t>A fire or area of smouldering waste will not be dealt with in-situ, mobile plant will be utilised to pull the affected waste into the open and away from any further waste that could become a light on contact; and</w:t>
      </w:r>
    </w:p>
    <w:p w14:paraId="0C4C1B54" w14:textId="77777777" w:rsidR="003E5794" w:rsidRPr="00F57A3E" w:rsidRDefault="003E5794" w:rsidP="004C2A24">
      <w:pPr>
        <w:pStyle w:val="ListBullet"/>
      </w:pPr>
      <w:r w:rsidRPr="00F57A3E">
        <w:t>Depending on the size / nature of the fire the waste will either be:</w:t>
      </w:r>
    </w:p>
    <w:p w14:paraId="5EC126B4" w14:textId="77777777" w:rsidR="003E5794" w:rsidRPr="00F57A3E" w:rsidRDefault="003E5794" w:rsidP="004C2A24">
      <w:pPr>
        <w:pStyle w:val="ListBullet2"/>
      </w:pPr>
      <w:r w:rsidRPr="00F57A3E">
        <w:t>Extinguished immediately</w:t>
      </w:r>
      <w:r w:rsidRPr="00AF66D9">
        <w:rPr>
          <w:vertAlign w:val="superscript"/>
        </w:rPr>
        <w:footnoteReference w:id="10"/>
      </w:r>
      <w:r w:rsidRPr="00F57A3E">
        <w:t xml:space="preserve"> utilising the fire extinguishers or hose reels; or</w:t>
      </w:r>
    </w:p>
    <w:p w14:paraId="32F6A248" w14:textId="77777777" w:rsidR="003E5794" w:rsidRPr="00F57A3E" w:rsidRDefault="003E5794" w:rsidP="004C2A24">
      <w:pPr>
        <w:pStyle w:val="ListBullet2"/>
      </w:pPr>
      <w:r w:rsidRPr="00F57A3E">
        <w:lastRenderedPageBreak/>
        <w:t>Moved to the quarantine area and extinguished</w:t>
      </w:r>
      <w:r w:rsidRPr="00AF66D9">
        <w:rPr>
          <w:vertAlign w:val="superscript"/>
        </w:rPr>
        <w:footnoteReference w:id="11"/>
      </w:r>
      <w:r w:rsidRPr="00F57A3E">
        <w:t xml:space="preserve">. </w:t>
      </w:r>
    </w:p>
    <w:p w14:paraId="3ABC644C" w14:textId="4FFECCD4" w:rsidR="003E5794" w:rsidRPr="00F57A3E" w:rsidRDefault="003E5794" w:rsidP="004C2A24">
      <w:r w:rsidRPr="00F57A3E">
        <w:t xml:space="preserve">Depending on the size, location and nature of the fire the burning waste will be pulled into the dedicated fire prevention quarantine area following the procedures detailed in Section 3.7.1. </w:t>
      </w:r>
    </w:p>
    <w:p w14:paraId="7D04CE55" w14:textId="77777777" w:rsidR="004C2A24" w:rsidRPr="00F57A3E" w:rsidRDefault="004C2A24" w:rsidP="004C2A24"/>
    <w:p w14:paraId="68607DAA" w14:textId="30FF791A" w:rsidR="003E5794" w:rsidRPr="00F57A3E" w:rsidRDefault="003E5794" w:rsidP="004C2A24">
      <w:r w:rsidRPr="00F57A3E">
        <w:t>Once a small fire is dealt with the remaining area will be visually inspected immediately by site operatives for any signs that a fire / smouldering waste still remains. The same procedure, detailed in this section, will be implemented should this be the case.</w:t>
      </w:r>
    </w:p>
    <w:p w14:paraId="58C1DC97" w14:textId="77777777" w:rsidR="003E5794" w:rsidRPr="00F57A3E" w:rsidRDefault="003E5794" w:rsidP="004C2A24">
      <w:pPr>
        <w:pStyle w:val="Heading3"/>
      </w:pPr>
      <w:bookmarkStart w:id="145" w:name="_Toc510102331"/>
      <w:bookmarkStart w:id="146" w:name="_Toc1465922"/>
      <w:bookmarkStart w:id="147" w:name="_Toc141689738"/>
      <w:r w:rsidRPr="00F57A3E">
        <w:t>Uncontainable Small Fire or Large Fire</w:t>
      </w:r>
      <w:bookmarkEnd w:id="145"/>
      <w:bookmarkEnd w:id="146"/>
      <w:bookmarkEnd w:id="147"/>
    </w:p>
    <w:p w14:paraId="20387409" w14:textId="163D3B3F" w:rsidR="003E5794" w:rsidRPr="00F57A3E" w:rsidRDefault="003E5794" w:rsidP="004C2A24">
      <w:r w:rsidRPr="00F57A3E">
        <w:t>The following procedure is in place on site that will be followed in the event of a small fire becoming uncontainable or in the event of a major fire onsite:</w:t>
      </w:r>
    </w:p>
    <w:p w14:paraId="4616AA37" w14:textId="77777777" w:rsidR="004C2A24" w:rsidRPr="00F57A3E" w:rsidRDefault="004C2A24" w:rsidP="004C2A24"/>
    <w:p w14:paraId="30C83551" w14:textId="77777777" w:rsidR="003E5794" w:rsidRPr="00F57A3E" w:rsidRDefault="003E5794" w:rsidP="004C2A24">
      <w:pPr>
        <w:pStyle w:val="ListBullet"/>
      </w:pPr>
      <w:r w:rsidRPr="00F57A3E">
        <w:t xml:space="preserve">The Site Manager and FRS will be contacted immediately. The local sewerage service and NRW will be notified at the first opportune moment. </w:t>
      </w:r>
    </w:p>
    <w:p w14:paraId="0BB2392C" w14:textId="77777777" w:rsidR="003E5794" w:rsidRPr="00F57A3E" w:rsidRDefault="003E5794" w:rsidP="004C2A24">
      <w:pPr>
        <w:pStyle w:val="ListBullet"/>
      </w:pPr>
      <w:r w:rsidRPr="00F57A3E">
        <w:t>Following arrival of the FRS, all site staff will take instructions from them which may include any of the following:</w:t>
      </w:r>
    </w:p>
    <w:p w14:paraId="4F48112B" w14:textId="77777777" w:rsidR="003E5794" w:rsidRPr="00F57A3E" w:rsidRDefault="003E5794" w:rsidP="004C2A24">
      <w:pPr>
        <w:pStyle w:val="ListBullet2"/>
      </w:pPr>
      <w:r w:rsidRPr="00F57A3E">
        <w:t xml:space="preserve">If possible, waste that is unburnt will be dampened down to prevent the fire from spreading further; </w:t>
      </w:r>
    </w:p>
    <w:p w14:paraId="1AC783B4" w14:textId="77777777" w:rsidR="003E5794" w:rsidRPr="00F57A3E" w:rsidRDefault="003E5794" w:rsidP="004C2A24">
      <w:pPr>
        <w:pStyle w:val="ListBullet2"/>
      </w:pPr>
      <w:r w:rsidRPr="00F57A3E">
        <w:t xml:space="preserve">If possible, unburned material will be separated from the fire using heavy plant; </w:t>
      </w:r>
    </w:p>
    <w:p w14:paraId="73144523" w14:textId="77777777" w:rsidR="003E5794" w:rsidRPr="00F57A3E" w:rsidRDefault="003E5794" w:rsidP="004C2A24">
      <w:pPr>
        <w:pStyle w:val="ListBullet2"/>
      </w:pPr>
      <w:r w:rsidRPr="00F57A3E">
        <w:t>The burning area will be isolated, and attempts will be made to extinguish the fire utilising the onsite fire extinguishers/hose reels if safe to do so; and</w:t>
      </w:r>
    </w:p>
    <w:p w14:paraId="6BAD4B1F" w14:textId="025E83F0" w:rsidR="003E5794" w:rsidRDefault="003E5794" w:rsidP="004C2A24">
      <w:pPr>
        <w:pStyle w:val="ListBullet2"/>
      </w:pPr>
      <w:r w:rsidRPr="00F57A3E">
        <w:t>The site and buildings will be evacuated.</w:t>
      </w:r>
    </w:p>
    <w:p w14:paraId="7EF831C7" w14:textId="5038FDF8" w:rsidR="00B33746" w:rsidRDefault="00B33746" w:rsidP="00B33746">
      <w:pPr>
        <w:pStyle w:val="Heading3"/>
      </w:pPr>
      <w:bookmarkStart w:id="148" w:name="_Toc141689739"/>
      <w:r>
        <w:t>Additional Procedural Considerations</w:t>
      </w:r>
      <w:bookmarkEnd w:id="148"/>
    </w:p>
    <w:p w14:paraId="3573F64D" w14:textId="7BF99E57" w:rsidR="00B33746" w:rsidRDefault="00B33746" w:rsidP="00B33746">
      <w:r>
        <w:t>The following techniques will be considered in addition to extinguishing a fire using water:</w:t>
      </w:r>
    </w:p>
    <w:p w14:paraId="03DF107F" w14:textId="77777777" w:rsidR="00D500AF" w:rsidRDefault="00B33746" w:rsidP="00B33746">
      <w:pPr>
        <w:pStyle w:val="ListBullet"/>
      </w:pPr>
      <w:r>
        <w:t xml:space="preserve">Reducing the amount of firewater run-off generated </w:t>
      </w:r>
      <w:r w:rsidR="00D500AF">
        <w:t>by using sprays and fogs rather than jets.</w:t>
      </w:r>
    </w:p>
    <w:p w14:paraId="45F4035B" w14:textId="235ACDBD" w:rsidR="00B33746" w:rsidRDefault="00D500AF" w:rsidP="00C27D4F">
      <w:r>
        <w:t>This is the responsibility of the FRS.</w:t>
      </w:r>
    </w:p>
    <w:p w14:paraId="1F56F8F3" w14:textId="5568F50C" w:rsidR="00D500AF" w:rsidRDefault="00D500AF" w:rsidP="00B33746">
      <w:pPr>
        <w:pStyle w:val="ListBullet"/>
      </w:pPr>
      <w:r>
        <w:t xml:space="preserve">Recycling firewater </w:t>
      </w:r>
      <w:r w:rsidR="004E15E3">
        <w:t xml:space="preserve">will occur </w:t>
      </w:r>
      <w:r>
        <w:t>if it</w:t>
      </w:r>
      <w:r w:rsidR="004E15E3">
        <w:t xml:space="preserve"> is</w:t>
      </w:r>
      <w:r>
        <w:t xml:space="preserve"> not hazardous and it</w:t>
      </w:r>
      <w:r w:rsidR="004E15E3">
        <w:t xml:space="preserve"> is</w:t>
      </w:r>
      <w:r>
        <w:t xml:space="preserve"> possible to reuse.</w:t>
      </w:r>
    </w:p>
    <w:p w14:paraId="58808DA1" w14:textId="77777777" w:rsidR="00D500AF" w:rsidRDefault="00D500AF" w:rsidP="00C27D4F">
      <w:r>
        <w:t xml:space="preserve">Site operatives will work in conjunction with, and take instruction from, the FRS if they deem recycling firewater to be a possibility. </w:t>
      </w:r>
    </w:p>
    <w:p w14:paraId="2A5DEBAA" w14:textId="77777777" w:rsidR="008E6AB9" w:rsidRDefault="008E6AB9" w:rsidP="00D500AF">
      <w:pPr>
        <w:pStyle w:val="ListBullet2"/>
        <w:numPr>
          <w:ilvl w:val="0"/>
          <w:numId w:val="0"/>
        </w:numPr>
      </w:pPr>
    </w:p>
    <w:p w14:paraId="2B118287" w14:textId="3660EC79" w:rsidR="00D500AF" w:rsidRDefault="008E6AB9" w:rsidP="00D500AF">
      <w:pPr>
        <w:pStyle w:val="ListBullet2"/>
        <w:numPr>
          <w:ilvl w:val="0"/>
          <w:numId w:val="0"/>
        </w:numPr>
      </w:pPr>
      <w:r>
        <w:t>The following parameters will be considered when determining which firefighting options/strategy to implement in the event of a fire:</w:t>
      </w:r>
    </w:p>
    <w:p w14:paraId="3F5CB10E" w14:textId="5801C63C" w:rsidR="008E6AB9" w:rsidRDefault="008E6AB9" w:rsidP="008E6AB9">
      <w:pPr>
        <w:pStyle w:val="ListBullet"/>
      </w:pPr>
      <w:r>
        <w:t>The scale and nature of the environmental hazards on site and the activities that take place on it;</w:t>
      </w:r>
    </w:p>
    <w:p w14:paraId="571EC2A3" w14:textId="3D3FC633" w:rsidR="008E6AB9" w:rsidRDefault="008E6AB9" w:rsidP="008E6AB9">
      <w:pPr>
        <w:pStyle w:val="ListBullet"/>
      </w:pPr>
      <w:r>
        <w:t>The risks posed to people, the environment and property;</w:t>
      </w:r>
    </w:p>
    <w:p w14:paraId="52A3615A" w14:textId="4BD5B234" w:rsidR="008E6AB9" w:rsidRDefault="008E6AB9" w:rsidP="008E6AB9">
      <w:pPr>
        <w:pStyle w:val="ListBullet"/>
      </w:pPr>
      <w:r>
        <w:t>The types of materials currently stored on site, in what form they are stored in and the length of time needed to extinguish a fire involving them; and</w:t>
      </w:r>
    </w:p>
    <w:p w14:paraId="60225BD7" w14:textId="57E6F517" w:rsidR="008E6AB9" w:rsidRPr="000F573C" w:rsidRDefault="008E6AB9" w:rsidP="00C27D4F">
      <w:pPr>
        <w:pStyle w:val="ListBullet"/>
      </w:pPr>
      <w:r>
        <w:lastRenderedPageBreak/>
        <w:t xml:space="preserve">The availability of firewater containment facilities. </w:t>
      </w:r>
    </w:p>
    <w:p w14:paraId="7227C464" w14:textId="77777777" w:rsidR="003E5794" w:rsidRPr="00F57A3E" w:rsidRDefault="003E5794" w:rsidP="004C2A24">
      <w:pPr>
        <w:pStyle w:val="Heading2"/>
      </w:pPr>
      <w:bookmarkStart w:id="149" w:name="_Toc495913315"/>
      <w:bookmarkStart w:id="150" w:name="_Toc1465923"/>
      <w:bookmarkStart w:id="151" w:name="_Toc141689740"/>
      <w:r w:rsidRPr="00F57A3E">
        <w:t>Fire Waters</w:t>
      </w:r>
      <w:bookmarkEnd w:id="149"/>
      <w:bookmarkEnd w:id="150"/>
      <w:bookmarkEnd w:id="151"/>
    </w:p>
    <w:p w14:paraId="7AA63253" w14:textId="77777777" w:rsidR="003E5794" w:rsidRPr="00F57A3E" w:rsidRDefault="003E5794" w:rsidP="004C2A24">
      <w:pPr>
        <w:pStyle w:val="Heading3"/>
      </w:pPr>
      <w:bookmarkStart w:id="152" w:name="_Toc1465924"/>
      <w:bookmarkStart w:id="153" w:name="_Toc141689741"/>
      <w:r w:rsidRPr="00F57A3E">
        <w:t>Site Drainage</w:t>
      </w:r>
      <w:bookmarkEnd w:id="152"/>
      <w:bookmarkEnd w:id="153"/>
    </w:p>
    <w:p w14:paraId="54E5A00C" w14:textId="269E5D19" w:rsidR="003E5794" w:rsidRPr="00F57A3E" w:rsidRDefault="003E5794" w:rsidP="004C2A24">
      <w:r w:rsidRPr="00F57A3E">
        <w:t>The main details of the site’s drainage system are illustrated on Drawing 004</w:t>
      </w:r>
      <w:r w:rsidR="007E46FD">
        <w:t xml:space="preserve"> V2</w:t>
      </w:r>
      <w:r w:rsidRPr="00F57A3E">
        <w:t>. There is no drainage within Units 41, 29 and 29A and external site drainage is managed as follows.</w:t>
      </w:r>
    </w:p>
    <w:p w14:paraId="432CDACF" w14:textId="77777777" w:rsidR="004C2A24" w:rsidRPr="00F57A3E" w:rsidRDefault="004C2A24" w:rsidP="004C2A24"/>
    <w:p w14:paraId="0839DCFB" w14:textId="40F611A2" w:rsidR="003E5794" w:rsidRPr="00F57A3E" w:rsidRDefault="003E5794" w:rsidP="004C2A24">
      <w:r w:rsidRPr="00F57A3E">
        <w:t xml:space="preserve">The site operates under a discharge consent to public sewer (SW650). The drainage channel situated at the entrance to Unit 41 and surface water from the external yard area between Units 41 and 29 all drains to foul sewer. The surface water outlet located in the external yard area between Units 41 and 29 </w:t>
      </w:r>
      <w:r w:rsidR="004E7DED">
        <w:t xml:space="preserve">that </w:t>
      </w:r>
      <w:r w:rsidRPr="00F57A3E">
        <w:t>drains to the pickling pond (salt water tidal lagoon) is plugged to ensure no release of surface water from the site.</w:t>
      </w:r>
    </w:p>
    <w:p w14:paraId="62F50C12" w14:textId="77777777" w:rsidR="004C2A24" w:rsidRPr="00F57A3E" w:rsidRDefault="004C2A24" w:rsidP="004C2A24"/>
    <w:p w14:paraId="2EDF3CE3" w14:textId="77777777" w:rsidR="003E5794" w:rsidRPr="00F57A3E" w:rsidRDefault="003E5794" w:rsidP="004C2A24">
      <w:r w:rsidRPr="00F57A3E">
        <w:t xml:space="preserve">Clean surface water collected from the building roofs and from the external yard area in the northern part of the site is channelled to a surface water outlet which flows to the pickling pond. An open drainage channel located at the entrance of Unit 29A also drains to the pickling pond surface water outlet. </w:t>
      </w:r>
    </w:p>
    <w:p w14:paraId="452F90AE" w14:textId="77777777" w:rsidR="003E5794" w:rsidRPr="00F57A3E" w:rsidRDefault="003E5794" w:rsidP="004C2A24">
      <w:pPr>
        <w:pStyle w:val="Heading3"/>
      </w:pPr>
      <w:bookmarkStart w:id="154" w:name="_Toc495913318"/>
      <w:bookmarkStart w:id="155" w:name="_Toc1465925"/>
      <w:bookmarkStart w:id="156" w:name="_Toc141689742"/>
      <w:r w:rsidRPr="00F57A3E">
        <w:t>Firewater Calculations</w:t>
      </w:r>
      <w:bookmarkEnd w:id="154"/>
      <w:bookmarkEnd w:id="155"/>
      <w:bookmarkEnd w:id="156"/>
    </w:p>
    <w:p w14:paraId="4CCE303D" w14:textId="3FD21852" w:rsidR="003E5794" w:rsidRPr="00F57A3E" w:rsidRDefault="003E5794" w:rsidP="004C2A24">
      <w:r w:rsidRPr="00F57A3E">
        <w:t>Based upon the FPMP guidance firewater calculations a 300m</w:t>
      </w:r>
      <w:r w:rsidR="00AF66D9">
        <w:t>³</w:t>
      </w:r>
      <w:r w:rsidRPr="00F57A3E">
        <w:t xml:space="preserve"> stack of combustible material will require an average water supply of at least 2,000 litres a minute for a minimum of 3 hours. This equates to approximately 360m</w:t>
      </w:r>
      <w:r w:rsidRPr="00F57A3E">
        <w:rPr>
          <w:vertAlign w:val="superscript"/>
        </w:rPr>
        <w:t>3</w:t>
      </w:r>
      <w:r w:rsidRPr="00F57A3E">
        <w:t xml:space="preserve"> of water. Based on this calculation and the largest stockpile within each unit, the water requirements are as follows:</w:t>
      </w:r>
    </w:p>
    <w:p w14:paraId="26D14FB9" w14:textId="77777777" w:rsidR="004C2A24" w:rsidRPr="00F57A3E" w:rsidRDefault="004C2A24" w:rsidP="004C2A24"/>
    <w:p w14:paraId="1D1D6383" w14:textId="77286CC9" w:rsidR="003E5794" w:rsidRPr="00F57A3E" w:rsidRDefault="003E5794" w:rsidP="004C2A24">
      <w:pPr>
        <w:pStyle w:val="ListBullet"/>
      </w:pPr>
      <w:r w:rsidRPr="00F57A3E">
        <w:t>Unit 41: 133,866 litres (134m</w:t>
      </w:r>
      <w:r w:rsidR="00AF66D9">
        <w:t>³</w:t>
      </w:r>
      <w:r w:rsidRPr="00F57A3E">
        <w:t>);</w:t>
      </w:r>
    </w:p>
    <w:p w14:paraId="0B7F59C8" w14:textId="0C779A55" w:rsidR="003E5794" w:rsidRPr="00F57A3E" w:rsidRDefault="003E5794" w:rsidP="004C2A24">
      <w:pPr>
        <w:pStyle w:val="ListBullet"/>
      </w:pPr>
      <w:r w:rsidRPr="00F57A3E">
        <w:t>Unit 29: 188,136 litres (188m</w:t>
      </w:r>
      <w:r w:rsidR="00AF66D9">
        <w:t>³</w:t>
      </w:r>
      <w:r w:rsidRPr="00F57A3E">
        <w:t>); and</w:t>
      </w:r>
    </w:p>
    <w:p w14:paraId="2FA4022F" w14:textId="046C1949" w:rsidR="003E5794" w:rsidRPr="00F57A3E" w:rsidRDefault="003E5794" w:rsidP="004C2A24">
      <w:pPr>
        <w:pStyle w:val="ListBullet"/>
      </w:pPr>
      <w:r w:rsidRPr="00F57A3E">
        <w:t>Unit 29A: 69,948 litres (70m</w:t>
      </w:r>
      <w:r w:rsidR="00AF66D9">
        <w:t>³</w:t>
      </w:r>
      <w:r w:rsidRPr="00F57A3E">
        <w:t xml:space="preserve">). </w:t>
      </w:r>
    </w:p>
    <w:p w14:paraId="41F48537" w14:textId="46C054DB" w:rsidR="003E5794" w:rsidRPr="00F57A3E" w:rsidRDefault="003E5794" w:rsidP="004C2A24">
      <w:r w:rsidRPr="00F57A3E">
        <w:t>Sources of water available onsite are:</w:t>
      </w:r>
    </w:p>
    <w:p w14:paraId="5B841E3D" w14:textId="77777777" w:rsidR="004C2A24" w:rsidRPr="00F57A3E" w:rsidRDefault="004C2A24" w:rsidP="004C2A24"/>
    <w:p w14:paraId="5CA75509" w14:textId="2C2BB45B" w:rsidR="003E5794" w:rsidRPr="00F57A3E" w:rsidRDefault="00076AE2" w:rsidP="004C2A24">
      <w:pPr>
        <w:pStyle w:val="ListBullet"/>
      </w:pPr>
      <w:r>
        <w:t>5</w:t>
      </w:r>
      <w:r w:rsidRPr="00F57A3E">
        <w:t xml:space="preserve"> </w:t>
      </w:r>
      <w:r w:rsidR="003E5794" w:rsidRPr="00F57A3E">
        <w:t>x Hydrants</w:t>
      </w:r>
      <w:r w:rsidR="003E5794" w:rsidRPr="001B45F7">
        <w:rPr>
          <w:vertAlign w:val="superscript"/>
        </w:rPr>
        <w:footnoteReference w:id="12"/>
      </w:r>
      <w:r w:rsidR="003E5794" w:rsidRPr="00F57A3E">
        <w:t xml:space="preserve"> as shown on Drawing 004</w:t>
      </w:r>
      <w:r w:rsidR="007E46FD">
        <w:t xml:space="preserve"> V2</w:t>
      </w:r>
      <w:r>
        <w:t xml:space="preserve"> all with a flow rate of between 416 litres per minute and 1,083 litres per minute</w:t>
      </w:r>
      <w:r w:rsidR="003E5794" w:rsidRPr="00F57A3E">
        <w:t>;</w:t>
      </w:r>
    </w:p>
    <w:p w14:paraId="1A76341B" w14:textId="77777777" w:rsidR="003E5794" w:rsidRPr="00F57A3E" w:rsidRDefault="003E5794" w:rsidP="004C2A24">
      <w:pPr>
        <w:pStyle w:val="ListBullet"/>
      </w:pPr>
      <w:r w:rsidRPr="00F57A3E">
        <w:t>Salt water from the adjacent pickling pond; and</w:t>
      </w:r>
    </w:p>
    <w:p w14:paraId="43B9B09F" w14:textId="77777777" w:rsidR="003E5794" w:rsidRPr="00F57A3E" w:rsidRDefault="003E5794" w:rsidP="004C2A24">
      <w:pPr>
        <w:pStyle w:val="ListBullet"/>
      </w:pPr>
      <w:r w:rsidRPr="00F57A3E">
        <w:t xml:space="preserve">The on-board water supply from FRS vehicles. </w:t>
      </w:r>
    </w:p>
    <w:p w14:paraId="45B9A22C" w14:textId="2FBAC18E" w:rsidR="003E5794" w:rsidRPr="00F57A3E" w:rsidRDefault="00D500AF" w:rsidP="004C2A24">
      <w:r>
        <w:t>If possible, t</w:t>
      </w:r>
      <w:r w:rsidR="003E5794" w:rsidRPr="00F57A3E">
        <w:t xml:space="preserve">he FRS will collect and reuse firewater run off as part of normal operating procedures. </w:t>
      </w:r>
    </w:p>
    <w:p w14:paraId="7D8F46BA" w14:textId="77777777" w:rsidR="003E5794" w:rsidRPr="00F57A3E" w:rsidRDefault="003E5794" w:rsidP="004C2A24">
      <w:pPr>
        <w:pStyle w:val="Heading3"/>
      </w:pPr>
      <w:bookmarkStart w:id="157" w:name="_Toc510102337"/>
      <w:bookmarkStart w:id="158" w:name="_Toc1465926"/>
      <w:bookmarkStart w:id="159" w:name="_Toc141689743"/>
      <w:r w:rsidRPr="00F57A3E">
        <w:t>Fire Water Containment</w:t>
      </w:r>
      <w:bookmarkEnd w:id="157"/>
      <w:bookmarkEnd w:id="158"/>
      <w:bookmarkEnd w:id="159"/>
    </w:p>
    <w:p w14:paraId="7C99381D" w14:textId="77777777" w:rsidR="003E5794" w:rsidRPr="00F57A3E" w:rsidRDefault="003E5794" w:rsidP="004C2A24">
      <w:r w:rsidRPr="00F57A3E">
        <w:t>The primary and secondary means of containment detailed below provide sufficient containment for all likely firewater arising from an incident.</w:t>
      </w:r>
    </w:p>
    <w:p w14:paraId="1D0ABC21" w14:textId="77777777" w:rsidR="003E5794" w:rsidRPr="00F57A3E" w:rsidRDefault="003E5794" w:rsidP="00F56064">
      <w:pPr>
        <w:pStyle w:val="Heading4"/>
      </w:pPr>
      <w:r w:rsidRPr="00F57A3E">
        <w:t>Bunding Building Doorways (Primary)</w:t>
      </w:r>
    </w:p>
    <w:p w14:paraId="59E5C14D" w14:textId="77777777" w:rsidR="00713AD8" w:rsidRDefault="003E5794" w:rsidP="00F56064">
      <w:r w:rsidRPr="00F57A3E">
        <w:lastRenderedPageBreak/>
        <w:t xml:space="preserve">As a primary means of containment on site the doorways to each unit will be bunded with sandbags to ensure all firewater is kept within the building. </w:t>
      </w:r>
      <w:r w:rsidR="00713AD8">
        <w:t xml:space="preserve">Sandbags are made up and stored within Unit 35 ready for use in the event of a fire. </w:t>
      </w:r>
    </w:p>
    <w:p w14:paraId="7A6D2EB2" w14:textId="77777777" w:rsidR="00713AD8" w:rsidRDefault="00713AD8" w:rsidP="00F56064"/>
    <w:p w14:paraId="3FE000C0" w14:textId="1EDF5FDC" w:rsidR="003E5794" w:rsidRPr="00F57A3E" w:rsidRDefault="003E5794" w:rsidP="00F56064">
      <w:r w:rsidRPr="00F57A3E">
        <w:t>The containment capacities of each building are shown below and are based on the area of the building in m</w:t>
      </w:r>
      <w:r w:rsidR="001B45F7">
        <w:t>²</w:t>
      </w:r>
      <w:r w:rsidRPr="00F57A3E">
        <w:t xml:space="preserve"> and the height of a sandbag at 0.15m:</w:t>
      </w:r>
    </w:p>
    <w:p w14:paraId="4C4E486F" w14:textId="77777777" w:rsidR="00F56064" w:rsidRPr="00F57A3E" w:rsidRDefault="00F56064" w:rsidP="00F56064"/>
    <w:p w14:paraId="0F899986" w14:textId="77777777" w:rsidR="003E5794" w:rsidRPr="00F57A3E" w:rsidRDefault="003E5794" w:rsidP="00F56064">
      <w:pPr>
        <w:pStyle w:val="ListBullet"/>
      </w:pPr>
      <w:r w:rsidRPr="00F57A3E">
        <w:t>Unit 41: 421,000 litres (421m</w:t>
      </w:r>
      <w:r w:rsidRPr="00F57A3E">
        <w:rPr>
          <w:vertAlign w:val="superscript"/>
        </w:rPr>
        <w:t>3</w:t>
      </w:r>
      <w:r w:rsidRPr="00F57A3E">
        <w:t>);</w:t>
      </w:r>
    </w:p>
    <w:p w14:paraId="2CD36001" w14:textId="77777777" w:rsidR="003E5794" w:rsidRPr="00F57A3E" w:rsidRDefault="003E5794" w:rsidP="00F56064">
      <w:pPr>
        <w:pStyle w:val="ListBullet"/>
      </w:pPr>
      <w:r w:rsidRPr="00F57A3E">
        <w:t>Unit 29: 222,000 litres (222m</w:t>
      </w:r>
      <w:r w:rsidRPr="00F57A3E">
        <w:rPr>
          <w:vertAlign w:val="superscript"/>
        </w:rPr>
        <w:t>3</w:t>
      </w:r>
      <w:r w:rsidRPr="00F57A3E">
        <w:t>); and</w:t>
      </w:r>
    </w:p>
    <w:p w14:paraId="4416D44A" w14:textId="77777777" w:rsidR="003E5794" w:rsidRPr="00F57A3E" w:rsidRDefault="003E5794" w:rsidP="00F56064">
      <w:pPr>
        <w:pStyle w:val="ListBullet"/>
      </w:pPr>
      <w:r w:rsidRPr="00F57A3E">
        <w:t>Unit 29A: 129,000 litres (129m</w:t>
      </w:r>
      <w:r w:rsidRPr="00F57A3E">
        <w:rPr>
          <w:vertAlign w:val="superscript"/>
        </w:rPr>
        <w:t>3</w:t>
      </w:r>
      <w:r w:rsidRPr="00F57A3E">
        <w:t xml:space="preserve">). </w:t>
      </w:r>
    </w:p>
    <w:p w14:paraId="3ADAF120" w14:textId="77777777" w:rsidR="003E5794" w:rsidRPr="00F57A3E" w:rsidRDefault="003E5794" w:rsidP="00F56064">
      <w:r w:rsidRPr="00F57A3E">
        <w:t xml:space="preserve">Each unit is therefore capable of containing the worst-case firewater requirements calculated in Section 3.5.2 above. </w:t>
      </w:r>
    </w:p>
    <w:p w14:paraId="0F48DFBC" w14:textId="77777777" w:rsidR="00EB6A6E" w:rsidRPr="00F57A3E" w:rsidRDefault="00EB6A6E" w:rsidP="003E5794"/>
    <w:p w14:paraId="383E6C60" w14:textId="163F9D6A" w:rsidR="003E5794" w:rsidRPr="00F57A3E" w:rsidRDefault="003E5794" w:rsidP="00EB6A6E">
      <w:r w:rsidRPr="00F57A3E">
        <w:t>Any firewater contained within the buildings will</w:t>
      </w:r>
      <w:r w:rsidR="004E15E3">
        <w:t xml:space="preserve"> be</w:t>
      </w:r>
      <w:r w:rsidRPr="00F57A3E">
        <w:t xml:space="preserve"> removed via tanker to a suitably </w:t>
      </w:r>
      <w:r w:rsidR="00533666">
        <w:t>authorised</w:t>
      </w:r>
      <w:r w:rsidR="00533666" w:rsidRPr="00F57A3E">
        <w:t xml:space="preserve"> </w:t>
      </w:r>
      <w:r w:rsidRPr="00F57A3E">
        <w:t xml:space="preserve">facility. </w:t>
      </w:r>
      <w:r w:rsidR="00D00534">
        <w:t>PCC will utilise their own fleet of tankers to remove firewater from site</w:t>
      </w:r>
      <w:r w:rsidR="00AC7EC4">
        <w:t xml:space="preserve"> or can utilise the services of Wales </w:t>
      </w:r>
      <w:r w:rsidR="00737E0B">
        <w:t xml:space="preserve">Environmental and Braemar Howells whose details are included in Appendix 01. </w:t>
      </w:r>
    </w:p>
    <w:p w14:paraId="675BC0A8" w14:textId="77777777" w:rsidR="00EB6A6E" w:rsidRPr="00F57A3E" w:rsidRDefault="00EB6A6E" w:rsidP="003E5794"/>
    <w:p w14:paraId="4DD0818E" w14:textId="2A5704B1" w:rsidR="003E5794" w:rsidRPr="00F57A3E" w:rsidRDefault="003E5794" w:rsidP="00EB6A6E">
      <w:r w:rsidRPr="00F57A3E">
        <w:t>To ensure there is no release of firewater from the site, the secondary means of containment described below is also in place.</w:t>
      </w:r>
    </w:p>
    <w:p w14:paraId="530706E4" w14:textId="77777777" w:rsidR="003E5794" w:rsidRPr="00F57A3E" w:rsidRDefault="003E5794" w:rsidP="00EB6A6E">
      <w:pPr>
        <w:pStyle w:val="Heading4"/>
      </w:pPr>
      <w:r w:rsidRPr="00F57A3E">
        <w:t>External Yard Area (Secondary)</w:t>
      </w:r>
    </w:p>
    <w:p w14:paraId="4FA03EA8" w14:textId="18893058" w:rsidR="003E5794" w:rsidRPr="00F57A3E" w:rsidRDefault="003E5794" w:rsidP="00EB6A6E">
      <w:bookmarkStart w:id="160" w:name="_Toc495913319"/>
      <w:r w:rsidRPr="00F57A3E">
        <w:t xml:space="preserve">Drain mats stored on site will be utilised in the event of a fire to ensure no potentially contaminated firewater can enter the surface or foul water drainage systems. It is anticipated that only the drainage channels located at the entrance to Units 41 and 29A </w:t>
      </w:r>
      <w:r w:rsidR="004B1022">
        <w:t xml:space="preserve">and the open drains illustrated on Drawing 004 </w:t>
      </w:r>
      <w:r w:rsidR="007E46FD">
        <w:t xml:space="preserve">V2 </w:t>
      </w:r>
      <w:r w:rsidRPr="00F57A3E">
        <w:t>will need to be covered with a drain mat.</w:t>
      </w:r>
    </w:p>
    <w:p w14:paraId="5190871A" w14:textId="77777777" w:rsidR="003E5794" w:rsidRPr="00F57A3E" w:rsidRDefault="003E5794" w:rsidP="00EB6A6E">
      <w:pPr>
        <w:pStyle w:val="Heading2"/>
      </w:pPr>
      <w:bookmarkStart w:id="161" w:name="_Toc1465927"/>
      <w:bookmarkStart w:id="162" w:name="_Toc141689744"/>
      <w:r w:rsidRPr="00F57A3E">
        <w:t>Management after a Fire Event</w:t>
      </w:r>
      <w:bookmarkEnd w:id="160"/>
      <w:bookmarkEnd w:id="161"/>
      <w:bookmarkEnd w:id="162"/>
    </w:p>
    <w:p w14:paraId="309BC2A5" w14:textId="348B66ED" w:rsidR="003E5794" w:rsidRPr="00F57A3E" w:rsidRDefault="003E5794" w:rsidP="00EB6A6E">
      <w:r w:rsidRPr="00F57A3E">
        <w:t>After a fire event, the following procedure will be implemented depending on the severity of the fire:</w:t>
      </w:r>
    </w:p>
    <w:p w14:paraId="62F86EB5" w14:textId="77777777" w:rsidR="00EB6A6E" w:rsidRPr="00F57A3E" w:rsidRDefault="00EB6A6E" w:rsidP="00EB6A6E"/>
    <w:p w14:paraId="6286F161" w14:textId="459EFD36" w:rsidR="003E5794" w:rsidRPr="00F57A3E" w:rsidRDefault="003E5794" w:rsidP="00EB6A6E">
      <w:pPr>
        <w:pStyle w:val="ListBullet"/>
      </w:pPr>
      <w:r w:rsidRPr="00F57A3E">
        <w:rPr>
          <w:u w:val="single"/>
        </w:rPr>
        <w:t>A small and containable fire that can be safely dealt with in-house using suitably trained staff and firefighting equipment located on site:</w:t>
      </w:r>
      <w:r w:rsidRPr="00F57A3E">
        <w:t xml:space="preserve"> The fire will be recorded in the site diary, including the causes of the fire and methods used to manage the fire. An assessment will be carried out to determine whether further mitigation measures could have prevented the fire. Any outcomes to be implemented onsite will be incorporated within this FPMP and the site’s EMS as required.</w:t>
      </w:r>
    </w:p>
    <w:p w14:paraId="55044258" w14:textId="5753B51E" w:rsidR="003E5794" w:rsidRPr="00F57A3E" w:rsidRDefault="003E5794" w:rsidP="00EB6A6E">
      <w:pPr>
        <w:pStyle w:val="ListBullet"/>
      </w:pPr>
      <w:r w:rsidRPr="00F57A3E">
        <w:rPr>
          <w:u w:val="single"/>
        </w:rPr>
        <w:t>A larger fire that requires the presence of the FRS:</w:t>
      </w:r>
      <w:r w:rsidRPr="00F57A3E">
        <w:t xml:space="preserve"> If the site operatives have been told to evacuate or cease operations by the NRW and/or FRS, the site will wait until told safe to re-enter site and resume operations. </w:t>
      </w:r>
      <w:r w:rsidR="00371654">
        <w:t xml:space="preserve">All incoming waste will be diverted to the authorised facilities shown below and no waste collections will take place during the fire event. </w:t>
      </w:r>
      <w:r w:rsidRPr="00F57A3E">
        <w:t>Any closure of the site will be followed by informing customers and the regulatory authorities. The fire will be recorded in the Daily Site Log and in an incident report and will detail the causes of the fire and methods used to manage the fire. An assessment will be carried out to determine whether further mitigation measures could have prevented the fire. Any outcomes to be implemented onsite will be incorporated within this FPMP and the site’s EMS as required.</w:t>
      </w:r>
    </w:p>
    <w:p w14:paraId="42AD84B4" w14:textId="07C24C7E" w:rsidR="004E7DED" w:rsidRDefault="003E5794" w:rsidP="00EB6A6E">
      <w:r w:rsidRPr="00F57A3E">
        <w:lastRenderedPageBreak/>
        <w:t xml:space="preserve">Should damage be sufficient to prevent the site from being able to store waste, the site will cease accepting waste and will divert to </w:t>
      </w:r>
      <w:r w:rsidR="004E7DED">
        <w:t>the following</w:t>
      </w:r>
      <w:r w:rsidRPr="00F57A3E">
        <w:t xml:space="preserve"> </w:t>
      </w:r>
      <w:r w:rsidR="00533666">
        <w:t>authorised</w:t>
      </w:r>
      <w:r w:rsidR="00533666" w:rsidRPr="00F57A3E">
        <w:t xml:space="preserve"> </w:t>
      </w:r>
      <w:r w:rsidRPr="00F57A3E">
        <w:t>facilit</w:t>
      </w:r>
      <w:r w:rsidR="004E7DED">
        <w:t>ies:</w:t>
      </w:r>
    </w:p>
    <w:p w14:paraId="22405C34" w14:textId="77777777" w:rsidR="004E7DED" w:rsidRDefault="004E7DED" w:rsidP="00EB6A6E"/>
    <w:p w14:paraId="4B533668" w14:textId="3ED1BD46" w:rsidR="004E7DED" w:rsidRDefault="004E7DED" w:rsidP="004E7DED">
      <w:pPr>
        <w:pStyle w:val="ListBullet"/>
      </w:pPr>
      <w:r>
        <w:t>Residual bulking and disposal: Withyhedge Landfill and Materials Recycling Facility (MRF) operated by Potter Group;</w:t>
      </w:r>
    </w:p>
    <w:p w14:paraId="0F56EC7E" w14:textId="1F156A3D" w:rsidR="004E7DED" w:rsidRDefault="0066025F" w:rsidP="004E7DED">
      <w:pPr>
        <w:pStyle w:val="ListBullet"/>
      </w:pPr>
      <w:r>
        <w:t>Recycling bulking options at Withyhedge MRF operated by Potter Group; and</w:t>
      </w:r>
    </w:p>
    <w:p w14:paraId="1399664D" w14:textId="049A8E78" w:rsidR="0066025F" w:rsidRDefault="0066025F" w:rsidP="00517588">
      <w:pPr>
        <w:pStyle w:val="ListBullet"/>
      </w:pPr>
      <w:r>
        <w:t>Residual and recycling bulking and disposal at AJ Recycling in Boncath.</w:t>
      </w:r>
    </w:p>
    <w:p w14:paraId="159A5D67" w14:textId="5048FBA8" w:rsidR="003E5794" w:rsidRPr="00F57A3E" w:rsidRDefault="003E5794" w:rsidP="00EB6A6E">
      <w:r w:rsidRPr="00F57A3E">
        <w:t>The Site Manager will liaise with NRW to determine a plan-of-action to introduce normal operations at the site, and the timescales involved to achieve this.</w:t>
      </w:r>
    </w:p>
    <w:p w14:paraId="5DFE06B7" w14:textId="77777777" w:rsidR="003E5794" w:rsidRPr="00F57A3E" w:rsidRDefault="003E5794" w:rsidP="00EB6A6E">
      <w:pPr>
        <w:pStyle w:val="Heading2"/>
      </w:pPr>
      <w:bookmarkStart w:id="163" w:name="_Toc495913320"/>
      <w:bookmarkStart w:id="164" w:name="_Toc1465928"/>
      <w:bookmarkStart w:id="165" w:name="_Toc141689745"/>
      <w:r w:rsidRPr="00F57A3E">
        <w:t>Fire Damaged Waste</w:t>
      </w:r>
      <w:bookmarkEnd w:id="163"/>
      <w:bookmarkEnd w:id="164"/>
      <w:bookmarkEnd w:id="165"/>
    </w:p>
    <w:p w14:paraId="75549390" w14:textId="77777777" w:rsidR="003E5794" w:rsidRPr="00F57A3E" w:rsidRDefault="003E5794" w:rsidP="00EB6A6E">
      <w:r w:rsidRPr="00F57A3E">
        <w:t xml:space="preserve">A visual assessment will be carried out by the Site Manager to determine whether the waste can be baled on site. Wherever possible, unburnt wastes will be separated from fire damaged piles. If waste piles have become mixed, then it is likely that the waste will be removed from site to a suitably permitted facility. </w:t>
      </w:r>
    </w:p>
    <w:p w14:paraId="74CA5C69" w14:textId="77777777" w:rsidR="00EB6A6E" w:rsidRPr="00F57A3E" w:rsidRDefault="00EB6A6E" w:rsidP="003E5794"/>
    <w:p w14:paraId="57CA6663" w14:textId="0B97C504" w:rsidR="001E6662" w:rsidRDefault="003E5794" w:rsidP="00EB6A6E">
      <w:r w:rsidRPr="00F57A3E">
        <w:t xml:space="preserve">Site Management will determine what decontamination </w:t>
      </w:r>
      <w:r w:rsidR="000703AA">
        <w:t xml:space="preserve">and cleaning </w:t>
      </w:r>
      <w:r w:rsidRPr="00F57A3E">
        <w:t xml:space="preserve">measures will be required to be carried out proportionately to the impact caused by the fire. </w:t>
      </w:r>
      <w:r w:rsidR="000703AA">
        <w:t>Measures to be implemented include (but are not limited to</w:t>
      </w:r>
      <w:r w:rsidR="001E6662">
        <w:t>):</w:t>
      </w:r>
    </w:p>
    <w:p w14:paraId="586DF3A8" w14:textId="275327BC" w:rsidR="001E6662" w:rsidRDefault="001E6662" w:rsidP="00EB6A6E"/>
    <w:p w14:paraId="3C283136" w14:textId="131920FA" w:rsidR="001E6662" w:rsidRDefault="001E6662" w:rsidP="001E6662">
      <w:pPr>
        <w:pStyle w:val="ListBullet"/>
      </w:pPr>
      <w:r>
        <w:t>Hose down affected areas;</w:t>
      </w:r>
    </w:p>
    <w:p w14:paraId="4612E532" w14:textId="5B8D2620" w:rsidR="001E6662" w:rsidRDefault="001E6662" w:rsidP="001E6662">
      <w:pPr>
        <w:pStyle w:val="ListBullet"/>
      </w:pPr>
      <w:r>
        <w:t>Sweep/brush up any loose burnt waste or contaminated firewater ready for removal from site; and</w:t>
      </w:r>
    </w:p>
    <w:p w14:paraId="7CBEF7ED" w14:textId="13C3B26D" w:rsidR="00EB6A6E" w:rsidRPr="00F57A3E" w:rsidRDefault="001E6662" w:rsidP="00C27D4F">
      <w:pPr>
        <w:pStyle w:val="ListBullet"/>
      </w:pPr>
      <w:r>
        <w:t>Assess any damage to site infrastructure as detailed below.</w:t>
      </w:r>
    </w:p>
    <w:p w14:paraId="0D4152F4" w14:textId="77777777" w:rsidR="001E6662" w:rsidRDefault="003E5794" w:rsidP="001E6662">
      <w:r w:rsidRPr="00F57A3E">
        <w:t>After a significant incident, an assessment will be undertaken by a suitably qualified individual. Technically competent managers and/or engineers and/or the insurance company will assess the degree of damage caused by a fire and the residual risk from fire damaged waste, emissions or equipment. Burnt waste material will be kept on site for a short period of time if required for a subsequent internal investigation. Following this, the material will be transferred off site to a suitably licensed disposal facility</w:t>
      </w:r>
      <w:r w:rsidR="00F57A3E">
        <w:t>.</w:t>
      </w:r>
      <w:r w:rsidR="001E6662" w:rsidRPr="001E6662">
        <w:t xml:space="preserve"> </w:t>
      </w:r>
    </w:p>
    <w:p w14:paraId="52531959" w14:textId="77777777" w:rsidR="001E6662" w:rsidRDefault="001E6662" w:rsidP="001E6662"/>
    <w:p w14:paraId="74DE098D" w14:textId="65BE586C" w:rsidR="001E6662" w:rsidRPr="00F57A3E" w:rsidRDefault="001E6662" w:rsidP="001E6662">
      <w:r w:rsidRPr="00F57A3E">
        <w:t xml:space="preserve">The period of time taken to restore the site or affected part of the site to operational status will be determined by the nature and extent of the fire. If the affected area does not impact the rest of the site’s operation, operations will re-start as and when appropriate. </w:t>
      </w:r>
    </w:p>
    <w:p w14:paraId="329B15A1" w14:textId="77777777" w:rsidR="003E5794" w:rsidRPr="00F57A3E" w:rsidRDefault="003E5794" w:rsidP="00EB6A6E">
      <w:pPr>
        <w:pStyle w:val="Heading3"/>
      </w:pPr>
      <w:bookmarkStart w:id="166" w:name="_Toc20479878"/>
      <w:bookmarkStart w:id="167" w:name="_Toc20990992"/>
      <w:bookmarkStart w:id="168" w:name="_Toc495913321"/>
      <w:bookmarkStart w:id="169" w:name="_Toc1465929"/>
      <w:bookmarkStart w:id="170" w:name="_Toc141689746"/>
      <w:bookmarkEnd w:id="166"/>
      <w:bookmarkEnd w:id="167"/>
      <w:r w:rsidRPr="00F57A3E">
        <w:t>Quarantine Area</w:t>
      </w:r>
      <w:bookmarkEnd w:id="168"/>
      <w:bookmarkEnd w:id="169"/>
      <w:bookmarkEnd w:id="170"/>
    </w:p>
    <w:p w14:paraId="02997E69" w14:textId="26FCF2EE" w:rsidR="003E5794" w:rsidRPr="00F57A3E" w:rsidRDefault="003E5794" w:rsidP="00EB6A6E">
      <w:r w:rsidRPr="00F57A3E">
        <w:t xml:space="preserve">The site benefits from a dedicated fire management quarantine area that can hold at least 50% of the largest stockpile on site. </w:t>
      </w:r>
      <w:r w:rsidR="00074E99">
        <w:t xml:space="preserve">The quarantine area will remain clear at all times. </w:t>
      </w:r>
    </w:p>
    <w:p w14:paraId="1F54F3A8" w14:textId="77777777" w:rsidR="00EB6A6E" w:rsidRPr="00F57A3E" w:rsidRDefault="00EB6A6E" w:rsidP="003E5794"/>
    <w:p w14:paraId="5593291B" w14:textId="2E811717" w:rsidR="003E5794" w:rsidRPr="00F57A3E" w:rsidRDefault="003E5794" w:rsidP="003E5794">
      <w:r w:rsidRPr="00F57A3E">
        <w:t xml:space="preserve">The location of the quarantine area is illustrated on Drawing 004 </w:t>
      </w:r>
      <w:r w:rsidR="007E46FD">
        <w:t xml:space="preserve">V2 </w:t>
      </w:r>
      <w:r w:rsidRPr="00F57A3E">
        <w:t>and detailed in Table 3-1 below.</w:t>
      </w:r>
    </w:p>
    <w:p w14:paraId="6184920F" w14:textId="789AEA47" w:rsidR="00EB6A6E" w:rsidRPr="00F57A3E" w:rsidRDefault="00EB6A6E" w:rsidP="003E5794"/>
    <w:p w14:paraId="78FD7424" w14:textId="77777777" w:rsidR="00074E99" w:rsidRDefault="00074E99" w:rsidP="00074E99">
      <w:pPr>
        <w:spacing w:after="120"/>
        <w:rPr>
          <w:sz w:val="18"/>
          <w:szCs w:val="18"/>
        </w:rPr>
      </w:pPr>
      <w:r>
        <w:t xml:space="preserve">Non-conforming waste will be </w:t>
      </w:r>
      <w:r w:rsidRPr="00517588">
        <w:t>handled in one of the following ways:</w:t>
      </w:r>
    </w:p>
    <w:p w14:paraId="2E5D6F22" w14:textId="77777777" w:rsidR="00074E99" w:rsidRPr="00517588" w:rsidRDefault="00074E99" w:rsidP="00517588">
      <w:pPr>
        <w:pStyle w:val="ListBullet"/>
      </w:pPr>
      <w:r w:rsidRPr="00517588">
        <w:t>Deposited within the residual waste;</w:t>
      </w:r>
    </w:p>
    <w:p w14:paraId="517D2E1D" w14:textId="77777777" w:rsidR="00074E99" w:rsidRPr="00517588" w:rsidRDefault="00074E99" w:rsidP="00517588">
      <w:pPr>
        <w:pStyle w:val="ListBullet"/>
      </w:pPr>
      <w:r w:rsidRPr="00517588">
        <w:lastRenderedPageBreak/>
        <w:t>Handpicked in the existing bay; or</w:t>
      </w:r>
    </w:p>
    <w:p w14:paraId="6A1A9FB3" w14:textId="4A5EE24E" w:rsidR="00EB6A6E" w:rsidRPr="00F57A3E" w:rsidRDefault="00074E99" w:rsidP="00517588">
      <w:pPr>
        <w:pStyle w:val="ListBullet"/>
      </w:pPr>
      <w:r w:rsidRPr="00517588">
        <w:t>Reprocessed until it reaches the appropriate quality.</w:t>
      </w:r>
    </w:p>
    <w:p w14:paraId="5F61F7EA" w14:textId="77777777" w:rsidR="00EB6A6E" w:rsidRPr="00F57A3E" w:rsidRDefault="00EB6A6E" w:rsidP="00EB6A6E">
      <w:bookmarkStart w:id="171" w:name="_Toc510102348"/>
      <w:bookmarkStart w:id="172" w:name="_Toc1465936"/>
    </w:p>
    <w:p w14:paraId="099CDC09" w14:textId="627A7CCC" w:rsidR="003E5794" w:rsidRPr="00F57A3E" w:rsidRDefault="00EB6A6E" w:rsidP="00EB6A6E">
      <w:pPr>
        <w:pStyle w:val="Tabletext"/>
      </w:pPr>
      <w:bookmarkStart w:id="173" w:name="_Toc141172342"/>
      <w:r w:rsidRPr="00F57A3E">
        <w:t xml:space="preserve">Table </w:t>
      </w:r>
      <w:r w:rsidR="00354916">
        <w:rPr>
          <w:noProof/>
        </w:rPr>
        <w:fldChar w:fldCharType="begin"/>
      </w:r>
      <w:r w:rsidR="00354916">
        <w:rPr>
          <w:noProof/>
        </w:rPr>
        <w:instrText xml:space="preserve"> STYLEREF 1 \s </w:instrText>
      </w:r>
      <w:r w:rsidR="00354916">
        <w:rPr>
          <w:noProof/>
        </w:rPr>
        <w:fldChar w:fldCharType="separate"/>
      </w:r>
      <w:r w:rsidR="004D0008">
        <w:rPr>
          <w:noProof/>
        </w:rPr>
        <w:t>3</w:t>
      </w:r>
      <w:r w:rsidR="00354916">
        <w:rPr>
          <w:noProof/>
        </w:rPr>
        <w:fldChar w:fldCharType="end"/>
      </w:r>
      <w:r w:rsidRPr="00F57A3E">
        <w:noBreakHyphen/>
      </w:r>
      <w:r w:rsidR="00354916">
        <w:rPr>
          <w:noProof/>
        </w:rPr>
        <w:fldChar w:fldCharType="begin"/>
      </w:r>
      <w:r w:rsidR="00354916">
        <w:rPr>
          <w:noProof/>
        </w:rPr>
        <w:instrText xml:space="preserve"> SEQ Table \* ARABIC \s 1 </w:instrText>
      </w:r>
      <w:r w:rsidR="00354916">
        <w:rPr>
          <w:noProof/>
        </w:rPr>
        <w:fldChar w:fldCharType="separate"/>
      </w:r>
      <w:r w:rsidR="004D0008">
        <w:rPr>
          <w:noProof/>
        </w:rPr>
        <w:t>1</w:t>
      </w:r>
      <w:r w:rsidR="00354916">
        <w:rPr>
          <w:noProof/>
        </w:rPr>
        <w:fldChar w:fldCharType="end"/>
      </w:r>
      <w:r w:rsidRPr="00F57A3E">
        <w:br/>
      </w:r>
      <w:r w:rsidR="003E5794" w:rsidRPr="00F57A3E">
        <w:t>Quarantine Area Dimensions</w:t>
      </w:r>
      <w:bookmarkEnd w:id="171"/>
      <w:bookmarkEnd w:id="172"/>
      <w:bookmarkEnd w:id="173"/>
    </w:p>
    <w:p w14:paraId="7E8B2F1D" w14:textId="2132334A" w:rsidR="00EB6A6E" w:rsidRPr="00F57A3E" w:rsidRDefault="00EB6A6E" w:rsidP="00EB6A6E"/>
    <w:tbl>
      <w:tblPr>
        <w:tblStyle w:val="TableGrid"/>
        <w:tblW w:w="9067" w:type="dxa"/>
        <w:tblCellMar>
          <w:top w:w="113" w:type="dxa"/>
          <w:bottom w:w="57" w:type="dxa"/>
        </w:tblCellMar>
        <w:tblLook w:val="04A0" w:firstRow="1" w:lastRow="0" w:firstColumn="1" w:lastColumn="0" w:noHBand="0" w:noVBand="1"/>
      </w:tblPr>
      <w:tblGrid>
        <w:gridCol w:w="1555"/>
        <w:gridCol w:w="2976"/>
        <w:gridCol w:w="1134"/>
        <w:gridCol w:w="1134"/>
        <w:gridCol w:w="1134"/>
        <w:gridCol w:w="1134"/>
      </w:tblGrid>
      <w:tr w:rsidR="00EB6A6E" w:rsidRPr="00F57A3E" w14:paraId="47075AAB" w14:textId="77777777" w:rsidTr="00EB6A6E">
        <w:tc>
          <w:tcPr>
            <w:tcW w:w="1555" w:type="dxa"/>
          </w:tcPr>
          <w:p w14:paraId="59F9FD3B" w14:textId="1AF2F68A" w:rsidR="00EB6A6E" w:rsidRPr="00F57A3E" w:rsidRDefault="00EB6A6E" w:rsidP="00EB6A6E">
            <w:pPr>
              <w:rPr>
                <w:b/>
                <w:color w:val="0F2B5B"/>
                <w:sz w:val="20"/>
              </w:rPr>
            </w:pPr>
            <w:r w:rsidRPr="00F57A3E">
              <w:rPr>
                <w:b/>
                <w:color w:val="0F2B5B"/>
                <w:sz w:val="20"/>
              </w:rPr>
              <w:t>Quarantine Area</w:t>
            </w:r>
          </w:p>
        </w:tc>
        <w:tc>
          <w:tcPr>
            <w:tcW w:w="2976" w:type="dxa"/>
          </w:tcPr>
          <w:p w14:paraId="66749C85" w14:textId="75E8B9C3" w:rsidR="00EB6A6E" w:rsidRPr="00F57A3E" w:rsidRDefault="00EB6A6E" w:rsidP="00EB6A6E">
            <w:pPr>
              <w:rPr>
                <w:b/>
                <w:color w:val="0F2B5B"/>
                <w:sz w:val="20"/>
              </w:rPr>
            </w:pPr>
            <w:r w:rsidRPr="00F57A3E">
              <w:rPr>
                <w:b/>
                <w:color w:val="0F2B5B"/>
                <w:sz w:val="20"/>
              </w:rPr>
              <w:t>Primary Use</w:t>
            </w:r>
          </w:p>
        </w:tc>
        <w:tc>
          <w:tcPr>
            <w:tcW w:w="1134" w:type="dxa"/>
          </w:tcPr>
          <w:p w14:paraId="22A57D39" w14:textId="7C2B5F6E" w:rsidR="00EB6A6E" w:rsidRPr="00F57A3E" w:rsidRDefault="00EB6A6E" w:rsidP="00EB6A6E">
            <w:pPr>
              <w:jc w:val="center"/>
              <w:rPr>
                <w:b/>
                <w:color w:val="0F2B5B"/>
                <w:sz w:val="20"/>
              </w:rPr>
            </w:pPr>
            <w:r w:rsidRPr="00F57A3E">
              <w:rPr>
                <w:b/>
                <w:color w:val="0F2B5B"/>
                <w:sz w:val="20"/>
              </w:rPr>
              <w:t>Length (m)</w:t>
            </w:r>
          </w:p>
        </w:tc>
        <w:tc>
          <w:tcPr>
            <w:tcW w:w="1134" w:type="dxa"/>
          </w:tcPr>
          <w:p w14:paraId="41C1C48E" w14:textId="26F8E6E3" w:rsidR="00EB6A6E" w:rsidRPr="00F57A3E" w:rsidRDefault="00EB6A6E" w:rsidP="00EB6A6E">
            <w:pPr>
              <w:jc w:val="center"/>
              <w:rPr>
                <w:b/>
                <w:color w:val="0F2B5B"/>
                <w:sz w:val="20"/>
              </w:rPr>
            </w:pPr>
            <w:r w:rsidRPr="00F57A3E">
              <w:rPr>
                <w:b/>
                <w:color w:val="0F2B5B"/>
                <w:sz w:val="20"/>
              </w:rPr>
              <w:t>Width (m)</w:t>
            </w:r>
          </w:p>
        </w:tc>
        <w:tc>
          <w:tcPr>
            <w:tcW w:w="1134" w:type="dxa"/>
          </w:tcPr>
          <w:p w14:paraId="419E550D" w14:textId="35BE69E8" w:rsidR="00EB6A6E" w:rsidRPr="00F57A3E" w:rsidRDefault="00EB6A6E" w:rsidP="00EB6A6E">
            <w:pPr>
              <w:jc w:val="center"/>
              <w:rPr>
                <w:b/>
                <w:color w:val="0F2B5B"/>
                <w:sz w:val="20"/>
              </w:rPr>
            </w:pPr>
            <w:r w:rsidRPr="00F57A3E">
              <w:rPr>
                <w:b/>
                <w:color w:val="0F2B5B"/>
                <w:sz w:val="20"/>
              </w:rPr>
              <w:t>Height (m)</w:t>
            </w:r>
          </w:p>
        </w:tc>
        <w:tc>
          <w:tcPr>
            <w:tcW w:w="1134" w:type="dxa"/>
          </w:tcPr>
          <w:p w14:paraId="7231A8EA" w14:textId="64F1C225" w:rsidR="00EB6A6E" w:rsidRPr="00F57A3E" w:rsidRDefault="00EB6A6E" w:rsidP="00EB6A6E">
            <w:pPr>
              <w:jc w:val="center"/>
              <w:rPr>
                <w:b/>
                <w:color w:val="0F2B5B"/>
                <w:sz w:val="20"/>
              </w:rPr>
            </w:pPr>
            <w:r w:rsidRPr="00F57A3E">
              <w:rPr>
                <w:b/>
                <w:color w:val="0F2B5B"/>
                <w:sz w:val="20"/>
              </w:rPr>
              <w:t>Volume (m</w:t>
            </w:r>
            <w:r w:rsidRPr="00F57A3E">
              <w:rPr>
                <w:b/>
                <w:color w:val="0F2B5B"/>
                <w:sz w:val="20"/>
                <w:vertAlign w:val="superscript"/>
              </w:rPr>
              <w:t>3</w:t>
            </w:r>
            <w:r w:rsidRPr="00F57A3E">
              <w:rPr>
                <w:b/>
                <w:color w:val="0F2B5B"/>
                <w:sz w:val="20"/>
              </w:rPr>
              <w:t>)</w:t>
            </w:r>
          </w:p>
        </w:tc>
      </w:tr>
      <w:tr w:rsidR="00EB6A6E" w:rsidRPr="00F57A3E" w14:paraId="33E2513D" w14:textId="77777777" w:rsidTr="00421CB2">
        <w:tc>
          <w:tcPr>
            <w:tcW w:w="1555" w:type="dxa"/>
            <w:vAlign w:val="center"/>
          </w:tcPr>
          <w:p w14:paraId="455B7DB7" w14:textId="29B1EF9E" w:rsidR="00EB6A6E" w:rsidRPr="00F57A3E" w:rsidRDefault="00EB6A6E" w:rsidP="00421CB2">
            <w:pPr>
              <w:jc w:val="center"/>
              <w:rPr>
                <w:sz w:val="20"/>
              </w:rPr>
            </w:pPr>
            <w:r w:rsidRPr="00F57A3E">
              <w:rPr>
                <w:sz w:val="20"/>
              </w:rPr>
              <w:t>Fire Prevention</w:t>
            </w:r>
          </w:p>
        </w:tc>
        <w:tc>
          <w:tcPr>
            <w:tcW w:w="2976" w:type="dxa"/>
          </w:tcPr>
          <w:p w14:paraId="61F2B2EA" w14:textId="5A1FB65C" w:rsidR="00EB6A6E" w:rsidRPr="00F57A3E" w:rsidRDefault="00D00534" w:rsidP="00EB6A6E">
            <w:pPr>
              <w:rPr>
                <w:sz w:val="20"/>
              </w:rPr>
            </w:pPr>
            <w:r>
              <w:rPr>
                <w:sz w:val="20"/>
              </w:rPr>
              <w:t>S</w:t>
            </w:r>
            <w:r w:rsidR="00EB6A6E" w:rsidRPr="00F57A3E">
              <w:rPr>
                <w:sz w:val="20"/>
              </w:rPr>
              <w:t>eparation of unburnt waste.</w:t>
            </w:r>
          </w:p>
        </w:tc>
        <w:tc>
          <w:tcPr>
            <w:tcW w:w="1134" w:type="dxa"/>
            <w:vAlign w:val="center"/>
          </w:tcPr>
          <w:p w14:paraId="36C6A841" w14:textId="4B033092" w:rsidR="00EB6A6E" w:rsidRPr="00F57A3E" w:rsidRDefault="00EB6A6E">
            <w:pPr>
              <w:jc w:val="center"/>
              <w:rPr>
                <w:sz w:val="20"/>
              </w:rPr>
            </w:pPr>
            <w:r w:rsidRPr="00F57A3E">
              <w:rPr>
                <w:sz w:val="20"/>
              </w:rPr>
              <w:t>6.4</w:t>
            </w:r>
          </w:p>
        </w:tc>
        <w:tc>
          <w:tcPr>
            <w:tcW w:w="1134" w:type="dxa"/>
            <w:vAlign w:val="center"/>
          </w:tcPr>
          <w:p w14:paraId="7E319901" w14:textId="546B2435" w:rsidR="00EB6A6E" w:rsidRPr="00F57A3E" w:rsidRDefault="00EB6A6E">
            <w:pPr>
              <w:jc w:val="center"/>
              <w:rPr>
                <w:sz w:val="20"/>
              </w:rPr>
            </w:pPr>
            <w:r w:rsidRPr="00F57A3E">
              <w:rPr>
                <w:sz w:val="20"/>
              </w:rPr>
              <w:t>6</w:t>
            </w:r>
          </w:p>
        </w:tc>
        <w:tc>
          <w:tcPr>
            <w:tcW w:w="1134" w:type="dxa"/>
            <w:vAlign w:val="center"/>
          </w:tcPr>
          <w:p w14:paraId="4FC7C1EF" w14:textId="2D58F6EC" w:rsidR="00EB6A6E" w:rsidRPr="00F57A3E" w:rsidRDefault="00EB6A6E">
            <w:pPr>
              <w:jc w:val="center"/>
              <w:rPr>
                <w:sz w:val="20"/>
              </w:rPr>
            </w:pPr>
            <w:r w:rsidRPr="00F57A3E">
              <w:rPr>
                <w:sz w:val="20"/>
              </w:rPr>
              <w:t>3</w:t>
            </w:r>
          </w:p>
        </w:tc>
        <w:tc>
          <w:tcPr>
            <w:tcW w:w="1134" w:type="dxa"/>
            <w:vAlign w:val="center"/>
          </w:tcPr>
          <w:p w14:paraId="3D67D05B" w14:textId="49058444" w:rsidR="00EB6A6E" w:rsidRPr="00F57A3E" w:rsidRDefault="00EB6A6E">
            <w:pPr>
              <w:jc w:val="center"/>
              <w:rPr>
                <w:sz w:val="20"/>
              </w:rPr>
            </w:pPr>
            <w:r w:rsidRPr="00F57A3E">
              <w:rPr>
                <w:sz w:val="20"/>
              </w:rPr>
              <w:t>115</w:t>
            </w:r>
          </w:p>
        </w:tc>
      </w:tr>
    </w:tbl>
    <w:p w14:paraId="1DE65E79" w14:textId="58E315DD" w:rsidR="00EB6A6E" w:rsidRPr="00F57A3E" w:rsidRDefault="00EB6A6E" w:rsidP="00EB6A6E"/>
    <w:p w14:paraId="68DD2E3E" w14:textId="3B84640D" w:rsidR="003E5794" w:rsidRDefault="003E5794" w:rsidP="00EB6A6E">
      <w:r w:rsidRPr="00F57A3E">
        <w:t>The quarantine area always maintains a separation distance of at least 6m on all sides (where not adjacent to a wall).</w:t>
      </w:r>
    </w:p>
    <w:p w14:paraId="60FF1ADE" w14:textId="33E02D7E" w:rsidR="00D00534" w:rsidRDefault="00D00534" w:rsidP="00EB6A6E"/>
    <w:p w14:paraId="3A3E1729" w14:textId="275E6C95" w:rsidR="00D00534" w:rsidRPr="00F57A3E" w:rsidRDefault="00D00534" w:rsidP="00EB6A6E">
      <w:r>
        <w:t xml:space="preserve">The quarantine area will be </w:t>
      </w:r>
      <w:bookmarkStart w:id="174" w:name="_Hlk10641174"/>
      <w:r>
        <w:t>used to store unburnt waste that has been separated from any burning waste to prevent any further fire spread. The area will not be used to douse burning waste therefore no containment measures for firewater are required.</w:t>
      </w:r>
      <w:bookmarkEnd w:id="174"/>
    </w:p>
    <w:p w14:paraId="2811657C" w14:textId="77777777" w:rsidR="00EB6A6E" w:rsidRPr="00F57A3E" w:rsidRDefault="00EB6A6E" w:rsidP="003E5794"/>
    <w:p w14:paraId="32EE1BFA" w14:textId="7DFB5480" w:rsidR="003E5794" w:rsidRPr="00F57A3E" w:rsidRDefault="003E5794" w:rsidP="00C27D4F">
      <w:r w:rsidRPr="00F57A3E">
        <w:t xml:space="preserve">The placement of the quarantine area </w:t>
      </w:r>
      <w:r w:rsidR="00371654">
        <w:t xml:space="preserve">in this location </w:t>
      </w:r>
      <w:r w:rsidRPr="00F57A3E">
        <w:t xml:space="preserve">provides an open area of the site to allow for the prompt and direct removal of </w:t>
      </w:r>
      <w:r w:rsidR="00D00534">
        <w:t>unburnt</w:t>
      </w:r>
      <w:r w:rsidRPr="00F57A3E">
        <w:t xml:space="preserve"> wastes from the waste storage and to allow access by the FRS</w:t>
      </w:r>
      <w:r w:rsidR="00371654">
        <w:t>.</w:t>
      </w:r>
    </w:p>
    <w:p w14:paraId="47D50FEC" w14:textId="77777777" w:rsidR="00371654" w:rsidRPr="00F57A3E" w:rsidRDefault="00371654" w:rsidP="00C27D4F"/>
    <w:p w14:paraId="7A3DE8FF" w14:textId="5E816369" w:rsidR="003E5794" w:rsidRPr="00F57A3E" w:rsidRDefault="003E5794" w:rsidP="00EB6A6E">
      <w:r w:rsidRPr="00F57A3E">
        <w:t xml:space="preserve">Site Management will instruct all site operatives when and how the </w:t>
      </w:r>
      <w:r w:rsidR="00371654">
        <w:t>unburnt</w:t>
      </w:r>
      <w:r w:rsidRPr="00F57A3E">
        <w:t xml:space="preserve"> waste, or any hot loads delivered accidently to site, will be moved to the quarantine area. The following procedure will be implemented on site:</w:t>
      </w:r>
    </w:p>
    <w:p w14:paraId="1AC8E2E3" w14:textId="77777777" w:rsidR="00EB6A6E" w:rsidRPr="00F57A3E" w:rsidRDefault="00EB6A6E" w:rsidP="00EB6A6E"/>
    <w:p w14:paraId="342067D6" w14:textId="77777777" w:rsidR="003E5794" w:rsidRPr="00F57A3E" w:rsidRDefault="003E5794" w:rsidP="00AB3B87">
      <w:pPr>
        <w:pStyle w:val="ListBullet"/>
      </w:pPr>
      <w:r w:rsidRPr="00F57A3E">
        <w:t>When it is safe to do so, the waste will be moved by on site plant to the quarantine area;</w:t>
      </w:r>
    </w:p>
    <w:p w14:paraId="5A3C577B" w14:textId="306B328F" w:rsidR="003E5794" w:rsidRPr="00F57A3E" w:rsidRDefault="003E5794" w:rsidP="00AB3B87">
      <w:pPr>
        <w:pStyle w:val="ListBullet"/>
      </w:pPr>
      <w:r w:rsidRPr="00F57A3E">
        <w:t xml:space="preserve">The movement of the waste will be overseen at all times by the Site Manager to minimise any spillages and ensure the area is not overfilled; </w:t>
      </w:r>
      <w:r w:rsidR="00371654">
        <w:t>and</w:t>
      </w:r>
    </w:p>
    <w:p w14:paraId="3D6216F2" w14:textId="1BDC79D9" w:rsidR="003E5794" w:rsidRPr="00F57A3E" w:rsidRDefault="003E5794">
      <w:pPr>
        <w:pStyle w:val="ListBullet"/>
      </w:pPr>
      <w:r w:rsidRPr="00F57A3E">
        <w:t>To limit any spillages, plant will not be overfilled when moving the waste</w:t>
      </w:r>
      <w:r w:rsidR="00371654">
        <w:t>.</w:t>
      </w:r>
    </w:p>
    <w:p w14:paraId="771709C4" w14:textId="73BA73EE" w:rsidR="00AB3B87" w:rsidRPr="00F57A3E" w:rsidRDefault="003E5794" w:rsidP="00AB3B87">
      <w:r w:rsidRPr="00F57A3E">
        <w:t>All site operatives will be trained to follow this FPMP and all procedures listed in the above sections.</w:t>
      </w:r>
    </w:p>
    <w:p w14:paraId="52FE64B3" w14:textId="77777777" w:rsidR="00AB3B87" w:rsidRPr="00F57A3E" w:rsidRDefault="00AB3B87">
      <w:pPr>
        <w:spacing w:line="240" w:lineRule="auto"/>
      </w:pPr>
      <w:r w:rsidRPr="00F57A3E">
        <w:br w:type="page"/>
      </w:r>
    </w:p>
    <w:p w14:paraId="7E728ECC" w14:textId="77777777" w:rsidR="003E5794" w:rsidRPr="00F57A3E" w:rsidRDefault="003E5794" w:rsidP="00AB3B87">
      <w:pPr>
        <w:pStyle w:val="Heading1"/>
      </w:pPr>
      <w:bookmarkStart w:id="175" w:name="_Toc1465930"/>
      <w:bookmarkStart w:id="176" w:name="_Toc141689747"/>
      <w:r w:rsidRPr="00F57A3E">
        <w:lastRenderedPageBreak/>
        <w:t>Conclusion</w:t>
      </w:r>
      <w:bookmarkEnd w:id="175"/>
      <w:bookmarkEnd w:id="176"/>
    </w:p>
    <w:p w14:paraId="0BDD1D73" w14:textId="3BEFFD50" w:rsidR="003E5794" w:rsidRPr="00F57A3E" w:rsidRDefault="003E5794" w:rsidP="00AB3B87">
      <w:r w:rsidRPr="00F57A3E">
        <w:t>This FPMP is considered to be a ‘working’ document that is reviewed and updated annually or as required should any of the following occur:</w:t>
      </w:r>
    </w:p>
    <w:p w14:paraId="00D5B62A" w14:textId="77777777" w:rsidR="00AB3B87" w:rsidRPr="00F57A3E" w:rsidRDefault="00AB3B87" w:rsidP="00AB3B87"/>
    <w:p w14:paraId="3CBF89A3" w14:textId="77777777" w:rsidR="003E5794" w:rsidRPr="00F57A3E" w:rsidRDefault="003E5794" w:rsidP="00AB3B87">
      <w:pPr>
        <w:pStyle w:val="ListBullet"/>
      </w:pPr>
      <w:r w:rsidRPr="00F57A3E">
        <w:t>A fire on site;</w:t>
      </w:r>
    </w:p>
    <w:p w14:paraId="1B100949" w14:textId="77777777" w:rsidR="003E5794" w:rsidRPr="00F57A3E" w:rsidRDefault="003E5794" w:rsidP="00AB3B87">
      <w:pPr>
        <w:pStyle w:val="ListBullet"/>
      </w:pPr>
      <w:r w:rsidRPr="00F57A3E">
        <w:t xml:space="preserve">A change or review of legislation; or </w:t>
      </w:r>
    </w:p>
    <w:p w14:paraId="5140EB8B" w14:textId="58A60AF3" w:rsidR="003E5794" w:rsidRPr="00F57A3E" w:rsidRDefault="003E5794" w:rsidP="00AB3B87">
      <w:pPr>
        <w:pStyle w:val="ListBullet"/>
      </w:pPr>
      <w:r w:rsidRPr="00F57A3E">
        <w:t>If the site is instructed to do so by the NRW.</w:t>
      </w:r>
    </w:p>
    <w:p w14:paraId="42990BE9" w14:textId="3F0B2E5F" w:rsidR="003E5794" w:rsidRPr="00F57A3E" w:rsidRDefault="003E5794" w:rsidP="00AB3B87">
      <w:r w:rsidRPr="00F57A3E">
        <w:t>It is the responsibility of the Site Manager or nominated person to maintain this FPMP and to ensure it is adhered to in the event of a fire on site.</w:t>
      </w:r>
    </w:p>
    <w:p w14:paraId="619A1E07" w14:textId="49E71151" w:rsidR="00876BFA" w:rsidRPr="00F57A3E" w:rsidRDefault="00876BFA" w:rsidP="00CF2CC3"/>
    <w:p w14:paraId="707ED3DF" w14:textId="73C95678" w:rsidR="00047C04" w:rsidRPr="00F57A3E" w:rsidRDefault="00047C04">
      <w:pPr>
        <w:spacing w:line="240" w:lineRule="auto"/>
      </w:pPr>
      <w:r w:rsidRPr="00F57A3E">
        <w:br w:type="page"/>
      </w:r>
    </w:p>
    <w:p w14:paraId="0E0737DA" w14:textId="00A63C7E" w:rsidR="006A7FD0" w:rsidRPr="00F57A3E" w:rsidRDefault="00047C04" w:rsidP="00047C04">
      <w:pPr>
        <w:pStyle w:val="Appendixtitle"/>
      </w:pPr>
      <w:bookmarkStart w:id="177" w:name="_Toc141689748"/>
      <w:r w:rsidRPr="00F57A3E">
        <w:lastRenderedPageBreak/>
        <w:t>Appendix 1: Emergency Contact Sheet</w:t>
      </w:r>
      <w:bookmarkEnd w:id="177"/>
    </w:p>
    <w:p w14:paraId="08BCB5A3" w14:textId="77777777" w:rsidR="00047C04" w:rsidRPr="00F57A3E" w:rsidRDefault="00047C04" w:rsidP="00137C07">
      <w:pPr>
        <w:pStyle w:val="Heading4"/>
        <w:rPr>
          <w:b/>
          <w:u w:val="none"/>
        </w:rPr>
      </w:pPr>
      <w:r w:rsidRPr="00F57A3E">
        <w:rPr>
          <w:b/>
          <w:u w:val="none"/>
        </w:rPr>
        <w:t>Fire Service (in the event of a major fire)</w:t>
      </w:r>
    </w:p>
    <w:p w14:paraId="4A90E31D" w14:textId="77777777" w:rsidR="00047C04" w:rsidRPr="00F57A3E" w:rsidRDefault="00047C04" w:rsidP="00047C04"/>
    <w:p w14:paraId="3365B284" w14:textId="77777777" w:rsidR="00047C04" w:rsidRPr="00F57A3E" w:rsidRDefault="00047C04" w:rsidP="00137C07">
      <w:pPr>
        <w:pStyle w:val="ListBullet"/>
      </w:pPr>
      <w:r w:rsidRPr="00F57A3E">
        <w:t>999 or 112</w:t>
      </w:r>
    </w:p>
    <w:p w14:paraId="5F7E49C4" w14:textId="77777777" w:rsidR="00047C04" w:rsidRPr="00F57A3E" w:rsidRDefault="00047C04" w:rsidP="00137C07">
      <w:pPr>
        <w:pStyle w:val="Heading4"/>
        <w:rPr>
          <w:rFonts w:ascii="Arial" w:hAnsi="Arial"/>
          <w:b/>
          <w:szCs w:val="22"/>
          <w:u w:val="none"/>
        </w:rPr>
      </w:pPr>
      <w:r w:rsidRPr="00F57A3E">
        <w:rPr>
          <w:b/>
          <w:u w:val="none"/>
        </w:rPr>
        <w:t>Natural Resources Wales Hotline (24 hour service)</w:t>
      </w:r>
    </w:p>
    <w:p w14:paraId="0AE0DFEA" w14:textId="77777777" w:rsidR="00047C04" w:rsidRPr="00F57A3E" w:rsidRDefault="00047C04" w:rsidP="00047C04">
      <w:pPr>
        <w:jc w:val="both"/>
        <w:rPr>
          <w:rFonts w:ascii="Arial" w:hAnsi="Arial" w:cs="Arial"/>
          <w:b/>
          <w:szCs w:val="22"/>
        </w:rPr>
      </w:pPr>
    </w:p>
    <w:p w14:paraId="6FFAC336" w14:textId="77777777" w:rsidR="00047C04" w:rsidRPr="00F57A3E" w:rsidRDefault="00047C04" w:rsidP="00137C07">
      <w:pPr>
        <w:pStyle w:val="ListBullet"/>
      </w:pPr>
      <w:r w:rsidRPr="00F57A3E">
        <w:t>0300 065 3000</w:t>
      </w:r>
    </w:p>
    <w:p w14:paraId="021FD918" w14:textId="77777777" w:rsidR="00047C04" w:rsidRPr="00F57A3E" w:rsidRDefault="00047C04" w:rsidP="00137C07">
      <w:pPr>
        <w:pStyle w:val="Heading4"/>
        <w:rPr>
          <w:rFonts w:ascii="Arial" w:hAnsi="Arial"/>
          <w:b/>
          <w:szCs w:val="22"/>
          <w:u w:val="none"/>
        </w:rPr>
      </w:pPr>
      <w:r w:rsidRPr="00F57A3E">
        <w:rPr>
          <w:b/>
          <w:u w:val="none"/>
        </w:rPr>
        <w:t>Local Receptors (with associated directions)</w:t>
      </w:r>
    </w:p>
    <w:p w14:paraId="1AD8258B" w14:textId="77777777" w:rsidR="00047C04" w:rsidRPr="00F57A3E" w:rsidRDefault="00047C04" w:rsidP="00047C04">
      <w:pPr>
        <w:rPr>
          <w:rFonts w:ascii="Arial" w:hAnsi="Arial" w:cs="Arial"/>
          <w:b/>
          <w:szCs w:val="22"/>
        </w:rPr>
      </w:pPr>
    </w:p>
    <w:p w14:paraId="71250556" w14:textId="77777777" w:rsidR="00047C04" w:rsidRPr="00F57A3E" w:rsidRDefault="00047C04" w:rsidP="00137C07">
      <w:pPr>
        <w:pStyle w:val="ListBullet"/>
      </w:pPr>
      <w:r w:rsidRPr="00F57A3E">
        <w:t>South Pembrokeshire Hospital (South): 01646 682114;</w:t>
      </w:r>
    </w:p>
    <w:p w14:paraId="344A9BCB" w14:textId="77777777" w:rsidR="00047C04" w:rsidRPr="00F57A3E" w:rsidRDefault="00047C04" w:rsidP="00137C07">
      <w:pPr>
        <w:pStyle w:val="ListBullet"/>
      </w:pPr>
      <w:r w:rsidRPr="00F57A3E">
        <w:t>Essential Furnishings (North): 01642 492182;</w:t>
      </w:r>
    </w:p>
    <w:p w14:paraId="2D4795C9" w14:textId="77777777" w:rsidR="00047C04" w:rsidRPr="00F57A3E" w:rsidRDefault="00047C04" w:rsidP="00137C07">
      <w:pPr>
        <w:pStyle w:val="ListBullet"/>
      </w:pPr>
      <w:r w:rsidRPr="00F57A3E">
        <w:t>Mainstay Marine Solutions (North-East): 01646 681117;</w:t>
      </w:r>
    </w:p>
    <w:p w14:paraId="2E4A0E19" w14:textId="77777777" w:rsidR="00047C04" w:rsidRPr="00F57A3E" w:rsidRDefault="00047C04" w:rsidP="00137C07">
      <w:pPr>
        <w:pStyle w:val="ListBullet"/>
      </w:pPr>
      <w:r w:rsidRPr="00F57A3E">
        <w:t>Pembroke Port (East): 01646 696631;</w:t>
      </w:r>
    </w:p>
    <w:p w14:paraId="6A0B92E5" w14:textId="77777777" w:rsidR="00047C04" w:rsidRPr="00F57A3E" w:rsidRDefault="00047C04" w:rsidP="00137C07">
      <w:pPr>
        <w:pStyle w:val="ListBullet"/>
      </w:pPr>
      <w:r w:rsidRPr="00F57A3E">
        <w:t>Surehaven Pembroke Hospital (East-West): 01646 621105;</w:t>
      </w:r>
    </w:p>
    <w:p w14:paraId="590F55C6" w14:textId="77777777" w:rsidR="00047C04" w:rsidRPr="00F57A3E" w:rsidRDefault="00047C04" w:rsidP="00137C07">
      <w:pPr>
        <w:pStyle w:val="ListBullet"/>
      </w:pPr>
      <w:r w:rsidRPr="00F57A3E">
        <w:t>Irish Ferries (North-East): 0843 506 0310;</w:t>
      </w:r>
    </w:p>
    <w:p w14:paraId="3C5A6D10" w14:textId="77777777" w:rsidR="00047C04" w:rsidRPr="00F57A3E" w:rsidRDefault="00047C04" w:rsidP="00137C07">
      <w:pPr>
        <w:pStyle w:val="ListBullet"/>
      </w:pPr>
      <w:r w:rsidRPr="00F57A3E">
        <w:t>Lakeland Guest House (South): 01646 687274;</w:t>
      </w:r>
    </w:p>
    <w:p w14:paraId="7416DA5F" w14:textId="77777777" w:rsidR="00047C04" w:rsidRPr="00F57A3E" w:rsidRDefault="00047C04" w:rsidP="00137C07">
      <w:pPr>
        <w:pStyle w:val="ListBullet"/>
      </w:pPr>
      <w:r w:rsidRPr="00F57A3E">
        <w:t>South Pembrokeshire Golf Course (South): 01646 621453;</w:t>
      </w:r>
    </w:p>
    <w:p w14:paraId="2BC46D5E" w14:textId="77777777" w:rsidR="00047C04" w:rsidRPr="00F57A3E" w:rsidRDefault="00047C04" w:rsidP="00137C07">
      <w:pPr>
        <w:pStyle w:val="ListBullet"/>
      </w:pPr>
      <w:r w:rsidRPr="00F57A3E">
        <w:t>Pembroke Dock Heritage Centre (South-East): 01646 684220;</w:t>
      </w:r>
    </w:p>
    <w:p w14:paraId="29A4768F" w14:textId="77777777" w:rsidR="00047C04" w:rsidRPr="00F57A3E" w:rsidRDefault="00047C04" w:rsidP="00137C07">
      <w:pPr>
        <w:pStyle w:val="ListBullet"/>
      </w:pPr>
      <w:r w:rsidRPr="00F57A3E">
        <w:t>Pembroke Dock Community School (South-East): 01646 684872;</w:t>
      </w:r>
    </w:p>
    <w:p w14:paraId="25650366" w14:textId="77777777" w:rsidR="00047C04" w:rsidRPr="00F57A3E" w:rsidRDefault="00047C04" w:rsidP="00137C07">
      <w:pPr>
        <w:pStyle w:val="ListBullet"/>
      </w:pPr>
      <w:r w:rsidRPr="00F57A3E">
        <w:t>Penner Community School (South): 01646 684402;</w:t>
      </w:r>
    </w:p>
    <w:p w14:paraId="2F40236B" w14:textId="77777777" w:rsidR="00047C04" w:rsidRPr="00F57A3E" w:rsidRDefault="00047C04" w:rsidP="00137C07">
      <w:pPr>
        <w:pStyle w:val="ListBullet"/>
      </w:pPr>
      <w:r w:rsidRPr="00F57A3E">
        <w:t>Grainger Tubolt Ltd (East): 01646 683584;</w:t>
      </w:r>
    </w:p>
    <w:p w14:paraId="4A9B7EA9" w14:textId="77777777" w:rsidR="00047C04" w:rsidRPr="00F57A3E" w:rsidRDefault="00047C04" w:rsidP="00137C07">
      <w:pPr>
        <w:pStyle w:val="ListBullet"/>
      </w:pPr>
      <w:r w:rsidRPr="00F57A3E">
        <w:t>The Shipwright Inn (East): 01646 682090.</w:t>
      </w:r>
    </w:p>
    <w:p w14:paraId="4A56FB7A" w14:textId="77777777" w:rsidR="00047C04" w:rsidRPr="00F57A3E" w:rsidRDefault="00047C04" w:rsidP="00137C07">
      <w:pPr>
        <w:pStyle w:val="Heading4"/>
        <w:rPr>
          <w:b/>
          <w:u w:val="none"/>
        </w:rPr>
      </w:pPr>
      <w:r w:rsidRPr="00F57A3E">
        <w:rPr>
          <w:b/>
          <w:u w:val="none"/>
        </w:rPr>
        <w:t>Sewage Service – Welsh Water Emergency Number (24-hour service)</w:t>
      </w:r>
    </w:p>
    <w:p w14:paraId="05FA483F" w14:textId="77777777" w:rsidR="00047C04" w:rsidRPr="00F57A3E" w:rsidRDefault="00047C04" w:rsidP="00047C04">
      <w:pPr>
        <w:rPr>
          <w:rFonts w:ascii="Arial" w:hAnsi="Arial" w:cs="Arial"/>
          <w:szCs w:val="22"/>
        </w:rPr>
      </w:pPr>
    </w:p>
    <w:p w14:paraId="6DB252F4" w14:textId="77777777" w:rsidR="00047C04" w:rsidRPr="00F57A3E" w:rsidRDefault="00047C04" w:rsidP="00137C07">
      <w:pPr>
        <w:pStyle w:val="ListBullet"/>
      </w:pPr>
      <w:r w:rsidRPr="00F57A3E">
        <w:t>0800 085 3968</w:t>
      </w:r>
    </w:p>
    <w:p w14:paraId="6D255213" w14:textId="70FD8BC1" w:rsidR="00047C04" w:rsidRPr="00F57A3E" w:rsidRDefault="00047C04" w:rsidP="00137C07">
      <w:pPr>
        <w:pStyle w:val="Heading4"/>
        <w:rPr>
          <w:b/>
          <w:u w:val="none"/>
        </w:rPr>
      </w:pPr>
      <w:r w:rsidRPr="00F57A3E">
        <w:rPr>
          <w:b/>
          <w:u w:val="none"/>
        </w:rPr>
        <w:t xml:space="preserve">PCC Waste Transfer Station </w:t>
      </w:r>
    </w:p>
    <w:p w14:paraId="49E75C7B" w14:textId="77777777" w:rsidR="00137C07" w:rsidRPr="00F57A3E" w:rsidRDefault="00137C07" w:rsidP="00137C07"/>
    <w:p w14:paraId="4BCA916C" w14:textId="77777777" w:rsidR="00047C04" w:rsidRPr="00F57A3E" w:rsidRDefault="00047C04" w:rsidP="00137C07">
      <w:pPr>
        <w:pStyle w:val="ListBullet"/>
      </w:pPr>
      <w:r w:rsidRPr="00F57A3E">
        <w:t>Ann Smith (Emergency Key Holder): 07919 811362;</w:t>
      </w:r>
    </w:p>
    <w:p w14:paraId="3539B314" w14:textId="77777777" w:rsidR="00047C04" w:rsidRPr="00F57A3E" w:rsidRDefault="00047C04" w:rsidP="00137C07">
      <w:pPr>
        <w:pStyle w:val="ListBullet"/>
      </w:pPr>
      <w:r w:rsidRPr="00F57A3E">
        <w:t>Peter Harts (Emergency Key Holder): 07774 294296;</w:t>
      </w:r>
    </w:p>
    <w:p w14:paraId="0197CDC0" w14:textId="77777777" w:rsidR="00047C04" w:rsidRPr="00F57A3E" w:rsidRDefault="00047C04" w:rsidP="00137C07">
      <w:pPr>
        <w:pStyle w:val="ListBullet"/>
      </w:pPr>
      <w:r w:rsidRPr="00F57A3E">
        <w:t>PCC Site Number: 01437 764551</w:t>
      </w:r>
    </w:p>
    <w:p w14:paraId="37BCFD2B" w14:textId="11C2C3EE" w:rsidR="00047C04" w:rsidRPr="00F57A3E" w:rsidRDefault="00047C04" w:rsidP="00137C07">
      <w:pPr>
        <w:pStyle w:val="Heading4"/>
        <w:rPr>
          <w:b/>
          <w:u w:val="none"/>
        </w:rPr>
      </w:pPr>
      <w:r w:rsidRPr="00F57A3E">
        <w:rPr>
          <w:b/>
          <w:u w:val="none"/>
        </w:rPr>
        <w:t xml:space="preserve">Fire Detection System </w:t>
      </w:r>
    </w:p>
    <w:p w14:paraId="77E32EDD" w14:textId="77777777" w:rsidR="00137C07" w:rsidRPr="00F57A3E" w:rsidRDefault="00137C07" w:rsidP="00137C07"/>
    <w:p w14:paraId="684919DC" w14:textId="77777777" w:rsidR="00047C04" w:rsidRPr="00F57A3E" w:rsidRDefault="00047C04" w:rsidP="00137C07">
      <w:pPr>
        <w:pStyle w:val="ListBullet"/>
      </w:pPr>
      <w:r w:rsidRPr="00F57A3E">
        <w:t>OCON Fire &amp; Security: 01646 601 100</w:t>
      </w:r>
    </w:p>
    <w:p w14:paraId="5771FDEA" w14:textId="50C531EF" w:rsidR="00047C04" w:rsidRPr="00F57A3E" w:rsidRDefault="00047C04" w:rsidP="00137C07">
      <w:pPr>
        <w:pStyle w:val="Heading4"/>
        <w:rPr>
          <w:b/>
          <w:u w:val="none"/>
        </w:rPr>
      </w:pPr>
      <w:r w:rsidRPr="00F57A3E">
        <w:rPr>
          <w:b/>
          <w:u w:val="none"/>
        </w:rPr>
        <w:t>Alarm Monitoring Centre</w:t>
      </w:r>
    </w:p>
    <w:p w14:paraId="381982C1" w14:textId="77777777" w:rsidR="00137C07" w:rsidRPr="00F57A3E" w:rsidRDefault="00137C07" w:rsidP="00137C07"/>
    <w:p w14:paraId="046B68E5" w14:textId="4B26D08D" w:rsidR="00047C04" w:rsidRPr="00F57A3E" w:rsidRDefault="00047C04" w:rsidP="00137C07">
      <w:pPr>
        <w:pStyle w:val="ListBullet"/>
      </w:pPr>
      <w:r w:rsidRPr="00F57A3E">
        <w:t>EMCS Nottingham: 0844 80 999 80 (Emergency number: 07866 896481)</w:t>
      </w:r>
    </w:p>
    <w:p w14:paraId="10F18EFE" w14:textId="7DD99F97" w:rsidR="00737E0B" w:rsidRDefault="00737E0B" w:rsidP="00737E0B">
      <w:pPr>
        <w:pStyle w:val="Heading4"/>
        <w:rPr>
          <w:b/>
          <w:u w:val="none"/>
        </w:rPr>
      </w:pPr>
      <w:r>
        <w:rPr>
          <w:b/>
          <w:u w:val="none"/>
        </w:rPr>
        <w:t>Incident Response</w:t>
      </w:r>
    </w:p>
    <w:p w14:paraId="20CC5B5E" w14:textId="77777777" w:rsidR="00737E0B" w:rsidRPr="00C27D4F" w:rsidRDefault="00737E0B" w:rsidP="00C27D4F"/>
    <w:p w14:paraId="046DC7B5" w14:textId="30685D26" w:rsidR="00737E0B" w:rsidRDefault="00737E0B" w:rsidP="00737E0B">
      <w:pPr>
        <w:pStyle w:val="ListBullet"/>
      </w:pPr>
      <w:r>
        <w:t xml:space="preserve">Wales Environmental: </w:t>
      </w:r>
      <w:r w:rsidRPr="00C27D4F">
        <w:t>01834 860 777</w:t>
      </w:r>
      <w:r>
        <w:t xml:space="preserve"> (24/7 Number: </w:t>
      </w:r>
      <w:r w:rsidRPr="00C27D4F">
        <w:t>02920 456 456</w:t>
      </w:r>
      <w:r>
        <w:t>);</w:t>
      </w:r>
    </w:p>
    <w:p w14:paraId="4C931057" w14:textId="55F7B140" w:rsidR="00137C07" w:rsidRPr="00F57A3E" w:rsidRDefault="00737E0B" w:rsidP="00C27D4F">
      <w:pPr>
        <w:pStyle w:val="ListBullet"/>
        <w:spacing w:line="240" w:lineRule="auto"/>
      </w:pPr>
      <w:r>
        <w:t>Braemar Howells: 01646 697041.</w:t>
      </w:r>
      <w:r w:rsidR="00137C07" w:rsidRPr="00F57A3E">
        <w:br w:type="page"/>
      </w:r>
    </w:p>
    <w:p w14:paraId="56C7C12E" w14:textId="350F8F3B" w:rsidR="00020E03" w:rsidRPr="00F57A3E" w:rsidRDefault="00137C07" w:rsidP="00137C07">
      <w:pPr>
        <w:pStyle w:val="Appendixtitle"/>
      </w:pPr>
      <w:bookmarkStart w:id="178" w:name="_Toc141689749"/>
      <w:r w:rsidRPr="00F57A3E">
        <w:lastRenderedPageBreak/>
        <w:t>Appendix 2: Drawings</w:t>
      </w:r>
      <w:bookmarkEnd w:id="178"/>
    </w:p>
    <w:p w14:paraId="041FAD31" w14:textId="286CE60B" w:rsidR="002B2EC7" w:rsidRDefault="002B2EC7" w:rsidP="00535894">
      <w:pPr>
        <w:spacing w:after="240"/>
      </w:pPr>
      <w:r>
        <w:t>Drawing 002: Environmental Permit Boundary</w:t>
      </w:r>
    </w:p>
    <w:p w14:paraId="1DD3F9A8" w14:textId="65B8F86F" w:rsidR="00535894" w:rsidRPr="00F57A3E" w:rsidRDefault="00535894" w:rsidP="00535894">
      <w:pPr>
        <w:spacing w:after="240"/>
      </w:pPr>
      <w:r w:rsidRPr="00F57A3E">
        <w:t>Drawing 003</w:t>
      </w:r>
      <w:r w:rsidR="007E46FD">
        <w:t xml:space="preserve"> V2</w:t>
      </w:r>
      <w:r w:rsidRPr="00F57A3E">
        <w:t>: Environmental Site Setting</w:t>
      </w:r>
    </w:p>
    <w:p w14:paraId="681D65EB" w14:textId="5E598EA4" w:rsidR="00535894" w:rsidRPr="00F57A3E" w:rsidRDefault="00535894" w:rsidP="00535894">
      <w:pPr>
        <w:spacing w:after="240"/>
      </w:pPr>
      <w:r w:rsidRPr="00F57A3E">
        <w:t>Drawing 004</w:t>
      </w:r>
      <w:r w:rsidR="007E46FD">
        <w:t xml:space="preserve"> V2</w:t>
      </w:r>
      <w:r w:rsidRPr="00F57A3E">
        <w:t>: Site Layout and Fire Management</w:t>
      </w:r>
      <w:r w:rsidRPr="00F57A3E">
        <w:tab/>
      </w:r>
    </w:p>
    <w:p w14:paraId="4ADBC894" w14:textId="2F1B5293" w:rsidR="00535894" w:rsidRPr="00F57A3E" w:rsidRDefault="00535894" w:rsidP="00535894">
      <w:pPr>
        <w:spacing w:after="240"/>
      </w:pPr>
      <w:bookmarkStart w:id="179" w:name="_Hlk776678"/>
      <w:r w:rsidRPr="00F57A3E">
        <w:t>WRML-</w:t>
      </w:r>
      <w:r w:rsidR="00FA64C5" w:rsidRPr="00F57A3E">
        <w:t>PDOCK37</w:t>
      </w:r>
      <w:r w:rsidR="00FA64C5">
        <w:t>P</w:t>
      </w:r>
      <w:r w:rsidRPr="00F57A3E">
        <w:t>: Unit 41 Layout</w:t>
      </w:r>
    </w:p>
    <w:bookmarkEnd w:id="179"/>
    <w:p w14:paraId="6CAAB84B" w14:textId="1472EC04" w:rsidR="00535894" w:rsidRPr="00F57A3E" w:rsidRDefault="00535894" w:rsidP="00535894">
      <w:pPr>
        <w:spacing w:after="240"/>
      </w:pPr>
      <w:r w:rsidRPr="00F57A3E">
        <w:t>WRML-</w:t>
      </w:r>
      <w:r w:rsidR="002F446A" w:rsidRPr="00F57A3E">
        <w:t>PDOCK34</w:t>
      </w:r>
      <w:r w:rsidR="00FA64C5">
        <w:t>M</w:t>
      </w:r>
      <w:r w:rsidRPr="00F57A3E">
        <w:t>: Unit 29 &amp; 29A Layout</w:t>
      </w:r>
    </w:p>
    <w:p w14:paraId="30F695D0" w14:textId="77777777" w:rsidR="00137C07" w:rsidRPr="00F57A3E" w:rsidRDefault="00137C07" w:rsidP="00137C07"/>
    <w:p w14:paraId="40E6BD09" w14:textId="77777777" w:rsidR="00CA75B1" w:rsidRPr="00F57A3E" w:rsidRDefault="00CA75B1" w:rsidP="00CF2CC3"/>
    <w:p w14:paraId="6EEEDD88" w14:textId="77777777" w:rsidR="00CA75B1" w:rsidRPr="00F57A3E" w:rsidRDefault="00CA75B1" w:rsidP="00CF2CC3">
      <w:pPr>
        <w:sectPr w:rsidR="00CA75B1" w:rsidRPr="00F57A3E" w:rsidSect="003973EF">
          <w:headerReference w:type="default" r:id="rId24"/>
          <w:headerReference w:type="first" r:id="rId25"/>
          <w:pgSz w:w="11907" w:h="16840" w:code="9"/>
          <w:pgMar w:top="907" w:right="1418" w:bottom="1418" w:left="1418" w:header="567" w:footer="482" w:gutter="0"/>
          <w:cols w:space="708"/>
          <w:docGrid w:linePitch="360"/>
        </w:sectPr>
      </w:pPr>
    </w:p>
    <w:p w14:paraId="5CB58D63" w14:textId="77777777" w:rsidR="000513C1" w:rsidRPr="00F57A3E" w:rsidRDefault="000513C1" w:rsidP="00FF21C4">
      <w:pPr>
        <w:spacing w:line="320" w:lineRule="atLeast"/>
        <w:rPr>
          <w:sz w:val="24"/>
        </w:rPr>
      </w:pPr>
    </w:p>
    <w:p w14:paraId="3BFDE6DB" w14:textId="77777777" w:rsidR="000513C1" w:rsidRPr="00F57A3E" w:rsidRDefault="000513C1" w:rsidP="00FF21C4">
      <w:pPr>
        <w:spacing w:line="320" w:lineRule="atLeast"/>
        <w:rPr>
          <w:sz w:val="24"/>
        </w:rPr>
      </w:pPr>
    </w:p>
    <w:p w14:paraId="168E3BE0" w14:textId="77777777" w:rsidR="000513C1" w:rsidRPr="00F57A3E" w:rsidRDefault="000513C1" w:rsidP="00FF21C4">
      <w:pPr>
        <w:spacing w:line="320" w:lineRule="atLeast"/>
        <w:rPr>
          <w:sz w:val="24"/>
        </w:rPr>
      </w:pPr>
    </w:p>
    <w:p w14:paraId="699BAB75" w14:textId="77777777" w:rsidR="000513C1" w:rsidRPr="00F57A3E" w:rsidRDefault="000513C1" w:rsidP="00FF21C4">
      <w:pPr>
        <w:spacing w:line="320" w:lineRule="atLeast"/>
        <w:rPr>
          <w:sz w:val="24"/>
        </w:rPr>
      </w:pPr>
    </w:p>
    <w:p w14:paraId="140D925B" w14:textId="77777777" w:rsidR="000513C1" w:rsidRPr="00F57A3E" w:rsidRDefault="000513C1" w:rsidP="00FF21C4">
      <w:pPr>
        <w:spacing w:line="320" w:lineRule="atLeast"/>
        <w:rPr>
          <w:sz w:val="24"/>
        </w:rPr>
      </w:pPr>
    </w:p>
    <w:p w14:paraId="67B46148" w14:textId="77777777" w:rsidR="000513C1" w:rsidRPr="00F57A3E" w:rsidRDefault="000513C1" w:rsidP="00FF21C4">
      <w:pPr>
        <w:spacing w:line="320" w:lineRule="atLeast"/>
        <w:rPr>
          <w:sz w:val="24"/>
        </w:rPr>
      </w:pPr>
    </w:p>
    <w:p w14:paraId="0E04F827" w14:textId="77777777" w:rsidR="000513C1" w:rsidRPr="00F57A3E" w:rsidRDefault="000513C1" w:rsidP="00FF21C4">
      <w:pPr>
        <w:spacing w:line="320" w:lineRule="atLeast"/>
        <w:rPr>
          <w:sz w:val="24"/>
        </w:rPr>
      </w:pPr>
    </w:p>
    <w:p w14:paraId="6FB0A058" w14:textId="77777777" w:rsidR="000513C1" w:rsidRPr="00F57A3E" w:rsidRDefault="000513C1" w:rsidP="00FF21C4">
      <w:pPr>
        <w:spacing w:line="320" w:lineRule="atLeast"/>
        <w:rPr>
          <w:sz w:val="24"/>
        </w:rPr>
      </w:pPr>
    </w:p>
    <w:p w14:paraId="6604484D" w14:textId="77777777" w:rsidR="000513C1" w:rsidRPr="00F57A3E" w:rsidRDefault="000513C1" w:rsidP="00FF21C4">
      <w:pPr>
        <w:spacing w:line="320" w:lineRule="atLeast"/>
        <w:rPr>
          <w:sz w:val="24"/>
        </w:rPr>
      </w:pPr>
    </w:p>
    <w:p w14:paraId="4D56A763" w14:textId="77777777" w:rsidR="000513C1" w:rsidRPr="00F57A3E" w:rsidRDefault="000513C1" w:rsidP="00FF21C4">
      <w:pPr>
        <w:spacing w:line="320" w:lineRule="atLeast"/>
        <w:rPr>
          <w:sz w:val="24"/>
        </w:rPr>
      </w:pPr>
    </w:p>
    <w:p w14:paraId="10604CA5" w14:textId="77777777" w:rsidR="000513C1" w:rsidRPr="00F57A3E" w:rsidRDefault="000513C1" w:rsidP="00FF21C4">
      <w:pPr>
        <w:spacing w:line="320" w:lineRule="atLeast"/>
        <w:rPr>
          <w:sz w:val="24"/>
        </w:rPr>
      </w:pPr>
    </w:p>
    <w:p w14:paraId="59691AF3" w14:textId="77777777" w:rsidR="000513C1" w:rsidRPr="00F57A3E" w:rsidRDefault="000513C1" w:rsidP="00FF21C4">
      <w:pPr>
        <w:spacing w:line="320" w:lineRule="atLeast"/>
        <w:rPr>
          <w:sz w:val="24"/>
        </w:rPr>
      </w:pPr>
    </w:p>
    <w:p w14:paraId="303BC148" w14:textId="77777777" w:rsidR="000513C1" w:rsidRPr="00F57A3E" w:rsidRDefault="000513C1" w:rsidP="00FF21C4">
      <w:pPr>
        <w:spacing w:line="320" w:lineRule="atLeast"/>
        <w:rPr>
          <w:sz w:val="24"/>
        </w:rPr>
      </w:pPr>
    </w:p>
    <w:p w14:paraId="7F72BB4C" w14:textId="77777777" w:rsidR="000513C1" w:rsidRPr="00F57A3E" w:rsidRDefault="000513C1" w:rsidP="00FF21C4">
      <w:pPr>
        <w:spacing w:line="320" w:lineRule="atLeast"/>
        <w:rPr>
          <w:sz w:val="24"/>
        </w:rPr>
      </w:pPr>
    </w:p>
    <w:p w14:paraId="6F885222" w14:textId="77777777" w:rsidR="000513C1" w:rsidRPr="00F57A3E" w:rsidRDefault="000513C1" w:rsidP="00FF21C4">
      <w:pPr>
        <w:spacing w:line="320" w:lineRule="atLeast"/>
        <w:rPr>
          <w:sz w:val="24"/>
        </w:rPr>
      </w:pPr>
    </w:p>
    <w:p w14:paraId="5BC3E88C" w14:textId="77777777" w:rsidR="000513C1" w:rsidRPr="00F57A3E" w:rsidRDefault="000513C1" w:rsidP="00FF21C4">
      <w:pPr>
        <w:spacing w:line="320" w:lineRule="atLeast"/>
        <w:rPr>
          <w:sz w:val="24"/>
        </w:rPr>
      </w:pPr>
    </w:p>
    <w:p w14:paraId="05BD28FE" w14:textId="77777777" w:rsidR="000513C1" w:rsidRPr="00F57A3E" w:rsidRDefault="000513C1" w:rsidP="00FF21C4">
      <w:pPr>
        <w:spacing w:line="320" w:lineRule="atLeast"/>
        <w:rPr>
          <w:sz w:val="24"/>
        </w:rPr>
      </w:pPr>
    </w:p>
    <w:p w14:paraId="44DA3B7D" w14:textId="77777777" w:rsidR="000513C1" w:rsidRPr="00F57A3E" w:rsidRDefault="000513C1" w:rsidP="00FF21C4">
      <w:pPr>
        <w:spacing w:line="320" w:lineRule="atLeast"/>
        <w:rPr>
          <w:sz w:val="24"/>
        </w:rPr>
      </w:pPr>
    </w:p>
    <w:p w14:paraId="0329127D" w14:textId="77777777" w:rsidR="000513C1" w:rsidRPr="00F57A3E" w:rsidRDefault="000513C1" w:rsidP="00FF21C4">
      <w:pPr>
        <w:spacing w:line="320" w:lineRule="atLeast"/>
        <w:rPr>
          <w:sz w:val="24"/>
        </w:rPr>
      </w:pPr>
    </w:p>
    <w:p w14:paraId="59B70459" w14:textId="77777777" w:rsidR="000513C1" w:rsidRPr="00F57A3E" w:rsidRDefault="000513C1" w:rsidP="00FF21C4">
      <w:pPr>
        <w:spacing w:line="320" w:lineRule="atLeast"/>
        <w:rPr>
          <w:sz w:val="24"/>
        </w:rPr>
      </w:pPr>
    </w:p>
    <w:p w14:paraId="5D2EBA5A" w14:textId="77777777" w:rsidR="000513C1" w:rsidRPr="00F57A3E" w:rsidRDefault="000513C1" w:rsidP="00FF21C4">
      <w:pPr>
        <w:spacing w:line="320" w:lineRule="atLeast"/>
        <w:rPr>
          <w:sz w:val="24"/>
        </w:rPr>
      </w:pPr>
    </w:p>
    <w:p w14:paraId="64AFEE60" w14:textId="77777777" w:rsidR="000513C1" w:rsidRPr="00F57A3E" w:rsidRDefault="000513C1" w:rsidP="00FF21C4">
      <w:pPr>
        <w:spacing w:line="320" w:lineRule="atLeast"/>
        <w:rPr>
          <w:sz w:val="24"/>
        </w:rPr>
      </w:pPr>
    </w:p>
    <w:p w14:paraId="4C58D75B" w14:textId="77777777" w:rsidR="000513C1" w:rsidRPr="00F57A3E" w:rsidRDefault="000513C1" w:rsidP="00FF21C4">
      <w:pPr>
        <w:spacing w:line="320" w:lineRule="atLeast"/>
        <w:rPr>
          <w:sz w:val="24"/>
        </w:rPr>
      </w:pPr>
    </w:p>
    <w:p w14:paraId="074A88EA" w14:textId="77777777" w:rsidR="000513C1" w:rsidRPr="00F57A3E" w:rsidRDefault="000513C1" w:rsidP="00FF21C4">
      <w:pPr>
        <w:spacing w:line="320" w:lineRule="atLeast"/>
        <w:rPr>
          <w:sz w:val="24"/>
        </w:rPr>
      </w:pPr>
    </w:p>
    <w:p w14:paraId="51733E17" w14:textId="77777777" w:rsidR="000513C1" w:rsidRPr="00F57A3E" w:rsidRDefault="000513C1" w:rsidP="00FF21C4">
      <w:pPr>
        <w:spacing w:line="320" w:lineRule="atLeast"/>
        <w:rPr>
          <w:sz w:val="24"/>
        </w:rPr>
      </w:pPr>
    </w:p>
    <w:p w14:paraId="4D21E454" w14:textId="77777777" w:rsidR="000513C1" w:rsidRPr="00F57A3E" w:rsidRDefault="000513C1" w:rsidP="00FF21C4">
      <w:pPr>
        <w:spacing w:line="320" w:lineRule="atLeast"/>
        <w:rPr>
          <w:sz w:val="24"/>
        </w:rPr>
      </w:pPr>
    </w:p>
    <w:p w14:paraId="28413A8A" w14:textId="77777777" w:rsidR="000513C1" w:rsidRPr="00F57A3E" w:rsidRDefault="000513C1" w:rsidP="00FF21C4">
      <w:pPr>
        <w:spacing w:line="320" w:lineRule="atLeast"/>
        <w:rPr>
          <w:sz w:val="24"/>
        </w:rPr>
      </w:pPr>
    </w:p>
    <w:p w14:paraId="696F99AB" w14:textId="77777777" w:rsidR="000513C1" w:rsidRPr="00F57A3E" w:rsidRDefault="000513C1" w:rsidP="00FF21C4">
      <w:pPr>
        <w:spacing w:line="320" w:lineRule="atLeast"/>
        <w:rPr>
          <w:sz w:val="24"/>
        </w:rPr>
      </w:pPr>
    </w:p>
    <w:p w14:paraId="796737A5" w14:textId="77777777" w:rsidR="000513C1" w:rsidRPr="00F57A3E" w:rsidRDefault="000513C1" w:rsidP="00FF21C4">
      <w:pPr>
        <w:spacing w:line="320" w:lineRule="atLeast"/>
        <w:rPr>
          <w:sz w:val="24"/>
        </w:rPr>
      </w:pPr>
    </w:p>
    <w:p w14:paraId="07CE9ED2" w14:textId="77777777" w:rsidR="000513C1" w:rsidRPr="00F57A3E" w:rsidRDefault="000513C1" w:rsidP="00FF21C4">
      <w:pPr>
        <w:spacing w:line="320" w:lineRule="atLeast"/>
        <w:rPr>
          <w:sz w:val="24"/>
        </w:rPr>
      </w:pPr>
    </w:p>
    <w:p w14:paraId="1CAF84BB" w14:textId="77777777" w:rsidR="000513C1" w:rsidRPr="00F57A3E" w:rsidRDefault="000513C1" w:rsidP="00FF21C4">
      <w:pPr>
        <w:spacing w:line="320" w:lineRule="atLeast"/>
        <w:rPr>
          <w:sz w:val="24"/>
        </w:rPr>
      </w:pPr>
    </w:p>
    <w:p w14:paraId="1483B461" w14:textId="77777777" w:rsidR="000513C1" w:rsidRPr="00F57A3E" w:rsidRDefault="000513C1" w:rsidP="00FF21C4">
      <w:pPr>
        <w:spacing w:line="320" w:lineRule="atLeast"/>
        <w:rPr>
          <w:sz w:val="24"/>
        </w:rPr>
      </w:pPr>
    </w:p>
    <w:p w14:paraId="1BABBACB" w14:textId="77777777" w:rsidR="000513C1" w:rsidRPr="00F57A3E" w:rsidRDefault="000513C1" w:rsidP="00FF21C4">
      <w:pPr>
        <w:spacing w:line="320" w:lineRule="atLeast"/>
        <w:rPr>
          <w:sz w:val="24"/>
        </w:rPr>
      </w:pPr>
    </w:p>
    <w:p w14:paraId="2629B126" w14:textId="77777777" w:rsidR="000513C1" w:rsidRPr="00F57A3E" w:rsidRDefault="000513C1" w:rsidP="00FF21C4">
      <w:pPr>
        <w:spacing w:line="320" w:lineRule="atLeast"/>
        <w:rPr>
          <w:sz w:val="24"/>
        </w:rPr>
      </w:pPr>
    </w:p>
    <w:p w14:paraId="287DC983" w14:textId="6361515D" w:rsidR="00CF2CC3" w:rsidRPr="00F57A3E" w:rsidRDefault="00E06E17" w:rsidP="009F051D">
      <w:pPr>
        <w:ind w:left="-1980"/>
        <w:rPr>
          <w:color w:val="000000"/>
          <w:sz w:val="48"/>
          <w:szCs w:val="48"/>
        </w:rPr>
      </w:pPr>
      <w:r w:rsidRPr="00F57A3E">
        <w:rPr>
          <w:color w:val="000000"/>
          <w:sz w:val="48"/>
          <w:szCs w:val="48"/>
        </w:rPr>
        <w:br/>
      </w:r>
      <w:r w:rsidRPr="00F57A3E">
        <w:rPr>
          <w:color w:val="000000"/>
          <w:sz w:val="48"/>
          <w:szCs w:val="48"/>
        </w:rPr>
        <w:br/>
      </w:r>
      <w:r w:rsidR="000513C1" w:rsidRPr="00F57A3E">
        <w:rPr>
          <w:color w:val="000000"/>
          <w:sz w:val="48"/>
          <w:szCs w:val="48"/>
        </w:rPr>
        <w:t>www.wrap</w:t>
      </w:r>
      <w:r w:rsidR="00F8767D" w:rsidRPr="00F57A3E">
        <w:rPr>
          <w:color w:val="000000"/>
          <w:sz w:val="48"/>
          <w:szCs w:val="48"/>
        </w:rPr>
        <w:t>cym</w:t>
      </w:r>
      <w:r w:rsidR="00E2677E" w:rsidRPr="00F57A3E">
        <w:rPr>
          <w:color w:val="000000"/>
          <w:sz w:val="48"/>
          <w:szCs w:val="48"/>
        </w:rPr>
        <w:t>r</w:t>
      </w:r>
      <w:r w:rsidR="00F8767D" w:rsidRPr="00F57A3E">
        <w:rPr>
          <w:color w:val="000000"/>
          <w:sz w:val="48"/>
          <w:szCs w:val="48"/>
        </w:rPr>
        <w:t>u</w:t>
      </w:r>
      <w:r w:rsidR="000513C1" w:rsidRPr="00F57A3E">
        <w:rPr>
          <w:color w:val="000000"/>
          <w:sz w:val="48"/>
          <w:szCs w:val="48"/>
        </w:rPr>
        <w:t>.org.uk/</w:t>
      </w:r>
      <w:r w:rsidR="009C1625">
        <w:rPr>
          <w:color w:val="000000"/>
          <w:sz w:val="48"/>
          <w:szCs w:val="48"/>
        </w:rPr>
        <w:t>CCP</w:t>
      </w:r>
    </w:p>
    <w:sectPr w:rsidR="00CF2CC3" w:rsidRPr="00F57A3E" w:rsidSect="002E6EA9">
      <w:headerReference w:type="first" r:id="rId26"/>
      <w:footerReference w:type="first" r:id="rId27"/>
      <w:pgSz w:w="11907" w:h="16840" w:code="9"/>
      <w:pgMar w:top="1588" w:right="1418" w:bottom="0" w:left="3402" w:header="567" w:footer="8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C1802" w14:textId="77777777" w:rsidR="004102E4" w:rsidRDefault="004102E4">
      <w:r>
        <w:separator/>
      </w:r>
    </w:p>
  </w:endnote>
  <w:endnote w:type="continuationSeparator" w:id="0">
    <w:p w14:paraId="48A520B4" w14:textId="77777777" w:rsidR="004102E4" w:rsidRDefault="00410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wis721 BT">
    <w:charset w:val="00"/>
    <w:family w:val="swiss"/>
    <w:pitch w:val="variable"/>
    <w:sig w:usb0="00000087" w:usb1="00000000" w:usb2="00000000" w:usb3="00000000" w:csb0="0000001B" w:csb1="00000000"/>
  </w:font>
  <w:font w:name="Arial-BoldMT">
    <w:altName w:val="MS Mincho"/>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2D39E" w14:textId="7BD51277" w:rsidR="004102E4" w:rsidRDefault="004102E4" w:rsidP="00B715D7">
    <w:pPr>
      <w:pStyle w:val="Footer"/>
      <w:rPr>
        <w:bCs/>
        <w:sz w:val="20"/>
      </w:rPr>
    </w:pPr>
    <w:r>
      <w:t xml:space="preserve">WRAP – </w:t>
    </w:r>
    <w:r>
      <w:rPr>
        <w:noProof/>
      </w:rPr>
      <w:fldChar w:fldCharType="begin"/>
    </w:r>
    <w:r>
      <w:rPr>
        <w:noProof/>
      </w:rPr>
      <w:instrText xml:space="preserve"> STYLEREF  "Document title"  \* MERGEFORMAT </w:instrText>
    </w:r>
    <w:r>
      <w:rPr>
        <w:noProof/>
      </w:rPr>
      <w:fldChar w:fldCharType="separate"/>
    </w:r>
    <w:r w:rsidR="000C55E9">
      <w:rPr>
        <w:noProof/>
      </w:rPr>
      <w:t>Pembrokeshire County Council Waste Transfer Station</w:t>
    </w:r>
    <w:r>
      <w:rPr>
        <w:noProof/>
      </w:rPr>
      <w:fldChar w:fldCharType="end"/>
    </w:r>
    <w:r>
      <w:t xml:space="preserve">  </w:t>
    </w:r>
    <w:r w:rsidRPr="00ED19B5">
      <w:rPr>
        <w:bCs/>
        <w:sz w:val="20"/>
      </w:rPr>
      <w:fldChar w:fldCharType="begin"/>
    </w:r>
    <w:r w:rsidRPr="00ED19B5">
      <w:rPr>
        <w:bCs/>
        <w:sz w:val="20"/>
      </w:rPr>
      <w:instrText xml:space="preserve"> PAGE </w:instrText>
    </w:r>
    <w:r w:rsidRPr="00ED19B5">
      <w:rPr>
        <w:bCs/>
        <w:sz w:val="20"/>
      </w:rPr>
      <w:fldChar w:fldCharType="separate"/>
    </w:r>
    <w:r>
      <w:rPr>
        <w:bCs/>
        <w:noProof/>
        <w:sz w:val="20"/>
      </w:rPr>
      <w:t>26</w:t>
    </w:r>
    <w:r w:rsidRPr="00ED19B5">
      <w:rPr>
        <w:bCs/>
        <w:sz w:val="20"/>
      </w:rPr>
      <w:fldChar w:fldCharType="end"/>
    </w:r>
  </w:p>
  <w:p w14:paraId="38DACB21" w14:textId="6CE468B7" w:rsidR="004102E4" w:rsidRPr="002E6EA9" w:rsidRDefault="004102E4" w:rsidP="002E6EA9">
    <w:pPr>
      <w:pStyle w:val="Footer"/>
      <w:jc w:val="both"/>
      <w:rPr>
        <w:b w:val="0"/>
        <w:sz w:val="18"/>
        <w:szCs w:val="18"/>
      </w:rPr>
    </w:pPr>
  </w:p>
  <w:p w14:paraId="338DAE49" w14:textId="77777777" w:rsidR="004102E4" w:rsidRDefault="004102E4" w:rsidP="00D955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E7D27" w14:textId="2CAF00C8" w:rsidR="004102E4" w:rsidRDefault="004102E4" w:rsidP="002E6EA9">
    <w:pPr>
      <w:pStyle w:val="Footer"/>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04486" w14:textId="77777777" w:rsidR="004102E4" w:rsidRPr="00D95528" w:rsidRDefault="004102E4" w:rsidP="00D955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34BBE" w14:textId="5444D57F" w:rsidR="004102E4" w:rsidRDefault="004102E4" w:rsidP="00C60755">
    <w:pPr>
      <w:pStyle w:val="Footer"/>
      <w:ind w:left="2835"/>
      <w:rPr>
        <w:bCs/>
        <w:sz w:val="20"/>
      </w:rPr>
    </w:pPr>
    <w:r>
      <w:t xml:space="preserve">WRAP – </w:t>
    </w:r>
    <w:r>
      <w:rPr>
        <w:noProof/>
      </w:rPr>
      <w:fldChar w:fldCharType="begin"/>
    </w:r>
    <w:r>
      <w:rPr>
        <w:noProof/>
      </w:rPr>
      <w:instrText xml:space="preserve"> STYLEREF  "Document title"  \* MERGEFORMAT </w:instrText>
    </w:r>
    <w:r>
      <w:rPr>
        <w:noProof/>
      </w:rPr>
      <w:fldChar w:fldCharType="separate"/>
    </w:r>
    <w:r w:rsidR="004D0008">
      <w:rPr>
        <w:noProof/>
      </w:rPr>
      <w:t>Pembrokeshire County Council Waste Transfer Station</w:t>
    </w:r>
    <w:r>
      <w:rPr>
        <w:noProof/>
      </w:rPr>
      <w:fldChar w:fldCharType="end"/>
    </w:r>
    <w:r>
      <w:t xml:space="preserve">   </w:t>
    </w:r>
    <w:r w:rsidRPr="00ED19B5">
      <w:rPr>
        <w:bCs/>
        <w:sz w:val="20"/>
      </w:rPr>
      <w:fldChar w:fldCharType="begin"/>
    </w:r>
    <w:r w:rsidRPr="00ED19B5">
      <w:rPr>
        <w:bCs/>
        <w:sz w:val="20"/>
      </w:rPr>
      <w:instrText xml:space="preserve"> PAGE </w:instrText>
    </w:r>
    <w:r w:rsidRPr="00ED19B5">
      <w:rPr>
        <w:bCs/>
        <w:sz w:val="20"/>
      </w:rPr>
      <w:fldChar w:fldCharType="separate"/>
    </w:r>
    <w:r>
      <w:rPr>
        <w:bCs/>
        <w:noProof/>
        <w:sz w:val="20"/>
      </w:rPr>
      <w:t>3</w:t>
    </w:r>
    <w:r w:rsidRPr="00ED19B5">
      <w:rPr>
        <w:bCs/>
        <w:sz w:val="20"/>
      </w:rPr>
      <w:fldChar w:fldCharType="end"/>
    </w:r>
  </w:p>
  <w:p w14:paraId="5AFD7B28" w14:textId="77777777" w:rsidR="004102E4" w:rsidRPr="002E6EA9" w:rsidRDefault="004102E4" w:rsidP="002E6EA9">
    <w:pPr>
      <w:pStyle w:val="Footer"/>
      <w:jc w:val="both"/>
      <w:rPr>
        <w:b w:val="0"/>
        <w:sz w:val="18"/>
        <w:szCs w:val="18"/>
      </w:rPr>
    </w:pPr>
    <w:r w:rsidRPr="002E6EA9">
      <w:rPr>
        <w:b w:val="0"/>
        <w:sz w:val="18"/>
        <w:szCs w:val="18"/>
      </w:rPr>
      <w:t>This document is uncontrolled if printed</w:t>
    </w:r>
  </w:p>
  <w:p w14:paraId="496AA424" w14:textId="77777777" w:rsidR="004102E4" w:rsidRPr="002E6EA9" w:rsidRDefault="004102E4" w:rsidP="002E6EA9">
    <w:pPr>
      <w:pStyle w:val="Footer"/>
      <w:jc w:val="both"/>
      <w:rPr>
        <w:b w:val="0"/>
        <w:sz w:val="18"/>
        <w:szCs w:val="18"/>
      </w:rPr>
    </w:pPr>
    <w:r w:rsidRPr="002E6EA9">
      <w:rPr>
        <w:b w:val="0"/>
        <w:sz w:val="18"/>
        <w:szCs w:val="18"/>
      </w:rPr>
      <w:t>MR</w:t>
    </w:r>
    <w:r>
      <w:rPr>
        <w:b w:val="0"/>
        <w:sz w:val="18"/>
        <w:szCs w:val="18"/>
      </w:rPr>
      <w:t>173</w:t>
    </w:r>
    <w:r w:rsidRPr="002E6EA9">
      <w:rPr>
        <w:b w:val="0"/>
        <w:sz w:val="18"/>
        <w:szCs w:val="18"/>
      </w:rPr>
      <w:t xml:space="preserve"> – Version </w:t>
    </w:r>
    <w:r>
      <w:rPr>
        <w:b w:val="0"/>
        <w:sz w:val="18"/>
        <w:szCs w:val="18"/>
      </w:rPr>
      <w:t>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7C310" w14:textId="77777777" w:rsidR="004102E4" w:rsidRPr="00AD0806" w:rsidRDefault="004102E4" w:rsidP="00AD0806">
    <w:pPr>
      <w:pStyle w:val="Footer"/>
      <w:spacing w:line="180" w:lineRule="atLeast"/>
      <w:ind w:left="2674"/>
      <w:jc w:val="left"/>
      <w:rPr>
        <w:b w:val="0"/>
        <w:bCs/>
        <w:color w:val="000000"/>
        <w:sz w:val="14"/>
        <w:szCs w:val="14"/>
      </w:rPr>
    </w:pPr>
    <w:r>
      <w:rPr>
        <w:noProof/>
      </w:rPr>
      <w:drawing>
        <wp:anchor distT="0" distB="0" distL="114300" distR="114300" simplePos="0" relativeHeight="251693056" behindDoc="0" locked="1" layoutInCell="1" allowOverlap="1" wp14:anchorId="65059630" wp14:editId="225FA18E">
          <wp:simplePos x="0" y="0"/>
          <wp:positionH relativeFrom="page">
            <wp:posOffset>4343400</wp:posOffset>
          </wp:positionH>
          <wp:positionV relativeFrom="page">
            <wp:posOffset>9761220</wp:posOffset>
          </wp:positionV>
          <wp:extent cx="2865755" cy="960120"/>
          <wp:effectExtent l="0" t="0" r="0" b="0"/>
          <wp:wrapNone/>
          <wp:docPr id="25" name="Picture 25" descr="Welsh quarter pa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elsh quarter panel"/>
                  <pic:cNvPicPr>
                    <a:picLocks noChangeAspect="1" noChangeArrowheads="1"/>
                  </pic:cNvPicPr>
                </pic:nvPicPr>
                <pic:blipFill rotWithShape="1">
                  <a:blip r:embed="rId1">
                    <a:extLst>
                      <a:ext uri="{28A0092B-C50C-407E-A947-70E740481C1C}">
                        <a14:useLocalDpi xmlns:a14="http://schemas.microsoft.com/office/drawing/2010/main" val="0"/>
                      </a:ext>
                    </a:extLst>
                  </a:blip>
                  <a:srcRect l="58026" t="58916"/>
                  <a:stretch/>
                </pic:blipFill>
                <pic:spPr bwMode="auto">
                  <a:xfrm>
                    <a:off x="0" y="0"/>
                    <a:ext cx="2865755" cy="960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val="0"/>
        <w:bCs/>
        <w:noProof/>
        <w:color w:val="000000"/>
        <w:sz w:val="14"/>
        <w:szCs w:val="14"/>
      </w:rPr>
      <mc:AlternateContent>
        <mc:Choice Requires="wps">
          <w:drawing>
            <wp:anchor distT="0" distB="0" distL="114300" distR="114300" simplePos="0" relativeHeight="251660288" behindDoc="0" locked="1" layoutInCell="1" allowOverlap="1" wp14:anchorId="49C59090" wp14:editId="3B47C532">
              <wp:simplePos x="0" y="0"/>
              <wp:positionH relativeFrom="page">
                <wp:posOffset>685800</wp:posOffset>
              </wp:positionH>
              <wp:positionV relativeFrom="page">
                <wp:posOffset>8516620</wp:posOffset>
              </wp:positionV>
              <wp:extent cx="6619875" cy="0"/>
              <wp:effectExtent l="0" t="0" r="9525" b="19050"/>
              <wp:wrapNone/>
              <wp:docPr id="1" name="Lin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9875" cy="0"/>
                      </a:xfrm>
                      <a:prstGeom prst="line">
                        <a:avLst/>
                      </a:prstGeom>
                      <a:noFill/>
                      <a:ln w="6350">
                        <a:solidFill>
                          <a:srgbClr val="0F2B5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45DE2" id="Line 279"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4pt,670.6pt" to="575.25pt,67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" strokecolor="#0f2b5b" strokeweight=".5pt">
              <w10:wrap anchorx="page" anchory="page"/>
              <w10:anchorlock/>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201DB" w14:textId="77777777" w:rsidR="004102E4" w:rsidRDefault="004102E4">
      <w:r>
        <w:separator/>
      </w:r>
    </w:p>
  </w:footnote>
  <w:footnote w:type="continuationSeparator" w:id="0">
    <w:p w14:paraId="17346B65" w14:textId="77777777" w:rsidR="004102E4" w:rsidRDefault="004102E4">
      <w:r>
        <w:continuationSeparator/>
      </w:r>
    </w:p>
  </w:footnote>
  <w:footnote w:id="1">
    <w:p w14:paraId="0424BD12" w14:textId="77777777" w:rsidR="004102E4" w:rsidRPr="00905FA5" w:rsidRDefault="004102E4" w:rsidP="00296AD5">
      <w:pPr>
        <w:rPr>
          <w:sz w:val="18"/>
          <w:szCs w:val="18"/>
        </w:rPr>
      </w:pPr>
      <w:r w:rsidRPr="00905FA5">
        <w:rPr>
          <w:sz w:val="18"/>
          <w:szCs w:val="18"/>
        </w:rPr>
        <w:footnoteRef/>
      </w:r>
      <w:r w:rsidRPr="00905FA5">
        <w:rPr>
          <w:sz w:val="18"/>
          <w:szCs w:val="18"/>
        </w:rPr>
        <w:t xml:space="preserve"> Fire Prevention &amp; Mitigation Plan Guidance, August 2017 </w:t>
      </w:r>
    </w:p>
  </w:footnote>
  <w:footnote w:id="2">
    <w:p w14:paraId="10760893" w14:textId="77777777" w:rsidR="004102E4" w:rsidRDefault="004102E4" w:rsidP="003973EF">
      <w:pPr>
        <w:spacing w:after="240"/>
      </w:pPr>
      <w:r w:rsidRPr="00905FA5">
        <w:rPr>
          <w:sz w:val="18"/>
          <w:szCs w:val="18"/>
        </w:rPr>
        <w:footnoteRef/>
      </w:r>
      <w:r w:rsidRPr="00905FA5">
        <w:rPr>
          <w:sz w:val="18"/>
          <w:szCs w:val="18"/>
        </w:rPr>
        <w:t xml:space="preserve"> </w:t>
      </w:r>
      <w:r w:rsidRPr="00905FA5">
        <w:rPr>
          <w:rFonts w:cs="Arial"/>
          <w:sz w:val="18"/>
          <w:szCs w:val="18"/>
        </w:rPr>
        <w:t>Regulatory Reform (Fire Safety) Order 2005</w:t>
      </w:r>
    </w:p>
  </w:footnote>
  <w:footnote w:id="3">
    <w:p w14:paraId="28E40F3B" w14:textId="321A45F9" w:rsidR="009A7A1D" w:rsidRDefault="009A7A1D">
      <w:pPr>
        <w:pStyle w:val="FootnoteText"/>
      </w:pPr>
      <w:r>
        <w:rPr>
          <w:rStyle w:val="FootnoteReference"/>
        </w:rPr>
        <w:footnoteRef/>
      </w:r>
      <w:r>
        <w:t xml:space="preserve"> NRW Request for Information dated 14</w:t>
      </w:r>
      <w:r w:rsidRPr="009A7A1D">
        <w:rPr>
          <w:vertAlign w:val="superscript"/>
        </w:rPr>
        <w:t>th</w:t>
      </w:r>
      <w:r>
        <w:t xml:space="preserve"> July 2023. </w:t>
      </w:r>
    </w:p>
  </w:footnote>
  <w:footnote w:id="4">
    <w:p w14:paraId="1B33A940" w14:textId="77777777" w:rsidR="004102E4" w:rsidRDefault="004102E4" w:rsidP="00B715D7">
      <w:r w:rsidRPr="00C16DF0">
        <w:rPr>
          <w:sz w:val="18"/>
        </w:rPr>
        <w:footnoteRef/>
      </w:r>
      <w:r w:rsidRPr="00C16DF0">
        <w:rPr>
          <w:sz w:val="18"/>
        </w:rPr>
        <w:t xml:space="preserve"> </w:t>
      </w:r>
      <w:hyperlink r:id="rId1" w:history="1">
        <w:r w:rsidRPr="006F5B2E">
          <w:rPr>
            <w:rStyle w:val="Hyperlink"/>
            <w:sz w:val="18"/>
          </w:rPr>
          <w:t>https://magic.defra.gov.uk/MagicMap</w:t>
        </w:r>
      </w:hyperlink>
      <w:r>
        <w:rPr>
          <w:sz w:val="18"/>
        </w:rPr>
        <w:t>, accessed February 2019</w:t>
      </w:r>
    </w:p>
  </w:footnote>
  <w:footnote w:id="5">
    <w:p w14:paraId="27F0B86B" w14:textId="77777777" w:rsidR="004102E4" w:rsidRDefault="004102E4" w:rsidP="003973EF">
      <w:pPr>
        <w:spacing w:after="240"/>
      </w:pPr>
      <w:r w:rsidRPr="00C16DF0">
        <w:rPr>
          <w:sz w:val="18"/>
        </w:rPr>
        <w:footnoteRef/>
      </w:r>
      <w:r w:rsidRPr="00C16DF0">
        <w:rPr>
          <w:sz w:val="18"/>
        </w:rPr>
        <w:t xml:space="preserve"> NRW Designated Site Search, accessed February 2019</w:t>
      </w:r>
    </w:p>
  </w:footnote>
  <w:footnote w:id="6">
    <w:p w14:paraId="58DFB53D" w14:textId="77777777" w:rsidR="004102E4" w:rsidRPr="00F617A5" w:rsidRDefault="004102E4" w:rsidP="00E459BD">
      <w:pPr>
        <w:spacing w:after="240"/>
        <w:rPr>
          <w:sz w:val="18"/>
          <w:szCs w:val="18"/>
        </w:rPr>
      </w:pPr>
      <w:r w:rsidRPr="00F617A5">
        <w:rPr>
          <w:sz w:val="18"/>
          <w:szCs w:val="18"/>
        </w:rPr>
        <w:footnoteRef/>
      </w:r>
      <w:r w:rsidRPr="00F617A5">
        <w:rPr>
          <w:sz w:val="18"/>
          <w:szCs w:val="18"/>
        </w:rPr>
        <w:t xml:space="preserve"> Google Maps, Accessed in </w:t>
      </w:r>
      <w:r>
        <w:rPr>
          <w:sz w:val="18"/>
          <w:szCs w:val="18"/>
        </w:rPr>
        <w:t>February 2019</w:t>
      </w:r>
    </w:p>
  </w:footnote>
  <w:footnote w:id="7">
    <w:p w14:paraId="51ABDA6E" w14:textId="77777777" w:rsidR="004102E4" w:rsidRPr="006A6C95" w:rsidRDefault="004102E4" w:rsidP="00DF40CE">
      <w:pPr>
        <w:rPr>
          <w:sz w:val="18"/>
          <w:szCs w:val="18"/>
        </w:rPr>
      </w:pPr>
      <w:r w:rsidRPr="006A6C95">
        <w:rPr>
          <w:sz w:val="18"/>
          <w:szCs w:val="18"/>
        </w:rPr>
        <w:footnoteRef/>
      </w:r>
      <w:r w:rsidRPr="006A6C95">
        <w:rPr>
          <w:sz w:val="18"/>
          <w:szCs w:val="18"/>
        </w:rPr>
        <w:t xml:space="preserve"> Maximum volume accounts for the slope of the waste pile and the freeboard space at the top and sides of each stockpile.</w:t>
      </w:r>
    </w:p>
  </w:footnote>
  <w:footnote w:id="8">
    <w:p w14:paraId="6462B184" w14:textId="77777777" w:rsidR="004102E4" w:rsidRPr="006A6C95" w:rsidRDefault="004102E4" w:rsidP="007528F2">
      <w:pPr>
        <w:spacing w:after="240"/>
        <w:rPr>
          <w:sz w:val="18"/>
          <w:szCs w:val="18"/>
        </w:rPr>
      </w:pPr>
      <w:r w:rsidRPr="006A6C95">
        <w:rPr>
          <w:sz w:val="18"/>
          <w:szCs w:val="18"/>
        </w:rPr>
        <w:footnoteRef/>
      </w:r>
      <w:r w:rsidRPr="006A6C95">
        <w:rPr>
          <w:sz w:val="18"/>
          <w:szCs w:val="18"/>
        </w:rPr>
        <w:t xml:space="preserve"> Maximum volume based on 90 bales. Bale size: 1.2 x 1.2 x 0.75 = 1.08m</w:t>
      </w:r>
      <w:r w:rsidRPr="006A6C95">
        <w:rPr>
          <w:sz w:val="18"/>
          <w:szCs w:val="18"/>
          <w:vertAlign w:val="superscript"/>
        </w:rPr>
        <w:t>3</w:t>
      </w:r>
      <w:r w:rsidRPr="006A6C95">
        <w:rPr>
          <w:sz w:val="18"/>
          <w:szCs w:val="18"/>
        </w:rPr>
        <w:t>.</w:t>
      </w:r>
    </w:p>
  </w:footnote>
  <w:footnote w:id="9">
    <w:p w14:paraId="1B736C4D" w14:textId="1F0CDAE7" w:rsidR="004102E4" w:rsidRPr="00421CB2" w:rsidRDefault="004102E4">
      <w:pPr>
        <w:pStyle w:val="FootnoteText"/>
        <w:rPr>
          <w:i w:val="0"/>
        </w:rPr>
      </w:pPr>
      <w:r w:rsidRPr="00421CB2">
        <w:rPr>
          <w:i w:val="0"/>
          <w:sz w:val="18"/>
          <w:szCs w:val="18"/>
        </w:rPr>
        <w:footnoteRef/>
      </w:r>
      <w:r w:rsidRPr="00421CB2">
        <w:rPr>
          <w:i w:val="0"/>
          <w:sz w:val="18"/>
          <w:szCs w:val="18"/>
        </w:rPr>
        <w:t xml:space="preserve"> Maximum volume based on a 1,100 litre storage container.</w:t>
      </w:r>
    </w:p>
  </w:footnote>
  <w:footnote w:id="10">
    <w:p w14:paraId="57A9325A" w14:textId="2F9BF022" w:rsidR="004102E4" w:rsidRPr="00517589" w:rsidRDefault="004102E4" w:rsidP="003E5794">
      <w:pPr>
        <w:rPr>
          <w:sz w:val="18"/>
          <w:szCs w:val="18"/>
        </w:rPr>
      </w:pPr>
      <w:r w:rsidRPr="00517589">
        <w:rPr>
          <w:sz w:val="18"/>
          <w:szCs w:val="18"/>
        </w:rPr>
        <w:footnoteRef/>
      </w:r>
      <w:r w:rsidRPr="00517589">
        <w:rPr>
          <w:sz w:val="18"/>
          <w:szCs w:val="18"/>
        </w:rPr>
        <w:t xml:space="preserve"> Should a single item of the waste stream be alight, and the fire is well contained, then the waste will be doused </w:t>
      </w:r>
      <w:r>
        <w:rPr>
          <w:sz w:val="18"/>
          <w:szCs w:val="18"/>
        </w:rPr>
        <w:t>via</w:t>
      </w:r>
      <w:r w:rsidRPr="00517589">
        <w:rPr>
          <w:sz w:val="18"/>
          <w:szCs w:val="18"/>
        </w:rPr>
        <w:t xml:space="preserve"> use of </w:t>
      </w:r>
      <w:r>
        <w:rPr>
          <w:sz w:val="18"/>
          <w:szCs w:val="18"/>
        </w:rPr>
        <w:t xml:space="preserve">an </w:t>
      </w:r>
      <w:r w:rsidRPr="00517589">
        <w:rPr>
          <w:sz w:val="18"/>
          <w:szCs w:val="18"/>
        </w:rPr>
        <w:t>extinguisher</w:t>
      </w:r>
      <w:r>
        <w:rPr>
          <w:sz w:val="18"/>
          <w:szCs w:val="18"/>
        </w:rPr>
        <w:t>/hose reel</w:t>
      </w:r>
      <w:r w:rsidRPr="00517589">
        <w:rPr>
          <w:sz w:val="18"/>
          <w:szCs w:val="18"/>
        </w:rPr>
        <w:t xml:space="preserve"> as it is pulled from the waste pile. The burned / fire- damaged portion </w:t>
      </w:r>
      <w:r>
        <w:rPr>
          <w:sz w:val="18"/>
          <w:szCs w:val="18"/>
        </w:rPr>
        <w:t>will</w:t>
      </w:r>
      <w:r w:rsidRPr="00517589">
        <w:rPr>
          <w:sz w:val="18"/>
          <w:szCs w:val="18"/>
        </w:rPr>
        <w:t xml:space="preserve"> then</w:t>
      </w:r>
      <w:r>
        <w:rPr>
          <w:sz w:val="18"/>
          <w:szCs w:val="18"/>
        </w:rPr>
        <w:t xml:space="preserve"> be</w:t>
      </w:r>
      <w:r w:rsidRPr="00517589">
        <w:rPr>
          <w:sz w:val="18"/>
          <w:szCs w:val="18"/>
        </w:rPr>
        <w:t xml:space="preserve"> removed to the quarantine area and the remaining waste returned to the pile.</w:t>
      </w:r>
    </w:p>
  </w:footnote>
  <w:footnote w:id="11">
    <w:p w14:paraId="10FD8D5A" w14:textId="77777777" w:rsidR="004102E4" w:rsidRDefault="004102E4" w:rsidP="004C2A24">
      <w:pPr>
        <w:spacing w:after="240"/>
      </w:pPr>
      <w:r w:rsidRPr="00517589">
        <w:rPr>
          <w:sz w:val="18"/>
          <w:szCs w:val="18"/>
        </w:rPr>
        <w:footnoteRef/>
      </w:r>
      <w:r w:rsidRPr="00517589">
        <w:rPr>
          <w:sz w:val="18"/>
          <w:szCs w:val="18"/>
        </w:rPr>
        <w:t xml:space="preserve"> If the fire is not easily contained to a single item, then the obviously alight portion of the waste will be removed to the quarantine area.</w:t>
      </w:r>
    </w:p>
  </w:footnote>
  <w:footnote w:id="12">
    <w:p w14:paraId="6A246353" w14:textId="483DDE5B" w:rsidR="004102E4" w:rsidRDefault="004102E4" w:rsidP="003E5794">
      <w:r w:rsidRPr="000C3DE0">
        <w:rPr>
          <w:sz w:val="18"/>
        </w:rPr>
        <w:footnoteRef/>
      </w:r>
      <w:r w:rsidRPr="000C3DE0">
        <w:rPr>
          <w:sz w:val="18"/>
        </w:rPr>
        <w:t xml:space="preserve"> </w:t>
      </w:r>
      <w:r>
        <w:rPr>
          <w:sz w:val="18"/>
        </w:rPr>
        <w:t>A replacement programme for all hydrants will commence in 2019</w:t>
      </w:r>
      <w:r w:rsidRPr="000C3DE0">
        <w:rPr>
          <w:sz w:val="18"/>
        </w:rPr>
        <w:t>.</w:t>
      </w:r>
      <w:r>
        <w:rPr>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3FE1" w14:textId="77777777" w:rsidR="004102E4" w:rsidRDefault="004102E4">
    <w:pPr>
      <w:pStyle w:val="Header"/>
    </w:pPr>
    <w:r>
      <w:rPr>
        <w:noProof/>
      </w:rPr>
      <w:drawing>
        <wp:anchor distT="0" distB="0" distL="114300" distR="114300" simplePos="0" relativeHeight="251697152" behindDoc="0" locked="0" layoutInCell="1" allowOverlap="1" wp14:anchorId="0BB387BB" wp14:editId="016AD14D">
          <wp:simplePos x="0" y="0"/>
          <wp:positionH relativeFrom="column">
            <wp:posOffset>3795395</wp:posOffset>
          </wp:positionH>
          <wp:positionV relativeFrom="paragraph">
            <wp:posOffset>-188595</wp:posOffset>
          </wp:positionV>
          <wp:extent cx="2247900" cy="930275"/>
          <wp:effectExtent l="0" t="0" r="0" b="0"/>
          <wp:wrapSquare wrapText="bothSides"/>
          <wp:docPr id="12" name="Picture 12" descr="C:\Users\jennifer kelly\AppData\Local\Microsoft\Windows\Temporary Internet Files\Content.Word\WRAP_Cymru_2015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nnifer kelly\AppData\Local\Microsoft\Windows\Temporary Internet Files\Content.Word\WRAP_Cymru_2015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900" cy="930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4144" behindDoc="1" locked="1" layoutInCell="1" allowOverlap="1" wp14:anchorId="79EC2B92" wp14:editId="74506D82">
              <wp:simplePos x="0" y="0"/>
              <wp:positionH relativeFrom="page">
                <wp:posOffset>431800</wp:posOffset>
              </wp:positionH>
              <wp:positionV relativeFrom="page">
                <wp:posOffset>9498965</wp:posOffset>
              </wp:positionV>
              <wp:extent cx="6696075" cy="0"/>
              <wp:effectExtent l="0" t="0" r="952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6350">
                        <a:solidFill>
                          <a:srgbClr val="0F2B5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24C4B6" id="Line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4pt,747.95pt" to="561.25pt,7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" strokecolor="#0f2b5b" strokeweight=".5pt">
              <w10:wrap anchorx="page" anchory="page"/>
              <w10:anchorlock/>
            </v:line>
          </w:pict>
        </mc:Fallback>
      </mc:AlternateContent>
    </w:r>
    <w:r>
      <w:rPr>
        <w:noProof/>
      </w:rPr>
      <mc:AlternateContent>
        <mc:Choice Requires="wps">
          <w:drawing>
            <wp:anchor distT="0" distB="0" distL="114300" distR="114300" simplePos="0" relativeHeight="251653120" behindDoc="1" locked="1" layoutInCell="1" allowOverlap="1" wp14:anchorId="4C860824" wp14:editId="4CF326EB">
              <wp:simplePos x="0" y="0"/>
              <wp:positionH relativeFrom="page">
                <wp:posOffset>457200</wp:posOffset>
              </wp:positionH>
              <wp:positionV relativeFrom="page">
                <wp:posOffset>1631315</wp:posOffset>
              </wp:positionV>
              <wp:extent cx="6620400" cy="0"/>
              <wp:effectExtent l="0" t="0" r="952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0400" cy="0"/>
                      </a:xfrm>
                      <a:prstGeom prst="line">
                        <a:avLst/>
                      </a:prstGeom>
                      <a:noFill/>
                      <a:ln w="6350">
                        <a:solidFill>
                          <a:srgbClr val="0F2B5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17B202" id="Line 2"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6pt,128.45pt" to="557.3pt,1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" strokecolor="#0f2b5b" strokeweight=".5pt">
              <w10:wrap anchorx="page" anchory="page"/>
              <w10:anchorlock/>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3CB55" w14:textId="77777777" w:rsidR="004102E4" w:rsidRDefault="004102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B1693" w14:textId="77777777" w:rsidR="004102E4" w:rsidRDefault="004102E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9CF7A" w14:textId="77777777" w:rsidR="004102E4" w:rsidRDefault="004102E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719F3" w14:textId="77777777" w:rsidR="004102E4" w:rsidRDefault="004102E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58BB5" w14:textId="77777777" w:rsidR="004102E4" w:rsidRPr="00F57FAA" w:rsidRDefault="004102E4" w:rsidP="00FF21C4">
    <w:r>
      <w:rPr>
        <w:noProof/>
        <w:color w:val="0F2B5B"/>
      </w:rPr>
      <w:drawing>
        <wp:anchor distT="0" distB="0" distL="114300" distR="114300" simplePos="0" relativeHeight="251662336" behindDoc="0" locked="1" layoutInCell="1" allowOverlap="1" wp14:anchorId="2728D70B" wp14:editId="64CE9A62">
          <wp:simplePos x="0" y="0"/>
          <wp:positionH relativeFrom="page">
            <wp:posOffset>5292725</wp:posOffset>
          </wp:positionH>
          <wp:positionV relativeFrom="page">
            <wp:posOffset>9973310</wp:posOffset>
          </wp:positionV>
          <wp:extent cx="1171575" cy="333375"/>
          <wp:effectExtent l="0" t="0" r="9525" b="9525"/>
          <wp:wrapNone/>
          <wp:docPr id="281" name="Picture 281" descr="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Recycl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333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BEC5E42"/>
    <w:lvl w:ilvl="0">
      <w:start w:val="1"/>
      <w:numFmt w:val="bullet"/>
      <w:pStyle w:val="ListBullet2"/>
      <w:lvlText w:val=""/>
      <w:lvlJc w:val="left"/>
      <w:pPr>
        <w:tabs>
          <w:tab w:val="num" w:pos="284"/>
        </w:tabs>
        <w:ind w:left="284" w:hanging="284"/>
      </w:pPr>
      <w:rPr>
        <w:rFonts w:ascii="Wingdings" w:hAnsi="Wingdings" w:hint="default"/>
        <w:color w:val="0F2B5B"/>
        <w:position w:val="-2"/>
        <w:sz w:val="19"/>
      </w:rPr>
    </w:lvl>
  </w:abstractNum>
  <w:abstractNum w:abstractNumId="1" w15:restartNumberingAfterBreak="0">
    <w:nsid w:val="0F44696F"/>
    <w:multiLevelType w:val="hybridMultilevel"/>
    <w:tmpl w:val="1332B7E6"/>
    <w:lvl w:ilvl="0" w:tplc="8676FEFE">
      <w:start w:val="1"/>
      <w:numFmt w:val="upperLetter"/>
      <w:pStyle w:val="Alphalists"/>
      <w:lvlText w:val="%1:"/>
      <w:lvlJc w:val="left"/>
      <w:pPr>
        <w:tabs>
          <w:tab w:val="num" w:pos="34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1E5484A"/>
    <w:multiLevelType w:val="hybridMultilevel"/>
    <w:tmpl w:val="EA463AE0"/>
    <w:lvl w:ilvl="0" w:tplc="9BCEC3B8">
      <w:start w:val="1"/>
      <w:numFmt w:val="decimal"/>
      <w:pStyle w:val="Numberedbullet"/>
      <w:lvlText w:val="%1"/>
      <w:lvlJc w:val="left"/>
      <w:pPr>
        <w:tabs>
          <w:tab w:val="num" w:pos="340"/>
        </w:tabs>
        <w:ind w:left="34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C832B35"/>
    <w:multiLevelType w:val="hybridMultilevel"/>
    <w:tmpl w:val="8102C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EA29F1"/>
    <w:multiLevelType w:val="hybridMultilevel"/>
    <w:tmpl w:val="C0DC3560"/>
    <w:lvl w:ilvl="0" w:tplc="79E84F84">
      <w:start w:val="1"/>
      <w:numFmt w:val="bullet"/>
      <w:pStyle w:val="ListBullet"/>
      <w:lvlText w:val=""/>
      <w:lvlJc w:val="left"/>
      <w:pPr>
        <w:tabs>
          <w:tab w:val="num" w:pos="284"/>
        </w:tabs>
        <w:ind w:left="284" w:hanging="284"/>
      </w:pPr>
      <w:rPr>
        <w:rFonts w:ascii="Wingdings" w:hAnsi="Wingdings" w:hint="default"/>
        <w:color w:val="0F2B5B"/>
        <w:position w:val="-2"/>
        <w:sz w:val="25"/>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A4B044A"/>
    <w:multiLevelType w:val="multilevel"/>
    <w:tmpl w:val="A4D044C4"/>
    <w:lvl w:ilvl="0">
      <w:start w:val="1"/>
      <w:numFmt w:val="decimal"/>
      <w:lvlText w:val="%1.0"/>
      <w:lvlJc w:val="left"/>
      <w:pPr>
        <w:tabs>
          <w:tab w:val="num" w:pos="709"/>
        </w:tabs>
        <w:ind w:left="709" w:hanging="709"/>
      </w:pPr>
      <w:rPr>
        <w:b w:val="0"/>
        <w:bCs w:val="0"/>
        <w:i w:val="0"/>
        <w:iCs w:val="0"/>
        <w:caps w:val="0"/>
        <w:smallCaps w:val="0"/>
        <w:strike w:val="0"/>
        <w:dstrike w:val="0"/>
        <w:noProof w:val="0"/>
        <w:vanish w:val="0"/>
        <w:color w:val="8064A2" w:themeColor="accent4"/>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970"/>
        </w:tabs>
        <w:ind w:left="3970" w:hanging="709"/>
      </w:pPr>
      <w:rPr>
        <w:rFonts w:hint="default"/>
      </w:rPr>
    </w:lvl>
    <w:lvl w:ilvl="2">
      <w:start w:val="1"/>
      <w:numFmt w:val="decimal"/>
      <w:lvlText w:val="%1.%2.%3"/>
      <w:lvlJc w:val="left"/>
      <w:pPr>
        <w:tabs>
          <w:tab w:val="num" w:pos="709"/>
        </w:tabs>
        <w:ind w:left="709" w:hanging="709"/>
      </w:pPr>
      <w:rPr>
        <w:rFonts w:cs="Times New Roman"/>
        <w:b w:val="0"/>
        <w:bCs w:val="0"/>
        <w:i w:val="0"/>
        <w:iCs w:val="0"/>
        <w:caps w:val="0"/>
        <w:smallCaps w:val="0"/>
        <w:strike w:val="0"/>
        <w:dstrike w:val="0"/>
        <w:noProof w:val="0"/>
        <w:vanish w:val="0"/>
        <w:color w:val="8064A2" w:themeColor="accent4"/>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none"/>
      <w:suff w:val="nothing"/>
      <w:lvlText w:val=""/>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7ADB7FCF"/>
    <w:multiLevelType w:val="multilevel"/>
    <w:tmpl w:val="23CA64E8"/>
    <w:lvl w:ilvl="0">
      <w:start w:val="1"/>
      <w:numFmt w:val="decimal"/>
      <w:pStyle w:val="Heading1"/>
      <w:lvlText w:val="%1.0"/>
      <w:lvlJc w:val="left"/>
      <w:pPr>
        <w:tabs>
          <w:tab w:val="num" w:pos="680"/>
        </w:tabs>
        <w:ind w:left="680" w:hanging="680"/>
      </w:pPr>
      <w:rPr>
        <w:rFonts w:hint="default"/>
      </w:rPr>
    </w:lvl>
    <w:lvl w:ilvl="1">
      <w:start w:val="1"/>
      <w:numFmt w:val="decimal"/>
      <w:pStyle w:val="Heading2"/>
      <w:lvlText w:val="%1.%2"/>
      <w:lvlJc w:val="left"/>
      <w:pPr>
        <w:tabs>
          <w:tab w:val="num" w:pos="680"/>
        </w:tabs>
        <w:ind w:left="680" w:hanging="680"/>
      </w:pPr>
      <w:rPr>
        <w:rFonts w:hint="default"/>
      </w:rPr>
    </w:lvl>
    <w:lvl w:ilvl="2">
      <w:start w:val="1"/>
      <w:numFmt w:val="decimal"/>
      <w:pStyle w:val="Heading3"/>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7DB851F3"/>
    <w:multiLevelType w:val="hybridMultilevel"/>
    <w:tmpl w:val="4F12EAD0"/>
    <w:lvl w:ilvl="0" w:tplc="2BC6D29C">
      <w:start w:val="1"/>
      <w:numFmt w:val="bullet"/>
      <w:lvlText w:val=""/>
      <w:lvlJc w:val="left"/>
      <w:pPr>
        <w:ind w:left="720" w:hanging="360"/>
      </w:pPr>
      <w:rPr>
        <w:rFonts w:ascii="Symbol" w:hAnsi="Symbol" w:hint="default"/>
        <w:color w:val="059AC4"/>
      </w:rPr>
    </w:lvl>
    <w:lvl w:ilvl="1" w:tplc="C46877A4">
      <w:start w:val="1"/>
      <w:numFmt w:val="bullet"/>
      <w:lvlText w:val="o"/>
      <w:lvlJc w:val="left"/>
      <w:pPr>
        <w:ind w:left="1440" w:hanging="360"/>
      </w:pPr>
      <w:rPr>
        <w:rFonts w:ascii="Courier New" w:hAnsi="Courier New" w:hint="default"/>
        <w:color w:val="059AC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3037678">
    <w:abstractNumId w:val="0"/>
  </w:num>
  <w:num w:numId="2" w16cid:durableId="1104571189">
    <w:abstractNumId w:val="6"/>
  </w:num>
  <w:num w:numId="3" w16cid:durableId="211039118">
    <w:abstractNumId w:val="4"/>
  </w:num>
  <w:num w:numId="4" w16cid:durableId="1798258365">
    <w:abstractNumId w:val="1"/>
  </w:num>
  <w:num w:numId="5" w16cid:durableId="634919677">
    <w:abstractNumId w:val="2"/>
  </w:num>
  <w:num w:numId="6" w16cid:durableId="1650403236">
    <w:abstractNumId w:val="5"/>
  </w:num>
  <w:num w:numId="7" w16cid:durableId="327444747">
    <w:abstractNumId w:val="7"/>
  </w:num>
  <w:num w:numId="8" w16cid:durableId="48503064">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90"/>
  <w:displayHorizontalDrawingGridEvery w:val="2"/>
  <w:characterSpacingControl w:val="doNotCompress"/>
  <w:hdrShapeDefaults>
    <o:shapedefaults v:ext="edit" spidmax="63489">
      <o:colormru v:ext="edit" colors="#003d79,#0f2b5b"/>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FC9"/>
    <w:rsid w:val="00000719"/>
    <w:rsid w:val="00007B5C"/>
    <w:rsid w:val="00011236"/>
    <w:rsid w:val="000208E6"/>
    <w:rsid w:val="00020E03"/>
    <w:rsid w:val="00043A08"/>
    <w:rsid w:val="00047049"/>
    <w:rsid w:val="00047C04"/>
    <w:rsid w:val="000512C1"/>
    <w:rsid w:val="000513C1"/>
    <w:rsid w:val="000555E2"/>
    <w:rsid w:val="00056B22"/>
    <w:rsid w:val="000703AA"/>
    <w:rsid w:val="00074E99"/>
    <w:rsid w:val="00076AE2"/>
    <w:rsid w:val="00077B0D"/>
    <w:rsid w:val="00080C3B"/>
    <w:rsid w:val="000913F2"/>
    <w:rsid w:val="000965F5"/>
    <w:rsid w:val="00096824"/>
    <w:rsid w:val="000A035F"/>
    <w:rsid w:val="000A5970"/>
    <w:rsid w:val="000A6CA1"/>
    <w:rsid w:val="000B5716"/>
    <w:rsid w:val="000B703F"/>
    <w:rsid w:val="000C026C"/>
    <w:rsid w:val="000C1921"/>
    <w:rsid w:val="000C55E9"/>
    <w:rsid w:val="000D1118"/>
    <w:rsid w:val="000D1D5C"/>
    <w:rsid w:val="000D32E1"/>
    <w:rsid w:val="000D3C90"/>
    <w:rsid w:val="000E020A"/>
    <w:rsid w:val="000E5397"/>
    <w:rsid w:val="000F0D4A"/>
    <w:rsid w:val="000F573C"/>
    <w:rsid w:val="000F619E"/>
    <w:rsid w:val="001043C3"/>
    <w:rsid w:val="0012397C"/>
    <w:rsid w:val="00125688"/>
    <w:rsid w:val="00126968"/>
    <w:rsid w:val="00131935"/>
    <w:rsid w:val="00132C7F"/>
    <w:rsid w:val="0013591D"/>
    <w:rsid w:val="00135CD7"/>
    <w:rsid w:val="00135E77"/>
    <w:rsid w:val="00137C07"/>
    <w:rsid w:val="001404BD"/>
    <w:rsid w:val="00141415"/>
    <w:rsid w:val="00146D2C"/>
    <w:rsid w:val="001560CE"/>
    <w:rsid w:val="00156E83"/>
    <w:rsid w:val="001667C6"/>
    <w:rsid w:val="00171B4E"/>
    <w:rsid w:val="0017635E"/>
    <w:rsid w:val="00180185"/>
    <w:rsid w:val="00182442"/>
    <w:rsid w:val="00183198"/>
    <w:rsid w:val="001902BA"/>
    <w:rsid w:val="00193780"/>
    <w:rsid w:val="001978D9"/>
    <w:rsid w:val="001A23DE"/>
    <w:rsid w:val="001A60C6"/>
    <w:rsid w:val="001A61C3"/>
    <w:rsid w:val="001A6882"/>
    <w:rsid w:val="001B45F7"/>
    <w:rsid w:val="001B4801"/>
    <w:rsid w:val="001C4AA8"/>
    <w:rsid w:val="001D14C4"/>
    <w:rsid w:val="001D58D8"/>
    <w:rsid w:val="001E576C"/>
    <w:rsid w:val="001E6662"/>
    <w:rsid w:val="001F5E7E"/>
    <w:rsid w:val="00202350"/>
    <w:rsid w:val="002055F5"/>
    <w:rsid w:val="00220155"/>
    <w:rsid w:val="0024639E"/>
    <w:rsid w:val="00247057"/>
    <w:rsid w:val="00250625"/>
    <w:rsid w:val="00257823"/>
    <w:rsid w:val="00260794"/>
    <w:rsid w:val="00265225"/>
    <w:rsid w:val="00270EC0"/>
    <w:rsid w:val="0028166B"/>
    <w:rsid w:val="002820FE"/>
    <w:rsid w:val="00295430"/>
    <w:rsid w:val="0029619D"/>
    <w:rsid w:val="00296AD5"/>
    <w:rsid w:val="002A6D7D"/>
    <w:rsid w:val="002A78B4"/>
    <w:rsid w:val="002B2E32"/>
    <w:rsid w:val="002B2EC7"/>
    <w:rsid w:val="002C54CB"/>
    <w:rsid w:val="002C5739"/>
    <w:rsid w:val="002C6490"/>
    <w:rsid w:val="002D0A83"/>
    <w:rsid w:val="002D6852"/>
    <w:rsid w:val="002E6EA9"/>
    <w:rsid w:val="002F08B1"/>
    <w:rsid w:val="002F446A"/>
    <w:rsid w:val="002F6A0F"/>
    <w:rsid w:val="00301922"/>
    <w:rsid w:val="003105D3"/>
    <w:rsid w:val="00316C09"/>
    <w:rsid w:val="00320174"/>
    <w:rsid w:val="00321D5C"/>
    <w:rsid w:val="00334102"/>
    <w:rsid w:val="003443D6"/>
    <w:rsid w:val="00347AB4"/>
    <w:rsid w:val="00353CEC"/>
    <w:rsid w:val="00354916"/>
    <w:rsid w:val="0035686B"/>
    <w:rsid w:val="00361623"/>
    <w:rsid w:val="003620CB"/>
    <w:rsid w:val="003646A4"/>
    <w:rsid w:val="00371654"/>
    <w:rsid w:val="00371A8B"/>
    <w:rsid w:val="0039152E"/>
    <w:rsid w:val="00395DE9"/>
    <w:rsid w:val="00396604"/>
    <w:rsid w:val="003973CE"/>
    <w:rsid w:val="003973EF"/>
    <w:rsid w:val="003A696D"/>
    <w:rsid w:val="003B4E12"/>
    <w:rsid w:val="003B7816"/>
    <w:rsid w:val="003C624A"/>
    <w:rsid w:val="003D3C3F"/>
    <w:rsid w:val="003D7B8D"/>
    <w:rsid w:val="003E50CC"/>
    <w:rsid w:val="003E5794"/>
    <w:rsid w:val="003F46B3"/>
    <w:rsid w:val="004033D9"/>
    <w:rsid w:val="00407A87"/>
    <w:rsid w:val="004102E4"/>
    <w:rsid w:val="0041167E"/>
    <w:rsid w:val="00413968"/>
    <w:rsid w:val="00415CF6"/>
    <w:rsid w:val="00417243"/>
    <w:rsid w:val="00421CB2"/>
    <w:rsid w:val="00424617"/>
    <w:rsid w:val="00426C79"/>
    <w:rsid w:val="0043064F"/>
    <w:rsid w:val="00431564"/>
    <w:rsid w:val="00441A5F"/>
    <w:rsid w:val="00451C76"/>
    <w:rsid w:val="004523D3"/>
    <w:rsid w:val="00452967"/>
    <w:rsid w:val="00460D37"/>
    <w:rsid w:val="00463489"/>
    <w:rsid w:val="00464345"/>
    <w:rsid w:val="00465E60"/>
    <w:rsid w:val="004675C9"/>
    <w:rsid w:val="00467F74"/>
    <w:rsid w:val="00472B43"/>
    <w:rsid w:val="00490C5F"/>
    <w:rsid w:val="00495E44"/>
    <w:rsid w:val="004A1BD0"/>
    <w:rsid w:val="004B0B2B"/>
    <w:rsid w:val="004B1022"/>
    <w:rsid w:val="004B49B0"/>
    <w:rsid w:val="004C2A24"/>
    <w:rsid w:val="004C4B16"/>
    <w:rsid w:val="004C52BE"/>
    <w:rsid w:val="004C77BB"/>
    <w:rsid w:val="004C77FF"/>
    <w:rsid w:val="004D0008"/>
    <w:rsid w:val="004E1492"/>
    <w:rsid w:val="004E15E3"/>
    <w:rsid w:val="004E4B6C"/>
    <w:rsid w:val="004E7DED"/>
    <w:rsid w:val="004F0B93"/>
    <w:rsid w:val="004F55DF"/>
    <w:rsid w:val="0050710E"/>
    <w:rsid w:val="00511992"/>
    <w:rsid w:val="00517588"/>
    <w:rsid w:val="00520F05"/>
    <w:rsid w:val="00525A15"/>
    <w:rsid w:val="00533666"/>
    <w:rsid w:val="00533E41"/>
    <w:rsid w:val="00535894"/>
    <w:rsid w:val="00537F0F"/>
    <w:rsid w:val="005428F3"/>
    <w:rsid w:val="0055221E"/>
    <w:rsid w:val="00555C80"/>
    <w:rsid w:val="00557A5D"/>
    <w:rsid w:val="00561F3A"/>
    <w:rsid w:val="00572EFA"/>
    <w:rsid w:val="00585123"/>
    <w:rsid w:val="005903B5"/>
    <w:rsid w:val="005910EC"/>
    <w:rsid w:val="00592F68"/>
    <w:rsid w:val="00597BCE"/>
    <w:rsid w:val="005A674A"/>
    <w:rsid w:val="005B1556"/>
    <w:rsid w:val="005B1AD6"/>
    <w:rsid w:val="005B33D8"/>
    <w:rsid w:val="005B3458"/>
    <w:rsid w:val="005C3714"/>
    <w:rsid w:val="005D6009"/>
    <w:rsid w:val="005D63FD"/>
    <w:rsid w:val="005D7B5D"/>
    <w:rsid w:val="005E00BC"/>
    <w:rsid w:val="005E6CBF"/>
    <w:rsid w:val="005F3205"/>
    <w:rsid w:val="005F4326"/>
    <w:rsid w:val="0062054F"/>
    <w:rsid w:val="00621DBF"/>
    <w:rsid w:val="00623392"/>
    <w:rsid w:val="00627CEF"/>
    <w:rsid w:val="00635576"/>
    <w:rsid w:val="00643300"/>
    <w:rsid w:val="00643AA6"/>
    <w:rsid w:val="006443F2"/>
    <w:rsid w:val="00652682"/>
    <w:rsid w:val="00655D3E"/>
    <w:rsid w:val="00656E7D"/>
    <w:rsid w:val="0066025F"/>
    <w:rsid w:val="00661DE0"/>
    <w:rsid w:val="00672AE8"/>
    <w:rsid w:val="00674B73"/>
    <w:rsid w:val="00675182"/>
    <w:rsid w:val="006751FE"/>
    <w:rsid w:val="00680E91"/>
    <w:rsid w:val="00686773"/>
    <w:rsid w:val="00690A9C"/>
    <w:rsid w:val="006922A4"/>
    <w:rsid w:val="00692A72"/>
    <w:rsid w:val="006A0602"/>
    <w:rsid w:val="006A1B7D"/>
    <w:rsid w:val="006A7AD9"/>
    <w:rsid w:val="006A7FD0"/>
    <w:rsid w:val="006B467E"/>
    <w:rsid w:val="006D16A9"/>
    <w:rsid w:val="006D2CF6"/>
    <w:rsid w:val="006D57F2"/>
    <w:rsid w:val="006E059F"/>
    <w:rsid w:val="006F5560"/>
    <w:rsid w:val="00704523"/>
    <w:rsid w:val="00704642"/>
    <w:rsid w:val="00713AD8"/>
    <w:rsid w:val="007203BA"/>
    <w:rsid w:val="00723475"/>
    <w:rsid w:val="00724782"/>
    <w:rsid w:val="00730057"/>
    <w:rsid w:val="007343DE"/>
    <w:rsid w:val="0073674F"/>
    <w:rsid w:val="00737E0B"/>
    <w:rsid w:val="007528F2"/>
    <w:rsid w:val="0075324F"/>
    <w:rsid w:val="00757449"/>
    <w:rsid w:val="00765F52"/>
    <w:rsid w:val="00771BD9"/>
    <w:rsid w:val="0077376B"/>
    <w:rsid w:val="007743D4"/>
    <w:rsid w:val="00774927"/>
    <w:rsid w:val="007771CB"/>
    <w:rsid w:val="00782E1B"/>
    <w:rsid w:val="0078465A"/>
    <w:rsid w:val="00786573"/>
    <w:rsid w:val="007906B0"/>
    <w:rsid w:val="00790A6F"/>
    <w:rsid w:val="007970E3"/>
    <w:rsid w:val="007A15DD"/>
    <w:rsid w:val="007A6775"/>
    <w:rsid w:val="007B0FB5"/>
    <w:rsid w:val="007B1A50"/>
    <w:rsid w:val="007B2511"/>
    <w:rsid w:val="007C0C0A"/>
    <w:rsid w:val="007D068E"/>
    <w:rsid w:val="007D194F"/>
    <w:rsid w:val="007D399B"/>
    <w:rsid w:val="007D40C3"/>
    <w:rsid w:val="007E09B1"/>
    <w:rsid w:val="007E16B4"/>
    <w:rsid w:val="007E1B73"/>
    <w:rsid w:val="007E46FD"/>
    <w:rsid w:val="007E62CB"/>
    <w:rsid w:val="007F02AD"/>
    <w:rsid w:val="007F54B0"/>
    <w:rsid w:val="00805DBE"/>
    <w:rsid w:val="00825E29"/>
    <w:rsid w:val="0082670D"/>
    <w:rsid w:val="008276F3"/>
    <w:rsid w:val="00833665"/>
    <w:rsid w:val="00841DA8"/>
    <w:rsid w:val="008422C9"/>
    <w:rsid w:val="00851A53"/>
    <w:rsid w:val="00851E88"/>
    <w:rsid w:val="00852740"/>
    <w:rsid w:val="00866532"/>
    <w:rsid w:val="00870844"/>
    <w:rsid w:val="00876BFA"/>
    <w:rsid w:val="008774E7"/>
    <w:rsid w:val="008922D2"/>
    <w:rsid w:val="00892F11"/>
    <w:rsid w:val="008A23AA"/>
    <w:rsid w:val="008A2EE4"/>
    <w:rsid w:val="008B2A24"/>
    <w:rsid w:val="008B7AC1"/>
    <w:rsid w:val="008C0085"/>
    <w:rsid w:val="008C3A54"/>
    <w:rsid w:val="008D0563"/>
    <w:rsid w:val="008D7358"/>
    <w:rsid w:val="008E3F72"/>
    <w:rsid w:val="008E6AB9"/>
    <w:rsid w:val="008E72AD"/>
    <w:rsid w:val="008F471C"/>
    <w:rsid w:val="00902907"/>
    <w:rsid w:val="009050E8"/>
    <w:rsid w:val="00905FA5"/>
    <w:rsid w:val="00914C76"/>
    <w:rsid w:val="00914F61"/>
    <w:rsid w:val="009173D5"/>
    <w:rsid w:val="009233F4"/>
    <w:rsid w:val="009277CB"/>
    <w:rsid w:val="0093057F"/>
    <w:rsid w:val="009306D0"/>
    <w:rsid w:val="00931F07"/>
    <w:rsid w:val="00934CE1"/>
    <w:rsid w:val="009419A0"/>
    <w:rsid w:val="00953CE3"/>
    <w:rsid w:val="0095641B"/>
    <w:rsid w:val="009566F9"/>
    <w:rsid w:val="00963261"/>
    <w:rsid w:val="00967C71"/>
    <w:rsid w:val="009754DF"/>
    <w:rsid w:val="009756E8"/>
    <w:rsid w:val="00976A38"/>
    <w:rsid w:val="00976E43"/>
    <w:rsid w:val="00980AF0"/>
    <w:rsid w:val="009903E0"/>
    <w:rsid w:val="00991749"/>
    <w:rsid w:val="00993386"/>
    <w:rsid w:val="00996536"/>
    <w:rsid w:val="009A03C5"/>
    <w:rsid w:val="009A0E5E"/>
    <w:rsid w:val="009A44B8"/>
    <w:rsid w:val="009A7A1D"/>
    <w:rsid w:val="009B1F49"/>
    <w:rsid w:val="009C1625"/>
    <w:rsid w:val="009D1202"/>
    <w:rsid w:val="009D1E0A"/>
    <w:rsid w:val="009D244E"/>
    <w:rsid w:val="009D408E"/>
    <w:rsid w:val="009D7BEA"/>
    <w:rsid w:val="009E17A5"/>
    <w:rsid w:val="009E2784"/>
    <w:rsid w:val="009F010D"/>
    <w:rsid w:val="009F051D"/>
    <w:rsid w:val="009F05A3"/>
    <w:rsid w:val="009F47B8"/>
    <w:rsid w:val="00A017B8"/>
    <w:rsid w:val="00A01D08"/>
    <w:rsid w:val="00A05479"/>
    <w:rsid w:val="00A07555"/>
    <w:rsid w:val="00A11FE4"/>
    <w:rsid w:val="00A2373E"/>
    <w:rsid w:val="00A30E28"/>
    <w:rsid w:val="00A327AE"/>
    <w:rsid w:val="00A53936"/>
    <w:rsid w:val="00A543E9"/>
    <w:rsid w:val="00A70564"/>
    <w:rsid w:val="00A71A12"/>
    <w:rsid w:val="00A7670B"/>
    <w:rsid w:val="00A92664"/>
    <w:rsid w:val="00A92DBF"/>
    <w:rsid w:val="00A94FD5"/>
    <w:rsid w:val="00AB3B87"/>
    <w:rsid w:val="00AC027C"/>
    <w:rsid w:val="00AC2F79"/>
    <w:rsid w:val="00AC7EC4"/>
    <w:rsid w:val="00AD0806"/>
    <w:rsid w:val="00AD691E"/>
    <w:rsid w:val="00AE1651"/>
    <w:rsid w:val="00AE20E2"/>
    <w:rsid w:val="00AE50A4"/>
    <w:rsid w:val="00AF4509"/>
    <w:rsid w:val="00AF4C5E"/>
    <w:rsid w:val="00AF66D9"/>
    <w:rsid w:val="00AF73DB"/>
    <w:rsid w:val="00B00AFF"/>
    <w:rsid w:val="00B04041"/>
    <w:rsid w:val="00B04643"/>
    <w:rsid w:val="00B10B8A"/>
    <w:rsid w:val="00B23AAD"/>
    <w:rsid w:val="00B24394"/>
    <w:rsid w:val="00B33243"/>
    <w:rsid w:val="00B33746"/>
    <w:rsid w:val="00B357F1"/>
    <w:rsid w:val="00B42322"/>
    <w:rsid w:val="00B42747"/>
    <w:rsid w:val="00B53F16"/>
    <w:rsid w:val="00B572C8"/>
    <w:rsid w:val="00B655A8"/>
    <w:rsid w:val="00B7020E"/>
    <w:rsid w:val="00B70A79"/>
    <w:rsid w:val="00B715D7"/>
    <w:rsid w:val="00B7331A"/>
    <w:rsid w:val="00B774B6"/>
    <w:rsid w:val="00B80307"/>
    <w:rsid w:val="00B83DFF"/>
    <w:rsid w:val="00B849D2"/>
    <w:rsid w:val="00B86FF4"/>
    <w:rsid w:val="00B87107"/>
    <w:rsid w:val="00B92ED4"/>
    <w:rsid w:val="00B93C9E"/>
    <w:rsid w:val="00B9444B"/>
    <w:rsid w:val="00BA2985"/>
    <w:rsid w:val="00BA38B7"/>
    <w:rsid w:val="00BA6FC0"/>
    <w:rsid w:val="00BB0949"/>
    <w:rsid w:val="00BB1256"/>
    <w:rsid w:val="00BB5659"/>
    <w:rsid w:val="00BB6730"/>
    <w:rsid w:val="00BC07E5"/>
    <w:rsid w:val="00BC536E"/>
    <w:rsid w:val="00BF0B6B"/>
    <w:rsid w:val="00C03231"/>
    <w:rsid w:val="00C0763D"/>
    <w:rsid w:val="00C11199"/>
    <w:rsid w:val="00C132BD"/>
    <w:rsid w:val="00C2269E"/>
    <w:rsid w:val="00C25C98"/>
    <w:rsid w:val="00C27D4F"/>
    <w:rsid w:val="00C30FB3"/>
    <w:rsid w:val="00C31F3E"/>
    <w:rsid w:val="00C34337"/>
    <w:rsid w:val="00C37214"/>
    <w:rsid w:val="00C5142C"/>
    <w:rsid w:val="00C56F62"/>
    <w:rsid w:val="00C60755"/>
    <w:rsid w:val="00C77DA7"/>
    <w:rsid w:val="00C81F60"/>
    <w:rsid w:val="00C82EF1"/>
    <w:rsid w:val="00C91A59"/>
    <w:rsid w:val="00C92A42"/>
    <w:rsid w:val="00C93606"/>
    <w:rsid w:val="00C9759B"/>
    <w:rsid w:val="00C97E31"/>
    <w:rsid w:val="00CA0355"/>
    <w:rsid w:val="00CA16F7"/>
    <w:rsid w:val="00CA3366"/>
    <w:rsid w:val="00CA75B1"/>
    <w:rsid w:val="00CB0E25"/>
    <w:rsid w:val="00CE2460"/>
    <w:rsid w:val="00CE661D"/>
    <w:rsid w:val="00CF1229"/>
    <w:rsid w:val="00CF2115"/>
    <w:rsid w:val="00CF2CC3"/>
    <w:rsid w:val="00D00534"/>
    <w:rsid w:val="00D1434E"/>
    <w:rsid w:val="00D15B4E"/>
    <w:rsid w:val="00D16F16"/>
    <w:rsid w:val="00D20A40"/>
    <w:rsid w:val="00D27951"/>
    <w:rsid w:val="00D33BDC"/>
    <w:rsid w:val="00D36682"/>
    <w:rsid w:val="00D414E3"/>
    <w:rsid w:val="00D43454"/>
    <w:rsid w:val="00D473C0"/>
    <w:rsid w:val="00D500AF"/>
    <w:rsid w:val="00D50F49"/>
    <w:rsid w:val="00D54AE2"/>
    <w:rsid w:val="00D576D6"/>
    <w:rsid w:val="00D6013D"/>
    <w:rsid w:val="00D60826"/>
    <w:rsid w:val="00D63389"/>
    <w:rsid w:val="00D7175B"/>
    <w:rsid w:val="00D71DC2"/>
    <w:rsid w:val="00D71F13"/>
    <w:rsid w:val="00D73516"/>
    <w:rsid w:val="00D85C57"/>
    <w:rsid w:val="00D95528"/>
    <w:rsid w:val="00D95FDE"/>
    <w:rsid w:val="00DA0B8F"/>
    <w:rsid w:val="00DA54CD"/>
    <w:rsid w:val="00DB16BA"/>
    <w:rsid w:val="00DB1993"/>
    <w:rsid w:val="00DB23C1"/>
    <w:rsid w:val="00DB375C"/>
    <w:rsid w:val="00DB4C47"/>
    <w:rsid w:val="00DC0851"/>
    <w:rsid w:val="00DC5A23"/>
    <w:rsid w:val="00DD0DE7"/>
    <w:rsid w:val="00DD4697"/>
    <w:rsid w:val="00DD4F1D"/>
    <w:rsid w:val="00DF40CE"/>
    <w:rsid w:val="00E017B3"/>
    <w:rsid w:val="00E069C8"/>
    <w:rsid w:val="00E06E17"/>
    <w:rsid w:val="00E113C3"/>
    <w:rsid w:val="00E11DDC"/>
    <w:rsid w:val="00E224EC"/>
    <w:rsid w:val="00E2677E"/>
    <w:rsid w:val="00E36B53"/>
    <w:rsid w:val="00E40A5F"/>
    <w:rsid w:val="00E42F7B"/>
    <w:rsid w:val="00E459BD"/>
    <w:rsid w:val="00E46B8D"/>
    <w:rsid w:val="00E54F7F"/>
    <w:rsid w:val="00E614EB"/>
    <w:rsid w:val="00E6156C"/>
    <w:rsid w:val="00E62AA3"/>
    <w:rsid w:val="00E642A3"/>
    <w:rsid w:val="00E67243"/>
    <w:rsid w:val="00E67F52"/>
    <w:rsid w:val="00E7211C"/>
    <w:rsid w:val="00E72363"/>
    <w:rsid w:val="00E73A76"/>
    <w:rsid w:val="00E76445"/>
    <w:rsid w:val="00E77571"/>
    <w:rsid w:val="00E83644"/>
    <w:rsid w:val="00E85524"/>
    <w:rsid w:val="00E919DF"/>
    <w:rsid w:val="00EA3A06"/>
    <w:rsid w:val="00EB0E12"/>
    <w:rsid w:val="00EB2BBC"/>
    <w:rsid w:val="00EB305D"/>
    <w:rsid w:val="00EB3112"/>
    <w:rsid w:val="00EB3820"/>
    <w:rsid w:val="00EB6A6E"/>
    <w:rsid w:val="00EC7151"/>
    <w:rsid w:val="00ED1244"/>
    <w:rsid w:val="00ED19B5"/>
    <w:rsid w:val="00ED38FE"/>
    <w:rsid w:val="00ED6625"/>
    <w:rsid w:val="00EE669B"/>
    <w:rsid w:val="00EF59D3"/>
    <w:rsid w:val="00F021CB"/>
    <w:rsid w:val="00F03490"/>
    <w:rsid w:val="00F06A86"/>
    <w:rsid w:val="00F21C73"/>
    <w:rsid w:val="00F22A01"/>
    <w:rsid w:val="00F25167"/>
    <w:rsid w:val="00F261AC"/>
    <w:rsid w:val="00F31CFF"/>
    <w:rsid w:val="00F32727"/>
    <w:rsid w:val="00F32CD7"/>
    <w:rsid w:val="00F47623"/>
    <w:rsid w:val="00F55F4B"/>
    <w:rsid w:val="00F56064"/>
    <w:rsid w:val="00F57A3E"/>
    <w:rsid w:val="00F63FC9"/>
    <w:rsid w:val="00F65BAD"/>
    <w:rsid w:val="00F736D8"/>
    <w:rsid w:val="00F8767D"/>
    <w:rsid w:val="00FA64C5"/>
    <w:rsid w:val="00FA7105"/>
    <w:rsid w:val="00FB0155"/>
    <w:rsid w:val="00FB6085"/>
    <w:rsid w:val="00FC5FB3"/>
    <w:rsid w:val="00FD3F37"/>
    <w:rsid w:val="00FE2231"/>
    <w:rsid w:val="00FE28E9"/>
    <w:rsid w:val="00FE3BA4"/>
    <w:rsid w:val="00FE6955"/>
    <w:rsid w:val="00FE703B"/>
    <w:rsid w:val="00FF21C4"/>
    <w:rsid w:val="00FF6E76"/>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colormru v:ext="edit" colors="#003d79,#0f2b5b"/>
    </o:shapedefaults>
    <o:shapelayout v:ext="edit">
      <o:idmap v:ext="edit" data="1"/>
    </o:shapelayout>
  </w:shapeDefaults>
  <w:decimalSymbol w:val="."/>
  <w:listSeparator w:val=","/>
  <w14:docId w14:val="3500FF1C"/>
  <w15:docId w15:val="{10E36ED3-00C7-423E-85F7-F380E8CA2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Times New Roman" w:hAnsi="Open Sans" w:cs="Open Sans"/>
        <w:sz w:val="22"/>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0E28"/>
    <w:pPr>
      <w:spacing w:line="240" w:lineRule="atLeast"/>
    </w:pPr>
  </w:style>
  <w:style w:type="paragraph" w:styleId="Heading1">
    <w:name w:val="heading 1"/>
    <w:basedOn w:val="Normal"/>
    <w:next w:val="Normal"/>
    <w:qFormat/>
    <w:rsid w:val="00A70564"/>
    <w:pPr>
      <w:keepNext/>
      <w:numPr>
        <w:numId w:val="2"/>
      </w:numPr>
      <w:outlineLvl w:val="0"/>
    </w:pPr>
    <w:rPr>
      <w:rFonts w:cs="Arial"/>
      <w:b/>
      <w:bCs/>
      <w:color w:val="0F2B5B"/>
      <w:kern w:val="32"/>
      <w:szCs w:val="32"/>
    </w:rPr>
  </w:style>
  <w:style w:type="paragraph" w:styleId="Heading2">
    <w:name w:val="heading 2"/>
    <w:basedOn w:val="Normal"/>
    <w:next w:val="Normal"/>
    <w:qFormat/>
    <w:rsid w:val="00C77DA7"/>
    <w:pPr>
      <w:keepNext/>
      <w:numPr>
        <w:ilvl w:val="1"/>
        <w:numId w:val="2"/>
      </w:numPr>
      <w:spacing w:before="240"/>
      <w:outlineLvl w:val="1"/>
    </w:pPr>
    <w:rPr>
      <w:rFonts w:cs="Arial"/>
      <w:bCs/>
      <w:iCs/>
      <w:color w:val="0F2B5B"/>
      <w:szCs w:val="28"/>
    </w:rPr>
  </w:style>
  <w:style w:type="paragraph" w:styleId="Heading3">
    <w:name w:val="heading 3"/>
    <w:basedOn w:val="Normal"/>
    <w:next w:val="Normal"/>
    <w:qFormat/>
    <w:rsid w:val="00C77DA7"/>
    <w:pPr>
      <w:keepNext/>
      <w:numPr>
        <w:ilvl w:val="2"/>
        <w:numId w:val="2"/>
      </w:numPr>
      <w:spacing w:before="240"/>
      <w:outlineLvl w:val="2"/>
    </w:pPr>
    <w:rPr>
      <w:rFonts w:cs="Arial"/>
      <w:bCs/>
      <w:i/>
      <w:color w:val="0F2B5B"/>
      <w:szCs w:val="26"/>
    </w:rPr>
  </w:style>
  <w:style w:type="paragraph" w:styleId="Heading4">
    <w:name w:val="heading 4"/>
    <w:basedOn w:val="Normal"/>
    <w:next w:val="Normal"/>
    <w:qFormat/>
    <w:rsid w:val="00EB6A6E"/>
    <w:pPr>
      <w:spacing w:before="240"/>
      <w:contextualSpacing/>
      <w:outlineLvl w:val="3"/>
    </w:pPr>
    <w:rPr>
      <w:color w:val="0F2B5B"/>
      <w:u w:val="single"/>
    </w:rPr>
  </w:style>
  <w:style w:type="paragraph" w:styleId="Heading5">
    <w:name w:val="heading 5"/>
    <w:basedOn w:val="Normal"/>
    <w:next w:val="Normal"/>
    <w:link w:val="Heading5Char"/>
    <w:qFormat/>
    <w:rsid w:val="0075324F"/>
    <w:pPr>
      <w:keepNext/>
      <w:spacing w:after="120" w:line="240" w:lineRule="auto"/>
      <w:jc w:val="both"/>
      <w:outlineLvl w:val="4"/>
    </w:pPr>
    <w:rPr>
      <w:rFonts w:asciiTheme="majorHAnsi" w:hAnsiTheme="majorHAnsi"/>
      <w:bCs/>
      <w:i/>
      <w:iCs/>
      <w:szCs w:val="26"/>
    </w:rPr>
  </w:style>
  <w:style w:type="paragraph" w:styleId="Heading6">
    <w:name w:val="heading 6"/>
    <w:basedOn w:val="Normal"/>
    <w:next w:val="Normal"/>
    <w:link w:val="Heading6Char"/>
    <w:semiHidden/>
    <w:qFormat/>
    <w:rsid w:val="0075324F"/>
    <w:pPr>
      <w:spacing w:after="120" w:line="240" w:lineRule="auto"/>
      <w:jc w:val="both"/>
      <w:outlineLvl w:val="5"/>
    </w:pPr>
    <w:rPr>
      <w:rFonts w:ascii="Times New Roman" w:hAnsi="Times New Roman"/>
      <w:b/>
      <w:bCs/>
    </w:rPr>
  </w:style>
  <w:style w:type="paragraph" w:styleId="Heading7">
    <w:name w:val="heading 7"/>
    <w:basedOn w:val="Normal"/>
    <w:next w:val="Normal"/>
    <w:link w:val="Heading7Char"/>
    <w:semiHidden/>
    <w:qFormat/>
    <w:rsid w:val="0075324F"/>
    <w:pPr>
      <w:tabs>
        <w:tab w:val="num" w:pos="1296"/>
      </w:tabs>
      <w:spacing w:after="120" w:line="240" w:lineRule="auto"/>
      <w:ind w:left="1296" w:hanging="1296"/>
      <w:jc w:val="both"/>
      <w:outlineLvl w:val="6"/>
    </w:pPr>
    <w:rPr>
      <w:rFonts w:asciiTheme="majorHAnsi" w:hAnsiTheme="majorHAnsi"/>
      <w:szCs w:val="20"/>
    </w:rPr>
  </w:style>
  <w:style w:type="paragraph" w:styleId="Heading8">
    <w:name w:val="heading 8"/>
    <w:basedOn w:val="Normal"/>
    <w:next w:val="Normal"/>
    <w:link w:val="Heading8Char"/>
    <w:semiHidden/>
    <w:qFormat/>
    <w:rsid w:val="0075324F"/>
    <w:pPr>
      <w:tabs>
        <w:tab w:val="num" w:pos="1440"/>
      </w:tabs>
      <w:spacing w:after="120" w:line="240" w:lineRule="auto"/>
      <w:ind w:left="1440" w:hanging="1440"/>
      <w:jc w:val="both"/>
      <w:outlineLvl w:val="7"/>
    </w:pPr>
    <w:rPr>
      <w:rFonts w:asciiTheme="majorHAnsi" w:hAnsiTheme="majorHAnsi"/>
      <w:i/>
      <w:szCs w:val="20"/>
    </w:rPr>
  </w:style>
  <w:style w:type="paragraph" w:styleId="Heading9">
    <w:name w:val="heading 9"/>
    <w:basedOn w:val="Normal"/>
    <w:next w:val="Normal"/>
    <w:link w:val="Heading9Char"/>
    <w:semiHidden/>
    <w:qFormat/>
    <w:rsid w:val="0075324F"/>
    <w:pPr>
      <w:tabs>
        <w:tab w:val="num" w:pos="1584"/>
      </w:tabs>
      <w:spacing w:after="120" w:line="240" w:lineRule="auto"/>
      <w:ind w:left="1584" w:hanging="1584"/>
      <w:jc w:val="both"/>
      <w:outlineLvl w:val="8"/>
    </w:pPr>
    <w:rPr>
      <w:rFonts w:asciiTheme="majorHAnsi" w:hAnsiTheme="majorHAnsi"/>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75324F"/>
    <w:rPr>
      <w:rFonts w:asciiTheme="majorHAnsi" w:hAnsiTheme="majorHAnsi"/>
      <w:bCs/>
      <w:i/>
      <w:iCs/>
      <w:sz w:val="22"/>
      <w:szCs w:val="26"/>
      <w:lang w:eastAsia="en-US"/>
    </w:rPr>
  </w:style>
  <w:style w:type="character" w:customStyle="1" w:styleId="Heading6Char">
    <w:name w:val="Heading 6 Char"/>
    <w:basedOn w:val="DefaultParagraphFont"/>
    <w:link w:val="Heading6"/>
    <w:semiHidden/>
    <w:rsid w:val="0075324F"/>
    <w:rPr>
      <w:b/>
      <w:bCs/>
      <w:sz w:val="22"/>
      <w:szCs w:val="24"/>
      <w:lang w:eastAsia="en-US"/>
    </w:rPr>
  </w:style>
  <w:style w:type="character" w:customStyle="1" w:styleId="Heading7Char">
    <w:name w:val="Heading 7 Char"/>
    <w:basedOn w:val="DefaultParagraphFont"/>
    <w:link w:val="Heading7"/>
    <w:semiHidden/>
    <w:rsid w:val="0075324F"/>
    <w:rPr>
      <w:rFonts w:asciiTheme="majorHAnsi" w:hAnsiTheme="majorHAnsi"/>
      <w:sz w:val="22"/>
    </w:rPr>
  </w:style>
  <w:style w:type="character" w:customStyle="1" w:styleId="Heading8Char">
    <w:name w:val="Heading 8 Char"/>
    <w:basedOn w:val="DefaultParagraphFont"/>
    <w:link w:val="Heading8"/>
    <w:semiHidden/>
    <w:rsid w:val="0075324F"/>
    <w:rPr>
      <w:rFonts w:asciiTheme="majorHAnsi" w:hAnsiTheme="majorHAnsi"/>
      <w:i/>
      <w:sz w:val="22"/>
    </w:rPr>
  </w:style>
  <w:style w:type="character" w:customStyle="1" w:styleId="Heading9Char">
    <w:name w:val="Heading 9 Char"/>
    <w:basedOn w:val="DefaultParagraphFont"/>
    <w:link w:val="Heading9"/>
    <w:semiHidden/>
    <w:rsid w:val="0075324F"/>
    <w:rPr>
      <w:rFonts w:asciiTheme="majorHAnsi" w:hAnsiTheme="majorHAnsi"/>
      <w:b/>
      <w:i/>
      <w:sz w:val="18"/>
    </w:rPr>
  </w:style>
  <w:style w:type="table" w:styleId="TableGrid">
    <w:name w:val="Table Grid"/>
    <w:basedOn w:val="TableNormal"/>
    <w:rsid w:val="000512C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tegory">
    <w:name w:val="Category"/>
    <w:basedOn w:val="Normal"/>
    <w:rsid w:val="00A70564"/>
    <w:rPr>
      <w:rFonts w:cs="Arial"/>
      <w:b/>
      <w:color w:val="0F2B5B"/>
      <w:sz w:val="24"/>
    </w:rPr>
  </w:style>
  <w:style w:type="paragraph" w:customStyle="1" w:styleId="Documenttitle">
    <w:name w:val="Document title"/>
    <w:basedOn w:val="Normal"/>
    <w:rsid w:val="00A70564"/>
    <w:pPr>
      <w:spacing w:line="900" w:lineRule="atLeast"/>
    </w:pPr>
    <w:rPr>
      <w:rFonts w:cs="Tahoma"/>
      <w:color w:val="0F2B5B"/>
      <w:sz w:val="60"/>
    </w:rPr>
  </w:style>
  <w:style w:type="paragraph" w:customStyle="1" w:styleId="Documentoutline">
    <w:name w:val="Document outline"/>
    <w:basedOn w:val="Normal"/>
    <w:rsid w:val="0077376B"/>
    <w:rPr>
      <w:sz w:val="28"/>
    </w:rPr>
  </w:style>
  <w:style w:type="paragraph" w:styleId="Header">
    <w:name w:val="header"/>
    <w:basedOn w:val="Normal"/>
    <w:link w:val="HeaderChar"/>
    <w:uiPriority w:val="99"/>
    <w:rsid w:val="00441A5F"/>
    <w:pPr>
      <w:tabs>
        <w:tab w:val="center" w:pos="4320"/>
        <w:tab w:val="right" w:pos="8640"/>
      </w:tabs>
    </w:pPr>
  </w:style>
  <w:style w:type="character" w:customStyle="1" w:styleId="HeaderChar">
    <w:name w:val="Header Char"/>
    <w:basedOn w:val="DefaultParagraphFont"/>
    <w:link w:val="Header"/>
    <w:uiPriority w:val="99"/>
    <w:rsid w:val="0075324F"/>
    <w:rPr>
      <w:rFonts w:ascii="Tahoma" w:hAnsi="Tahoma"/>
      <w:sz w:val="22"/>
      <w:szCs w:val="24"/>
      <w:lang w:eastAsia="en-US"/>
    </w:rPr>
  </w:style>
  <w:style w:type="paragraph" w:styleId="Footer">
    <w:name w:val="footer"/>
    <w:basedOn w:val="Normal"/>
    <w:link w:val="FooterChar"/>
    <w:uiPriority w:val="99"/>
    <w:qFormat/>
    <w:rsid w:val="00D95528"/>
    <w:pPr>
      <w:jc w:val="right"/>
    </w:pPr>
    <w:rPr>
      <w:b/>
      <w:position w:val="-6"/>
      <w:sz w:val="16"/>
    </w:rPr>
  </w:style>
  <w:style w:type="character" w:customStyle="1" w:styleId="FooterChar">
    <w:name w:val="Footer Char"/>
    <w:basedOn w:val="DefaultParagraphFont"/>
    <w:link w:val="Footer"/>
    <w:uiPriority w:val="99"/>
    <w:rsid w:val="002E6EA9"/>
    <w:rPr>
      <w:rFonts w:ascii="Tahoma" w:hAnsi="Tahoma"/>
      <w:b/>
      <w:position w:val="-6"/>
      <w:sz w:val="16"/>
      <w:szCs w:val="24"/>
      <w:lang w:eastAsia="en-US"/>
    </w:rPr>
  </w:style>
  <w:style w:type="paragraph" w:customStyle="1" w:styleId="Warningtext">
    <w:name w:val="Warning text"/>
    <w:basedOn w:val="Normal"/>
    <w:rsid w:val="006A7AD9"/>
    <w:pPr>
      <w:tabs>
        <w:tab w:val="left" w:pos="4820"/>
      </w:tabs>
      <w:spacing w:line="160" w:lineRule="atLeast"/>
    </w:pPr>
    <w:rPr>
      <w:sz w:val="12"/>
    </w:rPr>
  </w:style>
  <w:style w:type="character" w:styleId="Hyperlink">
    <w:name w:val="Hyperlink"/>
    <w:basedOn w:val="DefaultParagraphFont"/>
    <w:uiPriority w:val="99"/>
    <w:rsid w:val="00321D5C"/>
    <w:rPr>
      <w:color w:val="0000FF"/>
      <w:u w:val="single"/>
    </w:rPr>
  </w:style>
  <w:style w:type="paragraph" w:customStyle="1" w:styleId="Mainsectiontitle">
    <w:name w:val="Main section title"/>
    <w:basedOn w:val="Normal"/>
    <w:rsid w:val="004C77BB"/>
    <w:pPr>
      <w:tabs>
        <w:tab w:val="left" w:pos="4820"/>
      </w:tabs>
      <w:spacing w:after="300" w:line="600" w:lineRule="atLeast"/>
    </w:pPr>
    <w:rPr>
      <w:color w:val="0F2B5B"/>
      <w:sz w:val="48"/>
    </w:rPr>
  </w:style>
  <w:style w:type="character" w:styleId="PageNumber">
    <w:name w:val="page number"/>
    <w:basedOn w:val="DefaultParagraphFont"/>
    <w:semiHidden/>
    <w:rsid w:val="0017635E"/>
  </w:style>
  <w:style w:type="paragraph" w:styleId="TOC3">
    <w:name w:val="toc 3"/>
    <w:basedOn w:val="Normal"/>
    <w:next w:val="Normal"/>
    <w:autoRedefine/>
    <w:uiPriority w:val="39"/>
    <w:qFormat/>
    <w:rsid w:val="00C0763D"/>
    <w:pPr>
      <w:tabs>
        <w:tab w:val="left" w:pos="1200"/>
        <w:tab w:val="left" w:pos="2041"/>
        <w:tab w:val="right" w:leader="dot" w:pos="9061"/>
      </w:tabs>
      <w:ind w:left="1361"/>
    </w:pPr>
  </w:style>
  <w:style w:type="paragraph" w:styleId="TOC1">
    <w:name w:val="toc 1"/>
    <w:basedOn w:val="Normal"/>
    <w:next w:val="Normal"/>
    <w:link w:val="TOC1Char"/>
    <w:autoRedefine/>
    <w:uiPriority w:val="39"/>
    <w:qFormat/>
    <w:rsid w:val="00B04643"/>
    <w:pPr>
      <w:tabs>
        <w:tab w:val="left" w:pos="680"/>
        <w:tab w:val="right" w:leader="dot" w:pos="9061"/>
      </w:tabs>
    </w:pPr>
    <w:rPr>
      <w:b/>
    </w:rPr>
  </w:style>
  <w:style w:type="character" w:customStyle="1" w:styleId="TOC1Char">
    <w:name w:val="TOC 1 Char"/>
    <w:basedOn w:val="DefaultParagraphFont"/>
    <w:link w:val="TOC1"/>
    <w:uiPriority w:val="39"/>
    <w:rsid w:val="00B04643"/>
    <w:rPr>
      <w:b/>
    </w:rPr>
  </w:style>
  <w:style w:type="paragraph" w:styleId="TOC2">
    <w:name w:val="toc 2"/>
    <w:basedOn w:val="Normal"/>
    <w:next w:val="Normal"/>
    <w:autoRedefine/>
    <w:uiPriority w:val="39"/>
    <w:qFormat/>
    <w:rsid w:val="00C0763D"/>
    <w:pPr>
      <w:tabs>
        <w:tab w:val="left" w:pos="1361"/>
        <w:tab w:val="right" w:leader="dot" w:pos="9061"/>
      </w:tabs>
      <w:ind w:left="680"/>
    </w:pPr>
  </w:style>
  <w:style w:type="paragraph" w:customStyle="1" w:styleId="Appendixtitle">
    <w:name w:val="Appendix title"/>
    <w:basedOn w:val="Mainsectiontitle"/>
    <w:next w:val="Normal"/>
    <w:rsid w:val="00A7670B"/>
    <w:rPr>
      <w:color w:val="8795AD"/>
    </w:rPr>
  </w:style>
  <w:style w:type="paragraph" w:styleId="ListBullet">
    <w:name w:val="List Bullet"/>
    <w:basedOn w:val="Normal"/>
    <w:link w:val="ListBulletChar"/>
    <w:qFormat/>
    <w:rsid w:val="007E16B4"/>
    <w:pPr>
      <w:numPr>
        <w:numId w:val="3"/>
      </w:numPr>
      <w:spacing w:after="240" w:line="300" w:lineRule="atLeast"/>
      <w:contextualSpacing/>
    </w:pPr>
  </w:style>
  <w:style w:type="character" w:customStyle="1" w:styleId="ListBulletChar">
    <w:name w:val="List Bullet Char"/>
    <w:basedOn w:val="DefaultParagraphFont"/>
    <w:link w:val="ListBullet"/>
    <w:rsid w:val="003E5794"/>
  </w:style>
  <w:style w:type="paragraph" w:styleId="TOC4">
    <w:name w:val="toc 4"/>
    <w:basedOn w:val="Normal"/>
    <w:next w:val="Normal"/>
    <w:autoRedefine/>
    <w:uiPriority w:val="39"/>
    <w:rsid w:val="00495E44"/>
    <w:rPr>
      <w:b/>
    </w:rPr>
  </w:style>
  <w:style w:type="paragraph" w:styleId="FootnoteText">
    <w:name w:val="footnote text"/>
    <w:aliases w:val="Footnote Text Char Char Char Char,Footnote Text Char Char Char"/>
    <w:basedOn w:val="Normal"/>
    <w:link w:val="FootnoteTextChar"/>
    <w:rsid w:val="007E62CB"/>
    <w:pPr>
      <w:spacing w:after="200" w:line="200" w:lineRule="atLeast"/>
    </w:pPr>
    <w:rPr>
      <w:i/>
      <w:sz w:val="16"/>
      <w:szCs w:val="20"/>
    </w:rPr>
  </w:style>
  <w:style w:type="character" w:customStyle="1" w:styleId="FootnoteTextChar">
    <w:name w:val="Footnote Text Char"/>
    <w:aliases w:val="Footnote Text Char Char Char Char Char,Footnote Text Char Char Char Char1"/>
    <w:basedOn w:val="DefaultParagraphFont"/>
    <w:link w:val="FootnoteText"/>
    <w:locked/>
    <w:rsid w:val="0075324F"/>
    <w:rPr>
      <w:rFonts w:ascii="Tahoma" w:hAnsi="Tahoma"/>
      <w:i/>
      <w:sz w:val="16"/>
      <w:lang w:eastAsia="en-US"/>
    </w:rPr>
  </w:style>
  <w:style w:type="character" w:styleId="FootnoteReference">
    <w:name w:val="footnote reference"/>
    <w:basedOn w:val="DefaultParagraphFont"/>
    <w:rsid w:val="00AF4509"/>
    <w:rPr>
      <w:vertAlign w:val="superscript"/>
    </w:rPr>
  </w:style>
  <w:style w:type="paragraph" w:customStyle="1" w:styleId="Figuretext">
    <w:name w:val="Figure text"/>
    <w:basedOn w:val="Normal"/>
    <w:next w:val="Normal"/>
    <w:rsid w:val="004675C9"/>
    <w:pPr>
      <w:pBdr>
        <w:top w:val="single" w:sz="4" w:space="4" w:color="0F2B5B"/>
      </w:pBdr>
    </w:pPr>
    <w:rPr>
      <w:color w:val="0F2B5B"/>
    </w:rPr>
  </w:style>
  <w:style w:type="paragraph" w:customStyle="1" w:styleId="NormalBold">
    <w:name w:val="Normal Bold"/>
    <w:basedOn w:val="Normal"/>
    <w:rsid w:val="005E00BC"/>
    <w:rPr>
      <w:b/>
    </w:rPr>
  </w:style>
  <w:style w:type="paragraph" w:styleId="ListBullet2">
    <w:name w:val="List Bullet 2"/>
    <w:basedOn w:val="Normal"/>
    <w:link w:val="ListBullet2Char"/>
    <w:qFormat/>
    <w:rsid w:val="007E16B4"/>
    <w:pPr>
      <w:numPr>
        <w:numId w:val="1"/>
      </w:numPr>
      <w:spacing w:after="220" w:line="220" w:lineRule="atLeast"/>
      <w:contextualSpacing/>
    </w:pPr>
  </w:style>
  <w:style w:type="character" w:customStyle="1" w:styleId="ListBullet2Char">
    <w:name w:val="List Bullet 2 Char"/>
    <w:basedOn w:val="DefaultParagraphFont"/>
    <w:link w:val="ListBullet2"/>
    <w:rsid w:val="0075324F"/>
  </w:style>
  <w:style w:type="paragraph" w:customStyle="1" w:styleId="Positioningstatement">
    <w:name w:val="Positioning statement"/>
    <w:basedOn w:val="Normal"/>
    <w:next w:val="Normal"/>
    <w:rsid w:val="007C0C0A"/>
    <w:pPr>
      <w:spacing w:line="480" w:lineRule="atLeast"/>
    </w:pPr>
    <w:rPr>
      <w:sz w:val="36"/>
    </w:rPr>
  </w:style>
  <w:style w:type="paragraph" w:customStyle="1" w:styleId="Captionforcoverimage">
    <w:name w:val="Caption for cover image"/>
    <w:basedOn w:val="Normal"/>
    <w:rsid w:val="007C0C0A"/>
    <w:pPr>
      <w:spacing w:line="160" w:lineRule="atLeast"/>
    </w:pPr>
    <w:rPr>
      <w:sz w:val="12"/>
    </w:rPr>
  </w:style>
  <w:style w:type="paragraph" w:customStyle="1" w:styleId="Alphalists">
    <w:name w:val="Alpha lists"/>
    <w:basedOn w:val="Normal"/>
    <w:rsid w:val="00C97E31"/>
    <w:pPr>
      <w:numPr>
        <w:numId w:val="4"/>
      </w:numPr>
    </w:pPr>
  </w:style>
  <w:style w:type="paragraph" w:styleId="BalloonText">
    <w:name w:val="Balloon Text"/>
    <w:basedOn w:val="Normal"/>
    <w:link w:val="BalloonTextChar"/>
    <w:semiHidden/>
    <w:rsid w:val="005910EC"/>
    <w:rPr>
      <w:rFonts w:cs="Tahoma"/>
      <w:sz w:val="16"/>
      <w:szCs w:val="16"/>
    </w:rPr>
  </w:style>
  <w:style w:type="character" w:customStyle="1" w:styleId="BalloonTextChar">
    <w:name w:val="Balloon Text Char"/>
    <w:basedOn w:val="DefaultParagraphFont"/>
    <w:link w:val="BalloonText"/>
    <w:semiHidden/>
    <w:rsid w:val="0075324F"/>
    <w:rPr>
      <w:rFonts w:ascii="Tahoma" w:hAnsi="Tahoma" w:cs="Tahoma"/>
      <w:sz w:val="16"/>
      <w:szCs w:val="16"/>
      <w:lang w:eastAsia="en-US"/>
    </w:rPr>
  </w:style>
  <w:style w:type="paragraph" w:customStyle="1" w:styleId="Numberedbullet">
    <w:name w:val="Numbered bullet"/>
    <w:rsid w:val="00E919DF"/>
    <w:pPr>
      <w:numPr>
        <w:numId w:val="5"/>
      </w:numPr>
      <w:tabs>
        <w:tab w:val="clear" w:pos="340"/>
        <w:tab w:val="num" w:pos="360"/>
      </w:tabs>
      <w:spacing w:line="240" w:lineRule="atLeast"/>
      <w:ind w:left="0" w:firstLine="0"/>
    </w:pPr>
    <w:rPr>
      <w:rFonts w:ascii="Tahoma" w:hAnsi="Tahoma"/>
      <w:sz w:val="18"/>
      <w:lang w:eastAsia="en-US"/>
    </w:rPr>
  </w:style>
  <w:style w:type="paragraph" w:customStyle="1" w:styleId="Picturecaption">
    <w:name w:val="Picture caption"/>
    <w:basedOn w:val="Normal"/>
    <w:rsid w:val="006D57F2"/>
    <w:pPr>
      <w:spacing w:line="180" w:lineRule="atLeast"/>
    </w:pPr>
    <w:rPr>
      <w:color w:val="0F2B5B"/>
      <w:sz w:val="14"/>
    </w:rPr>
  </w:style>
  <w:style w:type="paragraph" w:styleId="Caption">
    <w:name w:val="caption"/>
    <w:basedOn w:val="Normal"/>
    <w:next w:val="Normal"/>
    <w:link w:val="CaptionChar"/>
    <w:qFormat/>
    <w:rsid w:val="00424617"/>
    <w:rPr>
      <w:b/>
      <w:bCs/>
      <w:sz w:val="20"/>
      <w:szCs w:val="20"/>
    </w:rPr>
  </w:style>
  <w:style w:type="character" w:customStyle="1" w:styleId="CaptionChar">
    <w:name w:val="Caption Char"/>
    <w:basedOn w:val="DefaultParagraphFont"/>
    <w:link w:val="Caption"/>
    <w:rsid w:val="0075324F"/>
    <w:rPr>
      <w:rFonts w:ascii="Tahoma" w:hAnsi="Tahoma"/>
      <w:b/>
      <w:bCs/>
      <w:lang w:eastAsia="en-US"/>
    </w:rPr>
  </w:style>
  <w:style w:type="paragraph" w:styleId="TableofFigures">
    <w:name w:val="table of figures"/>
    <w:basedOn w:val="Normal"/>
    <w:next w:val="Normal"/>
    <w:uiPriority w:val="99"/>
    <w:rsid w:val="0029619D"/>
    <w:rPr>
      <w:b/>
    </w:rPr>
  </w:style>
  <w:style w:type="paragraph" w:customStyle="1" w:styleId="Wrapmissionstatement">
    <w:name w:val="Wrap mission statement"/>
    <w:basedOn w:val="Normal"/>
    <w:next w:val="Normal"/>
    <w:qFormat/>
    <w:rsid w:val="009F010D"/>
    <w:pPr>
      <w:spacing w:line="320" w:lineRule="atLeast"/>
    </w:pPr>
    <w:rPr>
      <w:rFonts w:cs="Tahoma"/>
      <w:sz w:val="36"/>
      <w:szCs w:val="36"/>
    </w:rPr>
  </w:style>
  <w:style w:type="paragraph" w:styleId="BodyText">
    <w:name w:val="Body Text"/>
    <w:link w:val="BodyTextChar"/>
    <w:semiHidden/>
    <w:rsid w:val="0075324F"/>
    <w:pPr>
      <w:spacing w:after="240"/>
    </w:pPr>
    <w:rPr>
      <w:sz w:val="24"/>
      <w:lang w:eastAsia="en-US"/>
    </w:rPr>
  </w:style>
  <w:style w:type="character" w:customStyle="1" w:styleId="BodyTextChar">
    <w:name w:val="Body Text Char"/>
    <w:basedOn w:val="DefaultParagraphFont"/>
    <w:link w:val="BodyText"/>
    <w:semiHidden/>
    <w:rsid w:val="0075324F"/>
    <w:rPr>
      <w:sz w:val="24"/>
      <w:lang w:eastAsia="en-US"/>
    </w:rPr>
  </w:style>
  <w:style w:type="character" w:customStyle="1" w:styleId="BodyTextIndentChar">
    <w:name w:val="Body Text Indent Char"/>
    <w:basedOn w:val="DefaultParagraphFont"/>
    <w:link w:val="BodyTextIndent"/>
    <w:semiHidden/>
    <w:rsid w:val="0075324F"/>
    <w:rPr>
      <w:sz w:val="22"/>
      <w:lang w:eastAsia="en-US"/>
    </w:rPr>
  </w:style>
  <w:style w:type="paragraph" w:styleId="BodyTextIndent">
    <w:name w:val="Body Text Indent"/>
    <w:basedOn w:val="Normal"/>
    <w:link w:val="BodyTextIndentChar"/>
    <w:semiHidden/>
    <w:rsid w:val="0075324F"/>
    <w:pPr>
      <w:spacing w:after="120" w:line="240" w:lineRule="auto"/>
      <w:ind w:left="283"/>
      <w:jc w:val="both"/>
    </w:pPr>
    <w:rPr>
      <w:rFonts w:ascii="Times New Roman" w:hAnsi="Times New Roman"/>
      <w:szCs w:val="20"/>
    </w:rPr>
  </w:style>
  <w:style w:type="table" w:customStyle="1" w:styleId="SLRTable">
    <w:name w:val="SLR Table"/>
    <w:basedOn w:val="TableNormal"/>
    <w:rsid w:val="0075324F"/>
    <w:rPr>
      <w:rFonts w:ascii="Calibri" w:hAnsi="Calibri"/>
      <w:color w:val="9BBB59" w:themeColor="accent3"/>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28" w:type="dxa"/>
        <w:bottom w:w="28" w:type="dxa"/>
      </w:tblCellMar>
    </w:tblPr>
    <w:tcPr>
      <w:shd w:val="clear" w:color="auto" w:fill="auto"/>
    </w:tcPr>
    <w:tblStylePr w:type="firstRow">
      <w:pPr>
        <w:wordWrap/>
        <w:spacing w:beforeLines="0" w:before="0" w:beforeAutospacing="0" w:afterLines="0" w:after="0" w:afterAutospacing="0" w:line="240" w:lineRule="auto"/>
      </w:pPr>
      <w:rPr>
        <w:color w:val="FFFFFF" w:themeColor="background1"/>
      </w:rPr>
      <w:tblPr/>
      <w:trPr>
        <w:tblHeader/>
      </w:trPr>
      <w:tcPr>
        <w:shd w:val="clear" w:color="auto" w:fill="E36C0A" w:themeFill="accent6" w:themeFillShade="BF"/>
      </w:tcPr>
    </w:tblStylePr>
  </w:style>
  <w:style w:type="paragraph" w:styleId="EndnoteText">
    <w:name w:val="endnote text"/>
    <w:basedOn w:val="Normal"/>
    <w:link w:val="EndnoteTextChar"/>
    <w:rsid w:val="0075324F"/>
    <w:pPr>
      <w:spacing w:after="120" w:line="240" w:lineRule="auto"/>
      <w:jc w:val="both"/>
    </w:pPr>
    <w:rPr>
      <w:rFonts w:asciiTheme="majorHAnsi" w:hAnsiTheme="majorHAnsi"/>
      <w:szCs w:val="20"/>
    </w:rPr>
  </w:style>
  <w:style w:type="character" w:customStyle="1" w:styleId="EndnoteTextChar">
    <w:name w:val="Endnote Text Char"/>
    <w:basedOn w:val="DefaultParagraphFont"/>
    <w:link w:val="EndnoteText"/>
    <w:rsid w:val="0075324F"/>
    <w:rPr>
      <w:rFonts w:asciiTheme="majorHAnsi" w:hAnsiTheme="majorHAnsi"/>
      <w:sz w:val="22"/>
      <w:lang w:eastAsia="en-US"/>
    </w:rPr>
  </w:style>
  <w:style w:type="character" w:styleId="EndnoteReference">
    <w:name w:val="endnote reference"/>
    <w:basedOn w:val="DefaultParagraphFont"/>
    <w:rsid w:val="0075324F"/>
    <w:rPr>
      <w:rFonts w:ascii="Arial" w:hAnsi="Arial"/>
      <w:sz w:val="22"/>
      <w:vertAlign w:val="superscript"/>
    </w:rPr>
  </w:style>
  <w:style w:type="paragraph" w:styleId="CommentText">
    <w:name w:val="annotation text"/>
    <w:basedOn w:val="Normal"/>
    <w:link w:val="CommentTextChar"/>
    <w:semiHidden/>
    <w:rsid w:val="0075324F"/>
    <w:pPr>
      <w:spacing w:after="120" w:line="240" w:lineRule="auto"/>
      <w:jc w:val="both"/>
    </w:pPr>
    <w:rPr>
      <w:rFonts w:asciiTheme="majorHAnsi" w:hAnsiTheme="majorHAnsi"/>
      <w:szCs w:val="20"/>
    </w:rPr>
  </w:style>
  <w:style w:type="character" w:customStyle="1" w:styleId="CommentTextChar">
    <w:name w:val="Comment Text Char"/>
    <w:basedOn w:val="DefaultParagraphFont"/>
    <w:link w:val="CommentText"/>
    <w:semiHidden/>
    <w:rsid w:val="0075324F"/>
    <w:rPr>
      <w:rFonts w:asciiTheme="majorHAnsi" w:hAnsiTheme="majorHAnsi"/>
      <w:sz w:val="22"/>
      <w:lang w:eastAsia="en-US"/>
    </w:rPr>
  </w:style>
  <w:style w:type="paragraph" w:styleId="EnvelopeAddress">
    <w:name w:val="envelope address"/>
    <w:basedOn w:val="Normal"/>
    <w:semiHidden/>
    <w:rsid w:val="0075324F"/>
    <w:pPr>
      <w:framePr w:w="7920" w:h="1980" w:hRule="exact" w:hSpace="180" w:wrap="auto" w:hAnchor="page" w:xAlign="center" w:yAlign="bottom"/>
      <w:spacing w:after="120" w:line="240" w:lineRule="auto"/>
      <w:ind w:left="2880"/>
      <w:jc w:val="both"/>
    </w:pPr>
    <w:rPr>
      <w:rFonts w:asciiTheme="majorHAnsi" w:hAnsiTheme="majorHAnsi" w:cs="Arial"/>
    </w:rPr>
  </w:style>
  <w:style w:type="character" w:styleId="CommentReference">
    <w:name w:val="annotation reference"/>
    <w:basedOn w:val="DefaultParagraphFont"/>
    <w:semiHidden/>
    <w:rsid w:val="0075324F"/>
    <w:rPr>
      <w:sz w:val="16"/>
      <w:szCs w:val="16"/>
    </w:rPr>
  </w:style>
  <w:style w:type="paragraph" w:styleId="List">
    <w:name w:val="List"/>
    <w:basedOn w:val="Normal"/>
    <w:semiHidden/>
    <w:rsid w:val="0075324F"/>
    <w:pPr>
      <w:spacing w:after="120" w:line="240" w:lineRule="auto"/>
      <w:ind w:left="283" w:hanging="283"/>
      <w:jc w:val="both"/>
    </w:pPr>
    <w:rPr>
      <w:rFonts w:asciiTheme="majorHAnsi" w:hAnsiTheme="majorHAnsi"/>
    </w:rPr>
  </w:style>
  <w:style w:type="paragraph" w:styleId="MessageHeader">
    <w:name w:val="Message Header"/>
    <w:basedOn w:val="BodyText"/>
    <w:link w:val="MessageHeaderChar"/>
    <w:rsid w:val="0075324F"/>
    <w:pPr>
      <w:keepLines/>
      <w:tabs>
        <w:tab w:val="left" w:pos="720"/>
        <w:tab w:val="left" w:pos="4320"/>
        <w:tab w:val="left" w:pos="5040"/>
        <w:tab w:val="right" w:pos="8640"/>
      </w:tabs>
      <w:spacing w:after="40" w:line="440" w:lineRule="atLeast"/>
      <w:ind w:left="720" w:hanging="720"/>
    </w:pPr>
    <w:rPr>
      <w:rFonts w:ascii="Arial" w:hAnsi="Arial"/>
      <w:spacing w:val="-5"/>
      <w:sz w:val="20"/>
    </w:rPr>
  </w:style>
  <w:style w:type="character" w:customStyle="1" w:styleId="MessageHeaderChar">
    <w:name w:val="Message Header Char"/>
    <w:basedOn w:val="DefaultParagraphFont"/>
    <w:link w:val="MessageHeader"/>
    <w:rsid w:val="0075324F"/>
    <w:rPr>
      <w:rFonts w:ascii="Arial" w:hAnsi="Arial"/>
      <w:spacing w:val="-5"/>
      <w:lang w:eastAsia="en-US"/>
    </w:rPr>
  </w:style>
  <w:style w:type="character" w:customStyle="1" w:styleId="BodyText2Char">
    <w:name w:val="Body Text 2 Char"/>
    <w:basedOn w:val="DefaultParagraphFont"/>
    <w:link w:val="BodyText2"/>
    <w:semiHidden/>
    <w:rsid w:val="0075324F"/>
    <w:rPr>
      <w:rFonts w:asciiTheme="majorHAnsi" w:hAnsiTheme="majorHAnsi"/>
      <w:sz w:val="22"/>
      <w:szCs w:val="24"/>
      <w:lang w:eastAsia="en-US"/>
    </w:rPr>
  </w:style>
  <w:style w:type="paragraph" w:styleId="BodyText2">
    <w:name w:val="Body Text 2"/>
    <w:basedOn w:val="Normal"/>
    <w:link w:val="BodyText2Char"/>
    <w:semiHidden/>
    <w:rsid w:val="0075324F"/>
    <w:pPr>
      <w:spacing w:after="120" w:line="480" w:lineRule="auto"/>
      <w:jc w:val="both"/>
    </w:pPr>
    <w:rPr>
      <w:rFonts w:asciiTheme="majorHAnsi" w:hAnsiTheme="majorHAnsi"/>
    </w:rPr>
  </w:style>
  <w:style w:type="character" w:customStyle="1" w:styleId="BodyText3Char">
    <w:name w:val="Body Text 3 Char"/>
    <w:basedOn w:val="DefaultParagraphFont"/>
    <w:link w:val="BodyText3"/>
    <w:semiHidden/>
    <w:rsid w:val="0075324F"/>
    <w:rPr>
      <w:i/>
      <w:sz w:val="22"/>
    </w:rPr>
  </w:style>
  <w:style w:type="paragraph" w:styleId="BodyText3">
    <w:name w:val="Body Text 3"/>
    <w:basedOn w:val="Normal"/>
    <w:link w:val="BodyText3Char"/>
    <w:semiHidden/>
    <w:rsid w:val="0075324F"/>
    <w:pPr>
      <w:spacing w:after="220" w:line="240" w:lineRule="auto"/>
      <w:jc w:val="both"/>
    </w:pPr>
    <w:rPr>
      <w:rFonts w:ascii="Times New Roman" w:hAnsi="Times New Roman"/>
      <w:i/>
      <w:szCs w:val="20"/>
    </w:rPr>
  </w:style>
  <w:style w:type="character" w:customStyle="1" w:styleId="BodyTextIndent2Char">
    <w:name w:val="Body Text Indent 2 Char"/>
    <w:basedOn w:val="DefaultParagraphFont"/>
    <w:link w:val="BodyTextIndent2"/>
    <w:semiHidden/>
    <w:rsid w:val="0075324F"/>
    <w:rPr>
      <w:sz w:val="22"/>
    </w:rPr>
  </w:style>
  <w:style w:type="paragraph" w:styleId="BodyTextIndent2">
    <w:name w:val="Body Text Indent 2"/>
    <w:basedOn w:val="Normal"/>
    <w:link w:val="BodyTextIndent2Char"/>
    <w:semiHidden/>
    <w:rsid w:val="0075324F"/>
    <w:pPr>
      <w:spacing w:after="220" w:line="240" w:lineRule="auto"/>
      <w:ind w:left="720"/>
      <w:jc w:val="both"/>
    </w:pPr>
    <w:rPr>
      <w:rFonts w:ascii="Times New Roman" w:hAnsi="Times New Roman"/>
      <w:szCs w:val="20"/>
    </w:rPr>
  </w:style>
  <w:style w:type="character" w:customStyle="1" w:styleId="BodyTextIndent3Char">
    <w:name w:val="Body Text Indent 3 Char"/>
    <w:basedOn w:val="DefaultParagraphFont"/>
    <w:link w:val="BodyTextIndent3"/>
    <w:semiHidden/>
    <w:rsid w:val="0075324F"/>
    <w:rPr>
      <w:b/>
      <w:i/>
      <w:sz w:val="22"/>
    </w:rPr>
  </w:style>
  <w:style w:type="paragraph" w:styleId="BodyTextIndent3">
    <w:name w:val="Body Text Indent 3"/>
    <w:basedOn w:val="Normal"/>
    <w:link w:val="BodyTextIndent3Char"/>
    <w:semiHidden/>
    <w:rsid w:val="0075324F"/>
    <w:pPr>
      <w:spacing w:after="220" w:line="240" w:lineRule="auto"/>
      <w:ind w:left="720"/>
      <w:jc w:val="both"/>
    </w:pPr>
    <w:rPr>
      <w:rFonts w:ascii="Times New Roman" w:hAnsi="Times New Roman"/>
      <w:b/>
      <w:i/>
      <w:szCs w:val="20"/>
    </w:rPr>
  </w:style>
  <w:style w:type="character" w:customStyle="1" w:styleId="CommentSubjectChar">
    <w:name w:val="Comment Subject Char"/>
    <w:basedOn w:val="CommentTextChar"/>
    <w:link w:val="CommentSubject"/>
    <w:semiHidden/>
    <w:rsid w:val="0075324F"/>
    <w:rPr>
      <w:rFonts w:asciiTheme="majorHAnsi" w:hAnsiTheme="majorHAnsi"/>
      <w:b/>
      <w:bCs/>
      <w:sz w:val="22"/>
      <w:lang w:eastAsia="en-US"/>
    </w:rPr>
  </w:style>
  <w:style w:type="paragraph" w:styleId="CommentSubject">
    <w:name w:val="annotation subject"/>
    <w:basedOn w:val="CommentText"/>
    <w:next w:val="CommentText"/>
    <w:link w:val="CommentSubjectChar"/>
    <w:semiHidden/>
    <w:rsid w:val="0075324F"/>
    <w:rPr>
      <w:b/>
      <w:bCs/>
    </w:rPr>
  </w:style>
  <w:style w:type="paragraph" w:styleId="ListParagraph">
    <w:name w:val="List Paragraph"/>
    <w:basedOn w:val="Normal"/>
    <w:uiPriority w:val="34"/>
    <w:qFormat/>
    <w:rsid w:val="0075324F"/>
    <w:pPr>
      <w:spacing w:after="120" w:line="240" w:lineRule="auto"/>
      <w:ind w:left="720"/>
      <w:contextualSpacing/>
      <w:jc w:val="both"/>
    </w:pPr>
    <w:rPr>
      <w:rFonts w:asciiTheme="majorHAnsi" w:hAnsiTheme="majorHAnsi"/>
    </w:rPr>
  </w:style>
  <w:style w:type="paragraph" w:customStyle="1" w:styleId="TOC1Title">
    <w:name w:val="TOC 1  Title"/>
    <w:basedOn w:val="TOC1"/>
    <w:link w:val="TOC1TitleChar"/>
    <w:qFormat/>
    <w:rsid w:val="0075324F"/>
    <w:pPr>
      <w:tabs>
        <w:tab w:val="clear" w:pos="680"/>
        <w:tab w:val="clear" w:pos="9061"/>
        <w:tab w:val="right" w:leader="dot" w:pos="9356"/>
        <w:tab w:val="left" w:pos="9639"/>
        <w:tab w:val="left" w:pos="9923"/>
        <w:tab w:val="right" w:leader="dot" w:pos="10206"/>
      </w:tabs>
      <w:spacing w:before="720" w:after="240" w:line="240" w:lineRule="auto"/>
      <w:ind w:left="991" w:right="-8" w:hanging="539"/>
      <w:jc w:val="both"/>
    </w:pPr>
    <w:rPr>
      <w:rFonts w:ascii="Calibri Light" w:hAnsi="Calibri Light"/>
      <w:b w:val="0"/>
      <w:color w:val="8064A2" w:themeColor="accent4"/>
      <w:sz w:val="32"/>
      <w:szCs w:val="32"/>
    </w:rPr>
  </w:style>
  <w:style w:type="character" w:customStyle="1" w:styleId="TOC1TitleChar">
    <w:name w:val="TOC 1  Title Char"/>
    <w:basedOn w:val="TOC1Char"/>
    <w:link w:val="TOC1Title"/>
    <w:rsid w:val="0075324F"/>
    <w:rPr>
      <w:rFonts w:ascii="Calibri Light" w:hAnsi="Calibri Light"/>
      <w:b w:val="0"/>
      <w:color w:val="8064A2" w:themeColor="accent4"/>
      <w:sz w:val="32"/>
      <w:szCs w:val="32"/>
      <w:lang w:eastAsia="en-US"/>
    </w:rPr>
  </w:style>
  <w:style w:type="paragraph" w:customStyle="1" w:styleId="AppendicesReference">
    <w:name w:val="Appendices Reference"/>
    <w:basedOn w:val="Normal"/>
    <w:link w:val="AppendicesReferenceChar"/>
    <w:qFormat/>
    <w:rsid w:val="0075324F"/>
    <w:pPr>
      <w:spacing w:after="120" w:line="240" w:lineRule="auto"/>
      <w:jc w:val="both"/>
    </w:pPr>
    <w:rPr>
      <w:rFonts w:asciiTheme="majorHAnsi" w:hAnsiTheme="majorHAnsi"/>
    </w:rPr>
  </w:style>
  <w:style w:type="character" w:customStyle="1" w:styleId="AppendicesReferenceChar">
    <w:name w:val="Appendices Reference Char"/>
    <w:basedOn w:val="DefaultParagraphFont"/>
    <w:link w:val="AppendicesReference"/>
    <w:rsid w:val="0075324F"/>
    <w:rPr>
      <w:rFonts w:asciiTheme="majorHAnsi" w:hAnsiTheme="majorHAnsi"/>
      <w:sz w:val="22"/>
      <w:szCs w:val="24"/>
      <w:lang w:eastAsia="en-US"/>
    </w:rPr>
  </w:style>
  <w:style w:type="paragraph" w:customStyle="1" w:styleId="TableandFiguresReferencetitle">
    <w:name w:val="Table and Figures Reference title"/>
    <w:basedOn w:val="TOC1Title"/>
    <w:link w:val="TableandFiguresReferencetitleChar"/>
    <w:qFormat/>
    <w:rsid w:val="0075324F"/>
    <w:pPr>
      <w:spacing w:before="240" w:after="120"/>
    </w:pPr>
    <w:rPr>
      <w:sz w:val="22"/>
    </w:rPr>
  </w:style>
  <w:style w:type="character" w:customStyle="1" w:styleId="TableandFiguresReferencetitleChar">
    <w:name w:val="Table and Figures Reference title Char"/>
    <w:basedOn w:val="TOC1TitleChar"/>
    <w:link w:val="TableandFiguresReferencetitle"/>
    <w:rsid w:val="0075324F"/>
    <w:rPr>
      <w:rFonts w:ascii="Calibri Light" w:hAnsi="Calibri Light"/>
      <w:b w:val="0"/>
      <w:color w:val="8064A2" w:themeColor="accent4"/>
      <w:sz w:val="22"/>
      <w:szCs w:val="32"/>
      <w:lang w:eastAsia="en-US"/>
    </w:rPr>
  </w:style>
  <w:style w:type="paragraph" w:customStyle="1" w:styleId="Disclaimer">
    <w:name w:val="Disclaimer"/>
    <w:basedOn w:val="Normal"/>
    <w:link w:val="DisclaimerChar"/>
    <w:qFormat/>
    <w:rsid w:val="0075324F"/>
    <w:pPr>
      <w:spacing w:before="60" w:after="240" w:line="240" w:lineRule="auto"/>
      <w:ind w:left="3402"/>
      <w:jc w:val="both"/>
    </w:pPr>
    <w:rPr>
      <w:rFonts w:asciiTheme="majorHAnsi" w:hAnsiTheme="majorHAnsi"/>
      <w:sz w:val="12"/>
      <w:szCs w:val="12"/>
    </w:rPr>
  </w:style>
  <w:style w:type="character" w:customStyle="1" w:styleId="DisclaimerChar">
    <w:name w:val="Disclaimer Char"/>
    <w:basedOn w:val="DefaultParagraphFont"/>
    <w:link w:val="Disclaimer"/>
    <w:rsid w:val="0075324F"/>
    <w:rPr>
      <w:rFonts w:asciiTheme="majorHAnsi" w:hAnsiTheme="majorHAnsi"/>
      <w:sz w:val="12"/>
      <w:szCs w:val="12"/>
      <w:lang w:eastAsia="en-US"/>
    </w:rPr>
  </w:style>
  <w:style w:type="paragraph" w:customStyle="1" w:styleId="Introparagraph">
    <w:name w:val="Intro paragraph"/>
    <w:basedOn w:val="Normal"/>
    <w:next w:val="Normal"/>
    <w:link w:val="IntroparagraphChar"/>
    <w:qFormat/>
    <w:rsid w:val="0075324F"/>
    <w:pPr>
      <w:spacing w:after="360" w:line="200" w:lineRule="atLeast"/>
      <w:ind w:right="-1"/>
      <w:jc w:val="both"/>
    </w:pPr>
    <w:rPr>
      <w:rFonts w:ascii="Calibri" w:hAnsi="Calibri"/>
      <w:color w:val="8064A2" w:themeColor="accent4"/>
      <w:sz w:val="28"/>
    </w:rPr>
  </w:style>
  <w:style w:type="character" w:customStyle="1" w:styleId="IntroparagraphChar">
    <w:name w:val="Intro paragraph Char"/>
    <w:basedOn w:val="DefaultParagraphFont"/>
    <w:link w:val="Introparagraph"/>
    <w:rsid w:val="0075324F"/>
    <w:rPr>
      <w:rFonts w:ascii="Calibri" w:hAnsi="Calibri"/>
      <w:color w:val="8064A2" w:themeColor="accent4"/>
      <w:sz w:val="28"/>
      <w:szCs w:val="24"/>
      <w:lang w:eastAsia="en-US"/>
    </w:rPr>
  </w:style>
  <w:style w:type="table" w:styleId="TableColumns2">
    <w:name w:val="Table Columns 2"/>
    <w:basedOn w:val="TableNormal"/>
    <w:rsid w:val="0075324F"/>
    <w:pPr>
      <w:tabs>
        <w:tab w:val="right" w:pos="9072"/>
      </w:tabs>
      <w:spacing w:before="60" w:after="60"/>
      <w:ind w:left="1701"/>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overtitle">
    <w:name w:val="Cover title"/>
    <w:next w:val="Heading1"/>
    <w:link w:val="CovertitleChar"/>
    <w:qFormat/>
    <w:rsid w:val="0075324F"/>
    <w:pPr>
      <w:widowControl w:val="0"/>
      <w:autoSpaceDE w:val="0"/>
      <w:autoSpaceDN w:val="0"/>
      <w:adjustRightInd w:val="0"/>
      <w:spacing w:before="240" w:line="600" w:lineRule="exact"/>
      <w:jc w:val="right"/>
    </w:pPr>
    <w:rPr>
      <w:rFonts w:asciiTheme="majorHAnsi" w:hAnsiTheme="majorHAnsi" w:cs="Arial"/>
      <w:b/>
      <w:caps/>
      <w:color w:val="8064A2" w:themeColor="accent4"/>
      <w:sz w:val="52"/>
      <w:szCs w:val="40"/>
      <w:lang w:val="en-US" w:eastAsia="en-US"/>
    </w:rPr>
  </w:style>
  <w:style w:type="character" w:customStyle="1" w:styleId="CovertitleChar">
    <w:name w:val="Cover title Char"/>
    <w:basedOn w:val="DefaultParagraphFont"/>
    <w:link w:val="Covertitle"/>
    <w:rsid w:val="0075324F"/>
    <w:rPr>
      <w:rFonts w:asciiTheme="majorHAnsi" w:hAnsiTheme="majorHAnsi" w:cs="Arial"/>
      <w:b/>
      <w:caps/>
      <w:color w:val="8064A2" w:themeColor="accent4"/>
      <w:sz w:val="52"/>
      <w:szCs w:val="40"/>
      <w:lang w:val="en-US" w:eastAsia="en-US"/>
    </w:rPr>
  </w:style>
  <w:style w:type="paragraph" w:customStyle="1" w:styleId="Addresses">
    <w:name w:val="Addresses"/>
    <w:basedOn w:val="Normal"/>
    <w:link w:val="AddressesChar"/>
    <w:qFormat/>
    <w:rsid w:val="0075324F"/>
    <w:pPr>
      <w:widowControl w:val="0"/>
      <w:autoSpaceDE w:val="0"/>
      <w:autoSpaceDN w:val="0"/>
      <w:adjustRightInd w:val="0"/>
      <w:spacing w:line="240" w:lineRule="auto"/>
      <w:jc w:val="both"/>
    </w:pPr>
    <w:rPr>
      <w:rFonts w:asciiTheme="majorHAnsi" w:hAnsiTheme="majorHAnsi" w:cs="Arial"/>
      <w:b/>
      <w:color w:val="8064A2" w:themeColor="accent4"/>
      <w:sz w:val="16"/>
      <w:szCs w:val="15"/>
      <w:lang w:val="en-US"/>
    </w:rPr>
  </w:style>
  <w:style w:type="character" w:customStyle="1" w:styleId="AddressesChar">
    <w:name w:val="Addresses Char"/>
    <w:basedOn w:val="DefaultParagraphFont"/>
    <w:link w:val="Addresses"/>
    <w:rsid w:val="0075324F"/>
    <w:rPr>
      <w:rFonts w:asciiTheme="majorHAnsi" w:hAnsiTheme="majorHAnsi" w:cs="Arial"/>
      <w:b/>
      <w:color w:val="8064A2" w:themeColor="accent4"/>
      <w:sz w:val="16"/>
      <w:szCs w:val="15"/>
      <w:lang w:val="en-US" w:eastAsia="en-US"/>
    </w:rPr>
  </w:style>
  <w:style w:type="paragraph" w:customStyle="1" w:styleId="Appendixheading">
    <w:name w:val="Appendix heading"/>
    <w:basedOn w:val="Normal"/>
    <w:next w:val="Normal"/>
    <w:link w:val="AppendixheadingChar"/>
    <w:qFormat/>
    <w:rsid w:val="0075324F"/>
    <w:pPr>
      <w:pageBreakBefore/>
      <w:tabs>
        <w:tab w:val="right" w:pos="12900"/>
      </w:tabs>
      <w:spacing w:before="480" w:after="360" w:line="240" w:lineRule="auto"/>
      <w:jc w:val="right"/>
    </w:pPr>
    <w:rPr>
      <w:rFonts w:asciiTheme="majorHAnsi" w:hAnsiTheme="majorHAnsi"/>
      <w:b/>
      <w:caps/>
      <w:color w:val="8064A2" w:themeColor="accent4"/>
      <w:sz w:val="40"/>
    </w:rPr>
  </w:style>
  <w:style w:type="character" w:customStyle="1" w:styleId="AppendixheadingChar">
    <w:name w:val="Appendix heading Char"/>
    <w:basedOn w:val="DefaultParagraphFont"/>
    <w:link w:val="Appendixheading"/>
    <w:rsid w:val="0075324F"/>
    <w:rPr>
      <w:rFonts w:asciiTheme="majorHAnsi" w:hAnsiTheme="majorHAnsi"/>
      <w:b/>
      <w:caps/>
      <w:color w:val="8064A2" w:themeColor="accent4"/>
      <w:sz w:val="40"/>
      <w:szCs w:val="24"/>
      <w:lang w:eastAsia="en-US"/>
    </w:rPr>
  </w:style>
  <w:style w:type="paragraph" w:styleId="TOC6">
    <w:name w:val="toc 6"/>
    <w:basedOn w:val="Normal"/>
    <w:next w:val="Normal"/>
    <w:autoRedefine/>
    <w:uiPriority w:val="39"/>
    <w:rsid w:val="0075324F"/>
    <w:pPr>
      <w:pBdr>
        <w:left w:val="single" w:sz="4" w:space="4" w:color="8064A2" w:themeColor="accent4"/>
      </w:pBdr>
      <w:tabs>
        <w:tab w:val="left" w:pos="1276"/>
        <w:tab w:val="left" w:pos="1680"/>
        <w:tab w:val="right" w:leader="dot" w:pos="8505"/>
      </w:tabs>
      <w:spacing w:before="240" w:after="120" w:line="240" w:lineRule="auto"/>
      <w:ind w:left="113"/>
      <w:jc w:val="both"/>
    </w:pPr>
    <w:rPr>
      <w:rFonts w:asciiTheme="majorHAnsi" w:hAnsiTheme="majorHAnsi"/>
      <w:b/>
      <w:noProof/>
    </w:rPr>
  </w:style>
  <w:style w:type="paragraph" w:customStyle="1" w:styleId="SLRFooter">
    <w:name w:val="SLR Footer"/>
    <w:basedOn w:val="Normal"/>
    <w:link w:val="SLRFooterChar"/>
    <w:rsid w:val="0075324F"/>
    <w:pPr>
      <w:tabs>
        <w:tab w:val="right" w:pos="9356"/>
        <w:tab w:val="right" w:pos="9603"/>
      </w:tabs>
      <w:spacing w:after="120" w:line="276" w:lineRule="auto"/>
      <w:ind w:left="-851"/>
      <w:jc w:val="both"/>
    </w:pPr>
    <w:rPr>
      <w:rFonts w:asciiTheme="majorHAnsi" w:hAnsiTheme="majorHAnsi"/>
      <w:color w:val="1F497D" w:themeColor="text2"/>
      <w:sz w:val="16"/>
      <w:szCs w:val="16"/>
    </w:rPr>
  </w:style>
  <w:style w:type="character" w:customStyle="1" w:styleId="SLRFooterChar">
    <w:name w:val="SLR Footer Char"/>
    <w:basedOn w:val="DefaultParagraphFont"/>
    <w:link w:val="SLRFooter"/>
    <w:rsid w:val="0075324F"/>
    <w:rPr>
      <w:rFonts w:asciiTheme="majorHAnsi" w:hAnsiTheme="majorHAnsi"/>
      <w:color w:val="1F497D" w:themeColor="text2"/>
      <w:sz w:val="16"/>
      <w:szCs w:val="16"/>
      <w:lang w:eastAsia="en-US"/>
    </w:rPr>
  </w:style>
  <w:style w:type="paragraph" w:customStyle="1" w:styleId="CoverProjectTitle">
    <w:name w:val="Cover Project Title"/>
    <w:basedOn w:val="Normal"/>
    <w:link w:val="CoverProjectTitleChar"/>
    <w:qFormat/>
    <w:rsid w:val="0075324F"/>
    <w:pPr>
      <w:widowControl w:val="0"/>
      <w:autoSpaceDE w:val="0"/>
      <w:autoSpaceDN w:val="0"/>
      <w:adjustRightInd w:val="0"/>
      <w:spacing w:after="120" w:line="240" w:lineRule="auto"/>
      <w:jc w:val="right"/>
    </w:pPr>
    <w:rPr>
      <w:rFonts w:ascii="Calibri" w:hAnsi="Calibri"/>
      <w:b/>
      <w:sz w:val="32"/>
      <w:szCs w:val="32"/>
      <w:lang w:val="en-US"/>
    </w:rPr>
  </w:style>
  <w:style w:type="character" w:customStyle="1" w:styleId="CoverProjectTitleChar">
    <w:name w:val="Cover Project Title Char"/>
    <w:basedOn w:val="DefaultParagraphFont"/>
    <w:link w:val="CoverProjectTitle"/>
    <w:rsid w:val="0075324F"/>
    <w:rPr>
      <w:rFonts w:ascii="Calibri" w:hAnsi="Calibri"/>
      <w:b/>
      <w:sz w:val="32"/>
      <w:szCs w:val="32"/>
      <w:lang w:val="en-US" w:eastAsia="en-US"/>
    </w:rPr>
  </w:style>
  <w:style w:type="paragraph" w:customStyle="1" w:styleId="CoverClientRef">
    <w:name w:val="Cover Client Ref"/>
    <w:basedOn w:val="Normal"/>
    <w:link w:val="CoverClientRefChar"/>
    <w:qFormat/>
    <w:rsid w:val="0075324F"/>
    <w:pPr>
      <w:widowControl w:val="0"/>
      <w:autoSpaceDE w:val="0"/>
      <w:autoSpaceDN w:val="0"/>
      <w:adjustRightInd w:val="0"/>
      <w:spacing w:after="120" w:line="240" w:lineRule="auto"/>
      <w:jc w:val="right"/>
    </w:pPr>
    <w:rPr>
      <w:rFonts w:ascii="Calibri" w:hAnsi="Calibri"/>
      <w:sz w:val="28"/>
      <w:szCs w:val="28"/>
      <w:lang w:val="en-US"/>
    </w:rPr>
  </w:style>
  <w:style w:type="character" w:customStyle="1" w:styleId="CoverClientRefChar">
    <w:name w:val="Cover Client Ref Char"/>
    <w:basedOn w:val="DefaultParagraphFont"/>
    <w:link w:val="CoverClientRef"/>
    <w:rsid w:val="0075324F"/>
    <w:rPr>
      <w:rFonts w:ascii="Calibri" w:hAnsi="Calibri"/>
      <w:sz w:val="28"/>
      <w:szCs w:val="28"/>
      <w:lang w:val="en-US" w:eastAsia="en-US"/>
    </w:rPr>
  </w:style>
  <w:style w:type="paragraph" w:customStyle="1" w:styleId="CoverSLRRef">
    <w:name w:val="Cover SLR Ref"/>
    <w:basedOn w:val="Normal"/>
    <w:link w:val="CoverSLRRefChar"/>
    <w:qFormat/>
    <w:rsid w:val="0075324F"/>
    <w:pPr>
      <w:widowControl w:val="0"/>
      <w:autoSpaceDE w:val="0"/>
      <w:autoSpaceDN w:val="0"/>
      <w:adjustRightInd w:val="0"/>
      <w:spacing w:after="120" w:line="240" w:lineRule="auto"/>
    </w:pPr>
    <w:rPr>
      <w:rFonts w:asciiTheme="majorHAnsi" w:hAnsiTheme="majorHAnsi" w:cs="Arial"/>
      <w:color w:val="8064A2" w:themeColor="accent4"/>
      <w:sz w:val="20"/>
      <w:szCs w:val="20"/>
      <w:lang w:val="en-US"/>
    </w:rPr>
  </w:style>
  <w:style w:type="character" w:customStyle="1" w:styleId="CoverSLRRefChar">
    <w:name w:val="Cover SLR Ref Char"/>
    <w:basedOn w:val="DefaultParagraphFont"/>
    <w:link w:val="CoverSLRRef"/>
    <w:rsid w:val="0075324F"/>
    <w:rPr>
      <w:rFonts w:asciiTheme="majorHAnsi" w:hAnsiTheme="majorHAnsi" w:cs="Arial"/>
      <w:color w:val="8064A2" w:themeColor="accent4"/>
      <w:lang w:val="en-US" w:eastAsia="en-US"/>
    </w:rPr>
  </w:style>
  <w:style w:type="paragraph" w:customStyle="1" w:styleId="Phonenumber">
    <w:name w:val="Phone number"/>
    <w:basedOn w:val="Addresses"/>
    <w:link w:val="PhonenumberChar"/>
    <w:qFormat/>
    <w:rsid w:val="0075324F"/>
    <w:pPr>
      <w:jc w:val="left"/>
    </w:pPr>
    <w:rPr>
      <w:color w:val="9BBB59" w:themeColor="accent3"/>
      <w:szCs w:val="16"/>
    </w:rPr>
  </w:style>
  <w:style w:type="character" w:customStyle="1" w:styleId="PhonenumberChar">
    <w:name w:val="Phone number Char"/>
    <w:basedOn w:val="AddressesChar"/>
    <w:link w:val="Phonenumber"/>
    <w:rsid w:val="0075324F"/>
    <w:rPr>
      <w:rFonts w:asciiTheme="majorHAnsi" w:hAnsiTheme="majorHAnsi" w:cs="Arial"/>
      <w:b/>
      <w:color w:val="9BBB59" w:themeColor="accent3"/>
      <w:sz w:val="16"/>
      <w:szCs w:val="16"/>
      <w:lang w:val="en-US" w:eastAsia="en-US"/>
    </w:rPr>
  </w:style>
  <w:style w:type="paragraph" w:customStyle="1" w:styleId="Addressheader">
    <w:name w:val="Address header"/>
    <w:basedOn w:val="Addresses"/>
    <w:link w:val="AddressheaderChar"/>
    <w:qFormat/>
    <w:rsid w:val="0075324F"/>
    <w:rPr>
      <w:sz w:val="28"/>
      <w:szCs w:val="28"/>
    </w:rPr>
  </w:style>
  <w:style w:type="character" w:customStyle="1" w:styleId="AddressheaderChar">
    <w:name w:val="Address header Char"/>
    <w:basedOn w:val="AddressesChar"/>
    <w:link w:val="Addressheader"/>
    <w:rsid w:val="0075324F"/>
    <w:rPr>
      <w:rFonts w:asciiTheme="majorHAnsi" w:hAnsiTheme="majorHAnsi" w:cs="Arial"/>
      <w:b/>
      <w:color w:val="8064A2" w:themeColor="accent4"/>
      <w:sz w:val="28"/>
      <w:szCs w:val="28"/>
      <w:lang w:val="en-US" w:eastAsia="en-US"/>
    </w:rPr>
  </w:style>
  <w:style w:type="paragraph" w:customStyle="1" w:styleId="AppendixTitle0">
    <w:name w:val="Appendix Title"/>
    <w:basedOn w:val="Normal"/>
    <w:link w:val="AppendixTitleChar"/>
    <w:qFormat/>
    <w:rsid w:val="0075324F"/>
    <w:pPr>
      <w:spacing w:after="120" w:line="240" w:lineRule="auto"/>
      <w:ind w:right="-1"/>
      <w:jc w:val="right"/>
    </w:pPr>
    <w:rPr>
      <w:rFonts w:asciiTheme="majorHAnsi" w:hAnsiTheme="majorHAnsi"/>
      <w:sz w:val="36"/>
      <w:szCs w:val="36"/>
    </w:rPr>
  </w:style>
  <w:style w:type="character" w:customStyle="1" w:styleId="AppendixTitleChar">
    <w:name w:val="Appendix Title Char"/>
    <w:basedOn w:val="DefaultParagraphFont"/>
    <w:link w:val="AppendixTitle0"/>
    <w:rsid w:val="0075324F"/>
    <w:rPr>
      <w:rFonts w:asciiTheme="majorHAnsi" w:hAnsiTheme="majorHAnsi"/>
      <w:sz w:val="36"/>
      <w:szCs w:val="36"/>
      <w:lang w:eastAsia="en-US"/>
    </w:rPr>
  </w:style>
  <w:style w:type="paragraph" w:customStyle="1" w:styleId="HeaderText">
    <w:name w:val="Header Text"/>
    <w:basedOn w:val="SLRFooter"/>
    <w:link w:val="HeaderTextChar"/>
    <w:qFormat/>
    <w:rsid w:val="0075324F"/>
    <w:pPr>
      <w:tabs>
        <w:tab w:val="clear" w:pos="9356"/>
        <w:tab w:val="clear" w:pos="9603"/>
        <w:tab w:val="right" w:pos="10206"/>
      </w:tabs>
      <w:spacing w:before="240" w:line="240" w:lineRule="auto"/>
      <w:ind w:left="0"/>
      <w:jc w:val="center"/>
    </w:pPr>
  </w:style>
  <w:style w:type="character" w:customStyle="1" w:styleId="HeaderTextChar">
    <w:name w:val="Header Text Char"/>
    <w:basedOn w:val="SLRFooterChar"/>
    <w:link w:val="HeaderText"/>
    <w:rsid w:val="0075324F"/>
    <w:rPr>
      <w:rFonts w:asciiTheme="majorHAnsi" w:hAnsiTheme="majorHAnsi"/>
      <w:color w:val="1F497D" w:themeColor="text2"/>
      <w:sz w:val="16"/>
      <w:szCs w:val="16"/>
      <w:lang w:eastAsia="en-US"/>
    </w:rPr>
  </w:style>
  <w:style w:type="paragraph" w:customStyle="1" w:styleId="HeaderTHUMBNAIL">
    <w:name w:val="Header_THUMBNAIL"/>
    <w:rsid w:val="0075324F"/>
    <w:pPr>
      <w:tabs>
        <w:tab w:val="right" w:pos="9540"/>
      </w:tabs>
    </w:pPr>
    <w:rPr>
      <w:rFonts w:ascii="Arial" w:hAnsi="Arial"/>
      <w:szCs w:val="22"/>
      <w:lang w:eastAsia="en-US"/>
    </w:rPr>
  </w:style>
  <w:style w:type="paragraph" w:styleId="NoSpacing">
    <w:name w:val="No Spacing"/>
    <w:link w:val="NoSpacingChar"/>
    <w:uiPriority w:val="1"/>
    <w:qFormat/>
    <w:rsid w:val="0075324F"/>
    <w:rPr>
      <w:rFonts w:asciiTheme="minorHAnsi" w:eastAsiaTheme="minorEastAsia" w:hAnsiTheme="minorHAnsi" w:cstheme="minorBidi"/>
      <w:szCs w:val="22"/>
      <w:lang w:val="en-US" w:eastAsia="ja-JP"/>
    </w:rPr>
  </w:style>
  <w:style w:type="character" w:customStyle="1" w:styleId="NoSpacingChar">
    <w:name w:val="No Spacing Char"/>
    <w:basedOn w:val="DefaultParagraphFont"/>
    <w:link w:val="NoSpacing"/>
    <w:uiPriority w:val="1"/>
    <w:rsid w:val="0075324F"/>
    <w:rPr>
      <w:rFonts w:asciiTheme="minorHAnsi" w:eastAsiaTheme="minorEastAsia" w:hAnsiTheme="minorHAnsi" w:cstheme="minorBidi"/>
      <w:sz w:val="22"/>
      <w:szCs w:val="22"/>
      <w:lang w:val="en-US" w:eastAsia="ja-JP"/>
    </w:rPr>
  </w:style>
  <w:style w:type="paragraph" w:customStyle="1" w:styleId="Default">
    <w:name w:val="Default"/>
    <w:rsid w:val="0075324F"/>
    <w:pPr>
      <w:autoSpaceDE w:val="0"/>
      <w:autoSpaceDN w:val="0"/>
      <w:adjustRightInd w:val="0"/>
    </w:pPr>
    <w:rPr>
      <w:rFonts w:ascii="Arial" w:hAnsi="Arial" w:cs="Arial"/>
      <w:color w:val="000000"/>
      <w:sz w:val="24"/>
    </w:rPr>
  </w:style>
  <w:style w:type="paragraph" w:styleId="HTMLAddress">
    <w:name w:val="HTML Address"/>
    <w:basedOn w:val="Normal"/>
    <w:link w:val="HTMLAddressChar"/>
    <w:uiPriority w:val="99"/>
    <w:rsid w:val="0075324F"/>
    <w:pPr>
      <w:spacing w:before="240" w:line="240" w:lineRule="auto"/>
      <w:jc w:val="both"/>
    </w:pPr>
    <w:rPr>
      <w:rFonts w:ascii="Arial" w:hAnsi="Arial"/>
      <w:i/>
      <w:iCs/>
      <w:szCs w:val="22"/>
    </w:rPr>
  </w:style>
  <w:style w:type="character" w:customStyle="1" w:styleId="HTMLAddressChar">
    <w:name w:val="HTML Address Char"/>
    <w:basedOn w:val="DefaultParagraphFont"/>
    <w:link w:val="HTMLAddress"/>
    <w:uiPriority w:val="99"/>
    <w:rsid w:val="0075324F"/>
    <w:rPr>
      <w:rFonts w:ascii="Arial" w:hAnsi="Arial"/>
      <w:i/>
      <w:iCs/>
      <w:sz w:val="22"/>
      <w:szCs w:val="22"/>
      <w:lang w:eastAsia="en-US"/>
    </w:rPr>
  </w:style>
  <w:style w:type="paragraph" w:customStyle="1" w:styleId="Tabletext">
    <w:name w:val="Table text"/>
    <w:basedOn w:val="Figuretext"/>
    <w:qFormat/>
    <w:rsid w:val="0012397C"/>
    <w:rPr>
      <w:b/>
    </w:rPr>
  </w:style>
  <w:style w:type="paragraph" w:styleId="ListBullet3">
    <w:name w:val="List Bullet 3"/>
    <w:basedOn w:val="Normal"/>
    <w:autoRedefine/>
    <w:semiHidden/>
    <w:rsid w:val="003E5794"/>
    <w:pPr>
      <w:tabs>
        <w:tab w:val="num" w:pos="926"/>
      </w:tabs>
      <w:spacing w:after="120" w:line="240" w:lineRule="auto"/>
      <w:ind w:left="926" w:hanging="360"/>
      <w:jc w:val="both"/>
    </w:pPr>
    <w:rPr>
      <w:rFonts w:asciiTheme="majorHAnsi" w:hAnsiTheme="majorHAnsi" w:cs="Times New Roman"/>
      <w:lang w:eastAsia="en-US"/>
    </w:rPr>
  </w:style>
  <w:style w:type="paragraph" w:styleId="TOC5">
    <w:name w:val="toc 5"/>
    <w:basedOn w:val="Normal"/>
    <w:next w:val="Normal"/>
    <w:autoRedefine/>
    <w:semiHidden/>
    <w:rsid w:val="003E5794"/>
    <w:pPr>
      <w:spacing w:after="120" w:line="240" w:lineRule="auto"/>
      <w:ind w:left="800"/>
      <w:jc w:val="both"/>
    </w:pPr>
    <w:rPr>
      <w:rFonts w:asciiTheme="majorHAnsi" w:hAnsiTheme="majorHAnsi" w:cs="Times New Roman"/>
      <w:sz w:val="18"/>
      <w:lang w:eastAsia="en-US"/>
    </w:rPr>
  </w:style>
  <w:style w:type="paragraph" w:styleId="TOC8">
    <w:name w:val="toc 8"/>
    <w:basedOn w:val="Normal"/>
    <w:next w:val="Normal"/>
    <w:autoRedefine/>
    <w:semiHidden/>
    <w:rsid w:val="003E5794"/>
    <w:pPr>
      <w:spacing w:after="220" w:line="240" w:lineRule="auto"/>
      <w:ind w:left="1680"/>
      <w:jc w:val="both"/>
    </w:pPr>
    <w:rPr>
      <w:rFonts w:ascii="Times New Roman" w:hAnsi="Times New Roman" w:cs="Times New Roman"/>
      <w:szCs w:val="20"/>
    </w:rPr>
  </w:style>
  <w:style w:type="paragraph" w:styleId="List2">
    <w:name w:val="List 2"/>
    <w:basedOn w:val="Normal"/>
    <w:semiHidden/>
    <w:rsid w:val="003E5794"/>
    <w:pPr>
      <w:spacing w:after="120" w:line="240" w:lineRule="auto"/>
      <w:ind w:left="566" w:hanging="283"/>
      <w:jc w:val="both"/>
    </w:pPr>
    <w:rPr>
      <w:rFonts w:asciiTheme="majorHAnsi" w:hAnsiTheme="majorHAnsi" w:cs="Times New Roman"/>
      <w:lang w:eastAsia="en-US"/>
    </w:rPr>
  </w:style>
  <w:style w:type="character" w:styleId="FollowedHyperlink">
    <w:name w:val="FollowedHyperlink"/>
    <w:basedOn w:val="DefaultParagraphFont"/>
    <w:semiHidden/>
    <w:rsid w:val="003E5794"/>
    <w:rPr>
      <w:color w:val="800080"/>
      <w:u w:val="single"/>
    </w:rPr>
  </w:style>
  <w:style w:type="character" w:customStyle="1" w:styleId="TabletextCharChar">
    <w:name w:val="Table text Char Char"/>
    <w:basedOn w:val="DefaultParagraphFont"/>
    <w:semiHidden/>
    <w:rsid w:val="003E5794"/>
    <w:rPr>
      <w:rFonts w:ascii="Swis721 BT" w:hAnsi="Swis721 BT"/>
      <w:noProof w:val="0"/>
      <w:szCs w:val="24"/>
      <w:lang w:val="en-GB" w:eastAsia="en-US" w:bidi="ar-SA"/>
    </w:rPr>
  </w:style>
  <w:style w:type="paragraph" w:customStyle="1" w:styleId="Normal1">
    <w:name w:val="Normal1"/>
    <w:basedOn w:val="Normal"/>
    <w:semiHidden/>
    <w:rsid w:val="003E5794"/>
    <w:pPr>
      <w:spacing w:after="120" w:line="240" w:lineRule="auto"/>
      <w:jc w:val="both"/>
    </w:pPr>
    <w:rPr>
      <w:rFonts w:asciiTheme="majorHAnsi" w:hAnsiTheme="majorHAnsi" w:cs="Times New Roman"/>
      <w:szCs w:val="20"/>
      <w:lang w:eastAsia="en-US"/>
    </w:rPr>
  </w:style>
  <w:style w:type="paragraph" w:customStyle="1" w:styleId="CEBodyTextnumbered">
    <w:name w:val="CE Body Text numbered"/>
    <w:basedOn w:val="BodyTextIndent"/>
    <w:autoRedefine/>
    <w:semiHidden/>
    <w:qFormat/>
    <w:rsid w:val="003E5794"/>
    <w:pPr>
      <w:widowControl w:val="0"/>
      <w:spacing w:after="240" w:line="360" w:lineRule="auto"/>
      <w:ind w:left="0"/>
    </w:pPr>
    <w:rPr>
      <w:rFonts w:ascii="Arial" w:eastAsia="Arial-BoldMT" w:hAnsi="Arial" w:cs="Arial"/>
      <w:bCs/>
      <w:iCs/>
      <w:sz w:val="24"/>
      <w:szCs w:val="24"/>
    </w:rPr>
  </w:style>
  <w:style w:type="paragraph" w:styleId="TOCHeading">
    <w:name w:val="TOC Heading"/>
    <w:basedOn w:val="Heading1"/>
    <w:next w:val="Normal"/>
    <w:uiPriority w:val="39"/>
    <w:semiHidden/>
    <w:unhideWhenUsed/>
    <w:qFormat/>
    <w:rsid w:val="003E5794"/>
    <w:pPr>
      <w:keepLines/>
      <w:numPr>
        <w:numId w:val="0"/>
      </w:numPr>
      <w:tabs>
        <w:tab w:val="left" w:pos="851"/>
      </w:tabs>
      <w:spacing w:before="480" w:line="276" w:lineRule="auto"/>
      <w:jc w:val="both"/>
      <w:outlineLvl w:val="9"/>
    </w:pPr>
    <w:rPr>
      <w:rFonts w:asciiTheme="majorHAnsi" w:eastAsiaTheme="majorEastAsia" w:hAnsiTheme="majorHAnsi" w:cstheme="majorBidi"/>
      <w:caps/>
      <w:color w:val="365F91" w:themeColor="accent1" w:themeShade="BF"/>
      <w:kern w:val="0"/>
      <w:sz w:val="28"/>
      <w:szCs w:val="28"/>
      <w:lang w:val="en-US" w:eastAsia="ja-JP"/>
    </w:rPr>
  </w:style>
  <w:style w:type="table" w:customStyle="1" w:styleId="SLRTable1">
    <w:name w:val="SLR Table1"/>
    <w:basedOn w:val="TableNormal"/>
    <w:rsid w:val="003E5794"/>
    <w:rPr>
      <w:rFonts w:ascii="Calibri" w:hAnsi="Calibri" w:cs="Times New Roman"/>
      <w:color w:val="424242"/>
      <w:sz w:val="20"/>
      <w:szCs w:val="20"/>
      <w:lang w:eastAsia="en-US"/>
    </w:rPr>
    <w:tblPr>
      <w:tblBorders>
        <w:top w:val="single" w:sz="8" w:space="0" w:color="059AC4"/>
        <w:left w:val="single" w:sz="8" w:space="0" w:color="059AC4"/>
        <w:bottom w:val="single" w:sz="8" w:space="0" w:color="059AC4"/>
        <w:right w:val="single" w:sz="8" w:space="0" w:color="059AC4"/>
        <w:insideH w:val="single" w:sz="8" w:space="0" w:color="059AC4"/>
        <w:insideV w:val="single" w:sz="8" w:space="0" w:color="059AC4"/>
      </w:tblBorders>
      <w:tblCellMar>
        <w:top w:w="28" w:type="dxa"/>
        <w:bottom w:w="28" w:type="dxa"/>
      </w:tblCellMar>
    </w:tblPr>
    <w:tblStylePr w:type="firstRow">
      <w:pPr>
        <w:wordWrap/>
        <w:spacing w:beforeLines="0" w:before="100" w:beforeAutospacing="1" w:afterLines="0" w:after="100" w:afterAutospacing="1" w:line="240" w:lineRule="auto"/>
      </w:pPr>
      <w:rPr>
        <w:color w:val="FFFFFF"/>
      </w:rPr>
      <w:tblPr/>
      <w:tcPr>
        <w:shd w:val="clear" w:color="auto" w:fill="60BED1"/>
      </w:tcPr>
    </w:tblStylePr>
  </w:style>
  <w:style w:type="paragraph" w:styleId="NormalWeb">
    <w:name w:val="Normal (Web)"/>
    <w:basedOn w:val="Normal"/>
    <w:uiPriority w:val="99"/>
    <w:semiHidden/>
    <w:unhideWhenUsed/>
    <w:rsid w:val="003E5794"/>
    <w:pPr>
      <w:spacing w:before="100" w:beforeAutospacing="1" w:after="100" w:afterAutospacing="1" w:line="240" w:lineRule="auto"/>
    </w:pPr>
    <w:rPr>
      <w:rFonts w:ascii="Times New Roman" w:hAnsi="Times New Roman" w:cs="Times New Roman"/>
      <w:sz w:val="24"/>
    </w:rPr>
  </w:style>
  <w:style w:type="paragraph" w:customStyle="1" w:styleId="TableCellNormal">
    <w:name w:val="Table Cell Normal"/>
    <w:qFormat/>
    <w:rsid w:val="003E5794"/>
    <w:pPr>
      <w:spacing w:after="120"/>
    </w:pPr>
    <w:rPr>
      <w:rFonts w:ascii="Arial" w:hAnsi="Arial" w:cs="Times New Roman"/>
      <w:sz w:val="18"/>
    </w:rPr>
  </w:style>
  <w:style w:type="character" w:customStyle="1" w:styleId="UnresolvedMention1">
    <w:name w:val="Unresolved Mention1"/>
    <w:basedOn w:val="DefaultParagraphFont"/>
    <w:uiPriority w:val="99"/>
    <w:semiHidden/>
    <w:unhideWhenUsed/>
    <w:rsid w:val="003E5794"/>
    <w:rPr>
      <w:color w:val="808080"/>
      <w:shd w:val="clear" w:color="auto" w:fill="E6E6E6"/>
    </w:rPr>
  </w:style>
  <w:style w:type="character" w:customStyle="1" w:styleId="not-medium">
    <w:name w:val="not-medium"/>
    <w:basedOn w:val="DefaultParagraphFont"/>
    <w:rsid w:val="00737E0B"/>
  </w:style>
  <w:style w:type="paragraph" w:styleId="Revision">
    <w:name w:val="Revision"/>
    <w:hidden/>
    <w:uiPriority w:val="99"/>
    <w:semiHidden/>
    <w:rsid w:val="00934CE1"/>
  </w:style>
  <w:style w:type="table" w:styleId="TableTheme">
    <w:name w:val="Table Theme"/>
    <w:basedOn w:val="TableNormal"/>
    <w:rsid w:val="00934CE1"/>
    <w:pPr>
      <w:spacing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925398">
      <w:bodyDiv w:val="1"/>
      <w:marLeft w:val="0"/>
      <w:marRight w:val="0"/>
      <w:marTop w:val="0"/>
      <w:marBottom w:val="0"/>
      <w:divBdr>
        <w:top w:val="none" w:sz="0" w:space="0" w:color="auto"/>
        <w:left w:val="none" w:sz="0" w:space="0" w:color="auto"/>
        <w:bottom w:val="none" w:sz="0" w:space="0" w:color="auto"/>
        <w:right w:val="none" w:sz="0" w:space="0" w:color="auto"/>
      </w:divBdr>
    </w:div>
    <w:div w:id="1207138799">
      <w:bodyDiv w:val="1"/>
      <w:marLeft w:val="0"/>
      <w:marRight w:val="0"/>
      <w:marTop w:val="0"/>
      <w:marBottom w:val="0"/>
      <w:divBdr>
        <w:top w:val="none" w:sz="0" w:space="0" w:color="auto"/>
        <w:left w:val="none" w:sz="0" w:space="0" w:color="auto"/>
        <w:bottom w:val="none" w:sz="0" w:space="0" w:color="auto"/>
        <w:right w:val="none" w:sz="0" w:space="0" w:color="auto"/>
      </w:divBdr>
    </w:div>
    <w:div w:id="1346982534">
      <w:bodyDiv w:val="1"/>
      <w:marLeft w:val="0"/>
      <w:marRight w:val="0"/>
      <w:marTop w:val="0"/>
      <w:marBottom w:val="0"/>
      <w:divBdr>
        <w:top w:val="none" w:sz="0" w:space="0" w:color="auto"/>
        <w:left w:val="none" w:sz="0" w:space="0" w:color="auto"/>
        <w:bottom w:val="none" w:sz="0" w:space="0" w:color="auto"/>
        <w:right w:val="none" w:sz="0" w:space="0" w:color="auto"/>
      </w:divBdr>
    </w:div>
    <w:div w:id="197015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3.jpeg"/><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wrapcymru.org.uk"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image" Target="media/image4.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footer" Target="footer5.xml"/></Relationships>
</file>

<file path=word/_rels/footer5.xml.rels><?xml version="1.0" encoding="UTF-8" standalone="yes"?>
<Relationships xmlns="http://schemas.openxmlformats.org/package/2006/relationships"><Relationship Id="rId1" Type="http://schemas.openxmlformats.org/officeDocument/2006/relationships/image" Target="media/image6.jpeg"/></Relationships>
</file>

<file path=word/_rels/footnotes.xml.rels><?xml version="1.0" encoding="UTF-8" standalone="yes"?>
<Relationships xmlns="http://schemas.openxmlformats.org/package/2006/relationships"><Relationship Id="rId1" Type="http://schemas.openxmlformats.org/officeDocument/2006/relationships/hyperlink" Target="https://magic.defra.gov.uk/MagicMa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bbie%20palfrey\AppData\Local\Microsoft\Windows\Temporary%20Internet%20Files\Content.IE5\ULE86FEK\Technical%20report%20template%20WRAP%20Cymru%20MR17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41</Site_x0020_Name>
    <Internal_x002f_External xmlns="859f7ad6-93f6-4205-b62b-a17f28acbbac">Outgoing document</Internal_x002f_External>
    <Post_x0020_code xmlns="859f7ad6-93f6-4205-b62b-a17f28acbbac">SA72 6TD</Post_x0020_code>
    <IconOverlay xmlns="http://schemas.microsoft.com/sharepoint/v4" xsi:nil="true"/>
    <Document_x0020_Type xmlns="859f7ad6-93f6-4205-b62b-a17f28acbbac">Plan/Drawing</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Pembrokeshire, SA61 1TP</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2023-07-30T23:00:00+00:00</Document_x0020_Date>
    <Facility_x0020_Address xmlns="859f7ad6-93f6-4205-b62b-a17f28acbbac">Unit 41, The Dockyard, Pembroke Dock, Pembrokeshire, SA72 6TD</Facility_x0020_Address>
    <Environment_x0020_Sub_x0020_Folder xmlns="859f7ad6-93f6-4205-b62b-a17f28acbbac">Licence supervision</Environment_x0020_Sub_x0020_Folder>
    <Customer_x0020_Name xmlns="859f7ad6-93f6-4205-b62b-a17f28acbbac">Pembrokeshire County Council</Customer_x0020_Name>
    <Surrendered_x002f_Expired_x0020_Date xmlns="859f7ad6-93f6-4205-b62b-a17f28acbbac" xsi:nil="true"/>
    <_dlc_DocId xmlns="9be56660-2c31-41ef-bc00-23e72f632f2a">REGU-219-5523082</_dlc_DocId>
    <_dlc_DocIdUrl xmlns="9be56660-2c31-41ef-bc00-23e72f632f2a">
      <Url>https://cyfoethnaturiolcymru.sharepoint.com/teams/Regulatory/Permitting/_layouts/15/DocIdRedir.aspx?ID=REGU-219-5523082</Url>
      <Description>REGU-219-5523082</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3" ma:contentTypeDescription="Permitting &amp; Compliance Word Document" ma:contentTypeScope="" ma:versionID="da86bb65506837ae343b1bd71e48b0f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43768f4f07f6c9008f43598c3f643ccf"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55B380B-5185-451B-894C-845EF761E3D8}">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purl.org/dc/terms/"/>
    <ds:schemaRef ds:uri="2cd7809e-5722-48ef-a95b-f8b7179f3015"/>
    <ds:schemaRef ds:uri="9be56660-2c31-41ef-bc00-23e72f632f2a"/>
    <ds:schemaRef ds:uri="http://schemas.microsoft.com/office/2006/documentManagement/types"/>
    <ds:schemaRef ds:uri="6e121689-de5b-41b9-a751-bfeda7fa2b07"/>
    <ds:schemaRef ds:uri="http://schemas.microsoft.com/sharepoint/v4"/>
    <ds:schemaRef ds:uri="http://www.w3.org/XML/1998/namespace"/>
    <ds:schemaRef ds:uri="http://purl.org/dc/dcmitype/"/>
  </ds:schemaRefs>
</ds:datastoreItem>
</file>

<file path=customXml/itemProps2.xml><?xml version="1.0" encoding="utf-8"?>
<ds:datastoreItem xmlns:ds="http://schemas.openxmlformats.org/officeDocument/2006/customXml" ds:itemID="{88716105-B595-4DA7-9BFA-F6EF306F2F06}">
  <ds:schemaRefs>
    <ds:schemaRef ds:uri="http://schemas.openxmlformats.org/officeDocument/2006/bibliography"/>
  </ds:schemaRefs>
</ds:datastoreItem>
</file>

<file path=customXml/itemProps3.xml><?xml version="1.0" encoding="utf-8"?>
<ds:datastoreItem xmlns:ds="http://schemas.openxmlformats.org/officeDocument/2006/customXml" ds:itemID="{75CA95D3-9445-4B7F-8A8C-697526B45A64}">
  <ds:schemaRefs>
    <ds:schemaRef ds:uri="Microsoft.SharePoint.Taxonomy.ContentTypeSync"/>
  </ds:schemaRefs>
</ds:datastoreItem>
</file>

<file path=customXml/itemProps4.xml><?xml version="1.0" encoding="utf-8"?>
<ds:datastoreItem xmlns:ds="http://schemas.openxmlformats.org/officeDocument/2006/customXml" ds:itemID="{1804459B-5DE7-40FA-B104-BE38FD68D017}">
  <ds:schemaRefs>
    <ds:schemaRef ds:uri="http://schemas.microsoft.com/sharepoint/v3/contenttype/forms"/>
  </ds:schemaRefs>
</ds:datastoreItem>
</file>

<file path=customXml/itemProps5.xml><?xml version="1.0" encoding="utf-8"?>
<ds:datastoreItem xmlns:ds="http://schemas.openxmlformats.org/officeDocument/2006/customXml" ds:itemID="{9136988E-5A96-411C-857E-EE7C5C469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2cd7809e-5722-48ef-a95b-f8b7179f3015"/>
    <ds:schemaRef ds:uri="http://schemas.microsoft.com/sharepoint/v4"/>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D5F1B05-AC1E-4A0C-9AE7-7EDD9BD4D02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Technical report template WRAP Cymru MR173</Template>
  <TotalTime>10</TotalTime>
  <Pages>33</Pages>
  <Words>9103</Words>
  <Characters>51888</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Technical report template WRAP Cymru</vt:lpstr>
    </vt:vector>
  </TitlesOfParts>
  <Company>Wrap</Company>
  <LinksUpToDate>false</LinksUpToDate>
  <CharactersWithSpaces>60870</CharactersWithSpaces>
  <SharedDoc>false</SharedDoc>
  <HLinks>
    <vt:vector size="42" baseType="variant">
      <vt:variant>
        <vt:i4>1048624</vt:i4>
      </vt:variant>
      <vt:variant>
        <vt:i4>61</vt:i4>
      </vt:variant>
      <vt:variant>
        <vt:i4>0</vt:i4>
      </vt:variant>
      <vt:variant>
        <vt:i4>5</vt:i4>
      </vt:variant>
      <vt:variant>
        <vt:lpwstr/>
      </vt:variant>
      <vt:variant>
        <vt:lpwstr>_Toc234825499</vt:lpwstr>
      </vt:variant>
      <vt:variant>
        <vt:i4>1835056</vt:i4>
      </vt:variant>
      <vt:variant>
        <vt:i4>52</vt:i4>
      </vt:variant>
      <vt:variant>
        <vt:i4>0</vt:i4>
      </vt:variant>
      <vt:variant>
        <vt:i4>5</vt:i4>
      </vt:variant>
      <vt:variant>
        <vt:lpwstr/>
      </vt:variant>
      <vt:variant>
        <vt:lpwstr>_Toc234825452</vt:lpwstr>
      </vt:variant>
      <vt:variant>
        <vt:i4>1835066</vt:i4>
      </vt:variant>
      <vt:variant>
        <vt:i4>43</vt:i4>
      </vt:variant>
      <vt:variant>
        <vt:i4>0</vt:i4>
      </vt:variant>
      <vt:variant>
        <vt:i4>5</vt:i4>
      </vt:variant>
      <vt:variant>
        <vt:lpwstr/>
      </vt:variant>
      <vt:variant>
        <vt:lpwstr>_Toc151198378</vt:lpwstr>
      </vt:variant>
      <vt:variant>
        <vt:i4>1835066</vt:i4>
      </vt:variant>
      <vt:variant>
        <vt:i4>37</vt:i4>
      </vt:variant>
      <vt:variant>
        <vt:i4>0</vt:i4>
      </vt:variant>
      <vt:variant>
        <vt:i4>5</vt:i4>
      </vt:variant>
      <vt:variant>
        <vt:lpwstr/>
      </vt:variant>
      <vt:variant>
        <vt:lpwstr>_Toc151198377</vt:lpwstr>
      </vt:variant>
      <vt:variant>
        <vt:i4>1835066</vt:i4>
      </vt:variant>
      <vt:variant>
        <vt:i4>31</vt:i4>
      </vt:variant>
      <vt:variant>
        <vt:i4>0</vt:i4>
      </vt:variant>
      <vt:variant>
        <vt:i4>5</vt:i4>
      </vt:variant>
      <vt:variant>
        <vt:lpwstr/>
      </vt:variant>
      <vt:variant>
        <vt:lpwstr>_Toc151198376</vt:lpwstr>
      </vt:variant>
      <vt:variant>
        <vt:i4>1835066</vt:i4>
      </vt:variant>
      <vt:variant>
        <vt:i4>25</vt:i4>
      </vt:variant>
      <vt:variant>
        <vt:i4>0</vt:i4>
      </vt:variant>
      <vt:variant>
        <vt:i4>5</vt:i4>
      </vt:variant>
      <vt:variant>
        <vt:lpwstr/>
      </vt:variant>
      <vt:variant>
        <vt:lpwstr>_Toc151198375</vt:lpwstr>
      </vt:variant>
      <vt:variant>
        <vt:i4>2359343</vt:i4>
      </vt:variant>
      <vt:variant>
        <vt:i4>16</vt:i4>
      </vt:variant>
      <vt:variant>
        <vt:i4>0</vt:i4>
      </vt:variant>
      <vt:variant>
        <vt:i4>5</vt:i4>
      </vt:variant>
      <vt:variant>
        <vt:lpwstr>http://www.wrap.org.uk/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description>Templates by www.operandi.co.uk | 2011</dc:description>
  <cp:lastModifiedBy>Clee, Owen</cp:lastModifiedBy>
  <cp:revision>4</cp:revision>
  <cp:lastPrinted>2019-10-30T09:46:00Z</cp:lastPrinted>
  <dcterms:created xsi:type="dcterms:W3CDTF">2023-07-31T08:54:00Z</dcterms:created>
  <dcterms:modified xsi:type="dcterms:W3CDTF">2023-08-01T10:23:00Z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cope">
    <vt:lpwstr>27;#Wales/Cardiff|a0923905-6d83-4e13-9226-8a82c9d289a7</vt:lpwstr>
  </property>
  <property fmtid="{D5CDD505-2E9C-101B-9397-08002B2CF9AE}" pid="3" name="ContentTypeId">
    <vt:lpwstr>0x01010067EB80C5FE939D4A9B3D8BA62129B7F50102002CD491039417834E9F8E40366955224E</vt:lpwstr>
  </property>
  <property fmtid="{D5CDD505-2E9C-101B-9397-08002B2CF9AE}" pid="4" name="Support type">
    <vt:lpwstr>84;#Corporate / Gen Internal|85fc8818-2ec2-40f5-b6d3-c6fa25127bcb</vt:lpwstr>
  </property>
  <property fmtid="{D5CDD505-2E9C-101B-9397-08002B2CF9AE}" pid="5" name="Order">
    <vt:r8>100</vt:r8>
  </property>
  <property fmtid="{D5CDD505-2E9C-101B-9397-08002B2CF9AE}" pid="6" name="xd_Signature">
    <vt:bool>false</vt:bool>
  </property>
  <property fmtid="{D5CDD505-2E9C-101B-9397-08002B2CF9AE}" pid="7" name="xd_ProgID">
    <vt:lpwstr/>
  </property>
  <property fmtid="{D5CDD505-2E9C-101B-9397-08002B2CF9AE}" pid="8" name="TemplateUrl">
    <vt:lpwstr/>
  </property>
  <property fmtid="{D5CDD505-2E9C-101B-9397-08002B2CF9AE}" pid="9" name="_dlc_DocIdItemGuid">
    <vt:lpwstr>05f11fbb-5ca8-409a-9ce1-8692ac057b82</vt:lpwstr>
  </property>
</Properties>
</file>