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97FDA6E" w:rsidR="00D04424" w:rsidRPr="00994932" w:rsidRDefault="0014332B" w:rsidP="003719AD">
      <w:pPr>
        <w:pStyle w:val="Heading1"/>
        <w:spacing w:before="0" w:after="0"/>
        <w:jc w:val="left"/>
        <w:rPr>
          <w:bCs/>
          <w:color w:val="auto"/>
          <w:sz w:val="32"/>
        </w:rPr>
      </w:pPr>
      <w:r w:rsidRPr="00994932">
        <w:rPr>
          <w:bCs/>
          <w:color w:val="auto"/>
          <w:sz w:val="32"/>
        </w:rPr>
        <w:t>Bespoke p</w:t>
      </w:r>
      <w:r w:rsidR="00D04424" w:rsidRPr="00994932">
        <w:rPr>
          <w:bCs/>
          <w:color w:val="auto"/>
          <w:sz w:val="32"/>
        </w:rPr>
        <w:t>ermit</w:t>
      </w:r>
      <w:r w:rsidR="00B73ECB" w:rsidRPr="00994932">
        <w:rPr>
          <w:bCs/>
          <w:color w:val="auto"/>
          <w:sz w:val="32"/>
        </w:rPr>
        <w:t xml:space="preserve"> </w:t>
      </w:r>
    </w:p>
    <w:p w14:paraId="41AC372F" w14:textId="77777777" w:rsidR="00136717" w:rsidRPr="00994932" w:rsidRDefault="00136717" w:rsidP="00136717"/>
    <w:p w14:paraId="0FF15250" w14:textId="6057C860" w:rsidR="00D04424" w:rsidRPr="00994932" w:rsidRDefault="0060457F" w:rsidP="006B0BFB">
      <w:pPr>
        <w:spacing w:after="120"/>
        <w:rPr>
          <w:rFonts w:ascii="Arial" w:hAnsi="Arial" w:cs="Arial"/>
          <w:szCs w:val="24"/>
        </w:rPr>
      </w:pPr>
      <w:r w:rsidRPr="00994932">
        <w:rPr>
          <w:rFonts w:ascii="Arial" w:hAnsi="Arial" w:cs="Arial"/>
          <w:szCs w:val="24"/>
        </w:rPr>
        <w:t xml:space="preserve">We have decided to </w:t>
      </w:r>
      <w:r w:rsidR="00D2020E" w:rsidRPr="00994932">
        <w:rPr>
          <w:rFonts w:ascii="Arial" w:hAnsi="Arial" w:cs="Arial"/>
          <w:szCs w:val="24"/>
        </w:rPr>
        <w:t>grant</w:t>
      </w:r>
      <w:r w:rsidR="00994932" w:rsidRPr="00994932">
        <w:rPr>
          <w:rFonts w:ascii="Arial" w:hAnsi="Arial" w:cs="Arial"/>
          <w:szCs w:val="24"/>
        </w:rPr>
        <w:t xml:space="preserve"> </w:t>
      </w:r>
      <w:r w:rsidRPr="00994932">
        <w:rPr>
          <w:rFonts w:ascii="Arial" w:hAnsi="Arial" w:cs="Arial"/>
          <w:szCs w:val="24"/>
        </w:rPr>
        <w:t xml:space="preserve">the permit for </w:t>
      </w:r>
      <w:r w:rsidR="00994932" w:rsidRPr="00994932">
        <w:rPr>
          <w:rFonts w:ascii="Arial" w:hAnsi="Arial" w:cs="Arial"/>
          <w:szCs w:val="24"/>
        </w:rPr>
        <w:t xml:space="preserve">Ty Cariad </w:t>
      </w:r>
      <w:r w:rsidRPr="00994932">
        <w:rPr>
          <w:rFonts w:ascii="Arial" w:hAnsi="Arial" w:cs="Arial"/>
          <w:szCs w:val="24"/>
        </w:rPr>
        <w:t xml:space="preserve">operated by </w:t>
      </w:r>
      <w:r w:rsidR="00994932" w:rsidRPr="00994932">
        <w:rPr>
          <w:rFonts w:ascii="Arial" w:hAnsi="Arial" w:cs="Arial"/>
          <w:szCs w:val="24"/>
        </w:rPr>
        <w:t>Mr. Michael Peckham</w:t>
      </w:r>
      <w:r w:rsidR="001034AC" w:rsidRPr="00994932">
        <w:rPr>
          <w:rFonts w:ascii="Arial" w:hAnsi="Arial" w:cs="Arial"/>
          <w:szCs w:val="24"/>
        </w:rPr>
        <w:t>.</w:t>
      </w:r>
    </w:p>
    <w:p w14:paraId="178F17B4" w14:textId="35C3EC8D"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994932" w:rsidRPr="00994932">
        <w:rPr>
          <w:rFonts w:ascii="Arial" w:hAnsi="Arial"/>
          <w:szCs w:val="24"/>
        </w:rPr>
        <w:t>PAN-010869</w:t>
      </w:r>
    </w:p>
    <w:p w14:paraId="0FF15251" w14:textId="301E31A4"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DE6A3E">
        <w:rPr>
          <w:rFonts w:ascii="Arial" w:hAnsi="Arial"/>
          <w:szCs w:val="24"/>
        </w:rPr>
        <w:t>EPR/</w:t>
      </w:r>
      <w:r w:rsidR="00DE6A3E" w:rsidRPr="00DE6A3E">
        <w:rPr>
          <w:rFonts w:ascii="Arial" w:hAnsi="Arial"/>
          <w:szCs w:val="24"/>
        </w:rPr>
        <w:t>BB3796CE</w:t>
      </w:r>
      <w:bookmarkStart w:id="2" w:name="_GoBack"/>
      <w:bookmarkEnd w:id="2"/>
    </w:p>
    <w:p w14:paraId="0FF15252" w14:textId="2F916B1D" w:rsidR="00E244F7" w:rsidRPr="00E244F7" w:rsidRDefault="000225DA" w:rsidP="006B0BFB">
      <w:pPr>
        <w:tabs>
          <w:tab w:val="left" w:pos="4253"/>
          <w:tab w:val="left" w:pos="6804"/>
        </w:tabs>
        <w:spacing w:after="120"/>
        <w:rPr>
          <w:rFonts w:ascii="Arial" w:hAnsi="Arial"/>
          <w:color w:val="FF0000"/>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r w:rsidR="00994932" w:rsidRPr="00994932">
        <w:rPr>
          <w:rFonts w:ascii="Arial" w:hAnsi="Arial"/>
        </w:rPr>
        <w:t>1m</w:t>
      </w:r>
      <w:r w:rsidR="00994932" w:rsidRPr="00994932">
        <w:rPr>
          <w:rFonts w:ascii="Arial" w:hAnsi="Arial"/>
          <w:vertAlign w:val="superscript"/>
        </w:rPr>
        <w:t>3</w:t>
      </w:r>
      <w:r w:rsidR="00994932" w:rsidRPr="00994932">
        <w:rPr>
          <w:rFonts w:ascii="Arial" w:hAnsi="Arial"/>
        </w:rPr>
        <w:t>/day into land from an existing septic tank and drainage field serving a 4-bed Bungalow, used as a holiday home.</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8C69DC6" w:rsidR="007820C3" w:rsidRPr="00994932" w:rsidRDefault="007820C3" w:rsidP="007820C3">
            <w:pPr>
              <w:pStyle w:val="Heading3"/>
              <w:spacing w:before="60"/>
              <w:rPr>
                <w:rFonts w:ascii="Arial" w:hAnsi="Arial" w:cs="Arial"/>
                <w:b w:val="0"/>
                <w:szCs w:val="24"/>
                <w:highlight w:val="red"/>
              </w:rPr>
            </w:pPr>
            <w:r w:rsidRPr="00994932">
              <w:rPr>
                <w:rFonts w:ascii="Arial" w:hAnsi="Arial" w:cs="Arial"/>
                <w:b w:val="0"/>
                <w:szCs w:val="24"/>
              </w:rPr>
              <w:t>Responses to consultation</w:t>
            </w:r>
            <w:r w:rsidR="00994932" w:rsidRPr="00994932">
              <w:rPr>
                <w:rFonts w:ascii="Arial" w:hAnsi="Arial" w:cs="Arial"/>
                <w:b w:val="0"/>
                <w:szCs w:val="24"/>
              </w:rPr>
              <w:t>.</w:t>
            </w:r>
          </w:p>
        </w:tc>
        <w:tc>
          <w:tcPr>
            <w:tcW w:w="6266" w:type="dxa"/>
            <w:tcBorders>
              <w:bottom w:val="single" w:sz="4" w:space="0" w:color="auto"/>
            </w:tcBorders>
          </w:tcPr>
          <w:p w14:paraId="0FF1529A" w14:textId="2357402E" w:rsidR="007820C3" w:rsidRPr="00994932" w:rsidRDefault="007820C3" w:rsidP="007820C3">
            <w:pPr>
              <w:spacing w:before="60"/>
              <w:rPr>
                <w:rFonts w:ascii="Arial" w:hAnsi="Arial" w:cs="Arial"/>
                <w:szCs w:val="24"/>
              </w:rPr>
            </w:pPr>
            <w:r w:rsidRPr="00994932">
              <w:rPr>
                <w:rFonts w:ascii="Arial" w:hAnsi="Arial" w:cs="Arial"/>
                <w:szCs w:val="24"/>
              </w:rPr>
              <w:t xml:space="preserve">The consultation responses (Annex 2) were taken into account in the decision.  </w:t>
            </w:r>
          </w:p>
          <w:p w14:paraId="0FF1529B" w14:textId="77777777" w:rsidR="007820C3" w:rsidRPr="00994932" w:rsidRDefault="007820C3" w:rsidP="007820C3">
            <w:pPr>
              <w:spacing w:before="60"/>
              <w:rPr>
                <w:rFonts w:ascii="Arial" w:hAnsi="Arial" w:cs="Arial"/>
                <w:szCs w:val="24"/>
              </w:rPr>
            </w:pPr>
          </w:p>
          <w:p w14:paraId="0FF1529C" w14:textId="77777777" w:rsidR="007820C3" w:rsidRPr="00994932" w:rsidRDefault="007820C3" w:rsidP="007820C3">
            <w:pPr>
              <w:spacing w:before="60"/>
              <w:rPr>
                <w:rFonts w:ascii="Arial" w:hAnsi="Arial" w:cs="Arial"/>
                <w:szCs w:val="24"/>
              </w:rPr>
            </w:pPr>
            <w:r w:rsidRPr="00994932">
              <w:rPr>
                <w:rFonts w:ascii="Arial" w:hAnsi="Arial" w:cs="Arial"/>
                <w:szCs w:val="24"/>
              </w:rPr>
              <w:t xml:space="preserve">The decision was taken in accordance with our guidance. </w:t>
            </w:r>
          </w:p>
          <w:p w14:paraId="0FF1529D" w14:textId="77777777" w:rsidR="007820C3" w:rsidRPr="00994932"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545DD81"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994932">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2F43B6DF" w:rsidR="00FB30B4" w:rsidRPr="007820C3" w:rsidRDefault="00FB30B4" w:rsidP="00C85706">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9D580B0"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C85706" w:rsidRDefault="007820C3" w:rsidP="00A60F17">
            <w:pPr>
              <w:rPr>
                <w:rFonts w:ascii="Arial" w:hAnsi="Arial" w:cs="Arial"/>
                <w:szCs w:val="24"/>
              </w:rPr>
            </w:pPr>
            <w:r w:rsidRPr="00C85706">
              <w:rPr>
                <w:rFonts w:ascii="Arial" w:hAnsi="Arial" w:cs="Arial"/>
                <w:szCs w:val="24"/>
              </w:rPr>
              <w:t xml:space="preserve">The operator considers this risk assessment is satisfactory. </w:t>
            </w:r>
          </w:p>
          <w:p w14:paraId="0FF152E7" w14:textId="2FC5B905" w:rsidR="007820C3" w:rsidRPr="00C85706" w:rsidRDefault="007820C3" w:rsidP="00A60F17">
            <w:pPr>
              <w:rPr>
                <w:rFonts w:ascii="Arial" w:hAnsi="Arial" w:cs="Arial"/>
                <w:szCs w:val="24"/>
              </w:rPr>
            </w:pPr>
          </w:p>
          <w:p w14:paraId="0FF152E9" w14:textId="0D883E42" w:rsidR="00FB30B4" w:rsidRPr="007820C3" w:rsidRDefault="007820C3" w:rsidP="00A60F17">
            <w:pPr>
              <w:pStyle w:val="BodyText"/>
              <w:rPr>
                <w:rFonts w:ascii="Arial" w:hAnsi="Arial" w:cs="Arial"/>
                <w:szCs w:val="24"/>
              </w:rPr>
            </w:pPr>
            <w:r w:rsidRPr="00C85706">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lastRenderedPageBreak/>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F4" w14:textId="77777777" w:rsidR="00FB30B4" w:rsidRPr="007820C3" w:rsidRDefault="00FB30B4" w:rsidP="00C85706">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994932">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CA7C3E">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1" w14:textId="3748DF3E" w:rsidR="00FB30B4" w:rsidRDefault="006765AE" w:rsidP="00CA7C3E">
      <w:pPr>
        <w:pStyle w:val="Heading1"/>
        <w:jc w:val="left"/>
        <w:rPr>
          <w:color w:val="FF0000"/>
        </w:rPr>
      </w:pPr>
      <w:r>
        <w:br w:type="page"/>
      </w:r>
      <w:r w:rsidR="00CA7C3E">
        <w:rPr>
          <w:color w:val="FF0000"/>
        </w:rPr>
        <w:lastRenderedPageBreak/>
        <w:t xml:space="preserve"> </w:t>
      </w: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CA7C3E" w:rsidRDefault="00CA7C3E">
      <w:r>
        <w:separator/>
      </w:r>
    </w:p>
  </w:endnote>
  <w:endnote w:type="continuationSeparator" w:id="0">
    <w:p w14:paraId="7AFD3A18" w14:textId="77777777" w:rsidR="00CA7C3E" w:rsidRDefault="00CA7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CA7C3E" w:rsidRDefault="00CA7C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CA7C3E" w:rsidRDefault="00CA7C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A7C3E" w:rsidRPr="002B61AE" w14:paraId="0FF15380" w14:textId="77777777" w:rsidTr="008632BF">
      <w:trPr>
        <w:trHeight w:val="286"/>
      </w:trPr>
      <w:tc>
        <w:tcPr>
          <w:tcW w:w="2659" w:type="dxa"/>
        </w:tcPr>
        <w:p w14:paraId="0FF1537C" w14:textId="7104BEDB" w:rsidR="00CA7C3E" w:rsidRPr="00E907C6" w:rsidRDefault="00CA7C3E"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CA7C3E" w:rsidRPr="00E907C6" w:rsidRDefault="00CA7C3E"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CA7C3E" w:rsidRPr="00E907C6" w:rsidRDefault="00CA7C3E"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CA7C3E" w:rsidRPr="00E907C6" w:rsidRDefault="00CA7C3E"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CA7C3E" w:rsidRPr="003F4346" w:rsidRDefault="00CA7C3E"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CA7C3E" w:rsidRDefault="00CA7C3E">
      <w:r>
        <w:separator/>
      </w:r>
    </w:p>
  </w:footnote>
  <w:footnote w:type="continuationSeparator" w:id="0">
    <w:p w14:paraId="7E16C852" w14:textId="77777777" w:rsidR="00CA7C3E" w:rsidRDefault="00CA7C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0246"/>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6F73EB"/>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4932"/>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706"/>
    <w:rsid w:val="00C85FD5"/>
    <w:rsid w:val="00C91798"/>
    <w:rsid w:val="00C93F6F"/>
    <w:rsid w:val="00CA35B5"/>
    <w:rsid w:val="00CA4E7D"/>
    <w:rsid w:val="00CA62D3"/>
    <w:rsid w:val="00CA7C3E"/>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E6A3E"/>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Cariad</Site_x0020_Name>
    <Internal_x002f_External xmlns="859f7ad6-93f6-4205-b62b-a17f28acbbac">Internal document</Internal_x002f_External>
    <Post_x0020_code xmlns="859f7ad6-93f6-4205-b62b-a17f28acbbac">SA70 7SX</Post_x0020_code>
    <IconOverlay xmlns="http://schemas.microsoft.com/sharepoint/v4"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Rock Road Cottage, Llanishen, Devauden, NP16 6NU</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2020-09-13T23:00:00+00:00</Document_x0020_Date>
    <Facility_x0020_Address xmlns="859f7ad6-93f6-4205-b62b-a17f28acbbac">Shanahoe, Manorbier</Facility_x0020_Address>
    <Environment_x0020_Sub_x0020_Folder xmlns="859f7ad6-93f6-4205-b62b-a17f28acbbac">Licences applications</Environment_x0020_Sub_x0020_Folder>
    <Customer_x0020_Name xmlns="859f7ad6-93f6-4205-b62b-a17f28acbbac">Mr Mike Peckham</Customer_x0020_Name>
    <Surrendered_x002f_Expired_x0020_Date xmlns="859f7ad6-93f6-4205-b62b-a17f28acbbac" xsi:nil="true"/>
    <_dlc_DocId xmlns="9be56660-2c31-41ef-bc00-23e72f632f2a">REGU-193-4225899</_dlc_DocId>
    <_dlc_DocIdUrl xmlns="9be56660-2c31-41ef-bc00-23e72f632f2a">
      <Url>https://cyfoethnaturiolcymru.sharepoint.com/teams/Regulatory/Permitting/_layouts/15/DocIdRedir.aspx?ID=REGU-193-4225899</Url>
      <Description>REGU-193-4225899</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4270689-C18F-43F3-88FD-79F81726A127}"/>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2006/metadata/properties"/>
    <ds:schemaRef ds:uri="http://schemas.microsoft.com/office/infopath/2007/PartnerControls"/>
    <ds:schemaRef ds:uri="http://purl.org/dc/elements/1.1/"/>
    <ds:schemaRef ds:uri="859f7ad6-93f6-4205-b62b-a17f28acbbac"/>
    <ds:schemaRef ds:uri="http://schemas.openxmlformats.org/package/2006/metadata/core-properties"/>
    <ds:schemaRef ds:uri="976c396e-0f13-4de6-8381-592a969a477d"/>
    <ds:schemaRef ds:uri="005db27c-c37f-4c3b-898d-3fee1249b087"/>
    <ds:schemaRef ds:uri="http://purl.org/dc/terms/"/>
    <ds:schemaRef ds:uri="http://schemas.microsoft.com/sharepoint/v4"/>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C6915640-B497-41E3-8239-03EB6453A4AD}">
  <ds:schemaRefs>
    <ds:schemaRef ds:uri="http://schemas.microsoft.com/sharepoint/events"/>
  </ds:schemaRefs>
</ds:datastoreItem>
</file>

<file path=customXml/itemProps5.xml><?xml version="1.0" encoding="utf-8"?>
<ds:datastoreItem xmlns:ds="http://schemas.openxmlformats.org/officeDocument/2006/customXml" ds:itemID="{D0A87B2B-BAAB-42FC-A1A1-3402C1931EF9}">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543</Words>
  <Characters>3094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4</cp:revision>
  <cp:lastPrinted>2008-01-30T13:54:00Z</cp:lastPrinted>
  <dcterms:created xsi:type="dcterms:W3CDTF">2020-09-14T13:00:00Z</dcterms:created>
  <dcterms:modified xsi:type="dcterms:W3CDTF">2020-09-17T13:57:00Z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44f477c4-89fb-46b4-aeb1-56e79fc7ecd1</vt:lpwstr>
  </property>
  <property fmtid="{D5CDD505-2E9C-101B-9397-08002B2CF9AE}" pid="11" name="SharedWithUsers">
    <vt:lpwstr/>
  </property>
  <property fmtid="{D5CDD505-2E9C-101B-9397-08002B2CF9AE}" pid="12" name="_dlc_DocId">
    <vt:lpwstr>REGU-193-4225899</vt:lpwstr>
  </property>
  <property fmtid="{D5CDD505-2E9C-101B-9397-08002B2CF9AE}" pid="13" name="_dlc_DocIdUrl">
    <vt:lpwstr>https://cyfoethnaturiolcymru.sharepoint.com/teams/Regulatory/Permitting/_layouts/15/DocIdRedir.aspx?ID=REGU-193-4225899, REGU-193-4225899</vt:lpwstr>
  </property>
  <property fmtid="{D5CDD505-2E9C-101B-9397-08002B2CF9AE}" pid="14" name="_docset_NoMedatataSyncRequired">
    <vt:lpwstr>False</vt:lpwstr>
  </property>
</Properties>
</file>