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1B3F58A" w14:textId="77777777" w:rsidR="00A554D1" w:rsidRPr="00A554D1" w:rsidRDefault="00553924" w:rsidP="00A554D1">
      <w:pPr>
        <w:pStyle w:val="BodyText"/>
        <w:rPr>
          <w:b/>
          <w:color w:val="auto"/>
          <w:szCs w:val="24"/>
        </w:rPr>
      </w:pPr>
      <w:r w:rsidRPr="00A554D1">
        <w:rPr>
          <w:rFonts w:cs="Arial"/>
          <w:color w:val="auto"/>
        </w:rPr>
        <w:t>To:</w:t>
      </w:r>
      <w:r w:rsidRPr="00A554D1">
        <w:rPr>
          <w:rFonts w:cs="Arial"/>
          <w:color w:val="auto"/>
        </w:rPr>
        <w:tab/>
      </w:r>
      <w:r w:rsidR="00A554D1" w:rsidRPr="00A554D1">
        <w:rPr>
          <w:b/>
          <w:color w:val="auto"/>
          <w:szCs w:val="24"/>
        </w:rPr>
        <w:t>David Davies &amp; Co</w:t>
      </w:r>
    </w:p>
    <w:p w14:paraId="30ED3777" w14:textId="77777777" w:rsidR="00A554D1" w:rsidRPr="00A554D1" w:rsidRDefault="00A554D1" w:rsidP="00A554D1">
      <w:pPr>
        <w:pStyle w:val="BodyText"/>
        <w:rPr>
          <w:b/>
          <w:color w:val="auto"/>
          <w:szCs w:val="24"/>
        </w:rPr>
      </w:pPr>
      <w:r w:rsidRPr="00A554D1">
        <w:rPr>
          <w:b/>
          <w:color w:val="auto"/>
          <w:szCs w:val="24"/>
        </w:rPr>
        <w:tab/>
        <w:t>New House Farm</w:t>
      </w:r>
    </w:p>
    <w:p w14:paraId="77D93CEF" w14:textId="77777777" w:rsidR="00A554D1" w:rsidRPr="00A554D1" w:rsidRDefault="00A554D1" w:rsidP="00A554D1">
      <w:pPr>
        <w:pStyle w:val="BodyText"/>
        <w:rPr>
          <w:b/>
          <w:color w:val="auto"/>
          <w:szCs w:val="24"/>
        </w:rPr>
      </w:pPr>
      <w:r w:rsidRPr="00A554D1">
        <w:rPr>
          <w:b/>
          <w:color w:val="auto"/>
          <w:szCs w:val="24"/>
        </w:rPr>
        <w:tab/>
        <w:t>Minsterley</w:t>
      </w:r>
    </w:p>
    <w:p w14:paraId="75CA6F1C" w14:textId="77777777" w:rsidR="00A554D1" w:rsidRPr="00A554D1" w:rsidRDefault="00A554D1" w:rsidP="00A554D1">
      <w:pPr>
        <w:pStyle w:val="BodyText"/>
        <w:rPr>
          <w:b/>
          <w:color w:val="auto"/>
          <w:szCs w:val="24"/>
        </w:rPr>
      </w:pPr>
      <w:r w:rsidRPr="00A554D1">
        <w:rPr>
          <w:b/>
          <w:color w:val="auto"/>
          <w:szCs w:val="24"/>
        </w:rPr>
        <w:tab/>
        <w:t>Shrewsbury</w:t>
      </w:r>
    </w:p>
    <w:p w14:paraId="28F42024" w14:textId="77777777" w:rsidR="00A554D1" w:rsidRPr="00A554D1" w:rsidRDefault="00A554D1" w:rsidP="00A554D1">
      <w:pPr>
        <w:pStyle w:val="BodyText"/>
        <w:rPr>
          <w:b/>
          <w:color w:val="auto"/>
          <w:szCs w:val="24"/>
        </w:rPr>
      </w:pPr>
      <w:r w:rsidRPr="00A554D1">
        <w:rPr>
          <w:b/>
          <w:color w:val="auto"/>
          <w:szCs w:val="24"/>
        </w:rPr>
        <w:tab/>
        <w:t>Shropshire</w:t>
      </w:r>
    </w:p>
    <w:p w14:paraId="3AB1C669" w14:textId="2754562D" w:rsidR="00D1721F" w:rsidRPr="00A554D1" w:rsidRDefault="00A554D1" w:rsidP="00A554D1">
      <w:pPr>
        <w:pStyle w:val="BodyText"/>
        <w:rPr>
          <w:rFonts w:cs="Arial"/>
          <w:b/>
          <w:color w:val="auto"/>
          <w:szCs w:val="24"/>
        </w:rPr>
      </w:pPr>
      <w:r w:rsidRPr="00A554D1">
        <w:rPr>
          <w:b/>
          <w:color w:val="auto"/>
          <w:szCs w:val="24"/>
        </w:rPr>
        <w:tab/>
        <w:t>SY5 0HR</w:t>
      </w:r>
      <w:r w:rsidR="003C564D" w:rsidRPr="00A554D1">
        <w:rPr>
          <w:rFonts w:cs="Arial"/>
          <w:b/>
          <w:color w:val="auto"/>
          <w:szCs w:val="24"/>
        </w:rPr>
        <w:tab/>
      </w:r>
    </w:p>
    <w:p w14:paraId="68A2E815" w14:textId="77777777" w:rsidR="005D5733" w:rsidRPr="00A554D1" w:rsidRDefault="005D5733" w:rsidP="00D1721F">
      <w:pPr>
        <w:rPr>
          <w:rFonts w:cs="Arial"/>
          <w:sz w:val="20"/>
        </w:rPr>
      </w:pPr>
    </w:p>
    <w:p w14:paraId="51157A2B" w14:textId="23F77DD4"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3123"/>
        <w:gridCol w:w="3404"/>
        <w:gridCol w:w="423"/>
      </w:tblGrid>
      <w:tr w:rsidR="00D1721F" w14:paraId="6027F88E" w14:textId="77777777" w:rsidTr="005D5733">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3123"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A554D1" w:rsidRPr="00A554D1" w14:paraId="775AA450" w14:textId="77777777" w:rsidTr="005D5733">
        <w:tc>
          <w:tcPr>
            <w:tcW w:w="2694" w:type="dxa"/>
          </w:tcPr>
          <w:p w14:paraId="7877579E" w14:textId="0DAAA859" w:rsidR="00D1721F" w:rsidRPr="00A554D1" w:rsidRDefault="00B434DB" w:rsidP="00C878E2">
            <w:pPr>
              <w:rPr>
                <w:rFonts w:cs="Arial"/>
              </w:rPr>
            </w:pPr>
            <w:r>
              <w:rPr>
                <w:rFonts w:cs="Arial"/>
              </w:rPr>
              <w:t>BB3197HH</w:t>
            </w:r>
            <w:bookmarkStart w:id="0" w:name="_GoBack"/>
            <w:bookmarkEnd w:id="0"/>
          </w:p>
        </w:tc>
        <w:tc>
          <w:tcPr>
            <w:tcW w:w="3123" w:type="dxa"/>
          </w:tcPr>
          <w:p w14:paraId="15694827" w14:textId="1726E827" w:rsidR="00D1721F" w:rsidRPr="00A554D1" w:rsidRDefault="00A554D1" w:rsidP="005D5733">
            <w:pPr>
              <w:jc w:val="left"/>
              <w:rPr>
                <w:rFonts w:cs="Arial"/>
              </w:rPr>
            </w:pPr>
            <w:r w:rsidRPr="00A554D1">
              <w:rPr>
                <w:rFonts w:cs="Arial"/>
              </w:rPr>
              <w:t>David Davies &amp; Co</w:t>
            </w:r>
            <w:r w:rsidR="005D5733" w:rsidRPr="00A554D1">
              <w:rPr>
                <w:rFonts w:cs="Arial"/>
              </w:rPr>
              <w:t>.</w:t>
            </w:r>
          </w:p>
        </w:tc>
        <w:tc>
          <w:tcPr>
            <w:tcW w:w="3827" w:type="dxa"/>
            <w:gridSpan w:val="2"/>
          </w:tcPr>
          <w:p w14:paraId="08F96DD5" w14:textId="24FD81F9" w:rsidR="00D1721F" w:rsidRPr="00A554D1" w:rsidRDefault="00795AAB" w:rsidP="005D5733">
            <w:pPr>
              <w:rPr>
                <w:rFonts w:cs="Arial"/>
              </w:rPr>
            </w:pPr>
            <w:r>
              <w:rPr>
                <w:rFonts w:cs="Arial"/>
              </w:rPr>
              <w:t>Court H</w:t>
            </w:r>
            <w:r w:rsidR="00A554D1" w:rsidRPr="00A554D1">
              <w:rPr>
                <w:rFonts w:cs="Arial"/>
              </w:rPr>
              <w:t>ouse Farm</w:t>
            </w:r>
          </w:p>
          <w:p w14:paraId="6399BC45" w14:textId="77777777" w:rsidR="00A554D1" w:rsidRPr="00A554D1" w:rsidRDefault="00A554D1" w:rsidP="005D5733">
            <w:pPr>
              <w:rPr>
                <w:rFonts w:cs="Arial"/>
              </w:rPr>
            </w:pPr>
            <w:r w:rsidRPr="00A554D1">
              <w:rPr>
                <w:rFonts w:cs="Arial"/>
              </w:rPr>
              <w:t>Mellington</w:t>
            </w:r>
          </w:p>
          <w:p w14:paraId="4017C04B" w14:textId="77777777" w:rsidR="00A554D1" w:rsidRPr="00A554D1" w:rsidRDefault="00A554D1" w:rsidP="005D5733">
            <w:pPr>
              <w:rPr>
                <w:rFonts w:cs="Arial"/>
              </w:rPr>
            </w:pPr>
            <w:r w:rsidRPr="00A554D1">
              <w:rPr>
                <w:rFonts w:cs="Arial"/>
              </w:rPr>
              <w:t>Churchstoke</w:t>
            </w:r>
          </w:p>
          <w:p w14:paraId="7EFB4898" w14:textId="77777777" w:rsidR="00A554D1" w:rsidRPr="00A554D1" w:rsidRDefault="00A554D1" w:rsidP="005D5733">
            <w:pPr>
              <w:rPr>
                <w:rFonts w:cs="Arial"/>
              </w:rPr>
            </w:pPr>
            <w:r w:rsidRPr="00A554D1">
              <w:rPr>
                <w:rFonts w:cs="Arial"/>
              </w:rPr>
              <w:t>Montgomery</w:t>
            </w:r>
          </w:p>
          <w:p w14:paraId="59510352" w14:textId="77777777" w:rsidR="00A554D1" w:rsidRPr="00A554D1" w:rsidRDefault="00A554D1" w:rsidP="005D5733">
            <w:pPr>
              <w:rPr>
                <w:rFonts w:cs="Arial"/>
              </w:rPr>
            </w:pPr>
            <w:r w:rsidRPr="00A554D1">
              <w:rPr>
                <w:rFonts w:cs="Arial"/>
              </w:rPr>
              <w:t>Powys</w:t>
            </w:r>
          </w:p>
          <w:p w14:paraId="0301CE79" w14:textId="114DADB6" w:rsidR="00A554D1" w:rsidRPr="00A554D1" w:rsidRDefault="00A554D1" w:rsidP="005D5733">
            <w:pPr>
              <w:rPr>
                <w:rFonts w:cs="Arial"/>
              </w:rPr>
            </w:pPr>
            <w:r w:rsidRPr="00A554D1">
              <w:rPr>
                <w:rFonts w:cs="Arial"/>
              </w:rPr>
              <w:t>SY15 6TQ</w:t>
            </w:r>
          </w:p>
        </w:tc>
      </w:tr>
    </w:tbl>
    <w:p w14:paraId="4FCE42E5" w14:textId="77777777" w:rsidR="00D1721F" w:rsidRPr="00A554D1" w:rsidRDefault="00D1721F" w:rsidP="00D1721F">
      <w:pPr>
        <w:rPr>
          <w:rFonts w:cs="Arial"/>
          <w:color w:val="FF0000"/>
          <w:sz w:val="20"/>
        </w:rPr>
      </w:pPr>
      <w:r w:rsidRPr="00A554D1">
        <w:rPr>
          <w:rFonts w:cs="Arial"/>
          <w:color w:val="FF0000"/>
          <w:sz w:val="2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Pr="00A554D1" w:rsidRDefault="00D1721F" w:rsidP="00D1721F">
      <w:pPr>
        <w:rPr>
          <w:rFonts w:cs="Arial"/>
          <w:sz w:val="20"/>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137DB98F" w:rsidR="00D1721F" w:rsidRPr="004C6BF9" w:rsidRDefault="00D1721F" w:rsidP="00D1721F">
      <w:pPr>
        <w:pStyle w:val="Bullets"/>
        <w:numPr>
          <w:ilvl w:val="0"/>
          <w:numId w:val="1"/>
        </w:numPr>
        <w:rPr>
          <w:rStyle w:val="Hyperlink"/>
          <w:color w:val="000000"/>
          <w:u w:val="none"/>
        </w:r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9446B67" w14:textId="77777777" w:rsidR="004C6BF9" w:rsidRPr="00BF097F" w:rsidRDefault="004C6BF9" w:rsidP="004C6BF9">
      <w:pPr>
        <w:pStyle w:val="Bullets"/>
        <w:numPr>
          <w:ilvl w:val="0"/>
          <w:numId w:val="0"/>
        </w:numPr>
        <w:ind w:left="284"/>
      </w:pPr>
    </w:p>
    <w:p w14:paraId="5F2A64D0" w14:textId="5AA3022C" w:rsidR="00B42A59" w:rsidRPr="00A554D1" w:rsidRDefault="00B42A59" w:rsidP="00B42A59">
      <w:pPr>
        <w:suppressAutoHyphens/>
        <w:rPr>
          <w:rFonts w:cs="Arial"/>
          <w:spacing w:val="-3"/>
        </w:rPr>
      </w:pPr>
      <w:r w:rsidRPr="00A554D1">
        <w:rPr>
          <w:rFonts w:cs="Arial"/>
          <w:spacing w:val="-3"/>
        </w:rPr>
        <w:t xml:space="preserve">Date: </w:t>
      </w:r>
      <w:r w:rsidR="00A554D1" w:rsidRPr="00A554D1">
        <w:rPr>
          <w:rFonts w:cs="Arial"/>
          <w:spacing w:val="-3"/>
        </w:rPr>
        <w:t>21</w:t>
      </w:r>
      <w:r w:rsidRPr="00A554D1">
        <w:rPr>
          <w:rFonts w:cs="Arial"/>
          <w:spacing w:val="-3"/>
        </w:rPr>
        <w:t>/0</w:t>
      </w:r>
      <w:r w:rsidR="00A554D1" w:rsidRPr="00A554D1">
        <w:rPr>
          <w:rFonts w:cs="Arial"/>
          <w:spacing w:val="-3"/>
        </w:rPr>
        <w:t>3</w:t>
      </w:r>
      <w:r w:rsidRPr="00A554D1">
        <w:rPr>
          <w:rFonts w:cs="Arial"/>
          <w:spacing w:val="-3"/>
        </w:rPr>
        <w:t>/2019................................       Signed: ........</w:t>
      </w:r>
      <w:r w:rsidR="00795AAB">
        <w:rPr>
          <w:rFonts w:cs="Arial"/>
          <w:spacing w:val="-3"/>
        </w:rPr>
        <w:t xml:space="preserve">Holly Noble  </w:t>
      </w:r>
      <w:r w:rsidR="00795AAB" w:rsidRPr="008B3058">
        <w:rPr>
          <w:noProof/>
        </w:rPr>
        <w:drawing>
          <wp:inline distT="0" distB="0" distL="0" distR="0" wp14:anchorId="20D0EFE6" wp14:editId="108F3BDC">
            <wp:extent cx="939800" cy="368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58293" cy="375547"/>
                    </a:xfrm>
                    <a:prstGeom prst="rect">
                      <a:avLst/>
                    </a:prstGeom>
                    <a:noFill/>
                    <a:ln>
                      <a:noFill/>
                    </a:ln>
                  </pic:spPr>
                </pic:pic>
              </a:graphicData>
            </a:graphic>
          </wp:inline>
        </w:drawing>
      </w:r>
    </w:p>
    <w:p w14:paraId="786A579A" w14:textId="18B93046" w:rsidR="00B42A59" w:rsidRDefault="00B42A59" w:rsidP="00B42A59">
      <w:pPr>
        <w:suppressAutoHyphens/>
        <w:jc w:val="right"/>
        <w:rPr>
          <w:rFonts w:cs="Arial"/>
          <w:spacing w:val="-3"/>
        </w:rPr>
      </w:pPr>
      <w:r>
        <w:rPr>
          <w:rFonts w:cs="Arial"/>
          <w:spacing w:val="-3"/>
        </w:rPr>
        <w:tab/>
      </w:r>
      <w:r>
        <w:rPr>
          <w:rFonts w:cs="Arial"/>
          <w:spacing w:val="-3"/>
        </w:rPr>
        <w:tab/>
      </w:r>
      <w:r>
        <w:rPr>
          <w:rFonts w:cs="Arial"/>
          <w:spacing w:val="-3"/>
        </w:rPr>
        <w:tab/>
      </w:r>
      <w:r>
        <w:rPr>
          <w:rFonts w:cs="Arial"/>
          <w:spacing w:val="-3"/>
        </w:rPr>
        <w:tab/>
        <w:t xml:space="preserve">  </w:t>
      </w: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671E9803" w:rsidR="003C564D" w:rsidRDefault="003C564D" w:rsidP="003C564D">
      <w:pPr>
        <w:pStyle w:val="BodyText"/>
        <w:rPr>
          <w:color w:val="auto"/>
          <w:szCs w:val="24"/>
        </w:rPr>
      </w:pPr>
      <w:r w:rsidRPr="003C564D">
        <w:rPr>
          <w:color w:val="auto"/>
          <w:szCs w:val="24"/>
        </w:rPr>
        <w:t>CF24 0TP</w:t>
      </w:r>
    </w:p>
    <w:p w14:paraId="1BBAA9CC" w14:textId="77777777" w:rsidR="00A554D1" w:rsidRPr="003C564D" w:rsidRDefault="00A554D1" w:rsidP="003C564D">
      <w:pPr>
        <w:pStyle w:val="BodyText"/>
        <w:rPr>
          <w:color w:val="auto"/>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w:t>
      </w:r>
      <w:proofErr w:type="gramStart"/>
      <w:r w:rsidRPr="002159FB">
        <w:rPr>
          <w:rFonts w:cs="Arial"/>
          <w:spacing w:val="-2"/>
          <w:sz w:val="20"/>
        </w:rPr>
        <w:t>by virtue of</w:t>
      </w:r>
      <w:proofErr w:type="gramEnd"/>
      <w:r w:rsidRPr="002159FB">
        <w:rPr>
          <w:rFonts w:cs="Arial"/>
          <w:spacing w:val="-2"/>
          <w:sz w:val="20"/>
        </w:rPr>
        <w:t xml:space="preserve">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 xml:space="preserve">2016, </w:t>
      </w:r>
      <w:r w:rsidRPr="000971F0">
        <w:rPr>
          <w:rFonts w:cs="Arial"/>
          <w:sz w:val="20"/>
        </w:rPr>
        <w:t>and</w:t>
      </w:r>
      <w:proofErr w:type="gramEnd"/>
      <w:r w:rsidRPr="000971F0">
        <w:rPr>
          <w:rFonts w:cs="Arial"/>
          <w:sz w:val="20"/>
        </w:rPr>
        <w:t xml:space="preserve">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2016</w:t>
      </w:r>
      <w:r w:rsidRPr="000971F0">
        <w:rPr>
          <w:rFonts w:cs="Arial"/>
          <w:sz w:val="20"/>
        </w:rPr>
        <w:t>, and</w:t>
      </w:r>
      <w:proofErr w:type="gramEnd"/>
      <w:r w:rsidRPr="000971F0">
        <w:rPr>
          <w:rFonts w:cs="Arial"/>
          <w:sz w:val="20"/>
        </w:rPr>
        <w:t xml:space="preserve">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w:t>
      </w:r>
      <w:proofErr w:type="gramStart"/>
      <w:r w:rsidRPr="00FF68F9">
        <w:t>general public</w:t>
      </w:r>
      <w:proofErr w:type="gramEnd"/>
      <w:r w:rsidRPr="00FF68F9">
        <w:t xml:space="preserve">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w:t>
      </w:r>
      <w:proofErr w:type="gramStart"/>
      <w:r w:rsidRPr="00CD7971">
        <w:rPr>
          <w:rFonts w:ascii="Arial" w:hAnsi="Arial" w:cs="Arial"/>
        </w:rPr>
        <w:t>particular substance</w:t>
      </w:r>
      <w:proofErr w:type="gramEnd"/>
      <w:r w:rsidRPr="00CD7971">
        <w:rPr>
          <w:rFonts w:ascii="Arial" w:hAnsi="Arial" w:cs="Arial"/>
        </w:rPr>
        <w:t xml:space="preserve"> or substances. There is no reporting threshold for accidental </w:t>
      </w:r>
      <w:proofErr w:type="gramStart"/>
      <w:r w:rsidRPr="00CD7971">
        <w:rPr>
          <w:rFonts w:ascii="Arial" w:hAnsi="Arial" w:cs="Arial"/>
        </w:rPr>
        <w:t>releases</w:t>
      </w:r>
      <w:proofErr w:type="gramEnd"/>
      <w:r w:rsidRPr="00CD7971">
        <w:rPr>
          <w:rFonts w:ascii="Arial" w:hAnsi="Arial" w:cs="Arial"/>
        </w:rPr>
        <w:t xml:space="preserve">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w:t>
            </w:r>
            <w:proofErr w:type="spellStart"/>
            <w:proofErr w:type="gramStart"/>
            <w:r>
              <w:rPr>
                <w:rFonts w:cs="Arial"/>
              </w:rPr>
              <w:t>As</w:t>
            </w:r>
            <w:proofErr w:type="spellEnd"/>
            <w:proofErr w:type="gramEnd"/>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w:t>
            </w:r>
            <w:proofErr w:type="spellStart"/>
            <w:proofErr w:type="gramStart"/>
            <w:r w:rsidRPr="00D11D39">
              <w:rPr>
                <w:rFonts w:cs="Arial"/>
              </w:rPr>
              <w:t>g,h</w:t>
            </w:r>
            <w:proofErr w:type="gramEnd"/>
            <w:r w:rsidRPr="00D11D39">
              <w:rPr>
                <w:rFonts w:cs="Arial"/>
              </w:rPr>
              <w:t>,i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proofErr w:type="spellStart"/>
            <w:r w:rsidRPr="00003281">
              <w:rPr>
                <w:rFonts w:cs="Arial"/>
              </w:rPr>
              <w:t>Indeno</w:t>
            </w:r>
            <w:proofErr w:type="spellEnd"/>
            <w:r w:rsidRPr="00003281">
              <w:rPr>
                <w:rFonts w:cs="Arial"/>
              </w:rPr>
              <w:t>(1,2,3-</w:t>
            </w:r>
            <w:proofErr w:type="gramStart"/>
            <w:r w:rsidRPr="00003281">
              <w:rPr>
                <w:rFonts w:cs="Arial"/>
              </w:rPr>
              <w:t>cd)pyrene</w:t>
            </w:r>
            <w:proofErr w:type="gramEnd"/>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w:t>
      </w:r>
      <w:proofErr w:type="gramStart"/>
      <w:r w:rsidRPr="00947185">
        <w:rPr>
          <w:rFonts w:cs="Arial"/>
        </w:rPr>
        <w:t>is considered to be</w:t>
      </w:r>
      <w:proofErr w:type="gramEnd"/>
      <w:r w:rsidRPr="00947185">
        <w:rPr>
          <w:rFonts w:cs="Arial"/>
        </w:rPr>
        <w:t xml:space="preserve"> carbon neutral as, providing there is no long-term decline in the total carbon embodied in standing </w:t>
      </w:r>
      <w:r w:rsidRPr="00947185">
        <w:rPr>
          <w:rFonts w:cs="Arial"/>
        </w:rPr>
        <w:lastRenderedPageBreak/>
        <w:t xml:space="preserve">biomass, this activity does not significantly add to atmospheric carbon concentrations. </w:t>
      </w:r>
      <w:proofErr w:type="gramStart"/>
      <w:r w:rsidRPr="00947185">
        <w:rPr>
          <w:rFonts w:cs="Arial"/>
        </w:rPr>
        <w:t>Therefore</w:t>
      </w:r>
      <w:proofErr w:type="gramEnd"/>
      <w:r w:rsidRPr="00947185">
        <w:rPr>
          <w:rFonts w:cs="Arial"/>
        </w:rPr>
        <w:t xml:space="preserv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 xml:space="preserve">Arsenic and compounds as </w:t>
            </w:r>
            <w:proofErr w:type="spellStart"/>
            <w:proofErr w:type="gramStart"/>
            <w:r w:rsidRPr="0018552C">
              <w:rPr>
                <w:rFonts w:cs="Arial"/>
                <w:color w:val="000000"/>
              </w:rPr>
              <w:t>As</w:t>
            </w:r>
            <w:proofErr w:type="spellEnd"/>
            <w:proofErr w:type="gram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w:t>
            </w:r>
            <w:proofErr w:type="spellStart"/>
            <w:proofErr w:type="gramStart"/>
            <w:r w:rsidRPr="0018552C">
              <w:rPr>
                <w:rFonts w:cs="Arial"/>
                <w:color w:val="000000"/>
              </w:rPr>
              <w:t>g,h</w:t>
            </w:r>
            <w:proofErr w:type="gramEnd"/>
            <w:r w:rsidRPr="0018552C">
              <w:rPr>
                <w:rFonts w:cs="Arial"/>
                <w:color w:val="000000"/>
              </w:rPr>
              <w:t>,i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w:t>
            </w:r>
            <w:proofErr w:type="gramStart"/>
            <w:r>
              <w:rPr>
                <w:rFonts w:cs="Arial"/>
                <w:color w:val="000000"/>
              </w:rPr>
              <w:t>,  octa</w:t>
            </w:r>
            <w:proofErr w:type="gram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C878E2" w:rsidRDefault="00C878E2" w:rsidP="003B1B95">
      <w:r>
        <w:separator/>
      </w:r>
    </w:p>
  </w:endnote>
  <w:endnote w:type="continuationSeparator" w:id="0">
    <w:p w14:paraId="5A0DA133" w14:textId="77777777" w:rsidR="00C878E2" w:rsidRDefault="00C87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C878E2" w:rsidRDefault="00C878E2" w:rsidP="005D0F1A">
    <w:pPr>
      <w:pStyle w:val="Footer"/>
      <w:rPr>
        <w:rFonts w:cs="Arial"/>
        <w:color w:val="C0C0C0"/>
        <w:sz w:val="20"/>
      </w:rPr>
    </w:pPr>
  </w:p>
  <w:p w14:paraId="5A0DA135" w14:textId="77777777" w:rsidR="00C878E2" w:rsidRPr="005D0F1A" w:rsidRDefault="00C878E2" w:rsidP="005D0F1A">
    <w:pPr>
      <w:pStyle w:val="Footer"/>
      <w:rPr>
        <w:rFonts w:cs="Arial"/>
        <w:color w:val="C0C0C0"/>
        <w:sz w:val="20"/>
      </w:rPr>
    </w:pPr>
    <w:r>
      <w:rPr>
        <w:rFonts w:cs="Arial"/>
        <w:color w:val="C0C0C0"/>
        <w:sz w:val="20"/>
      </w:rPr>
      <w:t>OGN 193 FORM 14</w:t>
    </w:r>
  </w:p>
  <w:p w14:paraId="5A0DA136" w14:textId="77777777" w:rsidR="00C878E2" w:rsidRDefault="00C878E2"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878E2" w:rsidRPr="00323656" w:rsidRDefault="00C87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C878E2" w:rsidRDefault="00C878E2" w:rsidP="002525EB">
    <w:pPr>
      <w:pStyle w:val="Footer"/>
      <w:rPr>
        <w:rFonts w:cs="Arial"/>
        <w:color w:val="C0C0C0"/>
        <w:sz w:val="20"/>
      </w:rPr>
    </w:pPr>
  </w:p>
  <w:p w14:paraId="5A0DA145" w14:textId="77777777" w:rsidR="00C878E2" w:rsidRPr="005D0F1A" w:rsidRDefault="00C878E2" w:rsidP="002525EB">
    <w:pPr>
      <w:pStyle w:val="Footer"/>
      <w:rPr>
        <w:rFonts w:cs="Arial"/>
        <w:color w:val="C0C0C0"/>
        <w:sz w:val="20"/>
      </w:rPr>
    </w:pPr>
    <w:r>
      <w:rPr>
        <w:rFonts w:cs="Arial"/>
        <w:color w:val="C0C0C0"/>
        <w:sz w:val="20"/>
      </w:rPr>
      <w:t>OGN 193 FORM 14</w:t>
    </w:r>
  </w:p>
  <w:p w14:paraId="5A0DA146"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C878E2" w:rsidRDefault="00C878E2" w:rsidP="003B1B95">
      <w:r>
        <w:separator/>
      </w:r>
    </w:p>
  </w:footnote>
  <w:footnote w:type="continuationSeparator" w:id="0">
    <w:p w14:paraId="5A0DA131" w14:textId="77777777" w:rsidR="00C878E2" w:rsidRDefault="00C878E2" w:rsidP="003B1B95">
      <w:r>
        <w:continuationSeparator/>
      </w:r>
    </w:p>
  </w:footnote>
  <w:footnote w:id="1">
    <w:p w14:paraId="0E054CEC" w14:textId="77777777" w:rsidR="00C878E2" w:rsidRDefault="00C87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878E2" w:rsidRDefault="00C878E2" w:rsidP="008A30FF">
      <w:pPr>
        <w:pStyle w:val="FootnoteText"/>
      </w:pPr>
      <w:r>
        <w:rPr>
          <w:rStyle w:val="FootnoteReference"/>
        </w:rPr>
        <w:footnoteRef/>
      </w:r>
      <w:r>
        <w:t xml:space="preserve"> A release is “any introduction of pollutants into the environment </w:t>
      </w:r>
      <w:proofErr w:type="gramStart"/>
      <w:r>
        <w:t>as a result of</w:t>
      </w:r>
      <w:proofErr w:type="gramEnd"/>
      <w:r>
        <w:t xml:space="preserve">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878E2" w14:paraId="5A0DA139" w14:textId="77777777" w:rsidTr="00C878E2">
      <w:trPr>
        <w:trHeight w:val="1943"/>
      </w:trPr>
      <w:tc>
        <w:tcPr>
          <w:tcW w:w="6190" w:type="dxa"/>
        </w:tcPr>
        <w:p w14:paraId="5A0DA138" w14:textId="77777777" w:rsidR="00C878E2" w:rsidRPr="000E6135" w:rsidRDefault="00C878E2" w:rsidP="00C878E2">
          <w:pPr>
            <w:jc w:val="right"/>
            <w:rPr>
              <w:color w:val="0091A5"/>
              <w:sz w:val="96"/>
              <w:szCs w:val="96"/>
            </w:rPr>
          </w:pPr>
          <w:r>
            <w:rPr>
              <w:color w:val="0091A5"/>
              <w:sz w:val="96"/>
              <w:szCs w:val="96"/>
            </w:rPr>
            <w:t>Statutory Notice</w:t>
          </w:r>
        </w:p>
      </w:tc>
    </w:tr>
  </w:tbl>
  <w:p w14:paraId="5A0DA13A" w14:textId="77777777" w:rsidR="00C878E2" w:rsidRDefault="00C878E2" w:rsidP="0003584B">
    <w:pPr>
      <w:pStyle w:val="Header"/>
    </w:pPr>
  </w:p>
  <w:p w14:paraId="5A0DA13B" w14:textId="77777777" w:rsidR="00C878E2" w:rsidRDefault="00C878E2" w:rsidP="0003584B">
    <w:pPr>
      <w:pStyle w:val="Header"/>
    </w:pPr>
  </w:p>
  <w:p w14:paraId="5A0DA13C" w14:textId="77777777" w:rsidR="00C878E2" w:rsidRDefault="00C878E2" w:rsidP="0003584B">
    <w:pPr>
      <w:pStyle w:val="Header"/>
    </w:pPr>
  </w:p>
  <w:p w14:paraId="5A0DA13D" w14:textId="77777777" w:rsidR="00C878E2" w:rsidRDefault="00C878E2" w:rsidP="0003584B">
    <w:pPr>
      <w:pStyle w:val="Header"/>
    </w:pPr>
  </w:p>
  <w:p w14:paraId="5A0DA13E" w14:textId="77777777" w:rsidR="00C878E2" w:rsidRDefault="00C878E2" w:rsidP="0003584B">
    <w:pPr>
      <w:pStyle w:val="Header"/>
    </w:pPr>
  </w:p>
  <w:p w14:paraId="5A0DA13F" w14:textId="77777777" w:rsidR="00C878E2" w:rsidRDefault="00C878E2" w:rsidP="0003584B">
    <w:pPr>
      <w:pStyle w:val="Header"/>
    </w:pPr>
  </w:p>
  <w:p w14:paraId="5A0DA140" w14:textId="77777777" w:rsidR="00C878E2" w:rsidRDefault="00C878E2" w:rsidP="0003584B">
    <w:pPr>
      <w:pStyle w:val="Header"/>
    </w:pPr>
  </w:p>
  <w:p w14:paraId="5A0DA141" w14:textId="77777777" w:rsidR="00C878E2" w:rsidRDefault="00C878E2">
    <w:pPr>
      <w:pStyle w:val="Header"/>
    </w:pPr>
  </w:p>
  <w:p w14:paraId="5A0DA142" w14:textId="77777777" w:rsidR="00C878E2" w:rsidRDefault="00C878E2">
    <w:pPr>
      <w:pStyle w:val="Header"/>
    </w:pPr>
  </w:p>
  <w:p w14:paraId="5A0DA143" w14:textId="77777777" w:rsidR="00C878E2" w:rsidRDefault="00C87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915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C6847"/>
    <w:rsid w:val="004C6BF9"/>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D5733"/>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95AAB"/>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4D1"/>
    <w:rsid w:val="00A55C9F"/>
    <w:rsid w:val="00A63022"/>
    <w:rsid w:val="00A73E72"/>
    <w:rsid w:val="00A908E3"/>
    <w:rsid w:val="00AA54D9"/>
    <w:rsid w:val="00AA7A5D"/>
    <w:rsid w:val="00AB7169"/>
    <w:rsid w:val="00AE4565"/>
    <w:rsid w:val="00AF5EC2"/>
    <w:rsid w:val="00B02CD4"/>
    <w:rsid w:val="00B066CD"/>
    <w:rsid w:val="00B162DD"/>
    <w:rsid w:val="00B322A0"/>
    <w:rsid w:val="00B42A59"/>
    <w:rsid w:val="00B434DB"/>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81D6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40232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Court House Farm</Site_x0020_Name>
    <Post_x0020_code xmlns="859f7ad6-93f6-4205-b62b-a17f28acbbac">SY15 6TQ</Post_x0020_code>
    <Disclosure_x0020_Status xmlns="859f7ad6-93f6-4205-b62b-a17f28acbbac">Public register</Disclosure_x0020_Status>
    <Customer_x0020_Name xmlns="859f7ad6-93f6-4205-b62b-a17f28acbbac">David Davies and Co</Customer_x0020_Name>
    <Environment_x0020_Sub_x0020_Folder xmlns="859f7ad6-93f6-4205-b62b-a17f28acbbac">Licences applications</Environment_x0020_Sub_x0020_Folder>
    <Facility_x0020_Address xmlns="859f7ad6-93f6-4205-b62b-a17f28acbbac">Mellington, Church Stoke, Montgomery</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24E0BB-3A6C-41D3-B685-D42A8CE7343B}"/>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4AD984FB-6395-4405-B131-62812994CE54}">
  <ds:schemaRefs>
    <ds:schemaRef ds:uri="Microsoft.SharePoint.Taxonomy.ContentTypeSync"/>
  </ds:schemaRefs>
</ds:datastoreItem>
</file>

<file path=customXml/itemProps4.xml><?xml version="1.0" encoding="utf-8"?>
<ds:datastoreItem xmlns:ds="http://schemas.openxmlformats.org/officeDocument/2006/customXml" ds:itemID="{380D659D-9DCB-4446-A6ED-F83E23461EBD}">
  <ds:schemaRefs>
    <ds:schemaRef ds:uri="http://purl.org/dc/terms/"/>
    <ds:schemaRef ds:uri="6e121689-de5b-41b9-a751-bfeda7fa2b07"/>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7300053d-1c5f-4e78-b9e3-ee8c32344bce"/>
    <ds:schemaRef ds:uri="859f7ad6-93f6-4205-b62b-a17f28acbbac"/>
    <ds:schemaRef ds:uri="http://schemas.microsoft.com/sharepoint/v4"/>
    <ds:schemaRef ds:uri="http://www.w3.org/XML/1998/namespace"/>
    <ds:schemaRef ds:uri="http://purl.org/dc/elements/1.1/"/>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2156</Words>
  <Characters>13188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lewis.evans</cp:lastModifiedBy>
  <cp:revision>3</cp:revision>
  <cp:lastPrinted>2016-12-21T12:14:00Z</cp:lastPrinted>
  <dcterms:created xsi:type="dcterms:W3CDTF">2019-03-20T11:58:00Z</dcterms:created>
  <dcterms:modified xsi:type="dcterms:W3CDTF">2019-03-20T13:17:00Z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bdff3579-b52f-462e-9129-05d0eb209bd4</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D J Huxley (Farms) Ltd</vt:lpwstr>
  </property>
  <property fmtid="{D5CDD505-2E9C-101B-9397-08002B2CF9AE}" pid="8" name="Welsh Local Authority">
    <vt:lpwstr>Wrexham CBC</vt:lpwstr>
  </property>
  <property fmtid="{D5CDD505-2E9C-101B-9397-08002B2CF9AE}" pid="9" name="Post code">
    <vt:lpwstr>SY14 7LP</vt:lpwstr>
  </property>
  <property fmtid="{D5CDD505-2E9C-101B-9397-08002B2CF9AE}" pid="10" name="Facility Address">
    <vt:lpwstr>Sarn, Malpas</vt:lpwstr>
  </property>
  <property fmtid="{D5CDD505-2E9C-101B-9397-08002B2CF9AE}" pid="11" name="Site Name">
    <vt:lpwstr>Lower Mulsford</vt:lpwstr>
  </property>
  <property fmtid="{D5CDD505-2E9C-101B-9397-08002B2CF9AE}" pid="12" name="_dlc_DocId">
    <vt:lpwstr>REGU-434-26406</vt:lpwstr>
  </property>
  <property fmtid="{D5CDD505-2E9C-101B-9397-08002B2CF9AE}" pid="13" name="_dlc_DocIdUrl">
    <vt:lpwstr>https://cyfoethnaturiolcymru.sharepoint.com/teams/Regulatory/Permitting/_layouts/15/DocIdRedir.aspx?ID=REGU-434-26406, REGU-434-26406</vt:lpwstr>
  </property>
</Properties>
</file>