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FFCAB2F" w:rsidR="00D04424" w:rsidRPr="008948C2" w:rsidRDefault="0014332B" w:rsidP="003719AD">
      <w:pPr>
        <w:pStyle w:val="Heading1"/>
        <w:spacing w:before="0" w:after="0"/>
        <w:jc w:val="left"/>
        <w:rPr>
          <w:bCs/>
          <w:color w:val="000000" w:themeColor="text1"/>
          <w:sz w:val="32"/>
        </w:rPr>
      </w:pPr>
      <w:r w:rsidRPr="008948C2">
        <w:rPr>
          <w:bCs/>
          <w:color w:val="000000" w:themeColor="text1"/>
          <w:sz w:val="32"/>
        </w:rPr>
        <w:t>Bespoke p</w:t>
      </w:r>
      <w:r w:rsidR="00D04424" w:rsidRPr="008948C2">
        <w:rPr>
          <w:bCs/>
          <w:color w:val="000000" w:themeColor="text1"/>
          <w:sz w:val="32"/>
        </w:rPr>
        <w:t>ermit</w:t>
      </w:r>
      <w:r w:rsidR="00B73ECB" w:rsidRPr="008948C2">
        <w:rPr>
          <w:bCs/>
          <w:color w:val="000000" w:themeColor="text1"/>
          <w:sz w:val="32"/>
        </w:rPr>
        <w:t xml:space="preserve"> </w:t>
      </w:r>
    </w:p>
    <w:p w14:paraId="41AC372F" w14:textId="77777777" w:rsidR="00136717" w:rsidRPr="008948C2" w:rsidRDefault="00136717" w:rsidP="00136717">
      <w:pPr>
        <w:rPr>
          <w:color w:val="000000" w:themeColor="text1"/>
        </w:rPr>
      </w:pPr>
    </w:p>
    <w:p w14:paraId="0FF15250" w14:textId="143F57D5" w:rsidR="00D04424" w:rsidRPr="008948C2" w:rsidRDefault="0060457F" w:rsidP="006B0BFB">
      <w:pPr>
        <w:spacing w:after="120"/>
        <w:rPr>
          <w:rFonts w:ascii="Arial" w:hAnsi="Arial" w:cs="Arial"/>
          <w:color w:val="000000" w:themeColor="text1"/>
          <w:szCs w:val="24"/>
        </w:rPr>
      </w:pPr>
      <w:r w:rsidRPr="008948C2">
        <w:rPr>
          <w:rFonts w:ascii="Arial" w:hAnsi="Arial" w:cs="Arial"/>
          <w:color w:val="000000" w:themeColor="text1"/>
          <w:szCs w:val="24"/>
        </w:rPr>
        <w:t xml:space="preserve">We have decided to </w:t>
      </w:r>
      <w:r w:rsidR="00D2020E" w:rsidRPr="008948C2">
        <w:rPr>
          <w:rFonts w:ascii="Arial" w:hAnsi="Arial" w:cs="Arial"/>
          <w:color w:val="000000" w:themeColor="text1"/>
          <w:szCs w:val="24"/>
        </w:rPr>
        <w:t>grant</w:t>
      </w:r>
      <w:r w:rsidR="008948C2" w:rsidRPr="008948C2">
        <w:rPr>
          <w:rFonts w:ascii="Arial" w:hAnsi="Arial" w:cs="Arial"/>
          <w:color w:val="000000" w:themeColor="text1"/>
          <w:szCs w:val="24"/>
        </w:rPr>
        <w:t xml:space="preserve"> </w:t>
      </w:r>
      <w:r w:rsidRPr="008948C2">
        <w:rPr>
          <w:rFonts w:ascii="Arial" w:hAnsi="Arial" w:cs="Arial"/>
          <w:color w:val="000000" w:themeColor="text1"/>
          <w:szCs w:val="24"/>
        </w:rPr>
        <w:t>the permit</w:t>
      </w:r>
      <w:r w:rsidR="008948C2" w:rsidRPr="008948C2">
        <w:rPr>
          <w:rFonts w:ascii="Arial" w:hAnsi="Arial" w:cs="Arial"/>
          <w:color w:val="000000" w:themeColor="text1"/>
          <w:szCs w:val="24"/>
        </w:rPr>
        <w:t xml:space="preserve"> </w:t>
      </w:r>
      <w:r w:rsidRPr="008948C2">
        <w:rPr>
          <w:rFonts w:ascii="Arial" w:hAnsi="Arial" w:cs="Arial"/>
          <w:color w:val="000000" w:themeColor="text1"/>
          <w:szCs w:val="24"/>
        </w:rPr>
        <w:t xml:space="preserve">for </w:t>
      </w:r>
      <w:proofErr w:type="spellStart"/>
      <w:r w:rsidR="008948C2" w:rsidRPr="008948C2">
        <w:rPr>
          <w:rFonts w:ascii="Arial" w:hAnsi="Arial" w:cs="Arial"/>
          <w:color w:val="000000" w:themeColor="text1"/>
          <w:szCs w:val="24"/>
        </w:rPr>
        <w:t>Drysgol</w:t>
      </w:r>
      <w:proofErr w:type="spellEnd"/>
      <w:r w:rsidRPr="008948C2">
        <w:rPr>
          <w:rFonts w:ascii="Arial" w:hAnsi="Arial" w:cs="Arial"/>
          <w:color w:val="000000" w:themeColor="text1"/>
          <w:szCs w:val="24"/>
        </w:rPr>
        <w:t xml:space="preserve"> operated by</w:t>
      </w:r>
      <w:r w:rsidR="008948C2" w:rsidRPr="008948C2">
        <w:rPr>
          <w:rFonts w:ascii="Arial" w:hAnsi="Arial" w:cs="Arial"/>
          <w:color w:val="000000" w:themeColor="text1"/>
          <w:szCs w:val="24"/>
        </w:rPr>
        <w:t xml:space="preserve"> </w:t>
      </w:r>
      <w:r w:rsidR="00CA2B3B">
        <w:rPr>
          <w:rFonts w:ascii="Arial" w:hAnsi="Arial" w:cs="Arial"/>
          <w:color w:val="000000" w:themeColor="text1"/>
          <w:szCs w:val="24"/>
        </w:rPr>
        <w:t>Ms</w:t>
      </w:r>
      <w:r w:rsidR="008948C2" w:rsidRPr="008948C2">
        <w:rPr>
          <w:rFonts w:ascii="Arial" w:hAnsi="Arial" w:cs="Arial"/>
          <w:color w:val="000000" w:themeColor="text1"/>
          <w:szCs w:val="24"/>
        </w:rPr>
        <w:t xml:space="preserve"> </w:t>
      </w:r>
      <w:r w:rsidR="00CA2B3B">
        <w:rPr>
          <w:rFonts w:ascii="Arial" w:hAnsi="Arial" w:cs="Arial"/>
          <w:color w:val="000000" w:themeColor="text1"/>
          <w:szCs w:val="24"/>
        </w:rPr>
        <w:t>Katrina Bennell</w:t>
      </w:r>
      <w:r w:rsidR="008948C2" w:rsidRPr="008948C2">
        <w:rPr>
          <w:rFonts w:ascii="Arial" w:hAnsi="Arial" w:cs="Arial"/>
          <w:color w:val="000000" w:themeColor="text1"/>
          <w:szCs w:val="24"/>
        </w:rPr>
        <w:t>.</w:t>
      </w:r>
    </w:p>
    <w:p w14:paraId="178F17B4" w14:textId="660D474F" w:rsidR="00E907C6" w:rsidRPr="008948C2"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8948C2">
        <w:rPr>
          <w:rFonts w:ascii="Arial" w:hAnsi="Arial"/>
          <w:color w:val="000000" w:themeColor="text1"/>
          <w:kern w:val="28"/>
          <w:szCs w:val="24"/>
        </w:rPr>
        <w:t xml:space="preserve">The application number is </w:t>
      </w:r>
      <w:r w:rsidR="008948C2" w:rsidRPr="008948C2">
        <w:rPr>
          <w:rFonts w:ascii="Arial" w:hAnsi="Arial"/>
          <w:color w:val="000000" w:themeColor="text1"/>
          <w:szCs w:val="24"/>
        </w:rPr>
        <w:t>PAN-020364</w:t>
      </w:r>
    </w:p>
    <w:p w14:paraId="0FF15251" w14:textId="66091958" w:rsidR="00D04424" w:rsidRPr="008948C2" w:rsidRDefault="00D04424" w:rsidP="006B0BFB">
      <w:pPr>
        <w:tabs>
          <w:tab w:val="left" w:pos="4253"/>
          <w:tab w:val="left" w:pos="6804"/>
        </w:tabs>
        <w:spacing w:after="120"/>
        <w:rPr>
          <w:rFonts w:ascii="Arial" w:hAnsi="Arial"/>
          <w:color w:val="000000" w:themeColor="text1"/>
          <w:szCs w:val="24"/>
        </w:rPr>
      </w:pPr>
      <w:r w:rsidRPr="008948C2">
        <w:rPr>
          <w:rFonts w:ascii="Arial" w:hAnsi="Arial"/>
          <w:color w:val="000000" w:themeColor="text1"/>
          <w:kern w:val="28"/>
          <w:szCs w:val="24"/>
        </w:rPr>
        <w:t>The</w:t>
      </w:r>
      <w:r w:rsidRPr="008948C2">
        <w:rPr>
          <w:rFonts w:ascii="Arial" w:hAnsi="Arial"/>
          <w:b/>
          <w:color w:val="000000" w:themeColor="text1"/>
          <w:kern w:val="28"/>
          <w:szCs w:val="24"/>
        </w:rPr>
        <w:t xml:space="preserve"> </w:t>
      </w:r>
      <w:r w:rsidRPr="008948C2">
        <w:rPr>
          <w:rFonts w:ascii="Arial" w:hAnsi="Arial"/>
          <w:color w:val="000000" w:themeColor="text1"/>
          <w:szCs w:val="24"/>
        </w:rPr>
        <w:t xml:space="preserve">permit number is </w:t>
      </w:r>
      <w:r w:rsidR="00E8319D" w:rsidRPr="00E8319D">
        <w:rPr>
          <w:rFonts w:ascii="Arial" w:hAnsi="Arial"/>
          <w:color w:val="000000" w:themeColor="text1"/>
          <w:szCs w:val="24"/>
        </w:rPr>
        <w:t>EPR-CB3992HW</w:t>
      </w:r>
      <w:r w:rsidR="00E8319D">
        <w:rPr>
          <w:rFonts w:ascii="Arial" w:hAnsi="Arial"/>
          <w:color w:val="000000" w:themeColor="text1"/>
          <w:szCs w:val="24"/>
        </w:rPr>
        <w:t>.</w:t>
      </w:r>
    </w:p>
    <w:p w14:paraId="0FF15252" w14:textId="2157C3B4" w:rsidR="00E244F7" w:rsidRPr="00E244F7" w:rsidRDefault="000225DA" w:rsidP="008948C2">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8948C2" w:rsidRPr="00390253">
        <w:rPr>
          <w:rFonts w:ascii="Arial" w:hAnsi="Arial"/>
          <w:color w:val="000000" w:themeColor="text1"/>
        </w:rPr>
        <w:t xml:space="preserve">an existing groundwater discharge at </w:t>
      </w:r>
      <w:proofErr w:type="spellStart"/>
      <w:r w:rsidR="008948C2" w:rsidRPr="00390253">
        <w:rPr>
          <w:rFonts w:ascii="Arial" w:hAnsi="Arial"/>
          <w:color w:val="000000" w:themeColor="text1"/>
        </w:rPr>
        <w:t>Drysgol</w:t>
      </w:r>
      <w:proofErr w:type="spellEnd"/>
      <w:r w:rsidR="008948C2" w:rsidRPr="00390253">
        <w:rPr>
          <w:rFonts w:ascii="Arial" w:hAnsi="Arial"/>
          <w:color w:val="000000" w:themeColor="text1"/>
        </w:rPr>
        <w:t xml:space="preserve">, </w:t>
      </w:r>
      <w:proofErr w:type="spellStart"/>
      <w:r w:rsidR="008948C2" w:rsidRPr="00390253">
        <w:rPr>
          <w:rFonts w:ascii="Arial" w:hAnsi="Arial"/>
          <w:color w:val="000000" w:themeColor="text1"/>
        </w:rPr>
        <w:t>Crickadarn</w:t>
      </w:r>
      <w:proofErr w:type="spellEnd"/>
      <w:r w:rsidR="008948C2" w:rsidRPr="00390253">
        <w:rPr>
          <w:rFonts w:ascii="Arial" w:hAnsi="Arial"/>
          <w:color w:val="000000" w:themeColor="text1"/>
        </w:rPr>
        <w:t>, Builth Wells, LD2 3AQ. The discharge location NGR is SO 09615 41191.  The septic tank system serves 1x 3 bedroomed residential property.  The system has been in place since 1977 with no reported issues.</w:t>
      </w:r>
      <w:r w:rsidR="00390253" w:rsidRPr="00390253">
        <w:rPr>
          <w:rFonts w:ascii="Arial" w:hAnsi="Arial"/>
          <w:color w:val="000000" w:themeColor="text1"/>
        </w:rPr>
        <w:t xml:space="preserve">  The s</w:t>
      </w:r>
      <w:r w:rsidR="008948C2" w:rsidRPr="00390253">
        <w:rPr>
          <w:rFonts w:ascii="Arial" w:hAnsi="Arial"/>
          <w:color w:val="000000" w:themeColor="text1"/>
        </w:rPr>
        <w:t>ystem appears appropriately sized.  A drinking water borehole is 10m from the discharge.  A sewage effluent discharge of a low volume 1 m3/day has been estimated. The treated effluent is domestic in nature.</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374" w14:textId="54FFA499" w:rsidR="00C44B7E" w:rsidRDefault="00C44B7E" w:rsidP="008948C2">
      <w:pPr>
        <w:pStyle w:val="Heading1"/>
      </w:pPr>
      <w:r>
        <w:br w:type="page"/>
      </w:r>
    </w:p>
    <w:p w14:paraId="40C8F1B0" w14:textId="77777777" w:rsidR="008948C2" w:rsidRPr="00476B14" w:rsidRDefault="008948C2" w:rsidP="008948C2">
      <w:pPr>
        <w:rPr>
          <w:rFonts w:ascii="Arial" w:hAnsi="Arial"/>
          <w:b/>
          <w:caps/>
          <w:sz w:val="28"/>
          <w:szCs w:val="28"/>
        </w:rPr>
      </w:pPr>
      <w:r w:rsidRPr="00476B14">
        <w:rPr>
          <w:rFonts w:ascii="Arial" w:hAnsi="Arial"/>
          <w:b/>
          <w:sz w:val="28"/>
          <w:szCs w:val="28"/>
        </w:rPr>
        <w:lastRenderedPageBreak/>
        <w:t>Structure of this document</w:t>
      </w:r>
    </w:p>
    <w:p w14:paraId="77ECC221" w14:textId="77777777" w:rsidR="008948C2" w:rsidRDefault="008948C2" w:rsidP="008948C2">
      <w:pPr>
        <w:pStyle w:val="Heading8"/>
        <w:rPr>
          <w:caps w:val="0"/>
          <w:sz w:val="20"/>
        </w:rPr>
      </w:pPr>
    </w:p>
    <w:p w14:paraId="50E059FB" w14:textId="77777777" w:rsidR="008948C2" w:rsidRPr="0067478B" w:rsidRDefault="008948C2" w:rsidP="008948C2">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9E8E4E6" w14:textId="77777777" w:rsidR="008948C2" w:rsidRPr="005B6A95" w:rsidRDefault="008948C2" w:rsidP="008948C2">
      <w:pPr>
        <w:pStyle w:val="Heading1"/>
        <w:rPr>
          <w:bCs/>
          <w:sz w:val="24"/>
        </w:rPr>
      </w:pPr>
      <w:r>
        <w:br w:type="page"/>
      </w:r>
      <w:r w:rsidRPr="005B6A95">
        <w:rPr>
          <w:bCs/>
          <w:sz w:val="24"/>
        </w:rPr>
        <w:lastRenderedPageBreak/>
        <w:t xml:space="preserve">Annex 1: decision checklist </w:t>
      </w:r>
    </w:p>
    <w:p w14:paraId="06A228EB" w14:textId="77777777" w:rsidR="008948C2" w:rsidRDefault="008948C2" w:rsidP="008948C2">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16087F4A" w14:textId="77777777" w:rsidR="008948C2" w:rsidRPr="00607AB7" w:rsidRDefault="008948C2" w:rsidP="008948C2">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8948C2" w:rsidRPr="007820C3" w14:paraId="6F5B081C" w14:textId="77777777" w:rsidTr="00530CC1">
        <w:trPr>
          <w:gridAfter w:val="1"/>
          <w:wAfter w:w="13" w:type="dxa"/>
          <w:cantSplit/>
          <w:tblHeader/>
        </w:trPr>
        <w:tc>
          <w:tcPr>
            <w:tcW w:w="1951" w:type="dxa"/>
            <w:vMerge w:val="restart"/>
            <w:shd w:val="clear" w:color="auto" w:fill="0070C0"/>
          </w:tcPr>
          <w:p w14:paraId="5F07EB09" w14:textId="77777777" w:rsidR="008948C2" w:rsidRPr="007820C3" w:rsidRDefault="008948C2" w:rsidP="00530CC1">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4DD0981A" w14:textId="77777777" w:rsidR="008948C2" w:rsidRPr="007820C3" w:rsidRDefault="008948C2" w:rsidP="00530CC1">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5668037F" w14:textId="77777777" w:rsidR="008948C2" w:rsidRPr="007820C3" w:rsidRDefault="008948C2" w:rsidP="00530CC1">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8948C2" w:rsidRPr="007820C3" w14:paraId="6AF01956" w14:textId="77777777" w:rsidTr="00530CC1">
        <w:trPr>
          <w:gridAfter w:val="1"/>
          <w:wAfter w:w="13" w:type="dxa"/>
          <w:cantSplit/>
          <w:trHeight w:val="276"/>
          <w:tblHeader/>
        </w:trPr>
        <w:tc>
          <w:tcPr>
            <w:tcW w:w="1951" w:type="dxa"/>
            <w:vMerge/>
          </w:tcPr>
          <w:p w14:paraId="1253065F" w14:textId="77777777" w:rsidR="008948C2" w:rsidRPr="007820C3" w:rsidRDefault="008948C2" w:rsidP="00530CC1">
            <w:pPr>
              <w:pStyle w:val="Heading3"/>
              <w:rPr>
                <w:rFonts w:ascii="Arial" w:hAnsi="Arial" w:cs="Arial"/>
                <w:szCs w:val="24"/>
              </w:rPr>
            </w:pPr>
          </w:p>
        </w:tc>
        <w:tc>
          <w:tcPr>
            <w:tcW w:w="6266" w:type="dxa"/>
            <w:vMerge/>
          </w:tcPr>
          <w:p w14:paraId="16282914" w14:textId="77777777" w:rsidR="008948C2" w:rsidRPr="007820C3" w:rsidRDefault="008948C2" w:rsidP="00530CC1">
            <w:pPr>
              <w:pStyle w:val="Heading3"/>
              <w:rPr>
                <w:rFonts w:ascii="Arial" w:hAnsi="Arial" w:cs="Arial"/>
                <w:szCs w:val="24"/>
              </w:rPr>
            </w:pPr>
          </w:p>
        </w:tc>
        <w:tc>
          <w:tcPr>
            <w:tcW w:w="1072" w:type="dxa"/>
            <w:tcBorders>
              <w:bottom w:val="nil"/>
            </w:tcBorders>
            <w:shd w:val="clear" w:color="auto" w:fill="0070C0"/>
          </w:tcPr>
          <w:p w14:paraId="1DBCB172" w14:textId="77777777" w:rsidR="008948C2" w:rsidRPr="007820C3" w:rsidRDefault="008948C2" w:rsidP="00530CC1">
            <w:pPr>
              <w:jc w:val="center"/>
              <w:rPr>
                <w:rFonts w:ascii="Arial" w:hAnsi="Arial" w:cs="Arial"/>
                <w:b/>
                <w:szCs w:val="24"/>
              </w:rPr>
            </w:pPr>
            <w:r w:rsidRPr="00136717">
              <w:rPr>
                <w:rFonts w:ascii="Arial" w:hAnsi="Arial" w:cs="Arial"/>
                <w:b/>
                <w:color w:val="FFFFFF" w:themeColor="background1"/>
                <w:szCs w:val="24"/>
              </w:rPr>
              <w:t>Yes</w:t>
            </w:r>
          </w:p>
        </w:tc>
      </w:tr>
      <w:tr w:rsidR="008948C2" w:rsidRPr="007820C3" w14:paraId="264217DD" w14:textId="77777777" w:rsidTr="00530CC1">
        <w:tc>
          <w:tcPr>
            <w:tcW w:w="9302" w:type="dxa"/>
            <w:gridSpan w:val="4"/>
            <w:shd w:val="clear" w:color="auto" w:fill="0070C0"/>
          </w:tcPr>
          <w:p w14:paraId="1808D78E" w14:textId="77777777" w:rsidR="008948C2" w:rsidRPr="007820C3" w:rsidRDefault="008948C2" w:rsidP="00530CC1">
            <w:pPr>
              <w:rPr>
                <w:rFonts w:ascii="Arial" w:hAnsi="Arial" w:cs="Arial"/>
                <w:b/>
                <w:color w:val="FFFFFF"/>
                <w:szCs w:val="24"/>
              </w:rPr>
            </w:pPr>
            <w:r w:rsidRPr="007820C3">
              <w:rPr>
                <w:rFonts w:ascii="Arial" w:hAnsi="Arial" w:cs="Arial"/>
                <w:b/>
                <w:color w:val="FFFFFF"/>
                <w:szCs w:val="24"/>
              </w:rPr>
              <w:t>Consultation</w:t>
            </w:r>
          </w:p>
        </w:tc>
      </w:tr>
      <w:tr w:rsidR="008948C2" w:rsidRPr="007820C3" w14:paraId="5C3CF29D" w14:textId="77777777" w:rsidTr="00530CC1">
        <w:trPr>
          <w:gridAfter w:val="1"/>
          <w:wAfter w:w="13" w:type="dxa"/>
        </w:trPr>
        <w:tc>
          <w:tcPr>
            <w:tcW w:w="1951" w:type="dxa"/>
          </w:tcPr>
          <w:p w14:paraId="509A3261" w14:textId="77777777" w:rsidR="008948C2" w:rsidRPr="007820C3" w:rsidRDefault="008948C2" w:rsidP="00530CC1">
            <w:pPr>
              <w:rPr>
                <w:rFonts w:ascii="Arial" w:hAnsi="Arial" w:cs="Arial"/>
                <w:szCs w:val="24"/>
              </w:rPr>
            </w:pPr>
            <w:r w:rsidRPr="007820C3">
              <w:rPr>
                <w:rFonts w:ascii="Arial" w:hAnsi="Arial" w:cs="Arial"/>
                <w:szCs w:val="24"/>
              </w:rPr>
              <w:t xml:space="preserve">Scope of consultation </w:t>
            </w:r>
          </w:p>
        </w:tc>
        <w:tc>
          <w:tcPr>
            <w:tcW w:w="6266" w:type="dxa"/>
          </w:tcPr>
          <w:p w14:paraId="468B9CD0" w14:textId="77777777" w:rsidR="008948C2" w:rsidRPr="007820C3" w:rsidRDefault="008948C2" w:rsidP="00530CC1">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50BAEC7" w14:textId="77777777" w:rsidR="008948C2" w:rsidRPr="00FB30B4" w:rsidRDefault="008948C2" w:rsidP="00530CC1">
            <w:pPr>
              <w:rPr>
                <w:rFonts w:ascii="Arial" w:hAnsi="Arial" w:cs="Arial"/>
                <w:color w:val="000000"/>
                <w:szCs w:val="24"/>
              </w:rPr>
            </w:pPr>
            <w:r w:rsidRPr="00FB30B4">
              <w:rPr>
                <w:rFonts w:ascii="Wingdings" w:eastAsia="Wingdings" w:hAnsi="Wingdings" w:cs="Wingdings"/>
                <w:color w:val="000000"/>
                <w:szCs w:val="24"/>
              </w:rPr>
              <w:t>ü</w:t>
            </w:r>
          </w:p>
        </w:tc>
      </w:tr>
      <w:tr w:rsidR="008948C2" w:rsidRPr="007820C3" w14:paraId="2A538DAB" w14:textId="77777777" w:rsidTr="00530CC1">
        <w:trPr>
          <w:gridAfter w:val="1"/>
          <w:wAfter w:w="13" w:type="dxa"/>
        </w:trPr>
        <w:tc>
          <w:tcPr>
            <w:tcW w:w="1951" w:type="dxa"/>
            <w:tcBorders>
              <w:bottom w:val="single" w:sz="4" w:space="0" w:color="auto"/>
            </w:tcBorders>
          </w:tcPr>
          <w:p w14:paraId="293467A6" w14:textId="77777777" w:rsidR="008948C2" w:rsidRPr="0050181C" w:rsidRDefault="008948C2" w:rsidP="00530CC1">
            <w:pPr>
              <w:pStyle w:val="Heading3"/>
              <w:spacing w:before="60"/>
              <w:rPr>
                <w:rFonts w:ascii="Arial" w:hAnsi="Arial" w:cs="Arial"/>
                <w:b w:val="0"/>
                <w:color w:val="000000" w:themeColor="text1"/>
                <w:szCs w:val="24"/>
                <w:highlight w:val="red"/>
              </w:rPr>
            </w:pPr>
            <w:r w:rsidRPr="0050181C">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5A791362" w14:textId="77777777" w:rsidR="008948C2" w:rsidRPr="0050181C" w:rsidRDefault="008948C2" w:rsidP="00530CC1">
            <w:pPr>
              <w:spacing w:before="60"/>
              <w:rPr>
                <w:rFonts w:ascii="Arial" w:hAnsi="Arial" w:cs="Arial"/>
                <w:color w:val="000000" w:themeColor="text1"/>
                <w:szCs w:val="24"/>
              </w:rPr>
            </w:pPr>
            <w:r w:rsidRPr="0050181C">
              <w:rPr>
                <w:rFonts w:ascii="Arial" w:hAnsi="Arial" w:cs="Arial"/>
                <w:color w:val="000000" w:themeColor="text1"/>
                <w:szCs w:val="24"/>
              </w:rPr>
              <w:t xml:space="preserve">The web publicising, responses were </w:t>
            </w:r>
            <w:proofErr w:type="gramStart"/>
            <w:r w:rsidRPr="0050181C">
              <w:rPr>
                <w:rFonts w:ascii="Arial" w:hAnsi="Arial" w:cs="Arial"/>
                <w:color w:val="000000" w:themeColor="text1"/>
                <w:szCs w:val="24"/>
              </w:rPr>
              <w:t>taken into account</w:t>
            </w:r>
            <w:proofErr w:type="gramEnd"/>
            <w:r w:rsidRPr="0050181C">
              <w:rPr>
                <w:rFonts w:ascii="Arial" w:hAnsi="Arial" w:cs="Arial"/>
                <w:color w:val="000000" w:themeColor="text1"/>
                <w:szCs w:val="24"/>
              </w:rPr>
              <w:t xml:space="preserve"> in the decision.  </w:t>
            </w:r>
          </w:p>
          <w:p w14:paraId="71E98CC3" w14:textId="77777777" w:rsidR="008948C2" w:rsidRPr="0050181C" w:rsidRDefault="008948C2" w:rsidP="00530CC1">
            <w:pPr>
              <w:spacing w:before="60"/>
              <w:rPr>
                <w:rFonts w:ascii="Arial" w:hAnsi="Arial" w:cs="Arial"/>
                <w:color w:val="000000" w:themeColor="text1"/>
                <w:szCs w:val="24"/>
              </w:rPr>
            </w:pPr>
          </w:p>
          <w:p w14:paraId="27C9FFD7" w14:textId="77777777" w:rsidR="008948C2" w:rsidRPr="0050181C" w:rsidRDefault="008948C2" w:rsidP="00530CC1">
            <w:pPr>
              <w:spacing w:before="60"/>
              <w:rPr>
                <w:rFonts w:ascii="Arial" w:hAnsi="Arial" w:cs="Arial"/>
                <w:color w:val="000000" w:themeColor="text1"/>
                <w:szCs w:val="24"/>
              </w:rPr>
            </w:pPr>
            <w:r w:rsidRPr="0050181C">
              <w:rPr>
                <w:rFonts w:ascii="Arial" w:hAnsi="Arial" w:cs="Arial"/>
                <w:color w:val="000000" w:themeColor="text1"/>
                <w:szCs w:val="24"/>
              </w:rPr>
              <w:t xml:space="preserve">The decision was taken in accordance with our guidance. </w:t>
            </w:r>
          </w:p>
          <w:p w14:paraId="0B689D45" w14:textId="77777777" w:rsidR="008948C2" w:rsidRPr="0050181C" w:rsidRDefault="008948C2" w:rsidP="00530CC1">
            <w:pPr>
              <w:spacing w:before="60"/>
              <w:rPr>
                <w:rFonts w:ascii="Arial" w:hAnsi="Arial" w:cs="Arial"/>
                <w:color w:val="000000" w:themeColor="text1"/>
                <w:szCs w:val="24"/>
              </w:rPr>
            </w:pPr>
          </w:p>
          <w:p w14:paraId="47662274" w14:textId="77777777" w:rsidR="008948C2" w:rsidRPr="0050181C" w:rsidRDefault="008948C2" w:rsidP="00530CC1">
            <w:pPr>
              <w:spacing w:before="60"/>
              <w:rPr>
                <w:rFonts w:ascii="Arial" w:hAnsi="Arial" w:cs="Arial"/>
                <w:color w:val="000000" w:themeColor="text1"/>
                <w:szCs w:val="24"/>
              </w:rPr>
            </w:pPr>
            <w:r w:rsidRPr="0050181C">
              <w:rPr>
                <w:rFonts w:ascii="Arial" w:hAnsi="Arial" w:cs="Arial"/>
                <w:color w:val="000000" w:themeColor="text1"/>
                <w:szCs w:val="24"/>
              </w:rPr>
              <w:t>No responses were received.</w:t>
            </w:r>
          </w:p>
          <w:p w14:paraId="3444936F" w14:textId="77777777" w:rsidR="008948C2" w:rsidRPr="0050181C" w:rsidRDefault="008948C2" w:rsidP="00530CC1">
            <w:pPr>
              <w:spacing w:before="60"/>
              <w:rPr>
                <w:rFonts w:ascii="Arial" w:hAnsi="Arial" w:cs="Arial"/>
                <w:color w:val="000000" w:themeColor="text1"/>
                <w:szCs w:val="24"/>
              </w:rPr>
            </w:pPr>
          </w:p>
        </w:tc>
        <w:tc>
          <w:tcPr>
            <w:tcW w:w="1072" w:type="dxa"/>
            <w:tcBorders>
              <w:bottom w:val="single" w:sz="4" w:space="0" w:color="auto"/>
            </w:tcBorders>
          </w:tcPr>
          <w:p w14:paraId="45D8D441" w14:textId="77777777" w:rsidR="008948C2" w:rsidRPr="00C052C4" w:rsidRDefault="008948C2" w:rsidP="00530CC1">
            <w:pPr>
              <w:rPr>
                <w:rFonts w:ascii="Arial" w:hAnsi="Arial" w:cs="Arial"/>
                <w:color w:val="000000"/>
                <w:szCs w:val="24"/>
              </w:rPr>
            </w:pPr>
            <w:r w:rsidRPr="00C052C4">
              <w:rPr>
                <w:rFonts w:ascii="Wingdings" w:eastAsia="Wingdings" w:hAnsi="Wingdings" w:cs="Wingdings"/>
                <w:color w:val="000000"/>
                <w:szCs w:val="24"/>
              </w:rPr>
              <w:t>ü</w:t>
            </w:r>
          </w:p>
        </w:tc>
      </w:tr>
      <w:tr w:rsidR="008948C2" w:rsidRPr="007820C3" w14:paraId="482E2312" w14:textId="77777777" w:rsidTr="00530CC1">
        <w:tc>
          <w:tcPr>
            <w:tcW w:w="9302" w:type="dxa"/>
            <w:gridSpan w:val="4"/>
            <w:shd w:val="clear" w:color="auto" w:fill="0070C0"/>
          </w:tcPr>
          <w:p w14:paraId="626E9A9B" w14:textId="77777777" w:rsidR="008948C2" w:rsidRPr="00C052C4" w:rsidRDefault="008948C2" w:rsidP="00530CC1">
            <w:pPr>
              <w:rPr>
                <w:rFonts w:ascii="Arial" w:hAnsi="Arial" w:cs="Arial"/>
                <w:b/>
                <w:color w:val="FFFFFF"/>
                <w:szCs w:val="24"/>
              </w:rPr>
            </w:pPr>
            <w:r w:rsidRPr="00C052C4">
              <w:rPr>
                <w:rFonts w:ascii="Arial" w:hAnsi="Arial" w:cs="Arial"/>
                <w:b/>
                <w:color w:val="FFFFFF"/>
                <w:szCs w:val="24"/>
              </w:rPr>
              <w:t>Operator</w:t>
            </w:r>
          </w:p>
        </w:tc>
      </w:tr>
      <w:tr w:rsidR="008948C2" w:rsidRPr="007820C3" w14:paraId="7A807011" w14:textId="77777777" w:rsidTr="00530CC1">
        <w:trPr>
          <w:gridAfter w:val="1"/>
          <w:wAfter w:w="13" w:type="dxa"/>
        </w:trPr>
        <w:tc>
          <w:tcPr>
            <w:tcW w:w="1951" w:type="dxa"/>
            <w:tcBorders>
              <w:bottom w:val="single" w:sz="4" w:space="0" w:color="auto"/>
            </w:tcBorders>
          </w:tcPr>
          <w:p w14:paraId="2D043F8F" w14:textId="77777777" w:rsidR="008948C2" w:rsidRPr="00C052C4" w:rsidRDefault="008948C2" w:rsidP="00530CC1">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17071882" w14:textId="77777777" w:rsidR="008948C2" w:rsidRDefault="008948C2" w:rsidP="00530CC1">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643F89D" w14:textId="77777777" w:rsidR="008948C2" w:rsidRPr="007820C3" w:rsidRDefault="008948C2" w:rsidP="00530CC1">
            <w:pPr>
              <w:rPr>
                <w:rFonts w:ascii="Arial" w:hAnsi="Arial" w:cs="Arial"/>
                <w:szCs w:val="24"/>
              </w:rPr>
            </w:pPr>
          </w:p>
        </w:tc>
        <w:tc>
          <w:tcPr>
            <w:tcW w:w="1072" w:type="dxa"/>
            <w:tcBorders>
              <w:bottom w:val="single" w:sz="4" w:space="0" w:color="auto"/>
            </w:tcBorders>
          </w:tcPr>
          <w:p w14:paraId="78A55A27" w14:textId="77777777" w:rsidR="008948C2" w:rsidRPr="00FB30B4" w:rsidRDefault="008948C2" w:rsidP="00530CC1">
            <w:pPr>
              <w:rPr>
                <w:rFonts w:ascii="Arial" w:hAnsi="Arial" w:cs="Arial"/>
                <w:color w:val="000000"/>
                <w:szCs w:val="24"/>
              </w:rPr>
            </w:pPr>
            <w:r w:rsidRPr="00FB30B4">
              <w:rPr>
                <w:rFonts w:ascii="Wingdings" w:eastAsia="Wingdings" w:hAnsi="Wingdings" w:cs="Wingdings"/>
                <w:color w:val="000000"/>
                <w:szCs w:val="24"/>
              </w:rPr>
              <w:t>ü</w:t>
            </w:r>
          </w:p>
        </w:tc>
      </w:tr>
      <w:tr w:rsidR="008948C2" w:rsidRPr="007820C3" w14:paraId="503F24EA" w14:textId="77777777" w:rsidTr="00530CC1">
        <w:tc>
          <w:tcPr>
            <w:tcW w:w="9302" w:type="dxa"/>
            <w:gridSpan w:val="4"/>
            <w:shd w:val="clear" w:color="auto" w:fill="0070C0"/>
          </w:tcPr>
          <w:p w14:paraId="2C583D94" w14:textId="77777777" w:rsidR="008948C2" w:rsidRPr="007820C3" w:rsidRDefault="008948C2" w:rsidP="00530CC1">
            <w:pPr>
              <w:rPr>
                <w:rFonts w:ascii="Arial" w:hAnsi="Arial" w:cs="Arial"/>
                <w:b/>
                <w:color w:val="FFFFFF"/>
                <w:szCs w:val="24"/>
              </w:rPr>
            </w:pPr>
            <w:r w:rsidRPr="007820C3">
              <w:rPr>
                <w:rFonts w:ascii="Arial" w:hAnsi="Arial" w:cs="Arial"/>
                <w:b/>
                <w:color w:val="FFFFFF"/>
                <w:szCs w:val="24"/>
              </w:rPr>
              <w:t>European Directives</w:t>
            </w:r>
          </w:p>
        </w:tc>
      </w:tr>
      <w:tr w:rsidR="008948C2" w:rsidRPr="007820C3" w14:paraId="55970318" w14:textId="77777777" w:rsidTr="00530CC1">
        <w:trPr>
          <w:gridAfter w:val="1"/>
          <w:wAfter w:w="13" w:type="dxa"/>
        </w:trPr>
        <w:tc>
          <w:tcPr>
            <w:tcW w:w="1951" w:type="dxa"/>
          </w:tcPr>
          <w:p w14:paraId="21781028" w14:textId="77777777" w:rsidR="008948C2" w:rsidRPr="007820C3" w:rsidRDefault="008948C2" w:rsidP="00530CC1">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16109EA2" w14:textId="77777777" w:rsidR="008948C2" w:rsidRDefault="008948C2" w:rsidP="00530CC1">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16A26700" w14:textId="77777777" w:rsidR="008948C2" w:rsidRPr="007820C3" w:rsidRDefault="008948C2" w:rsidP="00530CC1">
            <w:pPr>
              <w:spacing w:before="60"/>
              <w:rPr>
                <w:rFonts w:ascii="Arial" w:hAnsi="Arial" w:cs="Arial"/>
                <w:szCs w:val="24"/>
              </w:rPr>
            </w:pPr>
          </w:p>
        </w:tc>
        <w:tc>
          <w:tcPr>
            <w:tcW w:w="1072" w:type="dxa"/>
          </w:tcPr>
          <w:p w14:paraId="6F561CAD" w14:textId="77777777" w:rsidR="008948C2" w:rsidRPr="00FB30B4" w:rsidRDefault="008948C2" w:rsidP="00530CC1">
            <w:pPr>
              <w:rPr>
                <w:rFonts w:ascii="Arial" w:hAnsi="Arial" w:cs="Arial"/>
                <w:color w:val="000000"/>
                <w:szCs w:val="24"/>
              </w:rPr>
            </w:pPr>
            <w:r w:rsidRPr="00FB30B4">
              <w:rPr>
                <w:rFonts w:ascii="Wingdings" w:eastAsia="Wingdings" w:hAnsi="Wingdings" w:cs="Wingdings"/>
                <w:color w:val="000000"/>
                <w:szCs w:val="24"/>
              </w:rPr>
              <w:t>ü</w:t>
            </w:r>
          </w:p>
        </w:tc>
      </w:tr>
      <w:tr w:rsidR="008948C2" w:rsidRPr="007820C3" w14:paraId="28C8D450" w14:textId="77777777" w:rsidTr="00530CC1">
        <w:trPr>
          <w:gridAfter w:val="1"/>
          <w:wAfter w:w="13" w:type="dxa"/>
        </w:trPr>
        <w:tc>
          <w:tcPr>
            <w:tcW w:w="1951" w:type="dxa"/>
          </w:tcPr>
          <w:p w14:paraId="1D5E9F70" w14:textId="77777777" w:rsidR="008948C2" w:rsidRPr="007820C3" w:rsidRDefault="008948C2" w:rsidP="00530CC1">
            <w:pPr>
              <w:rPr>
                <w:rFonts w:ascii="Arial" w:hAnsi="Arial" w:cs="Arial"/>
                <w:szCs w:val="24"/>
              </w:rPr>
            </w:pPr>
            <w:r>
              <w:rPr>
                <w:rFonts w:ascii="Arial" w:hAnsi="Arial" w:cs="Arial"/>
                <w:szCs w:val="24"/>
              </w:rPr>
              <w:t>WFD</w:t>
            </w:r>
          </w:p>
        </w:tc>
        <w:tc>
          <w:tcPr>
            <w:tcW w:w="6266" w:type="dxa"/>
          </w:tcPr>
          <w:p w14:paraId="52175EDB" w14:textId="77777777" w:rsidR="008948C2" w:rsidRPr="00033C58" w:rsidRDefault="008948C2" w:rsidP="00530CC1">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659EE939" w14:textId="77777777" w:rsidR="008948C2" w:rsidRPr="00033C58" w:rsidRDefault="008948C2" w:rsidP="00530CC1">
            <w:pPr>
              <w:rPr>
                <w:rFonts w:ascii="Arial" w:hAnsi="Arial" w:cs="Arial"/>
                <w:szCs w:val="24"/>
              </w:rPr>
            </w:pPr>
          </w:p>
          <w:p w14:paraId="1C661E9A" w14:textId="77777777" w:rsidR="008948C2" w:rsidRDefault="008948C2" w:rsidP="00530CC1">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14B0CD32" w14:textId="77777777" w:rsidR="008948C2" w:rsidRPr="007820C3" w:rsidRDefault="008948C2" w:rsidP="00530CC1">
            <w:pPr>
              <w:rPr>
                <w:rFonts w:ascii="Arial" w:hAnsi="Arial" w:cs="Arial"/>
                <w:szCs w:val="24"/>
              </w:rPr>
            </w:pPr>
          </w:p>
        </w:tc>
        <w:tc>
          <w:tcPr>
            <w:tcW w:w="1072" w:type="dxa"/>
          </w:tcPr>
          <w:p w14:paraId="5DBCA312" w14:textId="77777777" w:rsidR="008948C2" w:rsidRPr="00FB30B4" w:rsidRDefault="008948C2" w:rsidP="00530CC1">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8948C2" w:rsidRPr="007820C3" w14:paraId="183D0C54" w14:textId="77777777" w:rsidTr="00530CC1">
        <w:tc>
          <w:tcPr>
            <w:tcW w:w="9302" w:type="dxa"/>
            <w:gridSpan w:val="4"/>
            <w:shd w:val="clear" w:color="auto" w:fill="0070C0"/>
          </w:tcPr>
          <w:p w14:paraId="3B85D4AF" w14:textId="77777777" w:rsidR="008948C2" w:rsidRPr="007820C3" w:rsidRDefault="008948C2" w:rsidP="00530CC1">
            <w:pPr>
              <w:rPr>
                <w:rFonts w:ascii="Arial" w:hAnsi="Arial" w:cs="Arial"/>
                <w:b/>
                <w:color w:val="FFFFFF"/>
                <w:szCs w:val="24"/>
              </w:rPr>
            </w:pPr>
            <w:r w:rsidRPr="007820C3">
              <w:rPr>
                <w:rFonts w:ascii="Arial" w:hAnsi="Arial" w:cs="Arial"/>
                <w:b/>
                <w:color w:val="FFFFFF"/>
                <w:szCs w:val="24"/>
              </w:rPr>
              <w:t>The site</w:t>
            </w:r>
          </w:p>
        </w:tc>
      </w:tr>
      <w:tr w:rsidR="008948C2" w:rsidRPr="007820C3" w14:paraId="01BDADDB" w14:textId="77777777" w:rsidTr="00530CC1">
        <w:trPr>
          <w:gridAfter w:val="1"/>
          <w:wAfter w:w="13" w:type="dxa"/>
        </w:trPr>
        <w:tc>
          <w:tcPr>
            <w:tcW w:w="1951" w:type="dxa"/>
          </w:tcPr>
          <w:p w14:paraId="790EA251" w14:textId="77777777" w:rsidR="008948C2" w:rsidRPr="007820C3" w:rsidRDefault="008948C2" w:rsidP="00530CC1">
            <w:pPr>
              <w:rPr>
                <w:rFonts w:ascii="Arial" w:hAnsi="Arial" w:cs="Arial"/>
                <w:szCs w:val="24"/>
              </w:rPr>
            </w:pPr>
            <w:r w:rsidRPr="007820C3">
              <w:rPr>
                <w:rFonts w:ascii="Arial" w:hAnsi="Arial" w:cs="Arial"/>
                <w:szCs w:val="24"/>
              </w:rPr>
              <w:t xml:space="preserve">Extent of the site of the facility </w:t>
            </w:r>
          </w:p>
        </w:tc>
        <w:tc>
          <w:tcPr>
            <w:tcW w:w="6266" w:type="dxa"/>
          </w:tcPr>
          <w:p w14:paraId="4175F948" w14:textId="77777777" w:rsidR="008948C2" w:rsidRPr="007820C3" w:rsidRDefault="008948C2" w:rsidP="00530CC1">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65E922BC" w14:textId="77777777" w:rsidR="008948C2" w:rsidRPr="007820C3" w:rsidRDefault="008948C2" w:rsidP="00530CC1">
            <w:pPr>
              <w:rPr>
                <w:rFonts w:ascii="Arial" w:hAnsi="Arial" w:cs="Arial"/>
                <w:szCs w:val="24"/>
              </w:rPr>
            </w:pPr>
          </w:p>
          <w:p w14:paraId="3BE66F7F" w14:textId="77777777" w:rsidR="008948C2" w:rsidRPr="007820C3" w:rsidRDefault="008948C2" w:rsidP="00530CC1">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125035E1" w14:textId="77777777" w:rsidR="008948C2" w:rsidRPr="007820C3" w:rsidRDefault="008948C2" w:rsidP="00530CC1">
            <w:pPr>
              <w:rPr>
                <w:rFonts w:ascii="Arial" w:hAnsi="Arial" w:cs="Arial"/>
                <w:szCs w:val="24"/>
              </w:rPr>
            </w:pPr>
          </w:p>
        </w:tc>
        <w:tc>
          <w:tcPr>
            <w:tcW w:w="1072" w:type="dxa"/>
          </w:tcPr>
          <w:p w14:paraId="2A2FAAF1" w14:textId="77777777" w:rsidR="008948C2" w:rsidRPr="00FB30B4" w:rsidRDefault="008948C2" w:rsidP="00530CC1">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48C2" w:rsidRPr="007820C3" w14:paraId="7BCAA8B5" w14:textId="77777777" w:rsidTr="00530CC1">
        <w:trPr>
          <w:gridAfter w:val="1"/>
          <w:wAfter w:w="13" w:type="dxa"/>
        </w:trPr>
        <w:tc>
          <w:tcPr>
            <w:tcW w:w="1951" w:type="dxa"/>
          </w:tcPr>
          <w:p w14:paraId="64C356EA" w14:textId="77777777" w:rsidR="008948C2" w:rsidRPr="007820C3" w:rsidRDefault="008948C2" w:rsidP="00530CC1">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4EA3D3B" w14:textId="77777777" w:rsidR="008948C2" w:rsidRPr="0050181C" w:rsidRDefault="008948C2" w:rsidP="00530CC1">
            <w:pPr>
              <w:spacing w:before="60"/>
              <w:rPr>
                <w:rFonts w:ascii="Arial" w:hAnsi="Arial" w:cs="Arial"/>
                <w:color w:val="000000" w:themeColor="text1"/>
                <w:szCs w:val="24"/>
              </w:rPr>
            </w:pPr>
            <w:r w:rsidRPr="0050181C">
              <w:rPr>
                <w:rFonts w:ascii="Arial" w:hAnsi="Arial" w:cs="Arial"/>
                <w:color w:val="000000" w:themeColor="text1"/>
                <w:szCs w:val="24"/>
              </w:rPr>
              <w:t>No FORM 1 completed:</w:t>
            </w:r>
          </w:p>
          <w:p w14:paraId="193BD255" w14:textId="77777777" w:rsidR="008948C2" w:rsidRPr="0050181C" w:rsidRDefault="008948C2" w:rsidP="00530CC1">
            <w:pPr>
              <w:spacing w:before="60"/>
              <w:rPr>
                <w:rFonts w:ascii="Arial" w:hAnsi="Arial" w:cs="Arial"/>
                <w:color w:val="000000" w:themeColor="text1"/>
                <w:szCs w:val="24"/>
              </w:rPr>
            </w:pPr>
          </w:p>
          <w:p w14:paraId="2700CED0" w14:textId="77777777" w:rsidR="008948C2" w:rsidRPr="0050181C" w:rsidRDefault="008948C2" w:rsidP="00530CC1">
            <w:pPr>
              <w:spacing w:before="60"/>
              <w:rPr>
                <w:rFonts w:ascii="Arial" w:hAnsi="Arial" w:cs="Arial"/>
                <w:color w:val="000000" w:themeColor="text1"/>
                <w:szCs w:val="24"/>
              </w:rPr>
            </w:pPr>
            <w:r w:rsidRPr="0050181C">
              <w:rPr>
                <w:rFonts w:ascii="Arial" w:hAnsi="Arial" w:cs="Arial"/>
                <w:color w:val="000000" w:themeColor="text1"/>
                <w:szCs w:val="24"/>
              </w:rPr>
              <w:t>HRA is not required because there is no conceivable impact pathway to any Natura 2000/Ramsar site.</w:t>
            </w:r>
          </w:p>
          <w:p w14:paraId="650AC36C" w14:textId="77777777" w:rsidR="008948C2" w:rsidRPr="0050181C" w:rsidRDefault="008948C2" w:rsidP="00530CC1">
            <w:pPr>
              <w:spacing w:before="60"/>
              <w:rPr>
                <w:rFonts w:ascii="Arial" w:hAnsi="Arial" w:cs="Arial"/>
                <w:color w:val="000000" w:themeColor="text1"/>
                <w:szCs w:val="24"/>
              </w:rPr>
            </w:pPr>
          </w:p>
          <w:p w14:paraId="68F7F979" w14:textId="77777777" w:rsidR="008948C2" w:rsidRDefault="008948C2" w:rsidP="00530CC1">
            <w:pPr>
              <w:spacing w:before="60"/>
              <w:rPr>
                <w:rFonts w:ascii="Arial" w:hAnsi="Arial" w:cs="Arial"/>
                <w:color w:val="000000" w:themeColor="text1"/>
                <w:szCs w:val="24"/>
              </w:rPr>
            </w:pPr>
            <w:r w:rsidRPr="00AF3BA8">
              <w:rPr>
                <w:rFonts w:ascii="Arial" w:hAnsi="Arial" w:cs="Arial"/>
                <w:color w:val="000000" w:themeColor="text1"/>
                <w:szCs w:val="24"/>
              </w:rPr>
              <w:t xml:space="preserve">An appropriate risk screening has been undertaken “Existing Sewage equal to or less than 2 m3/d to </w:t>
            </w:r>
            <w:r>
              <w:rPr>
                <w:rFonts w:ascii="Arial" w:hAnsi="Arial" w:cs="Arial"/>
                <w:color w:val="000000" w:themeColor="text1"/>
                <w:szCs w:val="24"/>
              </w:rPr>
              <w:t>GW</w:t>
            </w:r>
            <w:r w:rsidRPr="00AF3BA8">
              <w:rPr>
                <w:rFonts w:ascii="Arial" w:hAnsi="Arial" w:cs="Arial"/>
                <w:color w:val="000000" w:themeColor="text1"/>
                <w:szCs w:val="24"/>
              </w:rPr>
              <w:t>”</w:t>
            </w:r>
            <w:r>
              <w:rPr>
                <w:rFonts w:ascii="Arial" w:hAnsi="Arial" w:cs="Arial"/>
                <w:color w:val="000000" w:themeColor="text1"/>
                <w:szCs w:val="24"/>
              </w:rPr>
              <w:t xml:space="preserve"> screening</w:t>
            </w:r>
            <w:r w:rsidRPr="00AF3BA8">
              <w:rPr>
                <w:rFonts w:ascii="Arial" w:hAnsi="Arial" w:cs="Arial"/>
                <w:color w:val="000000" w:themeColor="text1"/>
                <w:szCs w:val="24"/>
              </w:rPr>
              <w:t xml:space="preserve"> to a radius of 500m from the proposed discharge</w:t>
            </w:r>
            <w:r>
              <w:rPr>
                <w:rFonts w:ascii="Arial" w:hAnsi="Arial" w:cs="Arial"/>
                <w:color w:val="000000" w:themeColor="text1"/>
                <w:szCs w:val="24"/>
              </w:rPr>
              <w:t xml:space="preserve"> point</w:t>
            </w:r>
            <w:r w:rsidRPr="00AF3BA8">
              <w:rPr>
                <w:rFonts w:ascii="Arial" w:hAnsi="Arial" w:cs="Arial"/>
                <w:color w:val="000000" w:themeColor="text1"/>
                <w:szCs w:val="24"/>
              </w:rPr>
              <w:t xml:space="preserve">.  The proposed discharge is </w:t>
            </w:r>
            <w:r>
              <w:rPr>
                <w:rFonts w:ascii="Arial" w:hAnsi="Arial" w:cs="Arial"/>
                <w:color w:val="000000" w:themeColor="text1"/>
                <w:szCs w:val="24"/>
              </w:rPr>
              <w:t xml:space="preserve">deemed </w:t>
            </w:r>
            <w:r w:rsidRPr="00AF3BA8">
              <w:rPr>
                <w:rFonts w:ascii="Arial" w:hAnsi="Arial" w:cs="Arial"/>
                <w:color w:val="000000" w:themeColor="text1"/>
                <w:szCs w:val="24"/>
              </w:rPr>
              <w:t>outside of any Natura 2000/Ramsar site</w:t>
            </w:r>
            <w:r>
              <w:rPr>
                <w:rFonts w:ascii="Arial" w:hAnsi="Arial" w:cs="Arial"/>
                <w:color w:val="000000" w:themeColor="text1"/>
                <w:szCs w:val="24"/>
              </w:rPr>
              <w:t>s for this screening assessment.</w:t>
            </w:r>
          </w:p>
          <w:p w14:paraId="0C2A7EBC" w14:textId="77777777" w:rsidR="008948C2" w:rsidRPr="00033C58" w:rsidRDefault="008948C2" w:rsidP="00530CC1">
            <w:pPr>
              <w:spacing w:before="60"/>
              <w:rPr>
                <w:rFonts w:ascii="Arial" w:hAnsi="Arial" w:cs="Arial"/>
                <w:color w:val="FF0000"/>
                <w:szCs w:val="24"/>
              </w:rPr>
            </w:pPr>
          </w:p>
        </w:tc>
        <w:tc>
          <w:tcPr>
            <w:tcW w:w="1072" w:type="dxa"/>
          </w:tcPr>
          <w:p w14:paraId="554CBBBA" w14:textId="77777777" w:rsidR="008948C2" w:rsidRPr="00FB30B4" w:rsidRDefault="008948C2" w:rsidP="00530CC1">
            <w:pPr>
              <w:rPr>
                <w:rFonts w:ascii="Arial" w:hAnsi="Arial" w:cs="Arial"/>
                <w:color w:val="000000"/>
                <w:szCs w:val="24"/>
              </w:rPr>
            </w:pPr>
          </w:p>
        </w:tc>
      </w:tr>
      <w:tr w:rsidR="008948C2" w:rsidRPr="007820C3" w14:paraId="12B8F408" w14:textId="77777777" w:rsidTr="00530CC1">
        <w:tc>
          <w:tcPr>
            <w:tcW w:w="9302" w:type="dxa"/>
            <w:gridSpan w:val="4"/>
            <w:shd w:val="clear" w:color="auto" w:fill="0070C0"/>
          </w:tcPr>
          <w:p w14:paraId="28B7154D" w14:textId="77777777" w:rsidR="008948C2" w:rsidRPr="007820C3" w:rsidRDefault="008948C2" w:rsidP="00530CC1">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8948C2" w:rsidRPr="007820C3" w14:paraId="68A9D2C5" w14:textId="77777777" w:rsidTr="00530CC1">
        <w:trPr>
          <w:gridAfter w:val="1"/>
          <w:wAfter w:w="13" w:type="dxa"/>
        </w:trPr>
        <w:tc>
          <w:tcPr>
            <w:tcW w:w="1951" w:type="dxa"/>
          </w:tcPr>
          <w:p w14:paraId="5C768E34" w14:textId="77777777" w:rsidR="008948C2" w:rsidRPr="007820C3" w:rsidRDefault="008948C2" w:rsidP="00530CC1">
            <w:pPr>
              <w:rPr>
                <w:rFonts w:ascii="Arial" w:hAnsi="Arial" w:cs="Arial"/>
                <w:szCs w:val="24"/>
              </w:rPr>
            </w:pPr>
            <w:r w:rsidRPr="007820C3">
              <w:rPr>
                <w:rFonts w:ascii="Arial" w:hAnsi="Arial" w:cs="Arial"/>
                <w:szCs w:val="24"/>
              </w:rPr>
              <w:t>Environmental risk</w:t>
            </w:r>
          </w:p>
          <w:p w14:paraId="4B3A3CAD" w14:textId="77777777" w:rsidR="008948C2" w:rsidRPr="00FB30B4" w:rsidRDefault="008948C2" w:rsidP="00530CC1">
            <w:pPr>
              <w:rPr>
                <w:rFonts w:ascii="Arial" w:hAnsi="Arial" w:cs="Arial"/>
                <w:color w:val="FF00FF"/>
                <w:szCs w:val="24"/>
              </w:rPr>
            </w:pPr>
          </w:p>
        </w:tc>
        <w:tc>
          <w:tcPr>
            <w:tcW w:w="6266" w:type="dxa"/>
          </w:tcPr>
          <w:p w14:paraId="1436A63F" w14:textId="77777777" w:rsidR="008948C2" w:rsidRPr="0050181C" w:rsidRDefault="008948C2" w:rsidP="00530CC1">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0F9479DC" w14:textId="77777777" w:rsidR="008948C2" w:rsidRPr="0050181C" w:rsidRDefault="008948C2" w:rsidP="00530CC1">
            <w:pPr>
              <w:pStyle w:val="BodyText"/>
              <w:rPr>
                <w:rFonts w:ascii="Arial" w:hAnsi="Arial" w:cs="Arial"/>
                <w:szCs w:val="24"/>
              </w:rPr>
            </w:pPr>
          </w:p>
          <w:p w14:paraId="4E139E86" w14:textId="77777777" w:rsidR="008948C2" w:rsidRPr="0050181C" w:rsidRDefault="008948C2" w:rsidP="00530CC1">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61B55DF5" w14:textId="77777777" w:rsidR="008948C2" w:rsidRPr="0050181C" w:rsidRDefault="008948C2" w:rsidP="00530CC1">
            <w:pPr>
              <w:pStyle w:val="BodyText"/>
              <w:rPr>
                <w:rFonts w:ascii="Arial" w:hAnsi="Arial" w:cs="Arial"/>
                <w:szCs w:val="24"/>
              </w:rPr>
            </w:pPr>
          </w:p>
          <w:p w14:paraId="05E273B2" w14:textId="77777777" w:rsidR="008948C2" w:rsidRDefault="008948C2" w:rsidP="00530CC1">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5B7D3886" w14:textId="77777777" w:rsidR="008948C2" w:rsidRPr="007820C3" w:rsidRDefault="008948C2" w:rsidP="00530CC1">
            <w:pPr>
              <w:pStyle w:val="BodyText"/>
              <w:rPr>
                <w:rFonts w:ascii="Arial" w:hAnsi="Arial" w:cs="Arial"/>
                <w:szCs w:val="24"/>
              </w:rPr>
            </w:pPr>
          </w:p>
        </w:tc>
        <w:tc>
          <w:tcPr>
            <w:tcW w:w="1072" w:type="dxa"/>
          </w:tcPr>
          <w:p w14:paraId="6DEE43BE" w14:textId="77777777" w:rsidR="008948C2" w:rsidRPr="00FB30B4" w:rsidRDefault="008948C2" w:rsidP="00530CC1">
            <w:pPr>
              <w:rPr>
                <w:rFonts w:ascii="Arial" w:hAnsi="Arial" w:cs="Arial"/>
                <w:color w:val="000000"/>
                <w:szCs w:val="24"/>
              </w:rPr>
            </w:pPr>
            <w:r w:rsidRPr="00FB30B4">
              <w:rPr>
                <w:rFonts w:ascii="Wingdings" w:eastAsia="Wingdings" w:hAnsi="Wingdings" w:cs="Wingdings"/>
                <w:color w:val="000000"/>
                <w:szCs w:val="24"/>
              </w:rPr>
              <w:t>ü</w:t>
            </w:r>
          </w:p>
        </w:tc>
      </w:tr>
      <w:tr w:rsidR="008948C2" w:rsidRPr="007820C3" w14:paraId="5D1E0CE3" w14:textId="77777777" w:rsidTr="00530CC1">
        <w:trPr>
          <w:gridAfter w:val="1"/>
          <w:wAfter w:w="13" w:type="dxa"/>
        </w:trPr>
        <w:tc>
          <w:tcPr>
            <w:tcW w:w="1951" w:type="dxa"/>
          </w:tcPr>
          <w:p w14:paraId="5607CE6B" w14:textId="77777777" w:rsidR="008948C2" w:rsidRPr="007820C3" w:rsidRDefault="008948C2" w:rsidP="00530CC1">
            <w:pPr>
              <w:rPr>
                <w:rFonts w:ascii="Arial" w:hAnsi="Arial" w:cs="Arial"/>
                <w:szCs w:val="24"/>
              </w:rPr>
            </w:pPr>
            <w:r w:rsidRPr="007820C3">
              <w:rPr>
                <w:rFonts w:ascii="Arial" w:hAnsi="Arial" w:cs="Arial"/>
                <w:szCs w:val="24"/>
              </w:rPr>
              <w:t>Operating techniques</w:t>
            </w:r>
          </w:p>
        </w:tc>
        <w:tc>
          <w:tcPr>
            <w:tcW w:w="6266" w:type="dxa"/>
          </w:tcPr>
          <w:p w14:paraId="0486CC92" w14:textId="77777777" w:rsidR="008948C2" w:rsidRDefault="008948C2" w:rsidP="00530CC1">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w:t>
            </w:r>
            <w:proofErr w:type="gramStart"/>
            <w:r w:rsidRPr="0050181C">
              <w:rPr>
                <w:rFonts w:ascii="Arial" w:hAnsi="Arial" w:cs="Arial"/>
                <w:szCs w:val="24"/>
              </w:rPr>
              <w:t>7.01 .</w:t>
            </w:r>
            <w:proofErr w:type="gramEnd"/>
            <w:r w:rsidRPr="0050181C">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4262AD85" w14:textId="77777777" w:rsidR="008948C2" w:rsidRPr="007820C3" w:rsidRDefault="008948C2" w:rsidP="00530CC1">
            <w:pPr>
              <w:pStyle w:val="BodyText"/>
              <w:rPr>
                <w:rFonts w:ascii="Arial" w:hAnsi="Arial" w:cs="Arial"/>
                <w:szCs w:val="24"/>
              </w:rPr>
            </w:pPr>
          </w:p>
        </w:tc>
        <w:tc>
          <w:tcPr>
            <w:tcW w:w="1072" w:type="dxa"/>
          </w:tcPr>
          <w:p w14:paraId="5EA78ECC" w14:textId="77777777" w:rsidR="008948C2" w:rsidRPr="00FB30B4" w:rsidRDefault="008948C2" w:rsidP="00530CC1">
            <w:pPr>
              <w:rPr>
                <w:rFonts w:ascii="Arial" w:hAnsi="Arial" w:cs="Arial"/>
                <w:color w:val="000000"/>
                <w:szCs w:val="24"/>
              </w:rPr>
            </w:pPr>
            <w:r w:rsidRPr="00FB30B4">
              <w:rPr>
                <w:rFonts w:ascii="Wingdings" w:eastAsia="Wingdings" w:hAnsi="Wingdings" w:cs="Wingdings"/>
                <w:color w:val="000000"/>
                <w:szCs w:val="24"/>
              </w:rPr>
              <w:t>ü</w:t>
            </w:r>
          </w:p>
        </w:tc>
      </w:tr>
      <w:tr w:rsidR="008948C2" w:rsidRPr="007820C3" w14:paraId="3149DFB4" w14:textId="77777777" w:rsidTr="00530CC1">
        <w:tc>
          <w:tcPr>
            <w:tcW w:w="9302" w:type="dxa"/>
            <w:gridSpan w:val="4"/>
            <w:shd w:val="clear" w:color="auto" w:fill="0070C0"/>
          </w:tcPr>
          <w:p w14:paraId="64E14611" w14:textId="77777777" w:rsidR="008948C2" w:rsidRPr="007820C3" w:rsidRDefault="008948C2" w:rsidP="00530CC1">
            <w:pPr>
              <w:rPr>
                <w:rFonts w:ascii="Arial" w:hAnsi="Arial" w:cs="Arial"/>
                <w:b/>
                <w:color w:val="FFFFFF"/>
                <w:szCs w:val="24"/>
              </w:rPr>
            </w:pPr>
            <w:r w:rsidRPr="007820C3">
              <w:rPr>
                <w:rFonts w:ascii="Arial" w:hAnsi="Arial" w:cs="Arial"/>
                <w:b/>
                <w:color w:val="FFFFFF"/>
                <w:szCs w:val="24"/>
              </w:rPr>
              <w:t>The permit conditions</w:t>
            </w:r>
          </w:p>
        </w:tc>
      </w:tr>
      <w:tr w:rsidR="008948C2" w:rsidRPr="007820C3" w14:paraId="61B76A63" w14:textId="77777777" w:rsidTr="00530CC1">
        <w:trPr>
          <w:gridAfter w:val="1"/>
          <w:wAfter w:w="13" w:type="dxa"/>
        </w:trPr>
        <w:tc>
          <w:tcPr>
            <w:tcW w:w="1951" w:type="dxa"/>
          </w:tcPr>
          <w:p w14:paraId="7A17DAF2" w14:textId="77777777" w:rsidR="008948C2" w:rsidRPr="007820C3" w:rsidRDefault="008948C2" w:rsidP="00530CC1">
            <w:pPr>
              <w:rPr>
                <w:rFonts w:ascii="Arial" w:hAnsi="Arial" w:cs="Arial"/>
                <w:color w:val="000000"/>
                <w:szCs w:val="24"/>
              </w:rPr>
            </w:pPr>
            <w:r w:rsidRPr="007820C3">
              <w:rPr>
                <w:rFonts w:ascii="Arial" w:hAnsi="Arial" w:cs="Arial"/>
                <w:color w:val="000000"/>
                <w:szCs w:val="24"/>
              </w:rPr>
              <w:t>Considerations of foul sewer</w:t>
            </w:r>
          </w:p>
          <w:p w14:paraId="00377EF6" w14:textId="77777777" w:rsidR="008948C2" w:rsidRPr="007820C3" w:rsidRDefault="008948C2" w:rsidP="00530CC1">
            <w:pPr>
              <w:rPr>
                <w:rFonts w:ascii="Arial" w:hAnsi="Arial" w:cs="Arial"/>
                <w:color w:val="000000"/>
                <w:szCs w:val="24"/>
              </w:rPr>
            </w:pPr>
          </w:p>
        </w:tc>
        <w:tc>
          <w:tcPr>
            <w:tcW w:w="6266" w:type="dxa"/>
          </w:tcPr>
          <w:p w14:paraId="6C0E5F62" w14:textId="77777777" w:rsidR="008948C2" w:rsidRPr="007820C3" w:rsidRDefault="008948C2" w:rsidP="00530CC1">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7E6E1F65" w14:textId="77777777" w:rsidR="008948C2" w:rsidRPr="00FB30B4" w:rsidRDefault="008948C2" w:rsidP="00530CC1">
            <w:pPr>
              <w:rPr>
                <w:rFonts w:ascii="Arial" w:hAnsi="Arial" w:cs="Arial"/>
                <w:color w:val="000000"/>
                <w:szCs w:val="24"/>
              </w:rPr>
            </w:pPr>
            <w:r w:rsidRPr="00FB30B4">
              <w:rPr>
                <w:rFonts w:ascii="Wingdings" w:eastAsia="Wingdings" w:hAnsi="Wingdings" w:cs="Wingdings"/>
                <w:color w:val="000000"/>
                <w:szCs w:val="24"/>
              </w:rPr>
              <w:t>ü</w:t>
            </w:r>
          </w:p>
        </w:tc>
      </w:tr>
      <w:tr w:rsidR="008948C2" w:rsidRPr="007820C3" w14:paraId="4C6C4FFC" w14:textId="77777777" w:rsidTr="00530CC1">
        <w:tc>
          <w:tcPr>
            <w:tcW w:w="9302" w:type="dxa"/>
            <w:gridSpan w:val="4"/>
            <w:shd w:val="clear" w:color="auto" w:fill="0070C0"/>
          </w:tcPr>
          <w:p w14:paraId="54794C2D" w14:textId="77777777" w:rsidR="008948C2" w:rsidRPr="007820C3" w:rsidRDefault="008948C2" w:rsidP="00530CC1">
            <w:pPr>
              <w:rPr>
                <w:rFonts w:ascii="Arial" w:hAnsi="Arial" w:cs="Arial"/>
                <w:b/>
                <w:color w:val="FFFFFF"/>
                <w:szCs w:val="24"/>
              </w:rPr>
            </w:pPr>
            <w:r w:rsidRPr="007820C3">
              <w:rPr>
                <w:rFonts w:ascii="Arial" w:hAnsi="Arial" w:cs="Arial"/>
                <w:b/>
                <w:color w:val="FFFFFF"/>
                <w:szCs w:val="24"/>
              </w:rPr>
              <w:t>Operator Competence</w:t>
            </w:r>
          </w:p>
        </w:tc>
      </w:tr>
      <w:tr w:rsidR="008948C2" w:rsidRPr="007820C3" w14:paraId="28AE7BBC" w14:textId="77777777" w:rsidTr="00530CC1">
        <w:trPr>
          <w:gridAfter w:val="1"/>
          <w:wAfter w:w="13" w:type="dxa"/>
        </w:trPr>
        <w:tc>
          <w:tcPr>
            <w:tcW w:w="1951" w:type="dxa"/>
          </w:tcPr>
          <w:p w14:paraId="72455720" w14:textId="77777777" w:rsidR="008948C2" w:rsidRPr="007820C3" w:rsidRDefault="008948C2" w:rsidP="00530CC1">
            <w:pPr>
              <w:rPr>
                <w:rFonts w:ascii="Arial" w:hAnsi="Arial" w:cs="Arial"/>
                <w:szCs w:val="24"/>
              </w:rPr>
            </w:pPr>
            <w:r w:rsidRPr="007820C3">
              <w:rPr>
                <w:rFonts w:ascii="Arial" w:hAnsi="Arial" w:cs="Arial"/>
                <w:szCs w:val="24"/>
              </w:rPr>
              <w:t xml:space="preserve">Environment Management System </w:t>
            </w:r>
          </w:p>
        </w:tc>
        <w:tc>
          <w:tcPr>
            <w:tcW w:w="6266" w:type="dxa"/>
          </w:tcPr>
          <w:p w14:paraId="692C6BFF" w14:textId="77777777" w:rsidR="008948C2" w:rsidRDefault="008948C2" w:rsidP="00530CC1">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6837FBC3" w14:textId="77777777" w:rsidR="008948C2" w:rsidRPr="007820C3" w:rsidRDefault="008948C2" w:rsidP="00530CC1">
            <w:pPr>
              <w:rPr>
                <w:rFonts w:ascii="Arial" w:hAnsi="Arial" w:cs="Arial"/>
                <w:szCs w:val="24"/>
              </w:rPr>
            </w:pPr>
          </w:p>
        </w:tc>
        <w:tc>
          <w:tcPr>
            <w:tcW w:w="1072" w:type="dxa"/>
          </w:tcPr>
          <w:p w14:paraId="46C257C8" w14:textId="77777777" w:rsidR="008948C2" w:rsidRPr="00FB30B4" w:rsidRDefault="008948C2" w:rsidP="00530CC1">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48C2" w:rsidRPr="007820C3" w14:paraId="12A2DFD1" w14:textId="77777777" w:rsidTr="00530CC1">
        <w:trPr>
          <w:gridAfter w:val="1"/>
          <w:wAfter w:w="13" w:type="dxa"/>
        </w:trPr>
        <w:tc>
          <w:tcPr>
            <w:tcW w:w="9289" w:type="dxa"/>
            <w:gridSpan w:val="3"/>
            <w:shd w:val="clear" w:color="auto" w:fill="0070C0"/>
          </w:tcPr>
          <w:p w14:paraId="48CD9A3D" w14:textId="77777777" w:rsidR="008948C2" w:rsidRPr="00E96702" w:rsidRDefault="008948C2" w:rsidP="00530CC1">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48C2" w:rsidRPr="007820C3" w14:paraId="502BB136" w14:textId="77777777" w:rsidTr="00530CC1">
        <w:trPr>
          <w:gridAfter w:val="1"/>
          <w:wAfter w:w="13" w:type="dxa"/>
        </w:trPr>
        <w:tc>
          <w:tcPr>
            <w:tcW w:w="1951" w:type="dxa"/>
          </w:tcPr>
          <w:p w14:paraId="0D711D9C" w14:textId="77777777" w:rsidR="008948C2" w:rsidRDefault="008948C2" w:rsidP="00530CC1">
            <w:pPr>
              <w:rPr>
                <w:rFonts w:ascii="Arial" w:hAnsi="Arial" w:cs="Arial"/>
                <w:szCs w:val="24"/>
              </w:rPr>
            </w:pPr>
            <w:r>
              <w:rPr>
                <w:rFonts w:ascii="Arial" w:hAnsi="Arial" w:cs="Arial"/>
                <w:szCs w:val="24"/>
              </w:rPr>
              <w:t>Considerations of SMNR - Compliance with our General Purpose</w:t>
            </w:r>
          </w:p>
        </w:tc>
        <w:tc>
          <w:tcPr>
            <w:tcW w:w="6266" w:type="dxa"/>
          </w:tcPr>
          <w:p w14:paraId="4789A47E" w14:textId="77777777" w:rsidR="008948C2" w:rsidRPr="00E96702" w:rsidRDefault="008948C2" w:rsidP="00530CC1">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6783FCE" w14:textId="77777777" w:rsidR="008948C2" w:rsidRPr="00E96702" w:rsidRDefault="008948C2" w:rsidP="00530CC1">
            <w:pPr>
              <w:pStyle w:val="NormalWeb"/>
              <w:rPr>
                <w:rFonts w:ascii="Arial" w:hAnsi="Arial" w:cs="Arial"/>
                <w:color w:val="FF00FF"/>
              </w:rPr>
            </w:pPr>
          </w:p>
        </w:tc>
        <w:tc>
          <w:tcPr>
            <w:tcW w:w="1072" w:type="dxa"/>
          </w:tcPr>
          <w:p w14:paraId="4E3486FF" w14:textId="77777777" w:rsidR="008948C2" w:rsidRDefault="008948C2" w:rsidP="00530CC1">
            <w:pPr>
              <w:rPr>
                <w:rFonts w:ascii="Arial" w:hAnsi="Arial" w:cs="Arial"/>
                <w:color w:val="000000"/>
                <w:szCs w:val="24"/>
              </w:rPr>
            </w:pPr>
            <w:r w:rsidRPr="00FB30B4">
              <w:rPr>
                <w:rFonts w:ascii="Wingdings" w:eastAsia="Wingdings" w:hAnsi="Wingdings" w:cs="Wingdings"/>
                <w:color w:val="000000"/>
                <w:szCs w:val="24"/>
              </w:rPr>
              <w:t>ü</w:t>
            </w:r>
          </w:p>
        </w:tc>
      </w:tr>
      <w:tr w:rsidR="008948C2" w14:paraId="5423F604" w14:textId="77777777" w:rsidTr="00530CC1">
        <w:trPr>
          <w:gridAfter w:val="1"/>
          <w:wAfter w:w="13" w:type="dxa"/>
        </w:trPr>
        <w:tc>
          <w:tcPr>
            <w:tcW w:w="9289" w:type="dxa"/>
            <w:gridSpan w:val="3"/>
            <w:shd w:val="clear" w:color="auto" w:fill="0070C0"/>
          </w:tcPr>
          <w:p w14:paraId="373A56E2" w14:textId="77777777" w:rsidR="008948C2" w:rsidRDefault="008948C2" w:rsidP="00530CC1">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48C2" w14:paraId="1EE4FDD3" w14:textId="77777777" w:rsidTr="00530CC1">
        <w:trPr>
          <w:gridAfter w:val="1"/>
          <w:wAfter w:w="13" w:type="dxa"/>
        </w:trPr>
        <w:tc>
          <w:tcPr>
            <w:tcW w:w="1951" w:type="dxa"/>
          </w:tcPr>
          <w:p w14:paraId="02A1D019" w14:textId="77777777" w:rsidR="008948C2" w:rsidRDefault="008948C2" w:rsidP="00530CC1">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4B8FDFD" w14:textId="77777777" w:rsidR="008948C2" w:rsidRPr="0050181C" w:rsidRDefault="008948C2" w:rsidP="00530CC1">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tc>
        <w:tc>
          <w:tcPr>
            <w:tcW w:w="1072" w:type="dxa"/>
          </w:tcPr>
          <w:p w14:paraId="17F4A184" w14:textId="77777777" w:rsidR="008948C2" w:rsidRDefault="008948C2" w:rsidP="00530CC1">
            <w:pPr>
              <w:rPr>
                <w:rFonts w:ascii="Arial" w:hAnsi="Arial" w:cs="Arial"/>
                <w:color w:val="000000" w:themeColor="text1"/>
              </w:rPr>
            </w:pPr>
            <w:r w:rsidRPr="396B50C7">
              <w:rPr>
                <w:rFonts w:ascii="Wingdings" w:eastAsia="Wingdings" w:hAnsi="Wingdings" w:cs="Wingdings"/>
                <w:color w:val="000000" w:themeColor="text1"/>
              </w:rPr>
              <w:t>ü</w:t>
            </w:r>
          </w:p>
        </w:tc>
      </w:tr>
    </w:tbl>
    <w:p w14:paraId="51EA5C52" w14:textId="77777777" w:rsidR="008948C2" w:rsidRDefault="008948C2" w:rsidP="008948C2">
      <w:pPr>
        <w:pStyle w:val="Heading1"/>
        <w:jc w:val="left"/>
        <w:rPr>
          <w:b w:val="0"/>
        </w:rPr>
      </w:pPr>
    </w:p>
    <w:p w14:paraId="6E5A60BD" w14:textId="77777777" w:rsidR="008948C2" w:rsidRPr="008948C2" w:rsidRDefault="008948C2" w:rsidP="008948C2"/>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64666706">
    <w:abstractNumId w:val="1"/>
  </w:num>
  <w:num w:numId="2" w16cid:durableId="2052456929">
    <w:abstractNumId w:val="15"/>
  </w:num>
  <w:num w:numId="3" w16cid:durableId="729958956">
    <w:abstractNumId w:val="12"/>
  </w:num>
  <w:num w:numId="4" w16cid:durableId="1679844519">
    <w:abstractNumId w:val="2"/>
  </w:num>
  <w:num w:numId="5" w16cid:durableId="314072185">
    <w:abstractNumId w:val="4"/>
  </w:num>
  <w:num w:numId="6" w16cid:durableId="1212571321">
    <w:abstractNumId w:val="3"/>
  </w:num>
  <w:num w:numId="7" w16cid:durableId="1122336249">
    <w:abstractNumId w:val="7"/>
  </w:num>
  <w:num w:numId="8" w16cid:durableId="1895002559">
    <w:abstractNumId w:val="14"/>
  </w:num>
  <w:num w:numId="9" w16cid:durableId="613908190">
    <w:abstractNumId w:val="18"/>
  </w:num>
  <w:num w:numId="10" w16cid:durableId="1246913978">
    <w:abstractNumId w:val="10"/>
  </w:num>
  <w:num w:numId="11" w16cid:durableId="631786442">
    <w:abstractNumId w:val="13"/>
  </w:num>
  <w:num w:numId="12" w16cid:durableId="574172588">
    <w:abstractNumId w:val="17"/>
  </w:num>
  <w:num w:numId="13" w16cid:durableId="1552039421">
    <w:abstractNumId w:val="16"/>
  </w:num>
  <w:num w:numId="14" w16cid:durableId="15468301">
    <w:abstractNumId w:val="9"/>
  </w:num>
  <w:num w:numId="15" w16cid:durableId="1444880597">
    <w:abstractNumId w:val="11"/>
  </w:num>
  <w:num w:numId="16" w16cid:durableId="1628465715">
    <w:abstractNumId w:val="5"/>
  </w:num>
  <w:num w:numId="17" w16cid:durableId="1209805637">
    <w:abstractNumId w:val="0"/>
  </w:num>
  <w:num w:numId="18" w16cid:durableId="214900614">
    <w:abstractNumId w:val="8"/>
  </w:num>
  <w:num w:numId="19" w16cid:durableId="14345469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0253"/>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948C2"/>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A22C6"/>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2B3B"/>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319D"/>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REGU-212-13530381</_dlc_DocId>
    <_dlc_DocIdUrl xmlns="9be56660-2c31-41ef-bc00-23e72f632f2a">
      <Url>https://cyfoethnaturiolcymru.sharepoint.com/teams/Regulatory/Permitting/_layouts/15/DocIdRedir.aspx?ID=REGU-212-13530381</Url>
      <Description>REGU-212-13530381</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Drysgol</Site_x0020_Name>
    <Internal_x002f_External xmlns="859f7ad6-93f6-4205-b62b-a17f28acbbac">Internal document</Internal_x002f_External>
    <Post_x0020_code xmlns="859f7ad6-93f6-4205-b62b-a17f28acbbac">LD2 3AQ</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Drysgol, Crickadarn, Builth Wells, LD2 3AQ</Addressee>
    <Process_x0020_Type xmlns="859f7ad6-93f6-4205-b62b-a17f28acbbac">Application</Process_x0020_Type>
    <Surrendered_x002f_Expired xmlns="859f7ad6-93f6-4205-b62b-a17f28acbbac" xsi:nil="true"/>
    <Document_x0020_Date xmlns="859f7ad6-93f6-4205-b62b-a17f28acbbac">2023-08-01T23:00:00+00:00</Document_x0020_Date>
    <Facility_x0020_Address xmlns="859f7ad6-93f6-4205-b62b-a17f28acbbac">Crickadarn, Builth Wells</Facility_x0020_Address>
    <Environment_x0020_Sub_x0020_Folder xmlns="859f7ad6-93f6-4205-b62b-a17f28acbbac">Licences applications</Environment_x0020_Sub_x0020_Folder>
    <Customer_x0020_Name xmlns="859f7ad6-93f6-4205-b62b-a17f28acbbac">Dr Charles Nicholls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4A4C3235-2990-4C65-897C-40E5D5CAAA62}"/>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6e121689-de5b-41b9-a751-bfeda7fa2b07"/>
    <ds:schemaRef ds:uri="9be56660-2c31-41ef-bc00-23e72f632f2a"/>
    <ds:schemaRef ds:uri="http://purl.org/dc/terms/"/>
    <ds:schemaRef ds:uri="84145aa9-ae2a-4b81-96bf-da2258b9f1c9"/>
    <ds:schemaRef ds:uri="http://purl.org/dc/dcmityp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902</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2023-02-07T13:41:00Z</dcterms:created>
  <dcterms:modified xsi:type="dcterms:W3CDTF">2023-08-04T15:17:00Z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403161b0-c524-4b57-96fb-23f72d089329</vt:lpwstr>
  </property>
  <property fmtid="{D5CDD505-2E9C-101B-9397-08002B2CF9AE}" pid="11" name="SharedWithUsers">
    <vt:lpwstr/>
  </property>
  <property fmtid="{D5CDD505-2E9C-101B-9397-08002B2CF9AE}" pid="12" name="MediaServiceImageTags">
    <vt:lpwstr/>
  </property>
</Properties>
</file>