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4F8446C9" w14:textId="77777777" w:rsidTr="00EC367F">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0FB3A929" w14:textId="2C076579" w:rsidR="00B9313B" w:rsidRPr="0035423E" w:rsidRDefault="00B9313B" w:rsidP="00B9313B">
            <w:pPr>
              <w:pStyle w:val="Style3"/>
            </w:pPr>
            <w:r w:rsidRPr="0035423E">
              <w:t xml:space="preserve">Permitting:  Wales-wide </w:t>
            </w:r>
            <w:r w:rsidR="00C25E07" w:rsidRPr="0035423E">
              <w:t xml:space="preserve">Installations </w:t>
            </w:r>
            <w:r w:rsidRPr="0035423E">
              <w:t>team</w:t>
            </w:r>
          </w:p>
          <w:p w14:paraId="1B02A518" w14:textId="6794CE93" w:rsidR="008520A0" w:rsidRPr="0035423E" w:rsidRDefault="00B9313B" w:rsidP="00B9313B">
            <w:pPr>
              <w:pStyle w:val="Style3"/>
            </w:pPr>
            <w:r w:rsidRPr="0035423E">
              <w:t>Protected Sites Advisors:  Wrexham and Flintshire Environment Team</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1A912EF4" w14:textId="173DD111" w:rsidR="00B02D4B" w:rsidRPr="0035423E" w:rsidRDefault="00B02D4B" w:rsidP="00EC367F">
            <w:pPr>
              <w:pStyle w:val="Style3"/>
              <w:rPr>
                <w:rFonts w:cs="Arial"/>
                <w:shd w:val="clear" w:color="auto" w:fill="FFFFFF"/>
              </w:rPr>
            </w:pPr>
            <w:r w:rsidRPr="0035423E">
              <w:rPr>
                <w:rFonts w:cs="Arial"/>
                <w:shd w:val="clear" w:color="auto" w:fill="FFFFFF"/>
              </w:rPr>
              <w:t>All within 2km screening of the installation:</w:t>
            </w:r>
          </w:p>
          <w:p w14:paraId="398A3C9D" w14:textId="77777777" w:rsidR="00B02D4B" w:rsidRPr="0035423E" w:rsidRDefault="00B02D4B" w:rsidP="00EC367F">
            <w:pPr>
              <w:pStyle w:val="Style3"/>
              <w:rPr>
                <w:rFonts w:cs="Arial"/>
                <w:shd w:val="clear" w:color="auto" w:fill="FFFFFF"/>
              </w:rPr>
            </w:pPr>
          </w:p>
          <w:p w14:paraId="07F68179" w14:textId="137C1729" w:rsidR="008520A0" w:rsidRPr="0035423E" w:rsidRDefault="00B02D4B" w:rsidP="00EC367F">
            <w:pPr>
              <w:pStyle w:val="Style3"/>
              <w:rPr>
                <w:rFonts w:cs="Arial"/>
                <w:shd w:val="clear" w:color="auto" w:fill="FFFFFF"/>
              </w:rPr>
            </w:pPr>
            <w:r w:rsidRPr="0035423E">
              <w:rPr>
                <w:rFonts w:cs="Arial"/>
                <w:shd w:val="clear" w:color="auto" w:fill="FFFFFF"/>
              </w:rPr>
              <w:t xml:space="preserve">ER1  DEE ESTUARY / ABER </w:t>
            </w:r>
            <w:proofErr w:type="spellStart"/>
            <w:r w:rsidRPr="0035423E">
              <w:rPr>
                <w:rFonts w:cs="Arial"/>
                <w:shd w:val="clear" w:color="auto" w:fill="FFFFFF"/>
              </w:rPr>
              <w:t>AFON</w:t>
            </w:r>
            <w:proofErr w:type="spellEnd"/>
            <w:r w:rsidRPr="0035423E">
              <w:rPr>
                <w:rFonts w:cs="Arial"/>
                <w:shd w:val="clear" w:color="auto" w:fill="FFFFFF"/>
              </w:rPr>
              <w:t xml:space="preserve"> </w:t>
            </w:r>
            <w:proofErr w:type="spellStart"/>
            <w:r w:rsidRPr="0035423E">
              <w:rPr>
                <w:rFonts w:cs="Arial"/>
                <w:shd w:val="clear" w:color="auto" w:fill="FFFFFF"/>
              </w:rPr>
              <w:t>DYFRDWY</w:t>
            </w:r>
            <w:proofErr w:type="spellEnd"/>
            <w:r w:rsidRPr="0035423E">
              <w:rPr>
                <w:rFonts w:cs="Arial"/>
                <w:shd w:val="clear" w:color="auto" w:fill="FFFFFF"/>
              </w:rPr>
              <w:t xml:space="preserve"> – 31WHJ (Wales) (0.3 km)</w:t>
            </w:r>
          </w:p>
          <w:p w14:paraId="50A0D02E" w14:textId="128EC10F" w:rsidR="00B02D4B" w:rsidRPr="0035423E" w:rsidRDefault="00B02D4B" w:rsidP="00EC367F">
            <w:pPr>
              <w:pStyle w:val="Style3"/>
              <w:rPr>
                <w:rFonts w:cs="Arial"/>
                <w:shd w:val="clear" w:color="auto" w:fill="FFFFFF"/>
              </w:rPr>
            </w:pPr>
            <w:r w:rsidRPr="0035423E">
              <w:rPr>
                <w:rFonts w:cs="Arial"/>
                <w:shd w:val="clear" w:color="auto" w:fill="FFFFFF"/>
              </w:rPr>
              <w:t>ER1  Dee Estuary – 1000595 (England) (1.5km)</w:t>
            </w:r>
          </w:p>
          <w:p w14:paraId="1D851A61" w14:textId="28977477" w:rsidR="00B02D4B" w:rsidRPr="0035423E" w:rsidRDefault="00B02D4B" w:rsidP="00EC367F">
            <w:pPr>
              <w:pStyle w:val="Style3"/>
            </w:pPr>
            <w:r w:rsidRPr="0035423E">
              <w:t xml:space="preserve">ER2 River Dee and </w:t>
            </w:r>
            <w:proofErr w:type="spellStart"/>
            <w:r w:rsidRPr="0035423E">
              <w:t>Bala</w:t>
            </w:r>
            <w:proofErr w:type="spellEnd"/>
            <w:r w:rsidRPr="0035423E">
              <w:t xml:space="preserve"> Lake – 31WDW (1.5km)</w:t>
            </w:r>
          </w:p>
          <w:p w14:paraId="0486B121" w14:textId="2D4E15CF" w:rsidR="00B02D4B" w:rsidRPr="0035423E" w:rsidRDefault="00B02D4B" w:rsidP="00EC367F">
            <w:pPr>
              <w:pStyle w:val="Style3"/>
            </w:pPr>
            <w:r w:rsidRPr="0035423E">
              <w:t>ER6 Inner Marsh farm (31 WTC) (1.1km)</w:t>
            </w:r>
          </w:p>
          <w:p w14:paraId="2B597523" w14:textId="6477E5D2" w:rsidR="00B9313B" w:rsidRPr="0035423E" w:rsidRDefault="00B02D4B" w:rsidP="001E4F5F">
            <w:pPr>
              <w:pStyle w:val="Style3"/>
            </w:pPr>
            <w:r w:rsidRPr="0035423E">
              <w:t xml:space="preserve">ER7 </w:t>
            </w:r>
            <w:proofErr w:type="spellStart"/>
            <w:r w:rsidRPr="0035423E">
              <w:t>Shotton</w:t>
            </w:r>
            <w:proofErr w:type="spellEnd"/>
            <w:r w:rsidRPr="0035423E">
              <w:t xml:space="preserve"> Lagoons and Reedbeds (31 WBU)</w:t>
            </w:r>
            <w:r w:rsidR="001E4F5F">
              <w:t xml:space="preserve"> (1km)</w:t>
            </w:r>
          </w:p>
        </w:tc>
      </w:tr>
      <w:tr w:rsidR="008520A0" w:rsidRPr="00475E45" w14:paraId="0ECFB60D" w14:textId="77777777" w:rsidTr="00EC367F">
        <w:trPr>
          <w:cantSplit/>
        </w:trPr>
        <w:tc>
          <w:tcPr>
            <w:tcW w:w="3970" w:type="dxa"/>
          </w:tcPr>
          <w:p w14:paraId="7F9511BF" w14:textId="77777777" w:rsidR="00EF7197" w:rsidRPr="00475E45" w:rsidRDefault="008520A0" w:rsidP="00EC367F">
            <w:pPr>
              <w:pStyle w:val="StyleAgencySubHeadingsArial"/>
            </w:pPr>
            <w:r w:rsidRPr="00475E45">
              <w:t>Type of permission:</w:t>
            </w:r>
          </w:p>
        </w:tc>
        <w:tc>
          <w:tcPr>
            <w:tcW w:w="6473" w:type="dxa"/>
            <w:gridSpan w:val="2"/>
          </w:tcPr>
          <w:p w14:paraId="14D6C852" w14:textId="0719678E" w:rsidR="008520A0" w:rsidRPr="0035423E" w:rsidRDefault="0041126B" w:rsidP="0041126B">
            <w:pPr>
              <w:pStyle w:val="Style3"/>
            </w:pPr>
            <w:r w:rsidRPr="0035423E">
              <w:t>Environmental Permit</w:t>
            </w:r>
            <w:r w:rsidR="0035423E">
              <w:t xml:space="preserve"> - variation</w:t>
            </w:r>
            <w:r w:rsidRPr="0035423E">
              <w:t xml:space="preserve"> </w:t>
            </w:r>
            <w:r w:rsidR="00C92F6B">
              <w:t>to increase site throughput</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180BD092" w:rsidR="008520A0" w:rsidRPr="0035423E" w:rsidRDefault="00B02D4B" w:rsidP="00EC367F">
            <w:pPr>
              <w:pStyle w:val="Style3"/>
            </w:pPr>
            <w:r w:rsidRPr="0035423E">
              <w:t xml:space="preserve">13/06/23, thereby requiring advertising of draft decision by </w:t>
            </w:r>
            <w:r w:rsidR="0035423E" w:rsidRPr="0035423E">
              <w:t>15/05/23</w:t>
            </w: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475E45">
              <w:t xml:space="preserve">Predicted </w:t>
            </w:r>
            <w:proofErr w:type="gramStart"/>
            <w:r w:rsidRPr="00475E45">
              <w:t>28 day</w:t>
            </w:r>
            <w:proofErr w:type="gramEnd"/>
            <w:r w:rsidRPr="00475E45">
              <w:t xml:space="preserve">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02A87001" w14:textId="0F431FBA" w:rsidR="008520A0" w:rsidRPr="0035423E" w:rsidRDefault="0035423E" w:rsidP="00EC367F">
            <w:pPr>
              <w:pStyle w:val="Style3"/>
            </w:pPr>
            <w:r w:rsidRPr="0035423E">
              <w:t>N/A – filed for audit only as “not likely to damage” conclusion</w:t>
            </w:r>
          </w:p>
        </w:tc>
      </w:tr>
      <w:tr w:rsidR="0035423E" w:rsidRPr="00475E45" w14:paraId="4853C9AB" w14:textId="77777777" w:rsidTr="00EC367F">
        <w:trPr>
          <w:cantSplit/>
        </w:trPr>
        <w:tc>
          <w:tcPr>
            <w:tcW w:w="3970" w:type="dxa"/>
          </w:tcPr>
          <w:p w14:paraId="58B006C3" w14:textId="77777777" w:rsidR="0035423E" w:rsidRPr="00475E45" w:rsidRDefault="0035423E" w:rsidP="0035423E">
            <w:pPr>
              <w:pStyle w:val="StyleAgencySubHeadingsArial"/>
            </w:pPr>
            <w:r>
              <w:t>Natural Resources Wales</w:t>
            </w:r>
            <w:r w:rsidRPr="00475E45">
              <w:t xml:space="preserve"> reference no: </w:t>
            </w:r>
          </w:p>
        </w:tc>
        <w:tc>
          <w:tcPr>
            <w:tcW w:w="6473" w:type="dxa"/>
            <w:gridSpan w:val="2"/>
          </w:tcPr>
          <w:p w14:paraId="1165A6D5" w14:textId="5C44B57B" w:rsidR="0035423E" w:rsidRPr="0035423E" w:rsidRDefault="0035423E" w:rsidP="0035423E">
            <w:pPr>
              <w:outlineLvl w:val="0"/>
              <w:rPr>
                <w:rFonts w:cs="Arial"/>
                <w:sz w:val="20"/>
              </w:rPr>
            </w:pPr>
            <w:r w:rsidRPr="0035423E">
              <w:rPr>
                <w:rFonts w:cs="Arial"/>
                <w:sz w:val="20"/>
              </w:rPr>
              <w:t>PAN-018868 (EPR/AB3092CV/V007)</w:t>
            </w:r>
          </w:p>
          <w:p w14:paraId="2768486A" w14:textId="77777777" w:rsidR="0035423E" w:rsidRPr="0035423E" w:rsidRDefault="0035423E" w:rsidP="0035423E">
            <w:pPr>
              <w:outlineLvl w:val="0"/>
              <w:rPr>
                <w:rFonts w:cs="Arial"/>
                <w:sz w:val="20"/>
              </w:rPr>
            </w:pPr>
          </w:p>
          <w:p w14:paraId="1408C506" w14:textId="03BDE78A" w:rsidR="0035423E" w:rsidRPr="0035423E" w:rsidRDefault="0035423E" w:rsidP="0035423E">
            <w:pPr>
              <w:outlineLvl w:val="0"/>
              <w:rPr>
                <w:rFonts w:cs="Arial"/>
                <w:sz w:val="20"/>
              </w:rPr>
            </w:pPr>
            <w:r w:rsidRPr="0035423E">
              <w:rPr>
                <w:rFonts w:cs="Arial"/>
                <w:sz w:val="20"/>
              </w:rPr>
              <w:t xml:space="preserve">DMS:  </w:t>
            </w:r>
            <w:hyperlink r:id="rId13" w:history="1">
              <w:r w:rsidRPr="0035423E">
                <w:rPr>
                  <w:rStyle w:val="Hyperlink"/>
                  <w:rFonts w:cs="Arial"/>
                  <w:sz w:val="20"/>
                </w:rPr>
                <w:t>EPR-AB3092CV (sharepoint.com)</w:t>
              </w:r>
            </w:hyperlink>
          </w:p>
          <w:p w14:paraId="2F7B4315" w14:textId="77777777" w:rsidR="0035423E" w:rsidRPr="0035423E" w:rsidRDefault="0035423E" w:rsidP="0035423E">
            <w:pPr>
              <w:outlineLvl w:val="0"/>
              <w:rPr>
                <w:rFonts w:cs="Arial"/>
                <w:sz w:val="20"/>
              </w:rPr>
            </w:pPr>
          </w:p>
          <w:p w14:paraId="74003DE7" w14:textId="26C9568B" w:rsidR="0035423E" w:rsidRPr="0035423E" w:rsidRDefault="0035423E" w:rsidP="0035423E">
            <w:pPr>
              <w:pStyle w:val="Style3"/>
              <w:rPr>
                <w:color w:val="0000FF"/>
              </w:rPr>
            </w:pPr>
            <w:proofErr w:type="spellStart"/>
            <w:r w:rsidRPr="0035423E">
              <w:rPr>
                <w:rFonts w:cs="Arial"/>
              </w:rPr>
              <w:t>OPR</w:t>
            </w:r>
            <w:proofErr w:type="spellEnd"/>
            <w:r w:rsidRPr="0035423E">
              <w:rPr>
                <w:rFonts w:cs="Arial"/>
              </w:rPr>
              <w:t xml:space="preserve">:  </w:t>
            </w:r>
            <w:hyperlink r:id="rId14" w:history="1">
              <w:r w:rsidRPr="0035423E">
                <w:rPr>
                  <w:rStyle w:val="Hyperlink"/>
                  <w:rFonts w:cs="Arial"/>
                </w:rPr>
                <w:t>Public register - Customer Portal (</w:t>
              </w:r>
              <w:proofErr w:type="spellStart"/>
              <w:r w:rsidRPr="0035423E">
                <w:rPr>
                  <w:rStyle w:val="Hyperlink"/>
                  <w:rFonts w:cs="Arial"/>
                </w:rPr>
                <w:t>naturalresources.wales</w:t>
              </w:r>
              <w:proofErr w:type="spellEnd"/>
              <w:r w:rsidRPr="0035423E">
                <w:rPr>
                  <w:rStyle w:val="Hyperlink"/>
                  <w:rFonts w:cs="Arial"/>
                </w:rPr>
                <w:t>)</w:t>
              </w:r>
            </w:hyperlink>
          </w:p>
        </w:tc>
      </w:tr>
      <w:tr w:rsidR="0035423E" w:rsidRPr="00475E45" w14:paraId="245667FE" w14:textId="77777777" w:rsidTr="00EC367F">
        <w:trPr>
          <w:cantSplit/>
        </w:trPr>
        <w:tc>
          <w:tcPr>
            <w:tcW w:w="3970" w:type="dxa"/>
          </w:tcPr>
          <w:p w14:paraId="516C7D9C" w14:textId="77777777" w:rsidR="0035423E" w:rsidRPr="00475E45" w:rsidRDefault="0035423E" w:rsidP="0035423E">
            <w:pPr>
              <w:pStyle w:val="StyleAgencySubHeadingsArial"/>
            </w:pPr>
            <w:r w:rsidRPr="00475E45">
              <w:t>National grid reference:</w:t>
            </w:r>
          </w:p>
        </w:tc>
        <w:tc>
          <w:tcPr>
            <w:tcW w:w="6473" w:type="dxa"/>
            <w:gridSpan w:val="2"/>
          </w:tcPr>
          <w:p w14:paraId="6B55B09C" w14:textId="77777777" w:rsidR="0035423E" w:rsidRPr="00ED0BAE" w:rsidRDefault="0035423E" w:rsidP="0035423E">
            <w:pPr>
              <w:pStyle w:val="Default"/>
              <w:jc w:val="both"/>
              <w:rPr>
                <w:color w:val="auto"/>
                <w:sz w:val="20"/>
                <w:szCs w:val="20"/>
              </w:rPr>
            </w:pPr>
            <w:r w:rsidRPr="00ED0BAE">
              <w:rPr>
                <w:color w:val="auto"/>
                <w:sz w:val="20"/>
                <w:szCs w:val="20"/>
              </w:rPr>
              <w:t xml:space="preserve">Stack location:  x331093.4, y371418.0 </w:t>
            </w:r>
          </w:p>
          <w:p w14:paraId="20E34A04" w14:textId="77777777" w:rsidR="00ED0BAE" w:rsidRPr="00ED0BAE" w:rsidRDefault="00ED0BAE" w:rsidP="0035423E">
            <w:pPr>
              <w:pStyle w:val="Default"/>
              <w:jc w:val="both"/>
              <w:rPr>
                <w:color w:val="auto"/>
                <w:sz w:val="20"/>
                <w:szCs w:val="20"/>
              </w:rPr>
            </w:pPr>
          </w:p>
          <w:p w14:paraId="4A1BB75E" w14:textId="283E1367" w:rsidR="00ED0BAE" w:rsidRPr="0035423E" w:rsidRDefault="00ED0BAE" w:rsidP="00ED0BAE">
            <w:pPr>
              <w:pStyle w:val="Default"/>
              <w:rPr>
                <w:color w:val="auto"/>
                <w:sz w:val="20"/>
                <w:szCs w:val="20"/>
              </w:rPr>
            </w:pPr>
            <w:r w:rsidRPr="00ED0BAE">
              <w:rPr>
                <w:color w:val="auto"/>
                <w:sz w:val="20"/>
                <w:szCs w:val="20"/>
              </w:rPr>
              <w:t xml:space="preserve">Parc </w:t>
            </w:r>
            <w:proofErr w:type="spellStart"/>
            <w:r w:rsidRPr="00ED0BAE">
              <w:rPr>
                <w:color w:val="auto"/>
                <w:sz w:val="20"/>
                <w:szCs w:val="20"/>
              </w:rPr>
              <w:t>Adfer</w:t>
            </w:r>
            <w:proofErr w:type="spellEnd"/>
            <w:r w:rsidRPr="00ED0BAE">
              <w:rPr>
                <w:color w:val="auto"/>
                <w:sz w:val="20"/>
                <w:szCs w:val="20"/>
              </w:rPr>
              <w:t xml:space="preserve"> Energy Recovery Facility, Deeside Industrial Park, Deeside, Flintshire, CH5 2LL</w:t>
            </w:r>
          </w:p>
        </w:tc>
      </w:tr>
      <w:tr w:rsidR="0035423E" w:rsidRPr="00475E45" w14:paraId="1CEBCB7E" w14:textId="77777777" w:rsidTr="00EC367F">
        <w:trPr>
          <w:cantSplit/>
        </w:trPr>
        <w:tc>
          <w:tcPr>
            <w:tcW w:w="3970" w:type="dxa"/>
          </w:tcPr>
          <w:p w14:paraId="21E042C2" w14:textId="77777777" w:rsidR="0035423E" w:rsidRPr="00475E45" w:rsidRDefault="0035423E" w:rsidP="0035423E">
            <w:pPr>
              <w:pStyle w:val="StyleAgencySubHeadingsArial"/>
            </w:pPr>
            <w:r w:rsidRPr="00475E45">
              <w:t xml:space="preserve">Description of proposal: </w:t>
            </w:r>
          </w:p>
        </w:tc>
        <w:tc>
          <w:tcPr>
            <w:tcW w:w="6473" w:type="dxa"/>
            <w:gridSpan w:val="2"/>
          </w:tcPr>
          <w:p w14:paraId="3CC37873" w14:textId="77777777" w:rsidR="0035423E" w:rsidRPr="0035423E" w:rsidRDefault="0035423E" w:rsidP="0035423E">
            <w:pPr>
              <w:pStyle w:val="HTMLPreformatted"/>
              <w:rPr>
                <w:rFonts w:ascii="Arial" w:hAnsi="Arial" w:cs="Arial"/>
              </w:rPr>
            </w:pPr>
            <w:r w:rsidRPr="0035423E">
              <w:rPr>
                <w:rFonts w:ascii="Arial" w:hAnsi="Arial" w:cs="Arial"/>
              </w:rPr>
              <w:t>Installation regulated under the Environmental Permitting Regulations 2016 – municipal waste incinerator.  Variation to existing permit.</w:t>
            </w:r>
          </w:p>
          <w:p w14:paraId="31F0AD78" w14:textId="77777777" w:rsidR="0035423E" w:rsidRPr="0035423E" w:rsidRDefault="0035423E" w:rsidP="0035423E">
            <w:pPr>
              <w:pStyle w:val="HTMLPreformatted"/>
              <w:rPr>
                <w:rFonts w:ascii="Arial" w:hAnsi="Arial" w:cs="Arial"/>
              </w:rPr>
            </w:pPr>
          </w:p>
          <w:p w14:paraId="793B9853" w14:textId="77777777" w:rsidR="0035423E" w:rsidRPr="0035423E" w:rsidRDefault="0035423E" w:rsidP="0035423E">
            <w:pPr>
              <w:pStyle w:val="HTMLPreformatted"/>
              <w:rPr>
                <w:rFonts w:ascii="Arial" w:hAnsi="Arial" w:cs="Arial"/>
              </w:rPr>
            </w:pPr>
            <w:r w:rsidRPr="0035423E">
              <w:rPr>
                <w:rFonts w:ascii="Arial" w:hAnsi="Arial" w:cs="Arial"/>
              </w:rPr>
              <w:t xml:space="preserve">Application to increase the site capacity (tonnes per annum of incineration): </w:t>
            </w:r>
          </w:p>
          <w:p w14:paraId="7E4FB025" w14:textId="77777777" w:rsidR="0035423E" w:rsidRPr="0035423E" w:rsidRDefault="0035423E" w:rsidP="0035423E">
            <w:pPr>
              <w:pStyle w:val="HTMLPreformatted"/>
              <w:numPr>
                <w:ilvl w:val="0"/>
                <w:numId w:val="15"/>
              </w:numPr>
              <w:rPr>
                <w:rFonts w:ascii="Arial" w:hAnsi="Arial" w:cs="Arial"/>
              </w:rPr>
            </w:pPr>
            <w:r w:rsidRPr="0035423E">
              <w:rPr>
                <w:rFonts w:ascii="Arial" w:hAnsi="Arial" w:cs="Arial"/>
              </w:rPr>
              <w:t xml:space="preserve">from 200, 000 tonnes per annum </w:t>
            </w:r>
          </w:p>
          <w:p w14:paraId="52256F5B" w14:textId="77777777" w:rsidR="0035423E" w:rsidRPr="0035423E" w:rsidRDefault="0035423E" w:rsidP="0035423E">
            <w:pPr>
              <w:pStyle w:val="HTMLPreformatted"/>
              <w:numPr>
                <w:ilvl w:val="0"/>
                <w:numId w:val="15"/>
              </w:numPr>
              <w:rPr>
                <w:rFonts w:ascii="Arial" w:hAnsi="Arial" w:cs="Arial"/>
              </w:rPr>
            </w:pPr>
            <w:r w:rsidRPr="0035423E">
              <w:rPr>
                <w:rFonts w:ascii="Arial" w:hAnsi="Arial" w:cs="Arial"/>
              </w:rPr>
              <w:t>to 232, 000 tonnes per annum</w:t>
            </w:r>
          </w:p>
          <w:p w14:paraId="012DCFE7" w14:textId="77777777" w:rsidR="0035423E" w:rsidRPr="0035423E" w:rsidRDefault="0035423E" w:rsidP="0035423E">
            <w:pPr>
              <w:pStyle w:val="HTMLPreformatted"/>
              <w:numPr>
                <w:ilvl w:val="0"/>
                <w:numId w:val="15"/>
              </w:numPr>
              <w:rPr>
                <w:rFonts w:ascii="Arial" w:hAnsi="Arial" w:cs="Arial"/>
              </w:rPr>
            </w:pPr>
            <w:r w:rsidRPr="0035423E">
              <w:rPr>
                <w:rFonts w:ascii="Arial" w:hAnsi="Arial" w:cs="Arial"/>
              </w:rPr>
              <w:t xml:space="preserve">increase of 32, 000 tonnes per annum (16%).  </w:t>
            </w:r>
          </w:p>
          <w:p w14:paraId="558D7C3A" w14:textId="77777777" w:rsidR="0035423E" w:rsidRPr="0035423E" w:rsidRDefault="0035423E" w:rsidP="0035423E">
            <w:pPr>
              <w:pStyle w:val="HTMLPreformatted"/>
              <w:rPr>
                <w:rFonts w:ascii="Arial" w:hAnsi="Arial" w:cs="Arial"/>
              </w:rPr>
            </w:pPr>
          </w:p>
          <w:p w14:paraId="2FE39676" w14:textId="77777777" w:rsidR="0035423E" w:rsidRPr="0035423E" w:rsidRDefault="0035423E" w:rsidP="0035423E">
            <w:pPr>
              <w:pStyle w:val="HTMLPreformatted"/>
              <w:rPr>
                <w:rFonts w:ascii="Arial" w:hAnsi="Arial" w:cs="Arial"/>
              </w:rPr>
            </w:pPr>
            <w:r w:rsidRPr="0035423E">
              <w:rPr>
                <w:rFonts w:ascii="Arial" w:hAnsi="Arial" w:cs="Arial"/>
              </w:rPr>
              <w:t>This increase in capacity is to be achieved entirely within the existing infrastructure and without modification to the plant.  In effect, at commissioning, the facility was capped operationally at below its full technical capacity.  Now the operator wishes to use the full technical capacity.  This will result in increased flow of exhaust waste gas, but no other material changes to incineration as already permitted.</w:t>
            </w:r>
          </w:p>
          <w:p w14:paraId="4910068E" w14:textId="77777777" w:rsidR="0035423E" w:rsidRPr="0035423E" w:rsidRDefault="0035423E" w:rsidP="0035423E">
            <w:pPr>
              <w:pStyle w:val="HTMLPreformatted"/>
              <w:rPr>
                <w:rFonts w:ascii="Arial" w:hAnsi="Arial" w:cs="Arial"/>
              </w:rPr>
            </w:pPr>
          </w:p>
          <w:p w14:paraId="160D726F" w14:textId="54B1BA8E" w:rsidR="0035423E" w:rsidRPr="0035423E" w:rsidRDefault="0035423E" w:rsidP="0035423E">
            <w:pPr>
              <w:pStyle w:val="Style3"/>
            </w:pPr>
            <w:r w:rsidRPr="0035423E">
              <w:rPr>
                <w:rFonts w:cs="Arial"/>
              </w:rPr>
              <w:t>The facility has recently been through its periodic BAT/</w:t>
            </w:r>
            <w:proofErr w:type="spellStart"/>
            <w:r w:rsidRPr="0035423E">
              <w:rPr>
                <w:rFonts w:cs="Arial"/>
              </w:rPr>
              <w:t>BREF</w:t>
            </w:r>
            <w:proofErr w:type="spellEnd"/>
            <w:r w:rsidRPr="0035423E">
              <w:rPr>
                <w:rFonts w:cs="Arial"/>
              </w:rPr>
              <w:t xml:space="preserve"> permit review which has reduced emission limits for </w:t>
            </w:r>
            <w:proofErr w:type="gramStart"/>
            <w:r w:rsidRPr="0035423E">
              <w:rPr>
                <w:rFonts w:cs="Arial"/>
              </w:rPr>
              <w:t>a number of</w:t>
            </w:r>
            <w:proofErr w:type="gramEnd"/>
            <w:r w:rsidRPr="0035423E">
              <w:rPr>
                <w:rFonts w:cs="Arial"/>
              </w:rPr>
              <w:t xml:space="preserve"> air pollutants.  Some pollutant emission rates will increase </w:t>
            </w:r>
            <w:proofErr w:type="gramStart"/>
            <w:r w:rsidRPr="0035423E">
              <w:rPr>
                <w:rFonts w:cs="Arial"/>
              </w:rPr>
              <w:t xml:space="preserve">as </w:t>
            </w:r>
            <w:r w:rsidR="00703B03">
              <w:rPr>
                <w:rFonts w:cs="Arial"/>
              </w:rPr>
              <w:t>a</w:t>
            </w:r>
            <w:r w:rsidRPr="0035423E">
              <w:rPr>
                <w:rFonts w:cs="Arial"/>
              </w:rPr>
              <w:t xml:space="preserve"> result of</w:t>
            </w:r>
            <w:proofErr w:type="gramEnd"/>
            <w:r w:rsidRPr="0035423E">
              <w:rPr>
                <w:rFonts w:cs="Arial"/>
              </w:rPr>
              <w:t xml:space="preserve"> the proposed capacity increase variation.  </w:t>
            </w:r>
            <w:proofErr w:type="gramStart"/>
            <w:r w:rsidRPr="0035423E">
              <w:rPr>
                <w:rFonts w:cs="Arial"/>
              </w:rPr>
              <w:t>However</w:t>
            </w:r>
            <w:proofErr w:type="gramEnd"/>
            <w:r w:rsidRPr="0035423E">
              <w:rPr>
                <w:rFonts w:cs="Arial"/>
              </w:rPr>
              <w:t xml:space="preserve"> compared to the existing “baseline”, the increase is in those cases less than would otherwise be expected as it is “offset” by the decrease in emission limits.</w:t>
            </w:r>
          </w:p>
        </w:tc>
      </w:tr>
      <w:tr w:rsidR="0035423E" w:rsidRPr="00475E45" w14:paraId="391A9DA0" w14:textId="77777777" w:rsidTr="00EC367F">
        <w:trPr>
          <w:cantSplit/>
        </w:trPr>
        <w:tc>
          <w:tcPr>
            <w:tcW w:w="3970" w:type="dxa"/>
          </w:tcPr>
          <w:p w14:paraId="1CEA58F9" w14:textId="77777777" w:rsidR="0035423E" w:rsidRPr="00475E45" w:rsidRDefault="0035423E" w:rsidP="0035423E">
            <w:pPr>
              <w:pStyle w:val="StyleAgencySubHeadingsArial"/>
            </w:pPr>
            <w:r w:rsidRPr="00475E45">
              <w:lastRenderedPageBreak/>
              <w:t xml:space="preserve">Is the proposed activity within (wholly or partially) the SSSI boundary? </w:t>
            </w:r>
          </w:p>
        </w:tc>
        <w:tc>
          <w:tcPr>
            <w:tcW w:w="6473" w:type="dxa"/>
            <w:gridSpan w:val="2"/>
          </w:tcPr>
          <w:p w14:paraId="6FF950D6" w14:textId="77777777" w:rsidR="0035423E" w:rsidRDefault="0035423E" w:rsidP="0035423E">
            <w:pPr>
              <w:pStyle w:val="Style3"/>
            </w:pPr>
            <w:r w:rsidRPr="0035423E">
              <w:rPr>
                <w:bCs/>
              </w:rPr>
              <w:t>N</w:t>
            </w:r>
            <w:r w:rsidR="00ED0BAE">
              <w:rPr>
                <w:bCs/>
              </w:rPr>
              <w:t>o</w:t>
            </w:r>
            <w:r w:rsidRPr="0035423E">
              <w:t xml:space="preserve"> – distance to SSSIs within 2km screening distance identified above Q2</w:t>
            </w:r>
          </w:p>
          <w:p w14:paraId="53E389BC" w14:textId="77777777" w:rsidR="00ED0BAE" w:rsidRDefault="00ED0BAE" w:rsidP="0035423E">
            <w:pPr>
              <w:pStyle w:val="Style3"/>
            </w:pPr>
          </w:p>
          <w:p w14:paraId="48C40FA5" w14:textId="77777777" w:rsidR="00ED0BAE" w:rsidRDefault="00ED0BAE" w:rsidP="0035423E">
            <w:pPr>
              <w:pStyle w:val="Style3"/>
              <w:rPr>
                <w:bCs/>
              </w:rPr>
            </w:pPr>
            <w:r>
              <w:rPr>
                <w:bCs/>
              </w:rPr>
              <w:t xml:space="preserve">Orientation map: </w:t>
            </w:r>
          </w:p>
          <w:p w14:paraId="1A857B32" w14:textId="77777777" w:rsidR="00ED0BAE" w:rsidRDefault="00ED0BAE" w:rsidP="00ED0BAE">
            <w:pPr>
              <w:pStyle w:val="Style3"/>
              <w:numPr>
                <w:ilvl w:val="0"/>
                <w:numId w:val="16"/>
              </w:numPr>
              <w:rPr>
                <w:bCs/>
              </w:rPr>
            </w:pPr>
            <w:r>
              <w:rPr>
                <w:bCs/>
              </w:rPr>
              <w:t>added blue cross = approximate location of emission stack</w:t>
            </w:r>
          </w:p>
          <w:p w14:paraId="3D37F589" w14:textId="6B4EC196" w:rsidR="00ED0BAE" w:rsidRDefault="00ED0BAE" w:rsidP="00ED0BAE">
            <w:pPr>
              <w:pStyle w:val="Style3"/>
              <w:numPr>
                <w:ilvl w:val="0"/>
                <w:numId w:val="16"/>
              </w:numPr>
              <w:rPr>
                <w:bCs/>
              </w:rPr>
            </w:pPr>
            <w:r>
              <w:rPr>
                <w:bCs/>
              </w:rPr>
              <w:t>triangular area north</w:t>
            </w:r>
            <w:r w:rsidR="005A6338">
              <w:rPr>
                <w:bCs/>
              </w:rPr>
              <w:t xml:space="preserve"> (1.1km)</w:t>
            </w:r>
            <w:r>
              <w:rPr>
                <w:bCs/>
              </w:rPr>
              <w:t xml:space="preserve"> = Inner marsh farm (continues to north across Wales-England border but not shown on this NRW sourced map)</w:t>
            </w:r>
          </w:p>
          <w:p w14:paraId="705DA0A4" w14:textId="548C0FCB" w:rsidR="00ED0BAE" w:rsidRDefault="00ED0BAE" w:rsidP="00ED0BAE">
            <w:pPr>
              <w:pStyle w:val="Style3"/>
              <w:numPr>
                <w:ilvl w:val="0"/>
                <w:numId w:val="16"/>
              </w:numPr>
              <w:rPr>
                <w:bCs/>
              </w:rPr>
            </w:pPr>
            <w:r>
              <w:rPr>
                <w:bCs/>
              </w:rPr>
              <w:t xml:space="preserve">to the </w:t>
            </w:r>
            <w:proofErr w:type="gramStart"/>
            <w:r>
              <w:rPr>
                <w:bCs/>
              </w:rPr>
              <w:t>south east</w:t>
            </w:r>
            <w:proofErr w:type="gramEnd"/>
            <w:r>
              <w:rPr>
                <w:bCs/>
              </w:rPr>
              <w:t xml:space="preserve"> (thin red line</w:t>
            </w:r>
            <w:r w:rsidR="00E75F0A">
              <w:rPr>
                <w:bCs/>
              </w:rPr>
              <w:t>, 1.5km</w:t>
            </w:r>
            <w:r>
              <w:rPr>
                <w:bCs/>
              </w:rPr>
              <w:t xml:space="preserve">) = River Dee and </w:t>
            </w:r>
            <w:proofErr w:type="spellStart"/>
            <w:r>
              <w:rPr>
                <w:bCs/>
              </w:rPr>
              <w:t>Bala</w:t>
            </w:r>
            <w:proofErr w:type="spellEnd"/>
            <w:r>
              <w:rPr>
                <w:bCs/>
              </w:rPr>
              <w:t xml:space="preserve"> Lake</w:t>
            </w:r>
          </w:p>
          <w:p w14:paraId="062B86A2" w14:textId="55590344" w:rsidR="00ED0BAE" w:rsidRDefault="00ED0BAE" w:rsidP="00ED0BAE">
            <w:pPr>
              <w:pStyle w:val="Style3"/>
              <w:numPr>
                <w:ilvl w:val="0"/>
                <w:numId w:val="16"/>
              </w:numPr>
              <w:rPr>
                <w:bCs/>
              </w:rPr>
            </w:pPr>
            <w:r>
              <w:rPr>
                <w:bCs/>
              </w:rPr>
              <w:t>area to the west</w:t>
            </w:r>
            <w:r w:rsidR="00E75F0A">
              <w:rPr>
                <w:bCs/>
              </w:rPr>
              <w:t xml:space="preserve"> (1km)</w:t>
            </w:r>
            <w:r>
              <w:rPr>
                <w:bCs/>
              </w:rPr>
              <w:t xml:space="preserve"> within grey shaded industrial estate = </w:t>
            </w:r>
            <w:proofErr w:type="spellStart"/>
            <w:r w:rsidR="00703B03">
              <w:rPr>
                <w:bCs/>
              </w:rPr>
              <w:t>S</w:t>
            </w:r>
            <w:r>
              <w:rPr>
                <w:bCs/>
              </w:rPr>
              <w:t>hotton</w:t>
            </w:r>
            <w:proofErr w:type="spellEnd"/>
            <w:r>
              <w:rPr>
                <w:bCs/>
              </w:rPr>
              <w:t xml:space="preserve"> lagoons and reedbeds</w:t>
            </w:r>
          </w:p>
          <w:p w14:paraId="21D135B3" w14:textId="6F2EB8F8" w:rsidR="00ED0BAE" w:rsidRDefault="00ED0BAE" w:rsidP="00ED0BAE">
            <w:pPr>
              <w:pStyle w:val="Style3"/>
              <w:numPr>
                <w:ilvl w:val="0"/>
                <w:numId w:val="16"/>
              </w:numPr>
              <w:rPr>
                <w:bCs/>
              </w:rPr>
            </w:pPr>
            <w:r>
              <w:rPr>
                <w:bCs/>
              </w:rPr>
              <w:t>Remaining large area to the west and extensions to the north and south of the industrial estate = Dee Estuary (</w:t>
            </w:r>
            <w:r w:rsidR="00E75F0A">
              <w:rPr>
                <w:bCs/>
              </w:rPr>
              <w:t xml:space="preserve">0.3km at nearest point) - </w:t>
            </w:r>
            <w:r>
              <w:rPr>
                <w:bCs/>
              </w:rPr>
              <w:t>also continues to north across Wales-England border, but not shown on this map)</w:t>
            </w:r>
          </w:p>
          <w:p w14:paraId="4918023C" w14:textId="411DCC43" w:rsidR="00ED0BAE" w:rsidRPr="0035423E" w:rsidRDefault="00ED0BAE" w:rsidP="0035423E">
            <w:pPr>
              <w:pStyle w:val="Style3"/>
            </w:pPr>
            <w:r>
              <w:rPr>
                <w:noProof/>
              </w:rPr>
              <w:drawing>
                <wp:inline distT="0" distB="0" distL="0" distR="0" wp14:anchorId="2F32086C" wp14:editId="2D79E829">
                  <wp:extent cx="3973195" cy="2195195"/>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73195" cy="2195195"/>
                          </a:xfrm>
                          <a:prstGeom prst="rect">
                            <a:avLst/>
                          </a:prstGeom>
                        </pic:spPr>
                      </pic:pic>
                    </a:graphicData>
                  </a:graphic>
                </wp:inline>
              </w:drawing>
            </w:r>
          </w:p>
        </w:tc>
      </w:tr>
      <w:tr w:rsidR="0035423E" w:rsidRPr="00475E45" w14:paraId="620464CF" w14:textId="77777777" w:rsidTr="00EC367F">
        <w:trPr>
          <w:cantSplit/>
        </w:trPr>
        <w:tc>
          <w:tcPr>
            <w:tcW w:w="3970" w:type="dxa"/>
            <w:tcBorders>
              <w:bottom w:val="nil"/>
            </w:tcBorders>
          </w:tcPr>
          <w:p w14:paraId="4D1DD732" w14:textId="77777777" w:rsidR="0035423E" w:rsidRPr="00475E45" w:rsidRDefault="0035423E" w:rsidP="0035423E">
            <w:pPr>
              <w:pStyle w:val="StyleAgencySubHeadingsArial"/>
            </w:pPr>
            <w:r w:rsidRPr="00475E45">
              <w:t xml:space="preserve">Has there been any pre-application discussion or correspondence with </w:t>
            </w:r>
            <w:r>
              <w:t>NRW conservation/ecology</w:t>
            </w:r>
          </w:p>
        </w:tc>
        <w:tc>
          <w:tcPr>
            <w:tcW w:w="6473" w:type="dxa"/>
            <w:gridSpan w:val="2"/>
            <w:tcBorders>
              <w:bottom w:val="nil"/>
            </w:tcBorders>
          </w:tcPr>
          <w:p w14:paraId="72848C39" w14:textId="07B06185" w:rsidR="0035423E" w:rsidRPr="0035423E" w:rsidRDefault="0035423E" w:rsidP="0035423E">
            <w:pPr>
              <w:pStyle w:val="Style3"/>
            </w:pPr>
            <w:r w:rsidRPr="0035423E">
              <w:rPr>
                <w:bCs/>
              </w:rPr>
              <w:t>Y</w:t>
            </w:r>
            <w:r w:rsidR="00ED0BAE">
              <w:rPr>
                <w:bCs/>
              </w:rPr>
              <w:t>es</w:t>
            </w:r>
            <w:r w:rsidRPr="0035423E">
              <w:rPr>
                <w:bCs/>
              </w:rPr>
              <w:t xml:space="preserve">  - not specifically relating to the SSSI’s other than a few comments on the </w:t>
            </w:r>
            <w:proofErr w:type="spellStart"/>
            <w:r w:rsidRPr="0035423E">
              <w:rPr>
                <w:bCs/>
              </w:rPr>
              <w:t>Shotton</w:t>
            </w:r>
            <w:proofErr w:type="spellEnd"/>
            <w:r w:rsidRPr="0035423E">
              <w:rPr>
                <w:bCs/>
              </w:rPr>
              <w:t xml:space="preserve"> </w:t>
            </w:r>
            <w:r w:rsidR="00703B03">
              <w:rPr>
                <w:bCs/>
              </w:rPr>
              <w:t>l</w:t>
            </w:r>
            <w:r w:rsidRPr="0035423E">
              <w:rPr>
                <w:bCs/>
              </w:rPr>
              <w:t xml:space="preserve">agoons &amp; </w:t>
            </w:r>
            <w:r w:rsidR="00703B03">
              <w:rPr>
                <w:bCs/>
              </w:rPr>
              <w:t>r</w:t>
            </w:r>
            <w:r w:rsidRPr="0035423E">
              <w:rPr>
                <w:bCs/>
              </w:rPr>
              <w:t xml:space="preserve">eedbeds, but extensive discussions have occurred for the related </w:t>
            </w:r>
            <w:proofErr w:type="spellStart"/>
            <w:r w:rsidRPr="0035423E">
              <w:rPr>
                <w:bCs/>
              </w:rPr>
              <w:t>HRA</w:t>
            </w:r>
            <w:proofErr w:type="spellEnd"/>
            <w:r w:rsidRPr="0035423E">
              <w:rPr>
                <w:bCs/>
              </w:rPr>
              <w:t xml:space="preserve">, and assessment of impact on SAC/SPA/Ramsar and SSSI sites.  </w:t>
            </w:r>
            <w:proofErr w:type="gramStart"/>
            <w:r w:rsidRPr="0035423E">
              <w:rPr>
                <w:bCs/>
              </w:rPr>
              <w:t>Therefore</w:t>
            </w:r>
            <w:proofErr w:type="gramEnd"/>
            <w:r w:rsidRPr="0035423E">
              <w:rPr>
                <w:bCs/>
              </w:rPr>
              <w:t xml:space="preserve"> see DMS record for the Form 1 </w:t>
            </w:r>
            <w:proofErr w:type="spellStart"/>
            <w:r w:rsidRPr="0035423E">
              <w:rPr>
                <w:bCs/>
              </w:rPr>
              <w:t>HRA</w:t>
            </w:r>
            <w:proofErr w:type="spellEnd"/>
            <w:r w:rsidRPr="0035423E">
              <w:rPr>
                <w:bCs/>
              </w:rPr>
              <w:t xml:space="preserve"> for detail of these relevant discussions.</w:t>
            </w:r>
          </w:p>
        </w:tc>
      </w:tr>
      <w:tr w:rsidR="0035423E"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7777777" w:rsidR="0035423E" w:rsidRPr="00475E45" w:rsidRDefault="0035423E" w:rsidP="0035423E">
            <w:pPr>
              <w:pStyle w:val="StyleAgencySubHeadingsArial"/>
            </w:pPr>
            <w:r w:rsidRPr="00475E45">
              <w:t>What aspect(s)</w:t>
            </w:r>
            <w:r>
              <w:t xml:space="preserve"> </w:t>
            </w:r>
            <w:r w:rsidRPr="00475E45">
              <w:t xml:space="preserve">of the proposed permission </w:t>
            </w:r>
            <w:r>
              <w:t>may</w:t>
            </w:r>
            <w:r w:rsidRPr="00475E45">
              <w:t xml:space="preserve"> damage the features which are of special interest for the SSSI?</w:t>
            </w:r>
          </w:p>
          <w:p w14:paraId="5069A9BF" w14:textId="77777777" w:rsidR="0035423E" w:rsidRPr="00475E45" w:rsidRDefault="0035423E" w:rsidP="0035423E">
            <w:pPr>
              <w:pStyle w:val="Style3"/>
            </w:pPr>
            <w:r w:rsidRPr="00475E45">
              <w:t>The following ‘</w:t>
            </w:r>
            <w:r w:rsidRPr="00485F82">
              <w:t xml:space="preserve">Operations </w:t>
            </w:r>
            <w:r>
              <w:t>Requiring Consent</w:t>
            </w:r>
            <w:r w:rsidRPr="00485F82">
              <w:t>’</w:t>
            </w:r>
            <w:r w:rsidRPr="00475E45">
              <w:t xml:space="preserve"> </w:t>
            </w:r>
            <w:r>
              <w:t xml:space="preserve">(or other activities associated with the permission) that may cause damage) are relevant to the </w:t>
            </w:r>
            <w:r w:rsidRPr="00475E45">
              <w:t xml:space="preserve">proposed </w:t>
            </w:r>
            <w:r>
              <w:t>permission.</w:t>
            </w:r>
          </w:p>
          <w:p w14:paraId="264F8AC3" w14:textId="77777777" w:rsidR="004C6CE8" w:rsidRDefault="004C6CE8" w:rsidP="0035423E">
            <w:pPr>
              <w:pStyle w:val="Style3"/>
              <w:rPr>
                <w:b/>
                <w:bCs/>
              </w:rPr>
            </w:pPr>
          </w:p>
          <w:p w14:paraId="5AE72470" w14:textId="41D51E5A" w:rsidR="004C6CE8" w:rsidRPr="004C6CE8" w:rsidRDefault="004C6CE8" w:rsidP="0035423E">
            <w:pPr>
              <w:pStyle w:val="Style3"/>
              <w:rPr>
                <w:i/>
                <w:iCs/>
              </w:rPr>
            </w:pPr>
            <w:r>
              <w:rPr>
                <w:b/>
                <w:bCs/>
              </w:rPr>
              <w:t xml:space="preserve">Dumping, </w:t>
            </w:r>
            <w:proofErr w:type="gramStart"/>
            <w:r>
              <w:rPr>
                <w:b/>
                <w:bCs/>
              </w:rPr>
              <w:t>spreading</w:t>
            </w:r>
            <w:proofErr w:type="gramEnd"/>
            <w:r>
              <w:rPr>
                <w:b/>
                <w:bCs/>
              </w:rPr>
              <w:t xml:space="preserve"> or discharging of any [waste] materials</w:t>
            </w:r>
            <w:r>
              <w:t xml:space="preserve"> </w:t>
            </w:r>
            <w:r w:rsidRPr="004C6CE8">
              <w:rPr>
                <w:i/>
                <w:iCs/>
              </w:rPr>
              <w:t>(or</w:t>
            </w:r>
            <w:r>
              <w:rPr>
                <w:i/>
                <w:iCs/>
              </w:rPr>
              <w:t xml:space="preserve"> equivalent</w:t>
            </w:r>
            <w:r w:rsidRPr="004C6CE8">
              <w:rPr>
                <w:i/>
                <w:iCs/>
              </w:rPr>
              <w:t xml:space="preserve"> as alternatively worded depending on</w:t>
            </w:r>
            <w:r w:rsidR="00703B03">
              <w:rPr>
                <w:i/>
                <w:iCs/>
              </w:rPr>
              <w:t xml:space="preserve"> specific</w:t>
            </w:r>
            <w:r w:rsidRPr="004C6CE8">
              <w:rPr>
                <w:i/>
                <w:iCs/>
              </w:rPr>
              <w:t xml:space="preserve"> SSSI citation)</w:t>
            </w:r>
          </w:p>
          <w:p w14:paraId="7814FA97" w14:textId="4BFC337A" w:rsidR="004C6CE8" w:rsidRDefault="004C6CE8" w:rsidP="0035423E">
            <w:pPr>
              <w:pStyle w:val="Style3"/>
            </w:pPr>
            <w:r>
              <w:rPr>
                <w:u w:val="single"/>
              </w:rPr>
              <w:t>i.e., the emission to air of relevant pollutants from the waste incineration process via the main exhaust stack and for which there is an associated Critical Level or Load (Cle/</w:t>
            </w:r>
            <w:proofErr w:type="spellStart"/>
            <w:r>
              <w:rPr>
                <w:u w:val="single"/>
              </w:rPr>
              <w:t>Clo</w:t>
            </w:r>
            <w:proofErr w:type="spellEnd"/>
            <w:r>
              <w:rPr>
                <w:u w:val="single"/>
              </w:rPr>
              <w:t>) for ecological receptors (NOX as NO2 [annual and 24-h] , NH3 [annual], SO2 [annual], HF [weekly and 24-h], Nutrient N deposition [annual], acid deposition [annual])</w:t>
            </w:r>
            <w:r>
              <w:t xml:space="preserve">.  </w:t>
            </w:r>
          </w:p>
          <w:p w14:paraId="094A76B8" w14:textId="77777777" w:rsidR="004C6CE8" w:rsidRDefault="004C6CE8" w:rsidP="0035423E">
            <w:pPr>
              <w:pStyle w:val="Style3"/>
            </w:pPr>
          </w:p>
          <w:p w14:paraId="0D370A08" w14:textId="2568E8E0" w:rsidR="004C6CE8" w:rsidRDefault="004C6CE8" w:rsidP="0035423E">
            <w:pPr>
              <w:pStyle w:val="Style3"/>
            </w:pPr>
            <w:r w:rsidRPr="004C6CE8">
              <w:t xml:space="preserve">No other impact pathways are considered relevant, particularly noting summary above that there are no changes to site infrastructure or processes, it is a technical capacity increase within existing plant.  Small changes to site operations </w:t>
            </w:r>
            <w:proofErr w:type="gramStart"/>
            <w:r w:rsidRPr="004C6CE8">
              <w:t>e.g.</w:t>
            </w:r>
            <w:proofErr w:type="gramEnd"/>
            <w:r w:rsidRPr="004C6CE8">
              <w:t xml:space="preserve"> increase in materials handling/movement /mobile plant is considered </w:t>
            </w:r>
            <w:r w:rsidR="00D52DA3">
              <w:t>minor</w:t>
            </w:r>
            <w:r w:rsidRPr="004C6CE8">
              <w:t xml:space="preserve"> and without credible </w:t>
            </w:r>
            <w:r w:rsidR="00D52DA3">
              <w:t xml:space="preserve">changed </w:t>
            </w:r>
            <w:r w:rsidRPr="004C6CE8">
              <w:t>impact on SSSIs.</w:t>
            </w:r>
          </w:p>
          <w:p w14:paraId="2DD8BA0C" w14:textId="77777777" w:rsidR="004C6CE8" w:rsidRPr="004C6CE8" w:rsidRDefault="004C6CE8" w:rsidP="0035423E">
            <w:pPr>
              <w:pStyle w:val="Style3"/>
            </w:pPr>
          </w:p>
          <w:p w14:paraId="0DD1DCB4" w14:textId="279EABF1" w:rsidR="0035423E" w:rsidRPr="00475E45" w:rsidRDefault="0035423E" w:rsidP="0035423E">
            <w:pPr>
              <w:pStyle w:val="Style3"/>
            </w:pPr>
            <w:r w:rsidRPr="00475E45">
              <w:t xml:space="preserve">The following SSSI </w:t>
            </w:r>
            <w:proofErr w:type="gramStart"/>
            <w:r w:rsidRPr="00475E45">
              <w:t>features</w:t>
            </w:r>
            <w:proofErr w:type="gramEnd"/>
            <w:r w:rsidRPr="00475E45">
              <w:t xml:space="preserve"> and mechanisms of impact have been considered to assess the likelihood of damage: </w:t>
            </w:r>
          </w:p>
          <w:p w14:paraId="1BECB4C0" w14:textId="77777777" w:rsidR="0035423E" w:rsidRDefault="0035423E" w:rsidP="004C6CE8">
            <w:pPr>
              <w:pStyle w:val="Style3"/>
            </w:pPr>
          </w:p>
          <w:p w14:paraId="4CA4280A" w14:textId="4393649A" w:rsidR="004C6CE8" w:rsidRPr="00475E45" w:rsidRDefault="004C6CE8" w:rsidP="004C6CE8">
            <w:pPr>
              <w:pStyle w:val="Style3"/>
            </w:pPr>
            <w:r>
              <w:rPr>
                <w:iCs/>
              </w:rPr>
              <w:t xml:space="preserve">All relevant protected features of the SSSI are protected by the assessment against </w:t>
            </w:r>
            <w:r w:rsidR="00D52DA3">
              <w:rPr>
                <w:iCs/>
              </w:rPr>
              <w:t xml:space="preserve">site </w:t>
            </w:r>
            <w:r>
              <w:rPr>
                <w:iCs/>
              </w:rPr>
              <w:t>relevant critical levels</w:t>
            </w:r>
            <w:r w:rsidR="00D52DA3">
              <w:rPr>
                <w:iCs/>
              </w:rPr>
              <w:t xml:space="preserve"> (Cle)</w:t>
            </w:r>
            <w:r>
              <w:rPr>
                <w:iCs/>
              </w:rPr>
              <w:t xml:space="preserve"> and </w:t>
            </w:r>
            <w:r w:rsidR="00D52DA3">
              <w:rPr>
                <w:iCs/>
              </w:rPr>
              <w:t xml:space="preserve">critical </w:t>
            </w:r>
            <w:r>
              <w:rPr>
                <w:iCs/>
              </w:rPr>
              <w:t>loads</w:t>
            </w:r>
            <w:r w:rsidR="00D52DA3">
              <w:rPr>
                <w:iCs/>
              </w:rPr>
              <w:t xml:space="preserve"> (</w:t>
            </w:r>
            <w:proofErr w:type="spellStart"/>
            <w:r w:rsidR="00D52DA3">
              <w:rPr>
                <w:iCs/>
              </w:rPr>
              <w:t>Clo</w:t>
            </w:r>
            <w:proofErr w:type="spellEnd"/>
            <w:r w:rsidR="00D52DA3">
              <w:rPr>
                <w:iCs/>
              </w:rPr>
              <w:t>)</w:t>
            </w:r>
            <w:r>
              <w:rPr>
                <w:iCs/>
              </w:rPr>
              <w:t xml:space="preserve"> for aerial pollutants as listed above</w:t>
            </w:r>
            <w:r w:rsidR="00362789">
              <w:rPr>
                <w:iCs/>
              </w:rPr>
              <w:t>, using the tightest limit set by the most sensitive feature in the SSSI for screening, as documented on APIS</w:t>
            </w:r>
            <w:r>
              <w:rPr>
                <w:iCs/>
              </w:rPr>
              <w:t xml:space="preserve">.  </w:t>
            </w:r>
            <w:r w:rsidR="00D52DA3">
              <w:rPr>
                <w:iCs/>
              </w:rPr>
              <w:t>T</w:t>
            </w:r>
            <w:r w:rsidR="007F7721">
              <w:rPr>
                <w:iCs/>
              </w:rPr>
              <w:t>he process contribution (PC) from the expanded installation cannot automatically be considered insignificant in all cases using standard screening criteria,</w:t>
            </w:r>
            <w:r w:rsidR="00D52DA3">
              <w:rPr>
                <w:iCs/>
              </w:rPr>
              <w:t xml:space="preserve"> and for some pollutants (NH3, acid deposition) background pollutant levels exceed these standards.  </w:t>
            </w:r>
            <w:proofErr w:type="gramStart"/>
            <w:r w:rsidR="00D52DA3">
              <w:rPr>
                <w:iCs/>
              </w:rPr>
              <w:t>Therefore</w:t>
            </w:r>
            <w:proofErr w:type="gramEnd"/>
            <w:r w:rsidR="007F7721">
              <w:rPr>
                <w:iCs/>
              </w:rPr>
              <w:t xml:space="preserve"> it has been necessary to identify the distribution of protected features and feature-specific critical levels and loads in some instances, as detailed below</w:t>
            </w:r>
            <w:r w:rsidR="00D52DA3">
              <w:rPr>
                <w:iCs/>
              </w:rPr>
              <w:t>, in order to assess the likelihood of damage to the SSSIs</w:t>
            </w:r>
            <w:r w:rsidR="007F7721">
              <w:rPr>
                <w:iCs/>
              </w:rPr>
              <w:t>.</w:t>
            </w:r>
          </w:p>
        </w:tc>
      </w:tr>
      <w:tr w:rsidR="0035423E"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6987E05E" w14:textId="77777777" w:rsidR="0035423E" w:rsidRDefault="0035423E" w:rsidP="0035423E">
            <w:pPr>
              <w:pStyle w:val="StyleAgencySubHeadingsArial"/>
              <w:ind w:left="397" w:hanging="340"/>
            </w:pPr>
            <w:r>
              <w:lastRenderedPageBreak/>
              <w:t>Decision</w:t>
            </w:r>
          </w:p>
          <w:p w14:paraId="005914C7" w14:textId="77777777" w:rsidR="007F7721" w:rsidRPr="00D13563" w:rsidRDefault="007F7721" w:rsidP="007F7721">
            <w:pPr>
              <w:pStyle w:val="StyleAgencySubHeadingsArial"/>
              <w:numPr>
                <w:ilvl w:val="0"/>
                <w:numId w:val="0"/>
              </w:numPr>
              <w:ind w:left="340" w:hanging="283"/>
              <w:rPr>
                <w:rFonts w:ascii="Arial" w:hAnsi="Arial" w:cs="Arial"/>
              </w:rPr>
            </w:pPr>
          </w:p>
          <w:p w14:paraId="02BB6434" w14:textId="77777777" w:rsidR="00D13563" w:rsidRPr="00D13563" w:rsidRDefault="00D13563" w:rsidP="00D13563">
            <w:pPr>
              <w:pStyle w:val="StyleAgencySubHeadingsArial"/>
              <w:numPr>
                <w:ilvl w:val="0"/>
                <w:numId w:val="0"/>
              </w:numPr>
              <w:ind w:left="57"/>
              <w:rPr>
                <w:rFonts w:ascii="Arial" w:hAnsi="Arial" w:cs="Arial"/>
              </w:rPr>
            </w:pPr>
            <w:r w:rsidRPr="00D13563">
              <w:rPr>
                <w:rFonts w:ascii="Arial" w:hAnsi="Arial" w:cs="Arial"/>
              </w:rPr>
              <w:t>Assessment:</w:t>
            </w:r>
          </w:p>
          <w:p w14:paraId="133D2490" w14:textId="6236DA93" w:rsidR="00D13563" w:rsidRPr="00D13563" w:rsidRDefault="00D13563" w:rsidP="00D13563">
            <w:pPr>
              <w:pStyle w:val="Default"/>
              <w:rPr>
                <w:color w:val="auto"/>
                <w:sz w:val="20"/>
                <w:szCs w:val="20"/>
              </w:rPr>
            </w:pPr>
            <w:r w:rsidRPr="00D13563">
              <w:rPr>
                <w:color w:val="auto"/>
                <w:sz w:val="20"/>
                <w:szCs w:val="20"/>
              </w:rPr>
              <w:t xml:space="preserve">The applicant has undertaken detailed and precautionary dispersion modelling of air emissions impacts, </w:t>
            </w:r>
            <w:proofErr w:type="gramStart"/>
            <w:r w:rsidRPr="00D13563">
              <w:rPr>
                <w:color w:val="auto"/>
                <w:sz w:val="20"/>
                <w:szCs w:val="20"/>
              </w:rPr>
              <w:t>i.e.</w:t>
            </w:r>
            <w:proofErr w:type="gramEnd"/>
            <w:r w:rsidRPr="00D13563">
              <w:rPr>
                <w:color w:val="auto"/>
                <w:sz w:val="20"/>
                <w:szCs w:val="20"/>
              </w:rPr>
              <w:t xml:space="preserve"> considering the highest/worst impact possible for a number of variables as explained in their submission.  This includes modelling with 5 years of meteorological </w:t>
            </w:r>
            <w:proofErr w:type="gramStart"/>
            <w:r w:rsidRPr="00D13563">
              <w:rPr>
                <w:color w:val="auto"/>
                <w:sz w:val="20"/>
                <w:szCs w:val="20"/>
              </w:rPr>
              <w:t>data, and</w:t>
            </w:r>
            <w:proofErr w:type="gramEnd"/>
            <w:r w:rsidRPr="00D13563">
              <w:rPr>
                <w:color w:val="auto"/>
                <w:sz w:val="20"/>
                <w:szCs w:val="20"/>
              </w:rPr>
              <w:t xml:space="preserve"> considering the highest modelled impact from different modelling “runs”</w:t>
            </w:r>
            <w:r>
              <w:rPr>
                <w:color w:val="auto"/>
                <w:sz w:val="20"/>
                <w:szCs w:val="20"/>
              </w:rPr>
              <w:t xml:space="preserve">.  </w:t>
            </w:r>
            <w:r w:rsidRPr="00D13563">
              <w:rPr>
                <w:color w:val="auto"/>
                <w:sz w:val="20"/>
                <w:szCs w:val="20"/>
              </w:rPr>
              <w:t>The modelling has been subject to detailed auditing by NRW experts, who are satisfied that the predictions within the applicant’s submitted report are suitable for use in permit determination.</w:t>
            </w:r>
          </w:p>
          <w:p w14:paraId="2BB051D3" w14:textId="77777777" w:rsidR="00D13563" w:rsidRPr="00D13563" w:rsidRDefault="00D13563" w:rsidP="00D13563">
            <w:pPr>
              <w:pStyle w:val="Default"/>
              <w:rPr>
                <w:color w:val="auto"/>
                <w:sz w:val="20"/>
                <w:szCs w:val="20"/>
              </w:rPr>
            </w:pPr>
          </w:p>
          <w:p w14:paraId="263FD742" w14:textId="7BCF273B" w:rsidR="00D13563" w:rsidRPr="00D13563" w:rsidRDefault="00D13563" w:rsidP="00D13563">
            <w:pPr>
              <w:pStyle w:val="Default"/>
              <w:rPr>
                <w:color w:val="auto"/>
                <w:sz w:val="20"/>
                <w:szCs w:val="20"/>
              </w:rPr>
            </w:pPr>
            <w:r w:rsidRPr="00D13563">
              <w:rPr>
                <w:color w:val="auto"/>
                <w:sz w:val="20"/>
                <w:szCs w:val="20"/>
              </w:rPr>
              <w:t xml:space="preserve">Initial assessment is made on the very precautionary basis of the impact of the whole </w:t>
            </w:r>
            <w:r w:rsidR="00D52DA3">
              <w:rPr>
                <w:color w:val="auto"/>
                <w:sz w:val="20"/>
                <w:szCs w:val="20"/>
              </w:rPr>
              <w:t>installation</w:t>
            </w:r>
            <w:r w:rsidRPr="00D13563">
              <w:rPr>
                <w:color w:val="auto"/>
                <w:sz w:val="20"/>
                <w:szCs w:val="20"/>
              </w:rPr>
              <w:t xml:space="preserve"> PC – i.e., the sum of existing </w:t>
            </w:r>
            <w:r w:rsidR="00D52DA3">
              <w:rPr>
                <w:color w:val="auto"/>
                <w:sz w:val="20"/>
                <w:szCs w:val="20"/>
              </w:rPr>
              <w:t xml:space="preserve">incinerator </w:t>
            </w:r>
            <w:r w:rsidRPr="00D13563">
              <w:rPr>
                <w:color w:val="auto"/>
                <w:sz w:val="20"/>
                <w:szCs w:val="20"/>
              </w:rPr>
              <w:t>impact plus that arising from the proposed capacity increase.  This is in accordance with relevant permitting guidance but note that the impact from the proposed change is considerably smaller than the total site impact, the majority of which is already consented.  If the PC</w:t>
            </w:r>
            <w:r w:rsidR="00D52DA3">
              <w:rPr>
                <w:color w:val="auto"/>
                <w:sz w:val="20"/>
                <w:szCs w:val="20"/>
              </w:rPr>
              <w:t xml:space="preserve"> at SSSI receptors</w:t>
            </w:r>
            <w:r w:rsidRPr="00D13563">
              <w:rPr>
                <w:color w:val="auto"/>
                <w:sz w:val="20"/>
                <w:szCs w:val="20"/>
              </w:rPr>
              <w:t xml:space="preserve"> is &lt;1% of a long-term air quality standard, or &lt;1</w:t>
            </w:r>
            <w:r>
              <w:rPr>
                <w:color w:val="auto"/>
                <w:sz w:val="20"/>
                <w:szCs w:val="20"/>
              </w:rPr>
              <w:t>0</w:t>
            </w:r>
            <w:r w:rsidRPr="00D13563">
              <w:rPr>
                <w:color w:val="auto"/>
                <w:sz w:val="20"/>
                <w:szCs w:val="20"/>
              </w:rPr>
              <w:t>% of a short-term air quality standard, then it is considered insignificant, hence n</w:t>
            </w:r>
            <w:r w:rsidR="00D52DA3">
              <w:rPr>
                <w:color w:val="auto"/>
                <w:sz w:val="20"/>
                <w:szCs w:val="20"/>
              </w:rPr>
              <w:t>ot likely to damage the SSSI</w:t>
            </w:r>
            <w:r w:rsidRPr="00D13563">
              <w:rPr>
                <w:color w:val="auto"/>
                <w:sz w:val="20"/>
                <w:szCs w:val="20"/>
              </w:rPr>
              <w:t xml:space="preserve">. </w:t>
            </w:r>
            <w:r w:rsidR="00B42A9F">
              <w:rPr>
                <w:color w:val="auto"/>
                <w:sz w:val="20"/>
                <w:szCs w:val="20"/>
              </w:rPr>
              <w:t xml:space="preserve">  This assessment is precautionary, being based on the most stringent Cle/</w:t>
            </w:r>
            <w:proofErr w:type="spellStart"/>
            <w:r w:rsidR="00B42A9F">
              <w:rPr>
                <w:color w:val="auto"/>
                <w:sz w:val="20"/>
                <w:szCs w:val="20"/>
              </w:rPr>
              <w:t>Clo</w:t>
            </w:r>
            <w:proofErr w:type="spellEnd"/>
            <w:r w:rsidR="00B42A9F">
              <w:rPr>
                <w:color w:val="auto"/>
                <w:sz w:val="20"/>
                <w:szCs w:val="20"/>
              </w:rPr>
              <w:t xml:space="preserve"> applicable to the protected site based on its features.  It assumes that these features are present throughout the SSSI, and does not consider whether they are present at the point of maximum impact of the emitted pollutants</w:t>
            </w:r>
          </w:p>
          <w:p w14:paraId="7A31BD04" w14:textId="77777777" w:rsidR="00D13563" w:rsidRPr="00D13563" w:rsidRDefault="00D13563" w:rsidP="00D13563">
            <w:pPr>
              <w:pStyle w:val="Default"/>
              <w:rPr>
                <w:color w:val="auto"/>
                <w:sz w:val="20"/>
                <w:szCs w:val="20"/>
              </w:rPr>
            </w:pPr>
          </w:p>
          <w:p w14:paraId="6A14FC59" w14:textId="0E97F685" w:rsidR="00D52DA3" w:rsidRDefault="00D13563" w:rsidP="00D13563">
            <w:pPr>
              <w:pStyle w:val="Default"/>
              <w:rPr>
                <w:color w:val="auto"/>
                <w:sz w:val="20"/>
                <w:szCs w:val="20"/>
              </w:rPr>
            </w:pPr>
            <w:r w:rsidRPr="00D13563">
              <w:rPr>
                <w:color w:val="auto"/>
                <w:sz w:val="20"/>
                <w:szCs w:val="20"/>
              </w:rPr>
              <w:t>Where PC cannot be deemed insignificant, a subsequent screening test considers the Predicted Environmental Concentration (PEC), i.e., the concentration of pollutant from the proposed activity (PC) plus the background pollutant level from other sources.  If</w:t>
            </w:r>
            <w:r>
              <w:rPr>
                <w:color w:val="auto"/>
                <w:sz w:val="20"/>
                <w:szCs w:val="20"/>
              </w:rPr>
              <w:t xml:space="preserve"> with detailed modelling</w:t>
            </w:r>
            <w:r w:rsidRPr="00D13563">
              <w:rPr>
                <w:color w:val="auto"/>
                <w:sz w:val="20"/>
                <w:szCs w:val="20"/>
              </w:rPr>
              <w:t xml:space="preserve"> PEC is </w:t>
            </w:r>
            <w:r>
              <w:rPr>
                <w:color w:val="auto"/>
                <w:sz w:val="20"/>
                <w:szCs w:val="20"/>
              </w:rPr>
              <w:t>10</w:t>
            </w:r>
            <w:r w:rsidRPr="00D13563">
              <w:rPr>
                <w:color w:val="auto"/>
                <w:sz w:val="20"/>
                <w:szCs w:val="20"/>
              </w:rPr>
              <w:t xml:space="preserve">0% of the critical level/load, it is considered that the </w:t>
            </w:r>
            <w:r>
              <w:rPr>
                <w:color w:val="auto"/>
                <w:sz w:val="20"/>
                <w:szCs w:val="20"/>
              </w:rPr>
              <w:t xml:space="preserve">proposed capacity increase </w:t>
            </w:r>
            <w:r w:rsidRPr="00D13563">
              <w:rPr>
                <w:color w:val="auto"/>
                <w:sz w:val="20"/>
                <w:szCs w:val="20"/>
              </w:rPr>
              <w:t>is no</w:t>
            </w:r>
            <w:r>
              <w:rPr>
                <w:color w:val="auto"/>
                <w:sz w:val="20"/>
                <w:szCs w:val="20"/>
              </w:rPr>
              <w:t>t</w:t>
            </w:r>
            <w:r w:rsidRPr="00D13563">
              <w:rPr>
                <w:color w:val="auto"/>
                <w:sz w:val="20"/>
                <w:szCs w:val="20"/>
              </w:rPr>
              <w:t xml:space="preserve"> likely </w:t>
            </w:r>
            <w:r>
              <w:rPr>
                <w:color w:val="auto"/>
                <w:sz w:val="20"/>
                <w:szCs w:val="20"/>
              </w:rPr>
              <w:t>to damage the SSSI</w:t>
            </w:r>
            <w:r w:rsidRPr="00D13563">
              <w:rPr>
                <w:color w:val="auto"/>
                <w:sz w:val="20"/>
                <w:szCs w:val="20"/>
              </w:rPr>
              <w:t xml:space="preserve">, as the </w:t>
            </w:r>
            <w:r>
              <w:rPr>
                <w:color w:val="auto"/>
                <w:sz w:val="20"/>
                <w:szCs w:val="20"/>
              </w:rPr>
              <w:t>Cle</w:t>
            </w:r>
            <w:r w:rsidR="00D52DA3">
              <w:rPr>
                <w:color w:val="auto"/>
                <w:sz w:val="20"/>
                <w:szCs w:val="20"/>
              </w:rPr>
              <w:t xml:space="preserve"> /</w:t>
            </w:r>
            <w:r w:rsidR="00E71213">
              <w:rPr>
                <w:color w:val="auto"/>
                <w:sz w:val="20"/>
                <w:szCs w:val="20"/>
              </w:rPr>
              <w:t xml:space="preserve"> </w:t>
            </w:r>
            <w:proofErr w:type="spellStart"/>
            <w:r>
              <w:rPr>
                <w:color w:val="auto"/>
                <w:sz w:val="20"/>
                <w:szCs w:val="20"/>
              </w:rPr>
              <w:t>Clo</w:t>
            </w:r>
            <w:proofErr w:type="spellEnd"/>
            <w:r>
              <w:rPr>
                <w:color w:val="auto"/>
                <w:sz w:val="20"/>
                <w:szCs w:val="20"/>
              </w:rPr>
              <w:t xml:space="preserve"> is unlikely to be breached</w:t>
            </w:r>
            <w:r w:rsidRPr="00D13563">
              <w:rPr>
                <w:color w:val="auto"/>
                <w:sz w:val="20"/>
                <w:szCs w:val="20"/>
              </w:rPr>
              <w:t xml:space="preserve">.  </w:t>
            </w:r>
            <w:r w:rsidR="00B42A9F">
              <w:rPr>
                <w:color w:val="auto"/>
                <w:sz w:val="20"/>
                <w:szCs w:val="20"/>
              </w:rPr>
              <w:t>This is also on the same precautionary basis of lowest Cle/</w:t>
            </w:r>
            <w:proofErr w:type="spellStart"/>
            <w:r w:rsidR="00B42A9F">
              <w:rPr>
                <w:color w:val="auto"/>
                <w:sz w:val="20"/>
                <w:szCs w:val="20"/>
              </w:rPr>
              <w:t>Clo</w:t>
            </w:r>
            <w:proofErr w:type="spellEnd"/>
            <w:r w:rsidR="00B42A9F">
              <w:rPr>
                <w:color w:val="auto"/>
                <w:sz w:val="20"/>
                <w:szCs w:val="20"/>
              </w:rPr>
              <w:t xml:space="preserve"> and without reference to feature specific limits or feature distribution.</w:t>
            </w:r>
          </w:p>
          <w:p w14:paraId="25A6B9DA" w14:textId="77777777" w:rsidR="00D52DA3" w:rsidRDefault="00D52DA3" w:rsidP="00D13563">
            <w:pPr>
              <w:pStyle w:val="Default"/>
              <w:rPr>
                <w:color w:val="auto"/>
                <w:sz w:val="20"/>
                <w:szCs w:val="20"/>
              </w:rPr>
            </w:pPr>
          </w:p>
          <w:p w14:paraId="612D2B93" w14:textId="2F567088" w:rsidR="00D13563" w:rsidRPr="00D13563" w:rsidRDefault="00D13563" w:rsidP="00D13563">
            <w:pPr>
              <w:pStyle w:val="Default"/>
              <w:rPr>
                <w:color w:val="auto"/>
                <w:sz w:val="20"/>
                <w:szCs w:val="20"/>
              </w:rPr>
            </w:pPr>
            <w:r w:rsidRPr="00D13563">
              <w:rPr>
                <w:color w:val="auto"/>
                <w:sz w:val="20"/>
                <w:szCs w:val="20"/>
              </w:rPr>
              <w:t xml:space="preserve">Where this </w:t>
            </w:r>
            <w:r w:rsidR="00D52DA3">
              <w:rPr>
                <w:color w:val="auto"/>
                <w:sz w:val="20"/>
                <w:szCs w:val="20"/>
              </w:rPr>
              <w:t xml:space="preserve">two-stage </w:t>
            </w:r>
            <w:r w:rsidRPr="00D13563">
              <w:rPr>
                <w:color w:val="auto"/>
                <w:sz w:val="20"/>
                <w:szCs w:val="20"/>
              </w:rPr>
              <w:t xml:space="preserve">screening cannot </w:t>
            </w:r>
            <w:r w:rsidR="00D52DA3">
              <w:rPr>
                <w:color w:val="auto"/>
                <w:sz w:val="20"/>
                <w:szCs w:val="20"/>
              </w:rPr>
              <w:t>conclude</w:t>
            </w:r>
            <w:r w:rsidRPr="00D13563">
              <w:rPr>
                <w:color w:val="auto"/>
                <w:sz w:val="20"/>
                <w:szCs w:val="20"/>
              </w:rPr>
              <w:t xml:space="preserve"> “n</w:t>
            </w:r>
            <w:r w:rsidR="00E71213">
              <w:rPr>
                <w:color w:val="auto"/>
                <w:sz w:val="20"/>
                <w:szCs w:val="20"/>
              </w:rPr>
              <w:t>ot likely to damage</w:t>
            </w:r>
            <w:r w:rsidRPr="00D13563">
              <w:rPr>
                <w:color w:val="auto"/>
                <w:sz w:val="20"/>
                <w:szCs w:val="20"/>
              </w:rPr>
              <w:t xml:space="preserve">” then </w:t>
            </w:r>
            <w:r w:rsidR="00E71213">
              <w:rPr>
                <w:color w:val="auto"/>
                <w:sz w:val="20"/>
                <w:szCs w:val="20"/>
              </w:rPr>
              <w:t>further detailed</w:t>
            </w:r>
            <w:r w:rsidRPr="00D13563">
              <w:rPr>
                <w:color w:val="auto"/>
                <w:sz w:val="20"/>
                <w:szCs w:val="20"/>
              </w:rPr>
              <w:t xml:space="preserve"> assessment is</w:t>
            </w:r>
            <w:r w:rsidR="00B42A9F">
              <w:rPr>
                <w:color w:val="auto"/>
                <w:sz w:val="20"/>
                <w:szCs w:val="20"/>
              </w:rPr>
              <w:t xml:space="preserve"> made</w:t>
            </w:r>
            <w:r w:rsidRPr="00D13563">
              <w:rPr>
                <w:color w:val="auto"/>
                <w:sz w:val="20"/>
                <w:szCs w:val="20"/>
              </w:rPr>
              <w:t xml:space="preserve"> </w:t>
            </w:r>
            <w:r w:rsidR="00E71213">
              <w:rPr>
                <w:color w:val="auto"/>
                <w:sz w:val="20"/>
                <w:szCs w:val="20"/>
              </w:rPr>
              <w:t>with reference to feature-specific Cle/</w:t>
            </w:r>
            <w:proofErr w:type="spellStart"/>
            <w:r w:rsidR="00E71213">
              <w:rPr>
                <w:color w:val="auto"/>
                <w:sz w:val="20"/>
                <w:szCs w:val="20"/>
              </w:rPr>
              <w:t>Clo</w:t>
            </w:r>
            <w:proofErr w:type="spellEnd"/>
            <w:r w:rsidR="00B42A9F">
              <w:rPr>
                <w:color w:val="auto"/>
                <w:sz w:val="20"/>
                <w:szCs w:val="20"/>
              </w:rPr>
              <w:t xml:space="preserve"> as recorded on APIS</w:t>
            </w:r>
            <w:r w:rsidR="00E71213">
              <w:rPr>
                <w:color w:val="auto"/>
                <w:sz w:val="20"/>
                <w:szCs w:val="20"/>
              </w:rPr>
              <w:t xml:space="preserve"> </w:t>
            </w:r>
            <w:r w:rsidR="00B42A9F">
              <w:rPr>
                <w:color w:val="auto"/>
                <w:sz w:val="20"/>
                <w:szCs w:val="20"/>
              </w:rPr>
              <w:t xml:space="preserve">and the feature distribution in SSSI as confirmed by the protected sites advisors, </w:t>
            </w:r>
            <w:r w:rsidR="00E71213">
              <w:rPr>
                <w:color w:val="auto"/>
                <w:sz w:val="20"/>
                <w:szCs w:val="20"/>
              </w:rPr>
              <w:t>rather than the lowest</w:t>
            </w:r>
            <w:r w:rsidR="00B42A9F">
              <w:rPr>
                <w:color w:val="auto"/>
                <w:sz w:val="20"/>
                <w:szCs w:val="20"/>
              </w:rPr>
              <w:t xml:space="preserve"> levels/loads</w:t>
            </w:r>
            <w:r w:rsidR="00E71213">
              <w:rPr>
                <w:color w:val="auto"/>
                <w:sz w:val="20"/>
                <w:szCs w:val="20"/>
              </w:rPr>
              <w:t xml:space="preserve"> applicable to the whole </w:t>
            </w:r>
            <w:r w:rsidR="00B42A9F">
              <w:rPr>
                <w:color w:val="auto"/>
                <w:sz w:val="20"/>
                <w:szCs w:val="20"/>
              </w:rPr>
              <w:t>protected site.</w:t>
            </w:r>
          </w:p>
          <w:p w14:paraId="1CEDA09D" w14:textId="77777777" w:rsidR="00D13563" w:rsidRPr="00D13563" w:rsidRDefault="00D13563" w:rsidP="00D13563">
            <w:pPr>
              <w:pStyle w:val="Default"/>
              <w:rPr>
                <w:color w:val="auto"/>
                <w:sz w:val="20"/>
                <w:szCs w:val="20"/>
              </w:rPr>
            </w:pPr>
          </w:p>
          <w:p w14:paraId="63376453" w14:textId="09F1C00F" w:rsidR="00D13563" w:rsidRPr="00D13563" w:rsidRDefault="00D13563" w:rsidP="00D13563">
            <w:pPr>
              <w:pStyle w:val="Default"/>
              <w:rPr>
                <w:color w:val="auto"/>
                <w:sz w:val="20"/>
                <w:szCs w:val="20"/>
              </w:rPr>
            </w:pPr>
            <w:r w:rsidRPr="00D13563">
              <w:rPr>
                <w:color w:val="auto"/>
                <w:sz w:val="20"/>
                <w:szCs w:val="20"/>
              </w:rPr>
              <w:t>This screening procedure is in accordance with permitting guidance “legacy EA OI 6</w:t>
            </w:r>
            <w:r w:rsidR="00E71213">
              <w:rPr>
                <w:color w:val="auto"/>
                <w:sz w:val="20"/>
                <w:szCs w:val="20"/>
              </w:rPr>
              <w:t>7</w:t>
            </w:r>
            <w:r w:rsidRPr="00D13563">
              <w:rPr>
                <w:color w:val="auto"/>
                <w:sz w:val="20"/>
                <w:szCs w:val="20"/>
              </w:rPr>
              <w:t>-12 “</w:t>
            </w:r>
            <w:r w:rsidR="00E71213">
              <w:rPr>
                <w:i/>
                <w:iCs/>
                <w:color w:val="auto"/>
                <w:sz w:val="20"/>
                <w:szCs w:val="20"/>
              </w:rPr>
              <w:t>Detailed</w:t>
            </w:r>
            <w:r w:rsidRPr="00D13563">
              <w:rPr>
                <w:i/>
                <w:iCs/>
                <w:color w:val="auto"/>
                <w:sz w:val="20"/>
                <w:szCs w:val="20"/>
              </w:rPr>
              <w:t xml:space="preserve"> assessment of the impact of aerial emissions from new or expanding IPPC regulated industry for impacts on nature conservation</w:t>
            </w:r>
            <w:r w:rsidRPr="00D13563">
              <w:rPr>
                <w:color w:val="auto"/>
                <w:sz w:val="20"/>
                <w:szCs w:val="20"/>
              </w:rPr>
              <w:t>”</w:t>
            </w:r>
            <w:r w:rsidR="00E71213">
              <w:rPr>
                <w:color w:val="auto"/>
                <w:sz w:val="20"/>
                <w:szCs w:val="20"/>
              </w:rPr>
              <w:t xml:space="preserve">.  Guidance </w:t>
            </w:r>
            <w:proofErr w:type="spellStart"/>
            <w:r w:rsidR="00E71213" w:rsidRPr="00D13563">
              <w:rPr>
                <w:color w:val="auto"/>
                <w:sz w:val="20"/>
                <w:szCs w:val="20"/>
              </w:rPr>
              <w:t>AQTAG</w:t>
            </w:r>
            <w:proofErr w:type="spellEnd"/>
            <w:r w:rsidR="00E71213" w:rsidRPr="00D13563">
              <w:rPr>
                <w:color w:val="auto"/>
                <w:sz w:val="20"/>
                <w:szCs w:val="20"/>
              </w:rPr>
              <w:t xml:space="preserve"> 21” (2015) for determining likely significant effect</w:t>
            </w:r>
            <w:r w:rsidR="00E71213">
              <w:rPr>
                <w:color w:val="auto"/>
                <w:sz w:val="20"/>
                <w:szCs w:val="20"/>
              </w:rPr>
              <w:t xml:space="preserve"> is also relevant and gives similar advice, although it is primarily focused on National Site Network sites rather than SSSI’s</w:t>
            </w:r>
            <w:r w:rsidRPr="00D13563">
              <w:rPr>
                <w:color w:val="auto"/>
                <w:sz w:val="20"/>
                <w:szCs w:val="20"/>
              </w:rPr>
              <w:t xml:space="preserve"> </w:t>
            </w:r>
          </w:p>
          <w:p w14:paraId="5F10B452" w14:textId="77777777" w:rsidR="00D13563" w:rsidRPr="00D13563" w:rsidRDefault="00D13563" w:rsidP="00D13563">
            <w:pPr>
              <w:pStyle w:val="Default"/>
              <w:rPr>
                <w:color w:val="auto"/>
                <w:sz w:val="20"/>
                <w:szCs w:val="20"/>
              </w:rPr>
            </w:pPr>
          </w:p>
          <w:p w14:paraId="1EE28469" w14:textId="70E8C7BB" w:rsidR="00D13563" w:rsidRPr="00D13563" w:rsidRDefault="00D13563" w:rsidP="00D13563">
            <w:pPr>
              <w:rPr>
                <w:rFonts w:cs="Arial"/>
                <w:sz w:val="20"/>
              </w:rPr>
            </w:pPr>
            <w:r w:rsidRPr="00D13563">
              <w:rPr>
                <w:rFonts w:cs="Arial"/>
                <w:sz w:val="20"/>
              </w:rPr>
              <w:t xml:space="preserve">Results are </w:t>
            </w:r>
            <w:r>
              <w:rPr>
                <w:rFonts w:cs="Arial"/>
                <w:sz w:val="20"/>
              </w:rPr>
              <w:t>summarised</w:t>
            </w:r>
            <w:r w:rsidRPr="00D13563">
              <w:rPr>
                <w:rFonts w:cs="Arial"/>
                <w:sz w:val="20"/>
              </w:rPr>
              <w:t xml:space="preserve"> for individual pollutants as follows:</w:t>
            </w:r>
          </w:p>
          <w:p w14:paraId="337E4439" w14:textId="63282C1B" w:rsidR="00D13563" w:rsidRPr="00CC40C3" w:rsidRDefault="00CC40C3" w:rsidP="00CC40C3">
            <w:pPr>
              <w:pStyle w:val="StyleAgencySubHeadingsArial"/>
              <w:numPr>
                <w:ilvl w:val="0"/>
                <w:numId w:val="18"/>
              </w:numPr>
              <w:rPr>
                <w:rFonts w:ascii="Arial" w:hAnsi="Arial" w:cs="Arial"/>
                <w:b w:val="0"/>
                <w:bCs w:val="0"/>
              </w:rPr>
            </w:pPr>
            <w:r w:rsidRPr="00CC40C3">
              <w:rPr>
                <w:rFonts w:ascii="Arial" w:hAnsi="Arial" w:cs="Arial"/>
                <w:b w:val="0"/>
                <w:bCs w:val="0"/>
              </w:rPr>
              <w:t xml:space="preserve">For </w:t>
            </w:r>
            <w:r w:rsidR="00EC0BC0">
              <w:rPr>
                <w:rFonts w:ascii="Arial" w:hAnsi="Arial" w:cs="Arial"/>
                <w:b w:val="0"/>
                <w:bCs w:val="0"/>
              </w:rPr>
              <w:t>the following pollutants</w:t>
            </w:r>
            <w:r w:rsidRPr="00CC40C3">
              <w:rPr>
                <w:rFonts w:ascii="Arial" w:hAnsi="Arial" w:cs="Arial"/>
                <w:b w:val="0"/>
                <w:bCs w:val="0"/>
              </w:rPr>
              <w:t xml:space="preserve"> the</w:t>
            </w:r>
            <w:r>
              <w:rPr>
                <w:rFonts w:ascii="Arial" w:hAnsi="Arial" w:cs="Arial"/>
                <w:b w:val="0"/>
                <w:bCs w:val="0"/>
              </w:rPr>
              <w:t xml:space="preserve"> </w:t>
            </w:r>
            <w:r w:rsidR="00B42A9F">
              <w:rPr>
                <w:rFonts w:ascii="Arial" w:hAnsi="Arial" w:cs="Arial"/>
                <w:b w:val="0"/>
                <w:bCs w:val="0"/>
              </w:rPr>
              <w:t>increased capacity</w:t>
            </w:r>
            <w:r>
              <w:rPr>
                <w:rFonts w:ascii="Arial" w:hAnsi="Arial" w:cs="Arial"/>
                <w:b w:val="0"/>
                <w:bCs w:val="0"/>
              </w:rPr>
              <w:t xml:space="preserve"> incinerator</w:t>
            </w:r>
            <w:r w:rsidRPr="00CC40C3">
              <w:rPr>
                <w:rFonts w:ascii="Arial" w:hAnsi="Arial" w:cs="Arial"/>
                <w:b w:val="0"/>
                <w:bCs w:val="0"/>
              </w:rPr>
              <w:t xml:space="preserve"> PC is </w:t>
            </w:r>
            <w:r w:rsidRPr="0090748B">
              <w:rPr>
                <w:rFonts w:ascii="Arial" w:hAnsi="Arial" w:cs="Arial"/>
                <w:i/>
                <w:iCs/>
              </w:rPr>
              <w:t>insignificant</w:t>
            </w:r>
            <w:r w:rsidRPr="00CC40C3">
              <w:rPr>
                <w:rFonts w:ascii="Arial" w:hAnsi="Arial" w:cs="Arial"/>
                <w:b w:val="0"/>
                <w:bCs w:val="0"/>
              </w:rPr>
              <w:t xml:space="preserve"> , being </w:t>
            </w:r>
            <w:r w:rsidR="00EC0BC0">
              <w:rPr>
                <w:rFonts w:ascii="Arial" w:hAnsi="Arial" w:cs="Arial"/>
                <w:b w:val="0"/>
                <w:bCs w:val="0"/>
              </w:rPr>
              <w:t>≤</w:t>
            </w:r>
            <w:r w:rsidRPr="00CC40C3">
              <w:rPr>
                <w:rFonts w:ascii="Arial" w:hAnsi="Arial" w:cs="Arial"/>
                <w:b w:val="0"/>
                <w:bCs w:val="0"/>
              </w:rPr>
              <w:t xml:space="preserve">10% of the </w:t>
            </w:r>
            <w:r w:rsidR="00B42A9F">
              <w:rPr>
                <w:rFonts w:ascii="Arial" w:hAnsi="Arial" w:cs="Arial"/>
                <w:b w:val="0"/>
                <w:bCs w:val="0"/>
              </w:rPr>
              <w:t xml:space="preserve">short-term </w:t>
            </w:r>
            <w:r w:rsidRPr="00CC40C3">
              <w:rPr>
                <w:rFonts w:ascii="Arial" w:hAnsi="Arial" w:cs="Arial"/>
                <w:b w:val="0"/>
                <w:bCs w:val="0"/>
              </w:rPr>
              <w:t>Cle</w:t>
            </w:r>
            <w:r w:rsidR="00B42A9F">
              <w:rPr>
                <w:rFonts w:ascii="Arial" w:hAnsi="Arial" w:cs="Arial"/>
                <w:b w:val="0"/>
                <w:bCs w:val="0"/>
              </w:rPr>
              <w:t>/</w:t>
            </w:r>
            <w:proofErr w:type="spellStart"/>
            <w:r w:rsidR="00B42A9F">
              <w:rPr>
                <w:rFonts w:ascii="Arial" w:hAnsi="Arial" w:cs="Arial"/>
                <w:b w:val="0"/>
                <w:bCs w:val="0"/>
              </w:rPr>
              <w:t>Clo</w:t>
            </w:r>
            <w:proofErr w:type="spellEnd"/>
            <w:r w:rsidR="00EC0BC0">
              <w:rPr>
                <w:rFonts w:ascii="Arial" w:hAnsi="Arial" w:cs="Arial"/>
                <w:b w:val="0"/>
                <w:bCs w:val="0"/>
              </w:rPr>
              <w:t xml:space="preserve"> / ≤1% of the</w:t>
            </w:r>
            <w:r w:rsidRPr="00CC40C3">
              <w:rPr>
                <w:rFonts w:ascii="Arial" w:hAnsi="Arial" w:cs="Arial"/>
                <w:b w:val="0"/>
                <w:bCs w:val="0"/>
              </w:rPr>
              <w:t xml:space="preserve"> </w:t>
            </w:r>
            <w:r w:rsidR="00EC0BC0">
              <w:rPr>
                <w:rFonts w:ascii="Arial" w:hAnsi="Arial" w:cs="Arial"/>
                <w:b w:val="0"/>
                <w:bCs w:val="0"/>
              </w:rPr>
              <w:t>long-term Cle</w:t>
            </w:r>
            <w:r w:rsidR="00B42A9F">
              <w:rPr>
                <w:rFonts w:ascii="Arial" w:hAnsi="Arial" w:cs="Arial"/>
                <w:b w:val="0"/>
                <w:bCs w:val="0"/>
              </w:rPr>
              <w:t>/</w:t>
            </w:r>
            <w:proofErr w:type="spellStart"/>
            <w:r w:rsidR="00B42A9F">
              <w:rPr>
                <w:rFonts w:ascii="Arial" w:hAnsi="Arial" w:cs="Arial"/>
                <w:b w:val="0"/>
                <w:bCs w:val="0"/>
              </w:rPr>
              <w:t>Clo</w:t>
            </w:r>
            <w:proofErr w:type="spellEnd"/>
            <w:r w:rsidR="00EC0BC0">
              <w:rPr>
                <w:rFonts w:ascii="Arial" w:hAnsi="Arial" w:cs="Arial"/>
                <w:b w:val="0"/>
                <w:bCs w:val="0"/>
              </w:rPr>
              <w:t xml:space="preserve"> </w:t>
            </w:r>
            <w:r w:rsidRPr="00CC40C3">
              <w:rPr>
                <w:rFonts w:ascii="Arial" w:hAnsi="Arial" w:cs="Arial"/>
                <w:b w:val="0"/>
                <w:bCs w:val="0"/>
              </w:rPr>
              <w:t>at all SSSI receptors</w:t>
            </w:r>
            <w:r w:rsidR="0090748B">
              <w:rPr>
                <w:rFonts w:ascii="Arial" w:hAnsi="Arial" w:cs="Arial"/>
                <w:b w:val="0"/>
                <w:bCs w:val="0"/>
              </w:rPr>
              <w:t>, screening using the most stringent Cle/</w:t>
            </w:r>
            <w:proofErr w:type="spellStart"/>
            <w:r w:rsidR="0090748B">
              <w:rPr>
                <w:rFonts w:ascii="Arial" w:hAnsi="Arial" w:cs="Arial"/>
                <w:b w:val="0"/>
                <w:bCs w:val="0"/>
              </w:rPr>
              <w:t>Clo</w:t>
            </w:r>
            <w:proofErr w:type="spellEnd"/>
            <w:r w:rsidR="0090748B">
              <w:rPr>
                <w:rFonts w:ascii="Arial" w:hAnsi="Arial" w:cs="Arial"/>
                <w:b w:val="0"/>
                <w:bCs w:val="0"/>
              </w:rPr>
              <w:t xml:space="preserve"> applicable to each individual protected site based on designated features</w:t>
            </w:r>
            <w:r w:rsidRPr="00CC40C3">
              <w:rPr>
                <w:rFonts w:ascii="Arial" w:hAnsi="Arial" w:cs="Arial"/>
                <w:b w:val="0"/>
                <w:bCs w:val="0"/>
              </w:rPr>
              <w:t>:</w:t>
            </w:r>
          </w:p>
          <w:p w14:paraId="249F7797" w14:textId="021123C3" w:rsidR="00CC40C3" w:rsidRDefault="00CC40C3" w:rsidP="00CC40C3">
            <w:pPr>
              <w:pStyle w:val="StyleAgencySubHeadingsArial"/>
              <w:numPr>
                <w:ilvl w:val="1"/>
                <w:numId w:val="18"/>
              </w:numPr>
              <w:rPr>
                <w:rFonts w:ascii="Arial" w:hAnsi="Arial" w:cs="Arial"/>
                <w:b w:val="0"/>
                <w:bCs w:val="0"/>
              </w:rPr>
            </w:pPr>
            <w:r w:rsidRPr="00CC40C3">
              <w:rPr>
                <w:rFonts w:ascii="Arial" w:hAnsi="Arial" w:cs="Arial"/>
                <w:b w:val="0"/>
                <w:bCs w:val="0"/>
              </w:rPr>
              <w:t xml:space="preserve">NOX </w:t>
            </w:r>
            <w:r w:rsidR="00EC0BC0">
              <w:rPr>
                <w:rFonts w:ascii="Arial" w:hAnsi="Arial" w:cs="Arial"/>
                <w:b w:val="0"/>
                <w:bCs w:val="0"/>
              </w:rPr>
              <w:t xml:space="preserve">24h </w:t>
            </w:r>
            <w:r w:rsidRPr="00CC40C3">
              <w:rPr>
                <w:rFonts w:ascii="Arial" w:hAnsi="Arial" w:cs="Arial"/>
                <w:b w:val="0"/>
                <w:bCs w:val="0"/>
              </w:rPr>
              <w:t>Cle of 75 µg/m3</w:t>
            </w:r>
            <w:r w:rsidR="00B42A9F">
              <w:rPr>
                <w:rFonts w:ascii="Arial" w:hAnsi="Arial" w:cs="Arial"/>
                <w:b w:val="0"/>
                <w:bCs w:val="0"/>
              </w:rPr>
              <w:t xml:space="preserve"> (</w:t>
            </w:r>
            <w:r w:rsidRPr="00CC40C3">
              <w:rPr>
                <w:rFonts w:ascii="Arial" w:hAnsi="Arial" w:cs="Arial"/>
                <w:b w:val="0"/>
                <w:bCs w:val="0"/>
              </w:rPr>
              <w:t>the highest modelled PC is 6.8% at ER1</w:t>
            </w:r>
            <w:r w:rsidR="00B42A9F">
              <w:rPr>
                <w:rFonts w:ascii="Arial" w:hAnsi="Arial" w:cs="Arial"/>
                <w:b w:val="0"/>
                <w:bCs w:val="0"/>
              </w:rPr>
              <w:t xml:space="preserve"> for a short-term limit)</w:t>
            </w:r>
          </w:p>
          <w:p w14:paraId="4AD12F0B" w14:textId="222121DE" w:rsidR="00CC40C3" w:rsidRDefault="00CC40C3" w:rsidP="00CC40C3">
            <w:pPr>
              <w:pStyle w:val="StyleAgencySubHeadingsArial"/>
              <w:numPr>
                <w:ilvl w:val="1"/>
                <w:numId w:val="18"/>
              </w:numPr>
              <w:rPr>
                <w:rFonts w:ascii="Arial" w:hAnsi="Arial" w:cs="Arial"/>
                <w:b w:val="0"/>
                <w:bCs w:val="0"/>
              </w:rPr>
            </w:pPr>
            <w:r>
              <w:rPr>
                <w:rFonts w:ascii="Arial" w:hAnsi="Arial" w:cs="Arial"/>
                <w:b w:val="0"/>
                <w:bCs w:val="0"/>
              </w:rPr>
              <w:t xml:space="preserve">HF 24h Cle of </w:t>
            </w:r>
            <w:r w:rsidR="00EC0BC0">
              <w:rPr>
                <w:rFonts w:ascii="Arial" w:hAnsi="Arial" w:cs="Arial"/>
                <w:b w:val="0"/>
                <w:bCs w:val="0"/>
              </w:rPr>
              <w:t xml:space="preserve">5 </w:t>
            </w:r>
            <w:r w:rsidR="00EC0BC0" w:rsidRPr="00CC40C3">
              <w:rPr>
                <w:rFonts w:ascii="Arial" w:hAnsi="Arial" w:cs="Arial"/>
                <w:b w:val="0"/>
                <w:bCs w:val="0"/>
              </w:rPr>
              <w:t>µg/m3</w:t>
            </w:r>
            <w:r w:rsidR="00B42A9F">
              <w:rPr>
                <w:rFonts w:ascii="Arial" w:hAnsi="Arial" w:cs="Arial"/>
                <w:b w:val="0"/>
                <w:bCs w:val="0"/>
              </w:rPr>
              <w:t xml:space="preserve"> (</w:t>
            </w:r>
            <w:r w:rsidR="00EC0BC0" w:rsidRPr="00CC40C3">
              <w:rPr>
                <w:rFonts w:ascii="Arial" w:hAnsi="Arial" w:cs="Arial"/>
                <w:b w:val="0"/>
                <w:bCs w:val="0"/>
              </w:rPr>
              <w:t xml:space="preserve">the highest modelled PC is </w:t>
            </w:r>
            <w:r w:rsidR="00EC0BC0">
              <w:rPr>
                <w:rFonts w:ascii="Arial" w:hAnsi="Arial" w:cs="Arial"/>
                <w:b w:val="0"/>
                <w:bCs w:val="0"/>
              </w:rPr>
              <w:t>2.9</w:t>
            </w:r>
            <w:r w:rsidR="00EC0BC0" w:rsidRPr="00CC40C3">
              <w:rPr>
                <w:rFonts w:ascii="Arial" w:hAnsi="Arial" w:cs="Arial"/>
                <w:b w:val="0"/>
                <w:bCs w:val="0"/>
              </w:rPr>
              <w:t>% at ER1</w:t>
            </w:r>
            <w:r w:rsidR="00B42A9F">
              <w:rPr>
                <w:rFonts w:ascii="Arial" w:hAnsi="Arial" w:cs="Arial"/>
                <w:b w:val="0"/>
                <w:bCs w:val="0"/>
              </w:rPr>
              <w:t xml:space="preserve"> for a short-term limit)</w:t>
            </w:r>
          </w:p>
          <w:p w14:paraId="65C01465" w14:textId="0B7EE936" w:rsidR="00EC0BC0" w:rsidRDefault="00EC0BC0" w:rsidP="00CC40C3">
            <w:pPr>
              <w:pStyle w:val="StyleAgencySubHeadingsArial"/>
              <w:numPr>
                <w:ilvl w:val="1"/>
                <w:numId w:val="18"/>
              </w:numPr>
              <w:rPr>
                <w:rFonts w:ascii="Arial" w:hAnsi="Arial" w:cs="Arial"/>
                <w:b w:val="0"/>
                <w:bCs w:val="0"/>
              </w:rPr>
            </w:pPr>
            <w:r>
              <w:rPr>
                <w:rFonts w:ascii="Arial" w:hAnsi="Arial" w:cs="Arial"/>
                <w:b w:val="0"/>
                <w:bCs w:val="0"/>
              </w:rPr>
              <w:t xml:space="preserve">HF weekly Cle of 0.5 </w:t>
            </w:r>
            <w:r w:rsidRPr="00CC40C3">
              <w:rPr>
                <w:rFonts w:ascii="Arial" w:hAnsi="Arial" w:cs="Arial"/>
                <w:b w:val="0"/>
                <w:bCs w:val="0"/>
              </w:rPr>
              <w:t>µg/m3</w:t>
            </w:r>
            <w:r w:rsidR="00B42A9F">
              <w:rPr>
                <w:rFonts w:ascii="Arial" w:hAnsi="Arial" w:cs="Arial"/>
                <w:b w:val="0"/>
                <w:bCs w:val="0"/>
              </w:rPr>
              <w:t xml:space="preserve"> (</w:t>
            </w:r>
            <w:r w:rsidRPr="00CC40C3">
              <w:rPr>
                <w:rFonts w:ascii="Arial" w:hAnsi="Arial" w:cs="Arial"/>
                <w:b w:val="0"/>
                <w:bCs w:val="0"/>
              </w:rPr>
              <w:t xml:space="preserve">the highest modelled PC is </w:t>
            </w:r>
            <w:r>
              <w:rPr>
                <w:rFonts w:ascii="Arial" w:hAnsi="Arial" w:cs="Arial"/>
                <w:b w:val="0"/>
                <w:bCs w:val="0"/>
              </w:rPr>
              <w:t>0.6</w:t>
            </w:r>
            <w:r w:rsidRPr="00CC40C3">
              <w:rPr>
                <w:rFonts w:ascii="Arial" w:hAnsi="Arial" w:cs="Arial"/>
                <w:b w:val="0"/>
                <w:bCs w:val="0"/>
              </w:rPr>
              <w:t>% at ER1</w:t>
            </w:r>
            <w:r w:rsidR="00B42A9F">
              <w:rPr>
                <w:rFonts w:ascii="Arial" w:hAnsi="Arial" w:cs="Arial"/>
                <w:b w:val="0"/>
                <w:bCs w:val="0"/>
              </w:rPr>
              <w:t xml:space="preserve"> for a short-term limit)</w:t>
            </w:r>
          </w:p>
          <w:p w14:paraId="5337C5A5" w14:textId="7791256A" w:rsidR="00135483" w:rsidRDefault="00135483" w:rsidP="00CC40C3">
            <w:pPr>
              <w:pStyle w:val="StyleAgencySubHeadingsArial"/>
              <w:numPr>
                <w:ilvl w:val="1"/>
                <w:numId w:val="18"/>
              </w:numPr>
              <w:rPr>
                <w:rFonts w:ascii="Arial" w:hAnsi="Arial" w:cs="Arial"/>
                <w:b w:val="0"/>
                <w:bCs w:val="0"/>
              </w:rPr>
            </w:pPr>
            <w:r>
              <w:rPr>
                <w:rFonts w:ascii="Arial" w:hAnsi="Arial" w:cs="Arial"/>
                <w:b w:val="0"/>
                <w:bCs w:val="0"/>
              </w:rPr>
              <w:t>For annual acid deposition (</w:t>
            </w:r>
            <w:proofErr w:type="spellStart"/>
            <w:r>
              <w:rPr>
                <w:rFonts w:ascii="Arial" w:hAnsi="Arial" w:cs="Arial"/>
                <w:b w:val="0"/>
                <w:bCs w:val="0"/>
              </w:rPr>
              <w:t>Clo</w:t>
            </w:r>
            <w:proofErr w:type="spellEnd"/>
            <w:r>
              <w:rPr>
                <w:rFonts w:ascii="Arial" w:hAnsi="Arial" w:cs="Arial"/>
                <w:b w:val="0"/>
                <w:bCs w:val="0"/>
              </w:rPr>
              <w:t xml:space="preserve"> of 4.558 </w:t>
            </w:r>
            <w:proofErr w:type="spellStart"/>
            <w:r>
              <w:rPr>
                <w:rFonts w:ascii="Arial" w:hAnsi="Arial" w:cs="Arial"/>
                <w:b w:val="0"/>
                <w:bCs w:val="0"/>
              </w:rPr>
              <w:t>kg</w:t>
            </w:r>
            <w:r w:rsidRPr="00135483">
              <w:rPr>
                <w:rFonts w:ascii="Arial" w:hAnsi="Arial" w:cs="Arial"/>
                <w:b w:val="0"/>
                <w:bCs w:val="0"/>
                <w:vertAlign w:val="subscript"/>
              </w:rPr>
              <w:t>eq</w:t>
            </w:r>
            <w:proofErr w:type="spellEnd"/>
            <w:r>
              <w:rPr>
                <w:rFonts w:ascii="Arial" w:hAnsi="Arial" w:cs="Arial"/>
                <w:b w:val="0"/>
                <w:bCs w:val="0"/>
              </w:rPr>
              <w:t>/ha/</w:t>
            </w:r>
            <w:proofErr w:type="spellStart"/>
            <w:r>
              <w:rPr>
                <w:rFonts w:ascii="Arial" w:hAnsi="Arial" w:cs="Arial"/>
                <w:b w:val="0"/>
                <w:bCs w:val="0"/>
              </w:rPr>
              <w:t>yr</w:t>
            </w:r>
            <w:proofErr w:type="spellEnd"/>
            <w:r>
              <w:rPr>
                <w:rFonts w:ascii="Arial" w:hAnsi="Arial" w:cs="Arial"/>
                <w:b w:val="0"/>
                <w:bCs w:val="0"/>
              </w:rPr>
              <w:t xml:space="preserve"> for ER1, 4.538 </w:t>
            </w:r>
            <w:proofErr w:type="spellStart"/>
            <w:r>
              <w:rPr>
                <w:rFonts w:ascii="Arial" w:hAnsi="Arial" w:cs="Arial"/>
                <w:b w:val="0"/>
                <w:bCs w:val="0"/>
              </w:rPr>
              <w:t>kg</w:t>
            </w:r>
            <w:r w:rsidRPr="00135483">
              <w:rPr>
                <w:rFonts w:ascii="Arial" w:hAnsi="Arial" w:cs="Arial"/>
                <w:b w:val="0"/>
                <w:bCs w:val="0"/>
                <w:vertAlign w:val="subscript"/>
              </w:rPr>
              <w:t>eq</w:t>
            </w:r>
            <w:proofErr w:type="spellEnd"/>
            <w:r>
              <w:rPr>
                <w:rFonts w:ascii="Arial" w:hAnsi="Arial" w:cs="Arial"/>
                <w:b w:val="0"/>
                <w:bCs w:val="0"/>
              </w:rPr>
              <w:t>/ha/</w:t>
            </w:r>
            <w:proofErr w:type="spellStart"/>
            <w:r>
              <w:rPr>
                <w:rFonts w:ascii="Arial" w:hAnsi="Arial" w:cs="Arial"/>
                <w:b w:val="0"/>
                <w:bCs w:val="0"/>
              </w:rPr>
              <w:t>yr</w:t>
            </w:r>
            <w:proofErr w:type="spellEnd"/>
            <w:r>
              <w:rPr>
                <w:rFonts w:ascii="Arial" w:hAnsi="Arial" w:cs="Arial"/>
                <w:b w:val="0"/>
                <w:bCs w:val="0"/>
              </w:rPr>
              <w:t xml:space="preserve"> for ER6)</w:t>
            </w:r>
            <w:r w:rsidR="00B42A9F">
              <w:rPr>
                <w:rFonts w:ascii="Arial" w:hAnsi="Arial" w:cs="Arial"/>
                <w:b w:val="0"/>
                <w:bCs w:val="0"/>
              </w:rPr>
              <w:t>.  T</w:t>
            </w:r>
            <w:r>
              <w:rPr>
                <w:rFonts w:ascii="Arial" w:hAnsi="Arial" w:cs="Arial"/>
                <w:b w:val="0"/>
                <w:bCs w:val="0"/>
              </w:rPr>
              <w:t>he highest modelled PC is 0.72% at ER1</w:t>
            </w:r>
            <w:r w:rsidR="00B42A9F">
              <w:rPr>
                <w:rFonts w:ascii="Arial" w:hAnsi="Arial" w:cs="Arial"/>
                <w:b w:val="0"/>
                <w:bCs w:val="0"/>
              </w:rPr>
              <w:t xml:space="preserve"> for a long-term limit</w:t>
            </w:r>
          </w:p>
          <w:p w14:paraId="1655549D" w14:textId="77777777" w:rsidR="00B42A9F" w:rsidRDefault="00B42A9F" w:rsidP="00B42A9F">
            <w:pPr>
              <w:pStyle w:val="StyleAgencySubHeadingsArial"/>
              <w:numPr>
                <w:ilvl w:val="0"/>
                <w:numId w:val="0"/>
              </w:numPr>
              <w:ind w:left="1497"/>
              <w:rPr>
                <w:rFonts w:ascii="Arial" w:hAnsi="Arial" w:cs="Arial"/>
                <w:b w:val="0"/>
                <w:bCs w:val="0"/>
              </w:rPr>
            </w:pPr>
          </w:p>
          <w:p w14:paraId="2B370787" w14:textId="6B133E3C" w:rsidR="0090748B" w:rsidRDefault="0090748B" w:rsidP="00CC40C3">
            <w:pPr>
              <w:pStyle w:val="StyleAgencySubHeadingsArial"/>
              <w:numPr>
                <w:ilvl w:val="1"/>
                <w:numId w:val="18"/>
              </w:numPr>
              <w:rPr>
                <w:rFonts w:ascii="Arial" w:hAnsi="Arial" w:cs="Arial"/>
                <w:b w:val="0"/>
                <w:bCs w:val="0"/>
              </w:rPr>
            </w:pPr>
            <w:r>
              <w:rPr>
                <w:rFonts w:ascii="Arial" w:hAnsi="Arial" w:cs="Arial"/>
                <w:b w:val="0"/>
                <w:bCs w:val="0"/>
              </w:rPr>
              <w:t>In the same way, the PC</w:t>
            </w:r>
            <w:r w:rsidR="00B42A9F">
              <w:rPr>
                <w:rFonts w:ascii="Arial" w:hAnsi="Arial" w:cs="Arial"/>
                <w:b w:val="0"/>
                <w:bCs w:val="0"/>
              </w:rPr>
              <w:t xml:space="preserve"> for further pollutants</w:t>
            </w:r>
            <w:r>
              <w:rPr>
                <w:rFonts w:ascii="Arial" w:hAnsi="Arial" w:cs="Arial"/>
                <w:b w:val="0"/>
                <w:bCs w:val="0"/>
              </w:rPr>
              <w:t xml:space="preserve"> is </w:t>
            </w:r>
            <w:r w:rsidRPr="0090748B">
              <w:rPr>
                <w:rFonts w:ascii="Arial" w:hAnsi="Arial" w:cs="Arial"/>
              </w:rPr>
              <w:t>insignificant</w:t>
            </w:r>
            <w:r>
              <w:rPr>
                <w:rFonts w:ascii="Arial" w:hAnsi="Arial" w:cs="Arial"/>
                <w:b w:val="0"/>
                <w:bCs w:val="0"/>
              </w:rPr>
              <w:t xml:space="preserve"> (≤</w:t>
            </w:r>
            <w:r w:rsidRPr="00CC40C3">
              <w:rPr>
                <w:rFonts w:ascii="Arial" w:hAnsi="Arial" w:cs="Arial"/>
                <w:b w:val="0"/>
                <w:bCs w:val="0"/>
              </w:rPr>
              <w:t>10%</w:t>
            </w:r>
            <w:r>
              <w:rPr>
                <w:rFonts w:ascii="Arial" w:hAnsi="Arial" w:cs="Arial"/>
                <w:b w:val="0"/>
                <w:bCs w:val="0"/>
              </w:rPr>
              <w:t>/1% as specified above) at selected SSSI receptors as follows:</w:t>
            </w:r>
          </w:p>
          <w:p w14:paraId="0B4E1E65" w14:textId="6DE031D7" w:rsidR="0090748B" w:rsidRDefault="0090748B" w:rsidP="0090748B">
            <w:pPr>
              <w:pStyle w:val="StyleAgencySubHeadingsArial"/>
              <w:numPr>
                <w:ilvl w:val="2"/>
                <w:numId w:val="18"/>
              </w:numPr>
              <w:rPr>
                <w:rFonts w:ascii="Arial" w:hAnsi="Arial" w:cs="Arial"/>
                <w:b w:val="0"/>
                <w:bCs w:val="0"/>
              </w:rPr>
            </w:pPr>
            <w:r>
              <w:rPr>
                <w:rFonts w:ascii="Arial" w:hAnsi="Arial" w:cs="Arial"/>
                <w:b w:val="0"/>
                <w:bCs w:val="0"/>
              </w:rPr>
              <w:t xml:space="preserve">ER2 River Dee and </w:t>
            </w:r>
            <w:proofErr w:type="spellStart"/>
            <w:proofErr w:type="gramStart"/>
            <w:r>
              <w:rPr>
                <w:rFonts w:ascii="Arial" w:hAnsi="Arial" w:cs="Arial"/>
                <w:b w:val="0"/>
                <w:bCs w:val="0"/>
              </w:rPr>
              <w:t>Bala</w:t>
            </w:r>
            <w:proofErr w:type="spellEnd"/>
            <w:r>
              <w:rPr>
                <w:rFonts w:ascii="Arial" w:hAnsi="Arial" w:cs="Arial"/>
                <w:b w:val="0"/>
                <w:bCs w:val="0"/>
              </w:rPr>
              <w:t xml:space="preserve"> lake</w:t>
            </w:r>
            <w:proofErr w:type="gramEnd"/>
            <w:r>
              <w:rPr>
                <w:rFonts w:ascii="Arial" w:hAnsi="Arial" w:cs="Arial"/>
                <w:b w:val="0"/>
                <w:bCs w:val="0"/>
              </w:rPr>
              <w:t xml:space="preserve"> – </w:t>
            </w:r>
            <w:r w:rsidRPr="0090748B">
              <w:rPr>
                <w:rFonts w:ascii="Arial" w:hAnsi="Arial" w:cs="Arial"/>
              </w:rPr>
              <w:t>all remaining pollutants</w:t>
            </w:r>
            <w:r>
              <w:rPr>
                <w:rFonts w:ascii="Arial" w:hAnsi="Arial" w:cs="Arial"/>
                <w:b w:val="0"/>
                <w:bCs w:val="0"/>
              </w:rPr>
              <w:t xml:space="preserve"> (</w:t>
            </w:r>
            <w:r w:rsidRPr="00EC0BC0">
              <w:rPr>
                <w:rFonts w:ascii="Arial" w:hAnsi="Arial" w:cs="Arial"/>
                <w:b w:val="0"/>
                <w:bCs w:val="0"/>
              </w:rPr>
              <w:t>NOX as NO2 [annual</w:t>
            </w:r>
            <w:r w:rsidR="00E35329">
              <w:rPr>
                <w:rFonts w:ascii="Arial" w:hAnsi="Arial" w:cs="Arial"/>
                <w:b w:val="0"/>
                <w:bCs w:val="0"/>
              </w:rPr>
              <w:t>, 30</w:t>
            </w:r>
            <w:r w:rsidR="00E35329" w:rsidRPr="00CC40C3">
              <w:rPr>
                <w:rFonts w:ascii="Arial" w:hAnsi="Arial" w:cs="Arial"/>
                <w:b w:val="0"/>
                <w:bCs w:val="0"/>
              </w:rPr>
              <w:t xml:space="preserve"> µg/m3</w:t>
            </w:r>
            <w:r w:rsidRPr="00EC0BC0">
              <w:rPr>
                <w:rFonts w:ascii="Arial" w:hAnsi="Arial" w:cs="Arial"/>
                <w:b w:val="0"/>
                <w:bCs w:val="0"/>
              </w:rPr>
              <w:t>] , NH3 [annual</w:t>
            </w:r>
            <w:r w:rsidR="00E35329">
              <w:rPr>
                <w:rFonts w:ascii="Arial" w:hAnsi="Arial" w:cs="Arial"/>
                <w:b w:val="0"/>
                <w:bCs w:val="0"/>
              </w:rPr>
              <w:t xml:space="preserve">, 1 </w:t>
            </w:r>
            <w:r w:rsidR="00E35329" w:rsidRPr="00CC40C3">
              <w:rPr>
                <w:rFonts w:ascii="Arial" w:hAnsi="Arial" w:cs="Arial"/>
                <w:b w:val="0"/>
                <w:bCs w:val="0"/>
              </w:rPr>
              <w:t>µg/m3</w:t>
            </w:r>
            <w:r w:rsidR="00E35329">
              <w:rPr>
                <w:rFonts w:ascii="Arial" w:hAnsi="Arial" w:cs="Arial"/>
                <w:b w:val="0"/>
                <w:bCs w:val="0"/>
              </w:rPr>
              <w:t>]</w:t>
            </w:r>
            <w:r w:rsidRPr="00EC0BC0">
              <w:rPr>
                <w:rFonts w:ascii="Arial" w:hAnsi="Arial" w:cs="Arial"/>
                <w:b w:val="0"/>
                <w:bCs w:val="0"/>
              </w:rPr>
              <w:t>, SO2 [annual</w:t>
            </w:r>
            <w:r w:rsidR="00E35329">
              <w:rPr>
                <w:rFonts w:ascii="Arial" w:hAnsi="Arial" w:cs="Arial"/>
                <w:b w:val="0"/>
                <w:bCs w:val="0"/>
              </w:rPr>
              <w:t>, 10</w:t>
            </w:r>
            <w:r w:rsidR="00E35329" w:rsidRPr="00CC40C3">
              <w:rPr>
                <w:rFonts w:ascii="Arial" w:hAnsi="Arial" w:cs="Arial"/>
                <w:b w:val="0"/>
                <w:bCs w:val="0"/>
              </w:rPr>
              <w:t xml:space="preserve"> µg/m3</w:t>
            </w:r>
            <w:r w:rsidRPr="00EC0BC0">
              <w:rPr>
                <w:rFonts w:ascii="Arial" w:hAnsi="Arial" w:cs="Arial"/>
                <w:b w:val="0"/>
                <w:bCs w:val="0"/>
              </w:rPr>
              <w:t>], Nutrient N deposition [annual</w:t>
            </w:r>
            <w:r w:rsidR="00E35329">
              <w:rPr>
                <w:rFonts w:ascii="Arial" w:hAnsi="Arial" w:cs="Arial"/>
                <w:b w:val="0"/>
                <w:bCs w:val="0"/>
              </w:rPr>
              <w:t xml:space="preserve">, 10 </w:t>
            </w:r>
            <w:proofErr w:type="spellStart"/>
            <w:r w:rsidR="00E35329">
              <w:rPr>
                <w:rFonts w:ascii="Arial" w:hAnsi="Arial" w:cs="Arial"/>
                <w:b w:val="0"/>
                <w:bCs w:val="0"/>
              </w:rPr>
              <w:t>kgN</w:t>
            </w:r>
            <w:proofErr w:type="spellEnd"/>
            <w:r w:rsidR="00E35329">
              <w:rPr>
                <w:rFonts w:ascii="Arial" w:hAnsi="Arial" w:cs="Arial"/>
                <w:b w:val="0"/>
                <w:bCs w:val="0"/>
              </w:rPr>
              <w:t>/ha/</w:t>
            </w:r>
            <w:proofErr w:type="spellStart"/>
            <w:r w:rsidR="00E35329">
              <w:rPr>
                <w:rFonts w:ascii="Arial" w:hAnsi="Arial" w:cs="Arial"/>
                <w:b w:val="0"/>
                <w:bCs w:val="0"/>
              </w:rPr>
              <w:t>yr</w:t>
            </w:r>
            <w:proofErr w:type="spellEnd"/>
            <w:r w:rsidRPr="00EC0BC0">
              <w:rPr>
                <w:rFonts w:ascii="Arial" w:hAnsi="Arial" w:cs="Arial"/>
                <w:b w:val="0"/>
                <w:bCs w:val="0"/>
              </w:rPr>
              <w:t xml:space="preserve">].  </w:t>
            </w:r>
          </w:p>
          <w:p w14:paraId="4EF0B14D" w14:textId="73A7F475" w:rsidR="0090748B" w:rsidRPr="00003F71" w:rsidRDefault="0090748B" w:rsidP="00A759ED">
            <w:pPr>
              <w:pStyle w:val="StyleAgencySubHeadingsArial"/>
              <w:numPr>
                <w:ilvl w:val="2"/>
                <w:numId w:val="18"/>
              </w:numPr>
              <w:rPr>
                <w:rFonts w:ascii="Arial" w:hAnsi="Arial" w:cs="Arial"/>
                <w:b w:val="0"/>
                <w:bCs w:val="0"/>
                <w:i/>
                <w:iCs/>
              </w:rPr>
            </w:pPr>
            <w:r w:rsidRPr="00003F71">
              <w:rPr>
                <w:rFonts w:ascii="Arial" w:hAnsi="Arial" w:cs="Arial"/>
                <w:b w:val="0"/>
                <w:bCs w:val="0"/>
              </w:rPr>
              <w:t>ER6 Dee Estuary: SO2</w:t>
            </w:r>
            <w:r w:rsidR="00E35329">
              <w:rPr>
                <w:rFonts w:ascii="Arial" w:hAnsi="Arial" w:cs="Arial"/>
                <w:b w:val="0"/>
                <w:bCs w:val="0"/>
              </w:rPr>
              <w:t xml:space="preserve"> </w:t>
            </w:r>
            <w:r w:rsidR="00E35329" w:rsidRPr="00EC0BC0">
              <w:rPr>
                <w:rFonts w:ascii="Arial" w:hAnsi="Arial" w:cs="Arial"/>
                <w:b w:val="0"/>
                <w:bCs w:val="0"/>
              </w:rPr>
              <w:t>annual</w:t>
            </w:r>
            <w:r w:rsidR="00E35329">
              <w:rPr>
                <w:rFonts w:ascii="Arial" w:hAnsi="Arial" w:cs="Arial"/>
                <w:b w:val="0"/>
                <w:bCs w:val="0"/>
              </w:rPr>
              <w:t>, 10</w:t>
            </w:r>
            <w:r w:rsidR="00E35329" w:rsidRPr="00CC40C3">
              <w:rPr>
                <w:rFonts w:ascii="Arial" w:hAnsi="Arial" w:cs="Arial"/>
                <w:b w:val="0"/>
                <w:bCs w:val="0"/>
              </w:rPr>
              <w:t xml:space="preserve"> µg/m3</w:t>
            </w:r>
            <w:r w:rsidR="00E35329" w:rsidRPr="00EC0BC0">
              <w:rPr>
                <w:rFonts w:ascii="Arial" w:hAnsi="Arial" w:cs="Arial"/>
                <w:b w:val="0"/>
                <w:bCs w:val="0"/>
              </w:rPr>
              <w:t>]</w:t>
            </w:r>
            <w:r w:rsidRPr="00003F71">
              <w:rPr>
                <w:rFonts w:ascii="Arial" w:hAnsi="Arial" w:cs="Arial"/>
                <w:b w:val="0"/>
                <w:bCs w:val="0"/>
              </w:rPr>
              <w:t>, Nutrient N deposition</w:t>
            </w:r>
            <w:r w:rsidR="00003F71" w:rsidRPr="00003F71">
              <w:rPr>
                <w:rFonts w:ascii="Arial" w:hAnsi="Arial" w:cs="Arial"/>
                <w:b w:val="0"/>
                <w:bCs w:val="0"/>
              </w:rPr>
              <w:t xml:space="preserve"> </w:t>
            </w:r>
            <w:r w:rsidR="00E35329" w:rsidRPr="00EC0BC0">
              <w:rPr>
                <w:rFonts w:ascii="Arial" w:hAnsi="Arial" w:cs="Arial"/>
                <w:b w:val="0"/>
                <w:bCs w:val="0"/>
              </w:rPr>
              <w:t>[annual</w:t>
            </w:r>
            <w:r w:rsidR="00E35329">
              <w:rPr>
                <w:rFonts w:ascii="Arial" w:hAnsi="Arial" w:cs="Arial"/>
                <w:b w:val="0"/>
                <w:bCs w:val="0"/>
              </w:rPr>
              <w:t xml:space="preserve">, 20 </w:t>
            </w:r>
            <w:proofErr w:type="spellStart"/>
            <w:r w:rsidR="00E35329">
              <w:rPr>
                <w:rFonts w:ascii="Arial" w:hAnsi="Arial" w:cs="Arial"/>
                <w:b w:val="0"/>
                <w:bCs w:val="0"/>
              </w:rPr>
              <w:t>kgN</w:t>
            </w:r>
            <w:proofErr w:type="spellEnd"/>
            <w:r w:rsidR="00E35329">
              <w:rPr>
                <w:rFonts w:ascii="Arial" w:hAnsi="Arial" w:cs="Arial"/>
                <w:b w:val="0"/>
                <w:bCs w:val="0"/>
              </w:rPr>
              <w:t>/ha/</w:t>
            </w:r>
            <w:proofErr w:type="spellStart"/>
            <w:r w:rsidR="00E35329">
              <w:rPr>
                <w:rFonts w:ascii="Arial" w:hAnsi="Arial" w:cs="Arial"/>
                <w:b w:val="0"/>
                <w:bCs w:val="0"/>
              </w:rPr>
              <w:t>yr</w:t>
            </w:r>
            <w:proofErr w:type="spellEnd"/>
            <w:r w:rsidR="00E35329" w:rsidRPr="00EC0BC0">
              <w:rPr>
                <w:rFonts w:ascii="Arial" w:hAnsi="Arial" w:cs="Arial"/>
                <w:b w:val="0"/>
                <w:bCs w:val="0"/>
              </w:rPr>
              <w:t>]</w:t>
            </w:r>
            <w:r w:rsidR="00003F71" w:rsidRPr="00003F71">
              <w:rPr>
                <w:rFonts w:ascii="Arial" w:hAnsi="Arial" w:cs="Arial"/>
                <w:b w:val="0"/>
                <w:bCs w:val="0"/>
              </w:rPr>
              <w:t xml:space="preserve"> </w:t>
            </w:r>
            <w:r w:rsidR="00003F71" w:rsidRPr="00003F71">
              <w:rPr>
                <w:rFonts w:ascii="Arial" w:hAnsi="Arial" w:cs="Arial"/>
                <w:b w:val="0"/>
                <w:bCs w:val="0"/>
                <w:i/>
                <w:iCs/>
              </w:rPr>
              <w:t xml:space="preserve">(noting the correct application of a N-dep </w:t>
            </w:r>
            <w:proofErr w:type="spellStart"/>
            <w:r w:rsidR="00003F71" w:rsidRPr="00003F71">
              <w:rPr>
                <w:rFonts w:ascii="Arial" w:hAnsi="Arial" w:cs="Arial"/>
                <w:b w:val="0"/>
                <w:bCs w:val="0"/>
                <w:i/>
                <w:iCs/>
              </w:rPr>
              <w:t>Clo</w:t>
            </w:r>
            <w:proofErr w:type="spellEnd"/>
            <w:r w:rsidR="00003F71" w:rsidRPr="00003F71">
              <w:rPr>
                <w:rFonts w:ascii="Arial" w:hAnsi="Arial" w:cs="Arial"/>
                <w:b w:val="0"/>
                <w:bCs w:val="0"/>
                <w:i/>
                <w:iCs/>
              </w:rPr>
              <w:t xml:space="preserve"> for ER6</w:t>
            </w:r>
            <w:r w:rsidR="00B42A9F">
              <w:rPr>
                <w:rFonts w:ascii="Arial" w:hAnsi="Arial" w:cs="Arial"/>
                <w:b w:val="0"/>
                <w:bCs w:val="0"/>
                <w:i/>
                <w:iCs/>
              </w:rPr>
              <w:t xml:space="preserve"> SSSI</w:t>
            </w:r>
            <w:r w:rsidR="00003F71" w:rsidRPr="00003F71">
              <w:rPr>
                <w:rFonts w:ascii="Arial" w:hAnsi="Arial" w:cs="Arial"/>
                <w:b w:val="0"/>
                <w:bCs w:val="0"/>
                <w:i/>
                <w:iCs/>
              </w:rPr>
              <w:t xml:space="preserve"> of 20kgN/ha/</w:t>
            </w:r>
            <w:proofErr w:type="spellStart"/>
            <w:r w:rsidR="00003F71" w:rsidRPr="00003F71">
              <w:rPr>
                <w:rFonts w:ascii="Arial" w:hAnsi="Arial" w:cs="Arial"/>
                <w:b w:val="0"/>
                <w:bCs w:val="0"/>
                <w:i/>
                <w:iCs/>
              </w:rPr>
              <w:t>yr</w:t>
            </w:r>
            <w:proofErr w:type="spellEnd"/>
            <w:r w:rsidR="00003F71" w:rsidRPr="00003F71">
              <w:rPr>
                <w:rFonts w:ascii="Arial" w:hAnsi="Arial" w:cs="Arial"/>
                <w:b w:val="0"/>
                <w:bCs w:val="0"/>
                <w:i/>
                <w:iCs/>
              </w:rPr>
              <w:t xml:space="preserve">, whereas in the SPA assessment of the same land area, a screening </w:t>
            </w:r>
            <w:proofErr w:type="spellStart"/>
            <w:r w:rsidR="00003F71" w:rsidRPr="00003F71">
              <w:rPr>
                <w:rFonts w:ascii="Arial" w:hAnsi="Arial" w:cs="Arial"/>
                <w:b w:val="0"/>
                <w:bCs w:val="0"/>
                <w:i/>
                <w:iCs/>
              </w:rPr>
              <w:t>Clo</w:t>
            </w:r>
            <w:proofErr w:type="spellEnd"/>
            <w:r w:rsidR="00003F71" w:rsidRPr="00003F71">
              <w:rPr>
                <w:rFonts w:ascii="Arial" w:hAnsi="Arial" w:cs="Arial"/>
                <w:b w:val="0"/>
                <w:bCs w:val="0"/>
                <w:i/>
                <w:iCs/>
              </w:rPr>
              <w:t xml:space="preserve"> of 8 </w:t>
            </w:r>
            <w:proofErr w:type="spellStart"/>
            <w:r w:rsidR="00003F71" w:rsidRPr="00003F71">
              <w:rPr>
                <w:rFonts w:ascii="Arial" w:hAnsi="Arial" w:cs="Arial"/>
                <w:b w:val="0"/>
                <w:bCs w:val="0"/>
                <w:i/>
                <w:iCs/>
              </w:rPr>
              <w:t>kgN</w:t>
            </w:r>
            <w:proofErr w:type="spellEnd"/>
            <w:r w:rsidR="00003F71" w:rsidRPr="00003F71">
              <w:rPr>
                <w:rFonts w:ascii="Arial" w:hAnsi="Arial" w:cs="Arial"/>
                <w:b w:val="0"/>
                <w:bCs w:val="0"/>
                <w:i/>
                <w:iCs/>
              </w:rPr>
              <w:t>/ha/</w:t>
            </w:r>
            <w:proofErr w:type="spellStart"/>
            <w:r w:rsidR="00003F71" w:rsidRPr="00003F71">
              <w:rPr>
                <w:rFonts w:ascii="Arial" w:hAnsi="Arial" w:cs="Arial"/>
                <w:b w:val="0"/>
                <w:bCs w:val="0"/>
                <w:i/>
                <w:iCs/>
              </w:rPr>
              <w:t>yr</w:t>
            </w:r>
            <w:proofErr w:type="spellEnd"/>
            <w:r w:rsidR="00003F71" w:rsidRPr="00003F71">
              <w:rPr>
                <w:rFonts w:ascii="Arial" w:hAnsi="Arial" w:cs="Arial"/>
                <w:b w:val="0"/>
                <w:bCs w:val="0"/>
                <w:i/>
                <w:iCs/>
              </w:rPr>
              <w:t xml:space="preserve"> is applied, according to the citation/features of each.</w:t>
            </w:r>
          </w:p>
          <w:p w14:paraId="7099E71E" w14:textId="0D5A12C9" w:rsidR="0090748B" w:rsidRPr="00B42A9F" w:rsidRDefault="0090748B" w:rsidP="0090748B">
            <w:pPr>
              <w:pStyle w:val="StyleAgencySubHeadingsArial"/>
              <w:numPr>
                <w:ilvl w:val="2"/>
                <w:numId w:val="18"/>
              </w:numPr>
              <w:rPr>
                <w:rFonts w:ascii="Arial" w:hAnsi="Arial" w:cs="Arial"/>
                <w:b w:val="0"/>
                <w:bCs w:val="0"/>
                <w:i/>
                <w:iCs/>
              </w:rPr>
            </w:pPr>
            <w:r>
              <w:rPr>
                <w:rFonts w:ascii="Arial" w:hAnsi="Arial" w:cs="Arial"/>
                <w:b w:val="0"/>
                <w:bCs w:val="0"/>
              </w:rPr>
              <w:t xml:space="preserve">ER7 – </w:t>
            </w:r>
            <w:r w:rsidRPr="0090748B">
              <w:rPr>
                <w:rFonts w:ascii="Arial" w:hAnsi="Arial" w:cs="Arial"/>
              </w:rPr>
              <w:t>all remaining pollutants</w:t>
            </w:r>
            <w:r>
              <w:rPr>
                <w:rFonts w:ascii="Arial" w:hAnsi="Arial" w:cs="Arial"/>
                <w:b w:val="0"/>
                <w:bCs w:val="0"/>
              </w:rPr>
              <w:t xml:space="preserve"> (</w:t>
            </w:r>
            <w:r w:rsidRPr="00EC0BC0">
              <w:rPr>
                <w:rFonts w:ascii="Arial" w:hAnsi="Arial" w:cs="Arial"/>
                <w:b w:val="0"/>
                <w:bCs w:val="0"/>
              </w:rPr>
              <w:t xml:space="preserve">NOX as NO2 </w:t>
            </w:r>
            <w:r w:rsidR="00E35329" w:rsidRPr="00EC0BC0">
              <w:rPr>
                <w:rFonts w:ascii="Arial" w:hAnsi="Arial" w:cs="Arial"/>
                <w:b w:val="0"/>
                <w:bCs w:val="0"/>
              </w:rPr>
              <w:t>[annual</w:t>
            </w:r>
            <w:r w:rsidR="00E35329">
              <w:rPr>
                <w:rFonts w:ascii="Arial" w:hAnsi="Arial" w:cs="Arial"/>
                <w:b w:val="0"/>
                <w:bCs w:val="0"/>
              </w:rPr>
              <w:t>, 30</w:t>
            </w:r>
            <w:r w:rsidR="00E35329" w:rsidRPr="00CC40C3">
              <w:rPr>
                <w:rFonts w:ascii="Arial" w:hAnsi="Arial" w:cs="Arial"/>
                <w:b w:val="0"/>
                <w:bCs w:val="0"/>
              </w:rPr>
              <w:t xml:space="preserve"> µg/m3</w:t>
            </w:r>
            <w:r w:rsidR="00E35329" w:rsidRPr="00EC0BC0">
              <w:rPr>
                <w:rFonts w:ascii="Arial" w:hAnsi="Arial" w:cs="Arial"/>
                <w:b w:val="0"/>
                <w:bCs w:val="0"/>
              </w:rPr>
              <w:t>]</w:t>
            </w:r>
            <w:r w:rsidRPr="00EC0BC0">
              <w:rPr>
                <w:rFonts w:ascii="Arial" w:hAnsi="Arial" w:cs="Arial"/>
                <w:b w:val="0"/>
                <w:bCs w:val="0"/>
              </w:rPr>
              <w:t xml:space="preserve">, NH3 </w:t>
            </w:r>
            <w:r w:rsidR="00E35329" w:rsidRPr="00EC0BC0">
              <w:rPr>
                <w:rFonts w:ascii="Arial" w:hAnsi="Arial" w:cs="Arial"/>
                <w:b w:val="0"/>
                <w:bCs w:val="0"/>
              </w:rPr>
              <w:t>[annual</w:t>
            </w:r>
            <w:r w:rsidR="00E35329">
              <w:rPr>
                <w:rFonts w:ascii="Arial" w:hAnsi="Arial" w:cs="Arial"/>
                <w:b w:val="0"/>
                <w:bCs w:val="0"/>
              </w:rPr>
              <w:t xml:space="preserve">, 1 </w:t>
            </w:r>
            <w:r w:rsidR="00E35329" w:rsidRPr="00CC40C3">
              <w:rPr>
                <w:rFonts w:ascii="Arial" w:hAnsi="Arial" w:cs="Arial"/>
                <w:b w:val="0"/>
                <w:bCs w:val="0"/>
              </w:rPr>
              <w:t>µg/m3</w:t>
            </w:r>
            <w:r w:rsidR="00E35329">
              <w:rPr>
                <w:rFonts w:ascii="Arial" w:hAnsi="Arial" w:cs="Arial"/>
                <w:b w:val="0"/>
                <w:bCs w:val="0"/>
              </w:rPr>
              <w:t>]</w:t>
            </w:r>
            <w:r w:rsidRPr="00EC0BC0">
              <w:rPr>
                <w:rFonts w:ascii="Arial" w:hAnsi="Arial" w:cs="Arial"/>
                <w:b w:val="0"/>
                <w:bCs w:val="0"/>
              </w:rPr>
              <w:t xml:space="preserve">, </w:t>
            </w:r>
            <w:r w:rsidR="00E35329" w:rsidRPr="00EC0BC0">
              <w:rPr>
                <w:rFonts w:ascii="Arial" w:hAnsi="Arial" w:cs="Arial"/>
                <w:b w:val="0"/>
                <w:bCs w:val="0"/>
              </w:rPr>
              <w:t>[annual</w:t>
            </w:r>
            <w:r w:rsidR="00E35329">
              <w:rPr>
                <w:rFonts w:ascii="Arial" w:hAnsi="Arial" w:cs="Arial"/>
                <w:b w:val="0"/>
                <w:bCs w:val="0"/>
              </w:rPr>
              <w:t>, 10</w:t>
            </w:r>
            <w:r w:rsidR="00E35329" w:rsidRPr="00CC40C3">
              <w:rPr>
                <w:rFonts w:ascii="Arial" w:hAnsi="Arial" w:cs="Arial"/>
                <w:b w:val="0"/>
                <w:bCs w:val="0"/>
              </w:rPr>
              <w:t xml:space="preserve"> µg/m3</w:t>
            </w:r>
            <w:r w:rsidR="00E35329" w:rsidRPr="00EC0BC0">
              <w:rPr>
                <w:rFonts w:ascii="Arial" w:hAnsi="Arial" w:cs="Arial"/>
                <w:b w:val="0"/>
                <w:bCs w:val="0"/>
              </w:rPr>
              <w:t>]</w:t>
            </w:r>
            <w:r w:rsidRPr="00EC0BC0">
              <w:rPr>
                <w:rFonts w:ascii="Arial" w:hAnsi="Arial" w:cs="Arial"/>
                <w:b w:val="0"/>
                <w:bCs w:val="0"/>
              </w:rPr>
              <w:t>, Nutrient N deposition [annual</w:t>
            </w:r>
            <w:r w:rsidR="00E35329">
              <w:rPr>
                <w:rFonts w:ascii="Arial" w:hAnsi="Arial" w:cs="Arial"/>
                <w:b w:val="0"/>
                <w:bCs w:val="0"/>
              </w:rPr>
              <w:t xml:space="preserve">, 10 </w:t>
            </w:r>
            <w:proofErr w:type="spellStart"/>
            <w:r w:rsidR="00E35329">
              <w:rPr>
                <w:rFonts w:ascii="Arial" w:hAnsi="Arial" w:cs="Arial"/>
                <w:b w:val="0"/>
                <w:bCs w:val="0"/>
              </w:rPr>
              <w:t>kgN</w:t>
            </w:r>
            <w:proofErr w:type="spellEnd"/>
            <w:r w:rsidR="00E35329">
              <w:rPr>
                <w:rFonts w:ascii="Arial" w:hAnsi="Arial" w:cs="Arial"/>
                <w:b w:val="0"/>
                <w:bCs w:val="0"/>
              </w:rPr>
              <w:t>/ha/</w:t>
            </w:r>
            <w:proofErr w:type="spellStart"/>
            <w:r w:rsidR="00E35329">
              <w:rPr>
                <w:rFonts w:ascii="Arial" w:hAnsi="Arial" w:cs="Arial"/>
                <w:b w:val="0"/>
                <w:bCs w:val="0"/>
              </w:rPr>
              <w:t>yr</w:t>
            </w:r>
            <w:proofErr w:type="spellEnd"/>
            <w:r w:rsidRPr="00EC0BC0">
              <w:rPr>
                <w:rFonts w:ascii="Arial" w:hAnsi="Arial" w:cs="Arial"/>
                <w:b w:val="0"/>
                <w:bCs w:val="0"/>
              </w:rPr>
              <w:t xml:space="preserve">].  </w:t>
            </w:r>
          </w:p>
          <w:p w14:paraId="538F5A3F" w14:textId="77777777" w:rsidR="00B42A9F" w:rsidRPr="00135483" w:rsidRDefault="00B42A9F" w:rsidP="00B42A9F">
            <w:pPr>
              <w:pStyle w:val="StyleAgencySubHeadingsArial"/>
              <w:numPr>
                <w:ilvl w:val="0"/>
                <w:numId w:val="0"/>
              </w:numPr>
              <w:ind w:left="2217"/>
              <w:rPr>
                <w:rFonts w:ascii="Arial" w:hAnsi="Arial" w:cs="Arial"/>
                <w:b w:val="0"/>
                <w:bCs w:val="0"/>
                <w:i/>
                <w:iCs/>
              </w:rPr>
            </w:pPr>
          </w:p>
          <w:p w14:paraId="02CEC20D" w14:textId="6F193C55" w:rsidR="0090748B" w:rsidRPr="00EC0BC0" w:rsidRDefault="0090748B" w:rsidP="0090748B">
            <w:pPr>
              <w:pStyle w:val="StyleAgencySubHeadingsArial"/>
              <w:numPr>
                <w:ilvl w:val="2"/>
                <w:numId w:val="18"/>
              </w:numPr>
              <w:rPr>
                <w:rFonts w:ascii="Arial" w:hAnsi="Arial" w:cs="Arial"/>
                <w:b w:val="0"/>
                <w:bCs w:val="0"/>
              </w:rPr>
            </w:pPr>
            <w:r w:rsidRPr="00EC0BC0">
              <w:rPr>
                <w:rFonts w:ascii="Arial" w:hAnsi="Arial" w:cs="Arial"/>
                <w:b w:val="0"/>
                <w:bCs w:val="0"/>
              </w:rPr>
              <w:t xml:space="preserve">Impact at ER1 </w:t>
            </w:r>
            <w:r>
              <w:rPr>
                <w:rFonts w:ascii="Arial" w:hAnsi="Arial" w:cs="Arial"/>
                <w:b w:val="0"/>
                <w:bCs w:val="0"/>
              </w:rPr>
              <w:t xml:space="preserve">and ER6 </w:t>
            </w:r>
            <w:r w:rsidRPr="00EC0BC0">
              <w:rPr>
                <w:rFonts w:ascii="Arial" w:hAnsi="Arial" w:cs="Arial"/>
                <w:b w:val="0"/>
                <w:bCs w:val="0"/>
              </w:rPr>
              <w:t>for pollutants not screened out</w:t>
            </w:r>
            <w:r w:rsidR="00B42A9F">
              <w:rPr>
                <w:rFonts w:ascii="Arial" w:hAnsi="Arial" w:cs="Arial"/>
                <w:b w:val="0"/>
                <w:bCs w:val="0"/>
              </w:rPr>
              <w:t xml:space="preserve"> above</w:t>
            </w:r>
            <w:r w:rsidRPr="00EC0BC0">
              <w:rPr>
                <w:rFonts w:ascii="Arial" w:hAnsi="Arial" w:cs="Arial"/>
                <w:b w:val="0"/>
                <w:bCs w:val="0"/>
              </w:rPr>
              <w:t xml:space="preserve"> </w:t>
            </w:r>
            <w:r>
              <w:rPr>
                <w:rFonts w:ascii="Arial" w:hAnsi="Arial" w:cs="Arial"/>
                <w:b w:val="0"/>
                <w:bCs w:val="0"/>
              </w:rPr>
              <w:t xml:space="preserve">using the 1%/10% criteria </w:t>
            </w:r>
            <w:proofErr w:type="gramStart"/>
            <w:r w:rsidRPr="00EC0BC0">
              <w:rPr>
                <w:rFonts w:ascii="Arial" w:hAnsi="Arial" w:cs="Arial"/>
                <w:b w:val="0"/>
                <w:bCs w:val="0"/>
              </w:rPr>
              <w:t>continues</w:t>
            </w:r>
            <w:proofErr w:type="gramEnd"/>
            <w:r w:rsidRPr="00EC0BC0">
              <w:rPr>
                <w:rFonts w:ascii="Arial" w:hAnsi="Arial" w:cs="Arial"/>
                <w:b w:val="0"/>
                <w:bCs w:val="0"/>
              </w:rPr>
              <w:t xml:space="preserve"> below:</w:t>
            </w:r>
          </w:p>
          <w:p w14:paraId="2A8057A4" w14:textId="088745E9" w:rsidR="0090748B" w:rsidRDefault="0090748B" w:rsidP="0090748B">
            <w:pPr>
              <w:pStyle w:val="StyleAgencySubHeadingsArial"/>
              <w:numPr>
                <w:ilvl w:val="0"/>
                <w:numId w:val="0"/>
              </w:numPr>
              <w:ind w:left="1497"/>
              <w:rPr>
                <w:rFonts w:ascii="Arial" w:hAnsi="Arial" w:cs="Arial"/>
                <w:b w:val="0"/>
                <w:bCs w:val="0"/>
              </w:rPr>
            </w:pPr>
          </w:p>
          <w:p w14:paraId="4891A694" w14:textId="16B058AE" w:rsidR="00362789" w:rsidRDefault="00362789" w:rsidP="0090748B">
            <w:pPr>
              <w:pStyle w:val="StyleAgencySubHeadingsArial"/>
              <w:numPr>
                <w:ilvl w:val="0"/>
                <w:numId w:val="0"/>
              </w:numPr>
              <w:ind w:left="1497"/>
              <w:rPr>
                <w:rFonts w:ascii="Arial" w:hAnsi="Arial" w:cs="Arial"/>
                <w:b w:val="0"/>
                <w:bCs w:val="0"/>
              </w:rPr>
            </w:pPr>
          </w:p>
          <w:p w14:paraId="0646C7AF" w14:textId="64672817" w:rsidR="00362789" w:rsidRDefault="00362789" w:rsidP="0090748B">
            <w:pPr>
              <w:pStyle w:val="StyleAgencySubHeadingsArial"/>
              <w:numPr>
                <w:ilvl w:val="0"/>
                <w:numId w:val="0"/>
              </w:numPr>
              <w:ind w:left="1497"/>
              <w:rPr>
                <w:rFonts w:ascii="Arial" w:hAnsi="Arial" w:cs="Arial"/>
                <w:b w:val="0"/>
                <w:bCs w:val="0"/>
              </w:rPr>
            </w:pPr>
          </w:p>
          <w:p w14:paraId="6479D7F0" w14:textId="315E0D5F" w:rsidR="00362789" w:rsidRDefault="00362789" w:rsidP="0090748B">
            <w:pPr>
              <w:pStyle w:val="StyleAgencySubHeadingsArial"/>
              <w:numPr>
                <w:ilvl w:val="0"/>
                <w:numId w:val="0"/>
              </w:numPr>
              <w:ind w:left="1497"/>
              <w:rPr>
                <w:rFonts w:ascii="Arial" w:hAnsi="Arial" w:cs="Arial"/>
                <w:b w:val="0"/>
                <w:bCs w:val="0"/>
              </w:rPr>
            </w:pPr>
          </w:p>
          <w:p w14:paraId="0033C0AB" w14:textId="5C731AB7" w:rsidR="00362789" w:rsidRDefault="00362789" w:rsidP="0090748B">
            <w:pPr>
              <w:pStyle w:val="StyleAgencySubHeadingsArial"/>
              <w:numPr>
                <w:ilvl w:val="0"/>
                <w:numId w:val="0"/>
              </w:numPr>
              <w:ind w:left="1497"/>
              <w:rPr>
                <w:rFonts w:ascii="Arial" w:hAnsi="Arial" w:cs="Arial"/>
                <w:b w:val="0"/>
                <w:bCs w:val="0"/>
              </w:rPr>
            </w:pPr>
          </w:p>
          <w:p w14:paraId="46D4B9F8" w14:textId="77777777" w:rsidR="00362789" w:rsidRDefault="00362789" w:rsidP="0090748B">
            <w:pPr>
              <w:pStyle w:val="StyleAgencySubHeadingsArial"/>
              <w:numPr>
                <w:ilvl w:val="0"/>
                <w:numId w:val="0"/>
              </w:numPr>
              <w:ind w:left="1497"/>
              <w:rPr>
                <w:rFonts w:ascii="Arial" w:hAnsi="Arial" w:cs="Arial"/>
                <w:b w:val="0"/>
                <w:bCs w:val="0"/>
              </w:rPr>
            </w:pPr>
          </w:p>
          <w:p w14:paraId="5F1EA030" w14:textId="3253EFEA" w:rsidR="00EC0BC0" w:rsidRPr="00CC40C3" w:rsidRDefault="00EC0BC0" w:rsidP="00EC0BC0">
            <w:pPr>
              <w:pStyle w:val="StyleAgencySubHeadingsArial"/>
              <w:numPr>
                <w:ilvl w:val="0"/>
                <w:numId w:val="18"/>
              </w:numPr>
              <w:rPr>
                <w:rFonts w:ascii="Arial" w:hAnsi="Arial" w:cs="Arial"/>
                <w:b w:val="0"/>
                <w:bCs w:val="0"/>
              </w:rPr>
            </w:pPr>
            <w:r w:rsidRPr="00CC40C3">
              <w:rPr>
                <w:rFonts w:ascii="Arial" w:hAnsi="Arial" w:cs="Arial"/>
                <w:b w:val="0"/>
                <w:bCs w:val="0"/>
              </w:rPr>
              <w:lastRenderedPageBreak/>
              <w:t xml:space="preserve">For </w:t>
            </w:r>
            <w:r>
              <w:rPr>
                <w:rFonts w:ascii="Arial" w:hAnsi="Arial" w:cs="Arial"/>
                <w:b w:val="0"/>
                <w:bCs w:val="0"/>
              </w:rPr>
              <w:t>the following pollutants</w:t>
            </w:r>
            <w:r w:rsidRPr="00CC40C3">
              <w:rPr>
                <w:rFonts w:ascii="Arial" w:hAnsi="Arial" w:cs="Arial"/>
                <w:b w:val="0"/>
                <w:bCs w:val="0"/>
              </w:rPr>
              <w:t xml:space="preserve"> the</w:t>
            </w:r>
            <w:r>
              <w:rPr>
                <w:rFonts w:ascii="Arial" w:hAnsi="Arial" w:cs="Arial"/>
                <w:b w:val="0"/>
                <w:bCs w:val="0"/>
              </w:rPr>
              <w:t xml:space="preserve"> expanded capacity incinerator</w:t>
            </w:r>
            <w:r w:rsidRPr="00CC40C3">
              <w:rPr>
                <w:rFonts w:ascii="Arial" w:hAnsi="Arial" w:cs="Arial"/>
                <w:b w:val="0"/>
                <w:bCs w:val="0"/>
              </w:rPr>
              <w:t xml:space="preserve"> </w:t>
            </w:r>
            <w:r>
              <w:rPr>
                <w:rFonts w:ascii="Arial" w:hAnsi="Arial" w:cs="Arial"/>
                <w:b w:val="0"/>
                <w:bCs w:val="0"/>
              </w:rPr>
              <w:t xml:space="preserve">is </w:t>
            </w:r>
            <w:r w:rsidRPr="00F21B10">
              <w:rPr>
                <w:rFonts w:ascii="Arial" w:hAnsi="Arial" w:cs="Arial"/>
              </w:rPr>
              <w:t>unlikely to damage the SSSI</w:t>
            </w:r>
            <w:r w:rsidR="00A32C35">
              <w:rPr>
                <w:rFonts w:ascii="Arial" w:hAnsi="Arial" w:cs="Arial"/>
                <w:b w:val="0"/>
                <w:bCs w:val="0"/>
              </w:rPr>
              <w:t xml:space="preserve"> ER1 – Dee Estuary or ER6 – inner marsh farm</w:t>
            </w:r>
            <w:r>
              <w:rPr>
                <w:rFonts w:ascii="Arial" w:hAnsi="Arial" w:cs="Arial"/>
                <w:b w:val="0"/>
                <w:bCs w:val="0"/>
              </w:rPr>
              <w:t xml:space="preserve">.  While the </w:t>
            </w:r>
            <w:proofErr w:type="spellStart"/>
            <w:proofErr w:type="gramStart"/>
            <w:r>
              <w:rPr>
                <w:rFonts w:ascii="Arial" w:hAnsi="Arial" w:cs="Arial"/>
                <w:b w:val="0"/>
                <w:bCs w:val="0"/>
              </w:rPr>
              <w:t>PEC’s</w:t>
            </w:r>
            <w:proofErr w:type="spellEnd"/>
            <w:proofErr w:type="gramEnd"/>
            <w:r>
              <w:rPr>
                <w:rFonts w:ascii="Arial" w:hAnsi="Arial" w:cs="Arial"/>
                <w:b w:val="0"/>
                <w:bCs w:val="0"/>
              </w:rPr>
              <w:t xml:space="preserve"> cannot in all cases automatically be considered insignificant using the criteria above, the PEC</w:t>
            </w:r>
            <w:r w:rsidRPr="00CC40C3">
              <w:rPr>
                <w:rFonts w:ascii="Arial" w:hAnsi="Arial" w:cs="Arial"/>
                <w:b w:val="0"/>
                <w:bCs w:val="0"/>
              </w:rPr>
              <w:t xml:space="preserve"> </w:t>
            </w:r>
            <w:r>
              <w:rPr>
                <w:rFonts w:ascii="Arial" w:hAnsi="Arial" w:cs="Arial"/>
                <w:b w:val="0"/>
                <w:bCs w:val="0"/>
              </w:rPr>
              <w:t>is not expected to breach the Cle/</w:t>
            </w:r>
            <w:proofErr w:type="spellStart"/>
            <w:r>
              <w:rPr>
                <w:rFonts w:ascii="Arial" w:hAnsi="Arial" w:cs="Arial"/>
                <w:b w:val="0"/>
                <w:bCs w:val="0"/>
              </w:rPr>
              <w:t>Clo</w:t>
            </w:r>
            <w:proofErr w:type="spellEnd"/>
            <w:r>
              <w:rPr>
                <w:rFonts w:ascii="Arial" w:hAnsi="Arial" w:cs="Arial"/>
                <w:b w:val="0"/>
                <w:bCs w:val="0"/>
              </w:rPr>
              <w:t xml:space="preserve"> taking into account background pollution plus the revised incinerator PC</w:t>
            </w:r>
            <w:r w:rsidRPr="00CC40C3">
              <w:rPr>
                <w:rFonts w:ascii="Arial" w:hAnsi="Arial" w:cs="Arial"/>
                <w:b w:val="0"/>
                <w:bCs w:val="0"/>
              </w:rPr>
              <w:t>:</w:t>
            </w:r>
          </w:p>
          <w:p w14:paraId="3003D659" w14:textId="6CE79DA8" w:rsidR="00EC0BC0" w:rsidRPr="00003F71" w:rsidRDefault="00EC0BC0" w:rsidP="00EC0BC0">
            <w:pPr>
              <w:pStyle w:val="StyleAgencySubHeadingsArial"/>
              <w:numPr>
                <w:ilvl w:val="1"/>
                <w:numId w:val="18"/>
              </w:numPr>
              <w:rPr>
                <w:rFonts w:ascii="Arial" w:hAnsi="Arial" w:cs="Arial"/>
                <w:b w:val="0"/>
                <w:bCs w:val="0"/>
              </w:rPr>
            </w:pPr>
            <w:r>
              <w:rPr>
                <w:rFonts w:ascii="Arial" w:hAnsi="Arial" w:cs="Arial"/>
                <w:b w:val="0"/>
                <w:bCs w:val="0"/>
              </w:rPr>
              <w:t xml:space="preserve">For </w:t>
            </w:r>
            <w:r w:rsidRPr="00CC40C3">
              <w:rPr>
                <w:rFonts w:ascii="Arial" w:hAnsi="Arial" w:cs="Arial"/>
                <w:b w:val="0"/>
                <w:bCs w:val="0"/>
              </w:rPr>
              <w:t xml:space="preserve">NOX </w:t>
            </w:r>
            <w:r w:rsidR="00A32C35">
              <w:rPr>
                <w:rFonts w:ascii="Arial" w:hAnsi="Arial" w:cs="Arial"/>
                <w:b w:val="0"/>
                <w:bCs w:val="0"/>
              </w:rPr>
              <w:t xml:space="preserve">annual </w:t>
            </w:r>
            <w:r w:rsidRPr="00CC40C3">
              <w:rPr>
                <w:rFonts w:ascii="Arial" w:hAnsi="Arial" w:cs="Arial"/>
                <w:b w:val="0"/>
                <w:bCs w:val="0"/>
              </w:rPr>
              <w:t xml:space="preserve">Cle of </w:t>
            </w:r>
            <w:r w:rsidR="00A32C35">
              <w:rPr>
                <w:rFonts w:ascii="Arial" w:hAnsi="Arial" w:cs="Arial"/>
                <w:b w:val="0"/>
                <w:bCs w:val="0"/>
              </w:rPr>
              <w:t>30</w:t>
            </w:r>
            <w:r w:rsidRPr="00CC40C3">
              <w:rPr>
                <w:rFonts w:ascii="Arial" w:hAnsi="Arial" w:cs="Arial"/>
                <w:b w:val="0"/>
                <w:bCs w:val="0"/>
              </w:rPr>
              <w:t xml:space="preserve"> µg/m3</w:t>
            </w:r>
            <w:r>
              <w:rPr>
                <w:rFonts w:ascii="Arial" w:hAnsi="Arial" w:cs="Arial"/>
                <w:b w:val="0"/>
                <w:bCs w:val="0"/>
              </w:rPr>
              <w:t xml:space="preserve">, </w:t>
            </w:r>
            <w:r w:rsidR="00A32C35">
              <w:rPr>
                <w:rFonts w:ascii="Arial" w:hAnsi="Arial" w:cs="Arial"/>
                <w:b w:val="0"/>
                <w:bCs w:val="0"/>
              </w:rPr>
              <w:t>t</w:t>
            </w:r>
            <w:r w:rsidRPr="00CC40C3">
              <w:rPr>
                <w:rFonts w:ascii="Arial" w:hAnsi="Arial" w:cs="Arial"/>
                <w:b w:val="0"/>
                <w:bCs w:val="0"/>
              </w:rPr>
              <w:t>he modelled P</w:t>
            </w:r>
            <w:r w:rsidR="00A32C35">
              <w:rPr>
                <w:rFonts w:ascii="Arial" w:hAnsi="Arial" w:cs="Arial"/>
                <w:b w:val="0"/>
                <w:bCs w:val="0"/>
              </w:rPr>
              <w:t>E</w:t>
            </w:r>
            <w:r w:rsidRPr="00CC40C3">
              <w:rPr>
                <w:rFonts w:ascii="Arial" w:hAnsi="Arial" w:cs="Arial"/>
                <w:b w:val="0"/>
                <w:bCs w:val="0"/>
              </w:rPr>
              <w:t xml:space="preserve">C is </w:t>
            </w:r>
            <w:r w:rsidR="00A32C35">
              <w:rPr>
                <w:rFonts w:ascii="Arial" w:hAnsi="Arial" w:cs="Arial"/>
                <w:b w:val="0"/>
                <w:bCs w:val="0"/>
              </w:rPr>
              <w:t>42</w:t>
            </w:r>
            <w:r w:rsidRPr="00CC40C3">
              <w:rPr>
                <w:rFonts w:ascii="Arial" w:hAnsi="Arial" w:cs="Arial"/>
                <w:b w:val="0"/>
                <w:bCs w:val="0"/>
              </w:rPr>
              <w:t xml:space="preserve">% </w:t>
            </w:r>
            <w:r w:rsidR="00A32C35">
              <w:rPr>
                <w:rFonts w:ascii="Arial" w:hAnsi="Arial" w:cs="Arial"/>
                <w:b w:val="0"/>
                <w:bCs w:val="0"/>
              </w:rPr>
              <w:t xml:space="preserve">of the ES </w:t>
            </w:r>
            <w:r w:rsidRPr="00CC40C3">
              <w:rPr>
                <w:rFonts w:ascii="Arial" w:hAnsi="Arial" w:cs="Arial"/>
                <w:b w:val="0"/>
                <w:bCs w:val="0"/>
              </w:rPr>
              <w:t>at ER1</w:t>
            </w:r>
            <w:r w:rsidR="00A32C35">
              <w:rPr>
                <w:rFonts w:ascii="Arial" w:hAnsi="Arial" w:cs="Arial"/>
                <w:b w:val="0"/>
                <w:bCs w:val="0"/>
              </w:rPr>
              <w:t xml:space="preserve">, and 37% of the ES </w:t>
            </w:r>
            <w:r w:rsidR="00A32C35" w:rsidRPr="00003F71">
              <w:rPr>
                <w:rFonts w:ascii="Arial" w:hAnsi="Arial" w:cs="Arial"/>
                <w:b w:val="0"/>
                <w:bCs w:val="0"/>
              </w:rPr>
              <w:t>at ER6 (</w:t>
            </w:r>
            <w:proofErr w:type="gramStart"/>
            <w:r w:rsidR="00A32C35" w:rsidRPr="00003F71">
              <w:rPr>
                <w:rFonts w:ascii="Arial" w:hAnsi="Arial" w:cs="Arial"/>
                <w:b w:val="0"/>
                <w:bCs w:val="0"/>
              </w:rPr>
              <w:t>PC’s</w:t>
            </w:r>
            <w:proofErr w:type="gramEnd"/>
            <w:r w:rsidR="00A32C35" w:rsidRPr="00003F71">
              <w:rPr>
                <w:rFonts w:ascii="Arial" w:hAnsi="Arial" w:cs="Arial"/>
                <w:b w:val="0"/>
                <w:bCs w:val="0"/>
              </w:rPr>
              <w:t xml:space="preserve"> are also small, 1.7% and 1.2% of ES respectively)</w:t>
            </w:r>
          </w:p>
          <w:p w14:paraId="1E42DE5D" w14:textId="06321994" w:rsidR="00EC0BC0" w:rsidRDefault="00EC0BC0" w:rsidP="00EC0BC0">
            <w:pPr>
              <w:pStyle w:val="StyleAgencySubHeadingsArial"/>
              <w:numPr>
                <w:ilvl w:val="1"/>
                <w:numId w:val="18"/>
              </w:numPr>
              <w:rPr>
                <w:rFonts w:ascii="Arial" w:hAnsi="Arial" w:cs="Arial"/>
                <w:b w:val="0"/>
                <w:bCs w:val="0"/>
              </w:rPr>
            </w:pPr>
            <w:r w:rsidRPr="00003F71">
              <w:rPr>
                <w:rFonts w:ascii="Arial" w:hAnsi="Arial" w:cs="Arial"/>
                <w:b w:val="0"/>
                <w:bCs w:val="0"/>
              </w:rPr>
              <w:t xml:space="preserve">For </w:t>
            </w:r>
            <w:r w:rsidR="00A32C35" w:rsidRPr="00003F71">
              <w:rPr>
                <w:rFonts w:ascii="Arial" w:hAnsi="Arial" w:cs="Arial"/>
                <w:b w:val="0"/>
                <w:bCs w:val="0"/>
              </w:rPr>
              <w:t>SO2 annual</w:t>
            </w:r>
            <w:r w:rsidRPr="00003F71">
              <w:rPr>
                <w:rFonts w:ascii="Arial" w:hAnsi="Arial" w:cs="Arial"/>
                <w:b w:val="0"/>
                <w:bCs w:val="0"/>
              </w:rPr>
              <w:t xml:space="preserve"> Cle of </w:t>
            </w:r>
            <w:r w:rsidR="00A32C35" w:rsidRPr="00003F71">
              <w:rPr>
                <w:rFonts w:ascii="Arial" w:hAnsi="Arial" w:cs="Arial"/>
                <w:b w:val="0"/>
                <w:bCs w:val="0"/>
              </w:rPr>
              <w:t>10</w:t>
            </w:r>
            <w:r w:rsidRPr="00003F71">
              <w:rPr>
                <w:rFonts w:ascii="Arial" w:hAnsi="Arial" w:cs="Arial"/>
                <w:b w:val="0"/>
                <w:bCs w:val="0"/>
              </w:rPr>
              <w:t xml:space="preserve"> µg/m3, </w:t>
            </w:r>
            <w:r w:rsidR="00A32C35" w:rsidRPr="00003F71">
              <w:rPr>
                <w:rFonts w:ascii="Arial" w:hAnsi="Arial" w:cs="Arial"/>
                <w:b w:val="0"/>
                <w:bCs w:val="0"/>
              </w:rPr>
              <w:t xml:space="preserve">the modelled PEC is </w:t>
            </w:r>
            <w:r w:rsidR="00003F71" w:rsidRPr="00003F71">
              <w:rPr>
                <w:rFonts w:ascii="Arial" w:hAnsi="Arial" w:cs="Arial"/>
                <w:b w:val="0"/>
                <w:bCs w:val="0"/>
              </w:rPr>
              <w:t>22</w:t>
            </w:r>
            <w:r w:rsidR="00A32C35" w:rsidRPr="00003F71">
              <w:rPr>
                <w:rFonts w:ascii="Arial" w:hAnsi="Arial" w:cs="Arial"/>
                <w:b w:val="0"/>
                <w:bCs w:val="0"/>
              </w:rPr>
              <w:t xml:space="preserve">% of the ES at ER1, (PC </w:t>
            </w:r>
            <w:r w:rsidR="00003F71" w:rsidRPr="00003F71">
              <w:rPr>
                <w:rFonts w:ascii="Arial" w:hAnsi="Arial" w:cs="Arial"/>
                <w:b w:val="0"/>
                <w:bCs w:val="0"/>
              </w:rPr>
              <w:t>is</w:t>
            </w:r>
            <w:r w:rsidR="00A32C35" w:rsidRPr="00003F71">
              <w:rPr>
                <w:rFonts w:ascii="Arial" w:hAnsi="Arial" w:cs="Arial"/>
                <w:b w:val="0"/>
                <w:bCs w:val="0"/>
              </w:rPr>
              <w:t xml:space="preserve"> also small, 1.</w:t>
            </w:r>
            <w:r w:rsidR="00003F71" w:rsidRPr="00003F71">
              <w:rPr>
                <w:rFonts w:ascii="Arial" w:hAnsi="Arial" w:cs="Arial"/>
                <w:b w:val="0"/>
                <w:bCs w:val="0"/>
              </w:rPr>
              <w:t>15</w:t>
            </w:r>
            <w:r w:rsidR="00A32C35" w:rsidRPr="00003F71">
              <w:rPr>
                <w:rFonts w:ascii="Arial" w:hAnsi="Arial" w:cs="Arial"/>
                <w:b w:val="0"/>
                <w:bCs w:val="0"/>
              </w:rPr>
              <w:t xml:space="preserve">% </w:t>
            </w:r>
            <w:r w:rsidR="00003F71" w:rsidRPr="00003F71">
              <w:rPr>
                <w:rFonts w:ascii="Arial" w:hAnsi="Arial" w:cs="Arial"/>
                <w:b w:val="0"/>
                <w:bCs w:val="0"/>
              </w:rPr>
              <w:t>of the ES</w:t>
            </w:r>
            <w:r w:rsidR="00A32C35" w:rsidRPr="00003F71">
              <w:rPr>
                <w:rFonts w:ascii="Arial" w:hAnsi="Arial" w:cs="Arial"/>
                <w:b w:val="0"/>
                <w:bCs w:val="0"/>
              </w:rPr>
              <w:t>)</w:t>
            </w:r>
          </w:p>
          <w:p w14:paraId="4B0BF112" w14:textId="77777777" w:rsidR="00E35329" w:rsidRPr="00003F71" w:rsidRDefault="00E35329" w:rsidP="00E35329">
            <w:pPr>
              <w:pStyle w:val="StyleAgencySubHeadingsArial"/>
              <w:numPr>
                <w:ilvl w:val="0"/>
                <w:numId w:val="0"/>
              </w:numPr>
              <w:ind w:left="1497"/>
              <w:rPr>
                <w:rFonts w:ascii="Arial" w:hAnsi="Arial" w:cs="Arial"/>
                <w:b w:val="0"/>
                <w:bCs w:val="0"/>
              </w:rPr>
            </w:pPr>
          </w:p>
          <w:p w14:paraId="59E7E332" w14:textId="5D15E894" w:rsidR="00EC0BC0" w:rsidRDefault="00003F71" w:rsidP="00EC0BC0">
            <w:pPr>
              <w:pStyle w:val="StyleAgencySubHeadingsArial"/>
              <w:numPr>
                <w:ilvl w:val="0"/>
                <w:numId w:val="18"/>
              </w:numPr>
              <w:rPr>
                <w:rFonts w:ascii="Arial" w:hAnsi="Arial" w:cs="Arial"/>
                <w:b w:val="0"/>
                <w:bCs w:val="0"/>
              </w:rPr>
            </w:pPr>
            <w:r>
              <w:rPr>
                <w:rFonts w:ascii="Arial" w:hAnsi="Arial" w:cs="Arial"/>
                <w:b w:val="0"/>
                <w:bCs w:val="0"/>
              </w:rPr>
              <w:t>Two pollutants remain requiring further detailed consideration:  NH3 at ER1 and ER6, and Nutrient Nitrogen Deposition at ER1</w:t>
            </w:r>
          </w:p>
          <w:p w14:paraId="27716D2D" w14:textId="2B4738EC" w:rsidR="00F21B10" w:rsidRDefault="00E35329" w:rsidP="00003F71">
            <w:pPr>
              <w:pStyle w:val="StyleAgencySubHeadingsArial"/>
              <w:numPr>
                <w:ilvl w:val="1"/>
                <w:numId w:val="18"/>
              </w:numPr>
              <w:rPr>
                <w:rFonts w:ascii="Arial" w:hAnsi="Arial" w:cs="Arial"/>
                <w:b w:val="0"/>
                <w:bCs w:val="0"/>
              </w:rPr>
            </w:pPr>
            <w:r>
              <w:rPr>
                <w:rFonts w:ascii="Arial" w:hAnsi="Arial" w:cs="Arial"/>
                <w:b w:val="0"/>
                <w:bCs w:val="0"/>
              </w:rPr>
              <w:t xml:space="preserve">For NH3, </w:t>
            </w:r>
            <w:r w:rsidR="008B5E55">
              <w:rPr>
                <w:rFonts w:ascii="Arial" w:hAnsi="Arial" w:cs="Arial"/>
                <w:b w:val="0"/>
                <w:bCs w:val="0"/>
              </w:rPr>
              <w:t>ER1</w:t>
            </w:r>
            <w:r w:rsidR="00F21B10">
              <w:rPr>
                <w:rFonts w:ascii="Arial" w:hAnsi="Arial" w:cs="Arial"/>
                <w:b w:val="0"/>
                <w:bCs w:val="0"/>
              </w:rPr>
              <w:t xml:space="preserve"> and ER6</w:t>
            </w:r>
            <w:r w:rsidR="008B5E55">
              <w:rPr>
                <w:rFonts w:ascii="Arial" w:hAnsi="Arial" w:cs="Arial"/>
                <w:b w:val="0"/>
                <w:bCs w:val="0"/>
              </w:rPr>
              <w:t xml:space="preserve"> </w:t>
            </w:r>
            <w:r>
              <w:rPr>
                <w:rFonts w:ascii="Arial" w:hAnsi="Arial" w:cs="Arial"/>
                <w:b w:val="0"/>
                <w:bCs w:val="0"/>
              </w:rPr>
              <w:t>site-wide screening was undertaken</w:t>
            </w:r>
            <w:r w:rsidR="00F21B10">
              <w:rPr>
                <w:rFonts w:ascii="Arial" w:hAnsi="Arial" w:cs="Arial"/>
                <w:b w:val="0"/>
                <w:bCs w:val="0"/>
              </w:rPr>
              <w:t xml:space="preserve"> by the applicant</w:t>
            </w:r>
            <w:r>
              <w:rPr>
                <w:rFonts w:ascii="Arial" w:hAnsi="Arial" w:cs="Arial"/>
                <w:b w:val="0"/>
                <w:bCs w:val="0"/>
              </w:rPr>
              <w:t xml:space="preserve"> using the most stringent limit </w:t>
            </w:r>
            <w:r w:rsidR="00F21B10">
              <w:rPr>
                <w:rFonts w:ascii="Arial" w:hAnsi="Arial" w:cs="Arial"/>
                <w:b w:val="0"/>
                <w:bCs w:val="0"/>
              </w:rPr>
              <w:t>ammonia limit</w:t>
            </w:r>
            <w:r>
              <w:rPr>
                <w:rFonts w:ascii="Arial" w:hAnsi="Arial" w:cs="Arial"/>
                <w:b w:val="0"/>
                <w:bCs w:val="0"/>
              </w:rPr>
              <w:t xml:space="preserve"> of 1 </w:t>
            </w:r>
            <w:r w:rsidRPr="00003F71">
              <w:rPr>
                <w:rFonts w:ascii="Arial" w:hAnsi="Arial" w:cs="Arial"/>
                <w:b w:val="0"/>
                <w:bCs w:val="0"/>
              </w:rPr>
              <w:t>µg/m3</w:t>
            </w:r>
            <w:r>
              <w:rPr>
                <w:rFonts w:ascii="Arial" w:hAnsi="Arial" w:cs="Arial"/>
                <w:b w:val="0"/>
                <w:bCs w:val="0"/>
              </w:rPr>
              <w:t xml:space="preserve">.  This is for the protection of </w:t>
            </w:r>
            <w:r w:rsidRPr="00E35329">
              <w:rPr>
                <w:rFonts w:ascii="Arial" w:hAnsi="Arial" w:cs="Arial"/>
                <w:b w:val="0"/>
                <w:bCs w:val="0"/>
              </w:rPr>
              <w:t xml:space="preserve">lichens or bryophytes (including mosses, liverworts and </w:t>
            </w:r>
            <w:proofErr w:type="spellStart"/>
            <w:r w:rsidRPr="00E35329">
              <w:rPr>
                <w:rFonts w:ascii="Arial" w:hAnsi="Arial" w:cs="Arial"/>
                <w:b w:val="0"/>
                <w:bCs w:val="0"/>
              </w:rPr>
              <w:t>hornwarts</w:t>
            </w:r>
            <w:proofErr w:type="spellEnd"/>
            <w:r w:rsidRPr="00E35329">
              <w:rPr>
                <w:rFonts w:ascii="Arial" w:hAnsi="Arial" w:cs="Arial"/>
                <w:b w:val="0"/>
                <w:bCs w:val="0"/>
              </w:rPr>
              <w:t>)</w:t>
            </w:r>
            <w:r>
              <w:rPr>
                <w:rFonts w:ascii="Arial" w:hAnsi="Arial" w:cs="Arial"/>
                <w:b w:val="0"/>
                <w:bCs w:val="0"/>
              </w:rPr>
              <w:t xml:space="preserve"> – in this instance </w:t>
            </w:r>
            <w:proofErr w:type="spellStart"/>
            <w:r>
              <w:rPr>
                <w:rFonts w:ascii="Arial" w:hAnsi="Arial" w:cs="Arial"/>
                <w:b w:val="0"/>
                <w:bCs w:val="0"/>
              </w:rPr>
              <w:t>petalwort</w:t>
            </w:r>
            <w:proofErr w:type="spellEnd"/>
            <w:r>
              <w:rPr>
                <w:rFonts w:ascii="Arial" w:hAnsi="Arial" w:cs="Arial"/>
                <w:b w:val="0"/>
                <w:bCs w:val="0"/>
              </w:rPr>
              <w:t xml:space="preserve"> as </w:t>
            </w:r>
            <w:r w:rsidR="00F21B10">
              <w:rPr>
                <w:rFonts w:ascii="Arial" w:hAnsi="Arial" w:cs="Arial"/>
                <w:b w:val="0"/>
                <w:bCs w:val="0"/>
              </w:rPr>
              <w:t>listed</w:t>
            </w:r>
            <w:r>
              <w:rPr>
                <w:rFonts w:ascii="Arial" w:hAnsi="Arial" w:cs="Arial"/>
                <w:b w:val="0"/>
                <w:bCs w:val="0"/>
              </w:rPr>
              <w:t xml:space="preserve"> on APIS</w:t>
            </w:r>
            <w:r w:rsidR="00F21B10">
              <w:rPr>
                <w:rFonts w:ascii="Arial" w:hAnsi="Arial" w:cs="Arial"/>
                <w:b w:val="0"/>
                <w:bCs w:val="0"/>
              </w:rPr>
              <w:t xml:space="preserve"> for ER1</w:t>
            </w:r>
            <w:r>
              <w:rPr>
                <w:rFonts w:ascii="Arial" w:hAnsi="Arial" w:cs="Arial"/>
                <w:b w:val="0"/>
                <w:bCs w:val="0"/>
              </w:rPr>
              <w:t xml:space="preserve">.  Protected sites advisors have confirmed that </w:t>
            </w:r>
            <w:proofErr w:type="spellStart"/>
            <w:r>
              <w:rPr>
                <w:rFonts w:ascii="Arial" w:hAnsi="Arial" w:cs="Arial"/>
                <w:b w:val="0"/>
                <w:bCs w:val="0"/>
              </w:rPr>
              <w:t>petalwort</w:t>
            </w:r>
            <w:proofErr w:type="spellEnd"/>
            <w:r>
              <w:rPr>
                <w:rFonts w:ascii="Arial" w:hAnsi="Arial" w:cs="Arial"/>
                <w:b w:val="0"/>
                <w:bCs w:val="0"/>
              </w:rPr>
              <w:t xml:space="preserve"> is not present near the installation</w:t>
            </w:r>
            <w:r w:rsidR="00F21B10">
              <w:rPr>
                <w:rFonts w:ascii="Arial" w:hAnsi="Arial" w:cs="Arial"/>
                <w:b w:val="0"/>
                <w:bCs w:val="0"/>
              </w:rPr>
              <w:t xml:space="preserve"> (over 10km away)</w:t>
            </w:r>
            <w:r>
              <w:rPr>
                <w:rFonts w:ascii="Arial" w:hAnsi="Arial" w:cs="Arial"/>
                <w:b w:val="0"/>
                <w:bCs w:val="0"/>
              </w:rPr>
              <w:t>.  They have also confirmed that a</w:t>
            </w:r>
            <w:r w:rsidR="00F21B10">
              <w:rPr>
                <w:rFonts w:ascii="Arial" w:hAnsi="Arial" w:cs="Arial"/>
                <w:b w:val="0"/>
                <w:bCs w:val="0"/>
              </w:rPr>
              <w:t>n ammonia</w:t>
            </w:r>
            <w:r>
              <w:rPr>
                <w:rFonts w:ascii="Arial" w:hAnsi="Arial" w:cs="Arial"/>
                <w:b w:val="0"/>
                <w:bCs w:val="0"/>
              </w:rPr>
              <w:t xml:space="preserve"> level of 3 </w:t>
            </w:r>
            <w:r w:rsidRPr="00003F71">
              <w:rPr>
                <w:rFonts w:ascii="Arial" w:hAnsi="Arial" w:cs="Arial"/>
                <w:b w:val="0"/>
                <w:bCs w:val="0"/>
              </w:rPr>
              <w:t>µg/m3</w:t>
            </w:r>
            <w:r>
              <w:rPr>
                <w:rFonts w:ascii="Arial" w:hAnsi="Arial" w:cs="Arial"/>
                <w:b w:val="0"/>
                <w:bCs w:val="0"/>
              </w:rPr>
              <w:t xml:space="preserve"> can be used for features including </w:t>
            </w:r>
            <w:r w:rsidR="008B5E55">
              <w:rPr>
                <w:rFonts w:ascii="Arial" w:hAnsi="Arial" w:cs="Arial"/>
                <w:b w:val="0"/>
                <w:bCs w:val="0"/>
              </w:rPr>
              <w:t xml:space="preserve">Atlantic salt meadows and estuaries </w:t>
            </w:r>
            <w:r w:rsidR="00F21B10">
              <w:rPr>
                <w:rFonts w:ascii="Arial" w:hAnsi="Arial" w:cs="Arial"/>
                <w:b w:val="0"/>
                <w:bCs w:val="0"/>
              </w:rPr>
              <w:t xml:space="preserve">which are present near the industrial installation and </w:t>
            </w:r>
            <w:r w:rsidR="008B5E55">
              <w:rPr>
                <w:rFonts w:ascii="Arial" w:hAnsi="Arial" w:cs="Arial"/>
                <w:b w:val="0"/>
                <w:bCs w:val="0"/>
              </w:rPr>
              <w:t xml:space="preserve">where APIS indicates a </w:t>
            </w:r>
            <w:proofErr w:type="spellStart"/>
            <w:r w:rsidR="008B5E55">
              <w:rPr>
                <w:rFonts w:ascii="Arial" w:hAnsi="Arial" w:cs="Arial"/>
                <w:b w:val="0"/>
                <w:bCs w:val="0"/>
              </w:rPr>
              <w:t>Clo</w:t>
            </w:r>
            <w:proofErr w:type="spellEnd"/>
            <w:r w:rsidR="008B5E55">
              <w:rPr>
                <w:rFonts w:ascii="Arial" w:hAnsi="Arial" w:cs="Arial"/>
                <w:b w:val="0"/>
                <w:bCs w:val="0"/>
              </w:rPr>
              <w:t xml:space="preserve"> of “1 or 3” for ER1</w:t>
            </w:r>
            <w:r w:rsidR="00F21B10">
              <w:rPr>
                <w:rFonts w:ascii="Arial" w:hAnsi="Arial" w:cs="Arial"/>
                <w:b w:val="0"/>
                <w:bCs w:val="0"/>
              </w:rPr>
              <w:t xml:space="preserve">.  For </w:t>
            </w:r>
            <w:r w:rsidR="008B5E55">
              <w:rPr>
                <w:rFonts w:ascii="Arial" w:hAnsi="Arial" w:cs="Arial"/>
                <w:b w:val="0"/>
                <w:bCs w:val="0"/>
              </w:rPr>
              <w:t xml:space="preserve">ER6 </w:t>
            </w:r>
            <w:r w:rsidR="00F21B10">
              <w:rPr>
                <w:rFonts w:ascii="Arial" w:hAnsi="Arial" w:cs="Arial"/>
                <w:b w:val="0"/>
                <w:bCs w:val="0"/>
              </w:rPr>
              <w:t xml:space="preserve">screening </w:t>
            </w:r>
            <w:r w:rsidR="008B5E55">
              <w:rPr>
                <w:rFonts w:ascii="Arial" w:hAnsi="Arial" w:cs="Arial"/>
                <w:b w:val="0"/>
                <w:bCs w:val="0"/>
              </w:rPr>
              <w:t xml:space="preserve">the applicant had applied a level of 1 </w:t>
            </w:r>
            <w:r w:rsidR="008B5E55" w:rsidRPr="00003F71">
              <w:rPr>
                <w:rFonts w:ascii="Arial" w:hAnsi="Arial" w:cs="Arial"/>
                <w:b w:val="0"/>
                <w:bCs w:val="0"/>
              </w:rPr>
              <w:t>µg/m3</w:t>
            </w:r>
            <w:r w:rsidR="00F21B10">
              <w:rPr>
                <w:rFonts w:ascii="Arial" w:hAnsi="Arial" w:cs="Arial"/>
                <w:b w:val="0"/>
                <w:bCs w:val="0"/>
              </w:rPr>
              <w:t>, although the most sensitive feature on APIS indicates that 3</w:t>
            </w:r>
            <w:r w:rsidR="00F21B10" w:rsidRPr="00003F71">
              <w:rPr>
                <w:rFonts w:ascii="Arial" w:hAnsi="Arial" w:cs="Arial"/>
                <w:b w:val="0"/>
                <w:bCs w:val="0"/>
              </w:rPr>
              <w:t xml:space="preserve"> µg/</w:t>
            </w:r>
            <w:r w:rsidR="00F21B10">
              <w:rPr>
                <w:rFonts w:ascii="Arial" w:hAnsi="Arial" w:cs="Arial"/>
                <w:b w:val="0"/>
                <w:bCs w:val="0"/>
              </w:rPr>
              <w:t>m3 is appropriate.  It has been</w:t>
            </w:r>
            <w:r w:rsidR="008B5E55">
              <w:rPr>
                <w:rFonts w:ascii="Arial" w:hAnsi="Arial" w:cs="Arial"/>
                <w:b w:val="0"/>
                <w:bCs w:val="0"/>
              </w:rPr>
              <w:t xml:space="preserve"> confirmed </w:t>
            </w:r>
            <w:r w:rsidR="00F21B10">
              <w:rPr>
                <w:rFonts w:ascii="Arial" w:hAnsi="Arial" w:cs="Arial"/>
                <w:b w:val="0"/>
                <w:bCs w:val="0"/>
              </w:rPr>
              <w:t>that</w:t>
            </w:r>
            <w:r w:rsidR="008B5E55">
              <w:rPr>
                <w:rFonts w:ascii="Arial" w:hAnsi="Arial" w:cs="Arial"/>
                <w:b w:val="0"/>
                <w:bCs w:val="0"/>
              </w:rPr>
              <w:t xml:space="preserve"> 3 </w:t>
            </w:r>
            <w:r w:rsidR="008B5E55" w:rsidRPr="00003F71">
              <w:rPr>
                <w:rFonts w:ascii="Arial" w:hAnsi="Arial" w:cs="Arial"/>
                <w:b w:val="0"/>
                <w:bCs w:val="0"/>
              </w:rPr>
              <w:t>µg/m3</w:t>
            </w:r>
            <w:r w:rsidR="008B5E55">
              <w:rPr>
                <w:rFonts w:ascii="Arial" w:hAnsi="Arial" w:cs="Arial"/>
                <w:b w:val="0"/>
                <w:bCs w:val="0"/>
              </w:rPr>
              <w:t xml:space="preserve"> is appropriate</w:t>
            </w:r>
            <w:r w:rsidR="00F21B10">
              <w:rPr>
                <w:rFonts w:ascii="Arial" w:hAnsi="Arial" w:cs="Arial"/>
                <w:b w:val="0"/>
                <w:bCs w:val="0"/>
              </w:rPr>
              <w:t xml:space="preserve"> for ER6</w:t>
            </w:r>
            <w:r w:rsidR="008B5E55">
              <w:rPr>
                <w:rFonts w:ascii="Arial" w:hAnsi="Arial" w:cs="Arial"/>
                <w:b w:val="0"/>
                <w:bCs w:val="0"/>
              </w:rPr>
              <w:t xml:space="preserve">).  </w:t>
            </w:r>
          </w:p>
          <w:p w14:paraId="70335393" w14:textId="6B9A1C25" w:rsidR="00EC0BC0" w:rsidRPr="00CC40C3" w:rsidRDefault="00E35329" w:rsidP="00F21B10">
            <w:pPr>
              <w:pStyle w:val="StyleAgencySubHeadingsArial"/>
              <w:numPr>
                <w:ilvl w:val="0"/>
                <w:numId w:val="0"/>
              </w:numPr>
              <w:ind w:left="1497"/>
              <w:rPr>
                <w:rFonts w:ascii="Arial" w:hAnsi="Arial" w:cs="Arial"/>
                <w:b w:val="0"/>
                <w:bCs w:val="0"/>
              </w:rPr>
            </w:pPr>
            <w:r>
              <w:rPr>
                <w:rFonts w:ascii="Arial" w:hAnsi="Arial" w:cs="Arial"/>
                <w:b w:val="0"/>
                <w:bCs w:val="0"/>
              </w:rPr>
              <w:t xml:space="preserve">The application indicates </w:t>
            </w:r>
            <w:r w:rsidR="00F21B10">
              <w:rPr>
                <w:rFonts w:ascii="Arial" w:hAnsi="Arial" w:cs="Arial"/>
                <w:b w:val="0"/>
                <w:bCs w:val="0"/>
              </w:rPr>
              <w:t xml:space="preserve">in a diagram reproduced below </w:t>
            </w:r>
            <w:r>
              <w:rPr>
                <w:rFonts w:ascii="Arial" w:hAnsi="Arial" w:cs="Arial"/>
                <w:b w:val="0"/>
                <w:bCs w:val="0"/>
              </w:rPr>
              <w:t xml:space="preserve">the area where the </w:t>
            </w:r>
            <w:r w:rsidR="00F21B10">
              <w:rPr>
                <w:rFonts w:ascii="Arial" w:hAnsi="Arial" w:cs="Arial"/>
                <w:b w:val="0"/>
                <w:bCs w:val="0"/>
              </w:rPr>
              <w:t xml:space="preserve">NH3 </w:t>
            </w:r>
            <w:r>
              <w:rPr>
                <w:rFonts w:ascii="Arial" w:hAnsi="Arial" w:cs="Arial"/>
                <w:b w:val="0"/>
                <w:bCs w:val="0"/>
              </w:rPr>
              <w:t xml:space="preserve">PC exceeds 1% of Cle of 1 </w:t>
            </w:r>
            <w:r w:rsidRPr="00003F71">
              <w:rPr>
                <w:rFonts w:ascii="Arial" w:hAnsi="Arial" w:cs="Arial"/>
                <w:b w:val="0"/>
                <w:bCs w:val="0"/>
              </w:rPr>
              <w:t>µg/m3</w:t>
            </w:r>
            <w:r w:rsidR="00F21B10">
              <w:rPr>
                <w:rFonts w:ascii="Arial" w:hAnsi="Arial" w:cs="Arial"/>
                <w:b w:val="0"/>
                <w:bCs w:val="0"/>
              </w:rPr>
              <w:t xml:space="preserve"> applicable to </w:t>
            </w:r>
            <w:proofErr w:type="spellStart"/>
            <w:r w:rsidR="00F21B10">
              <w:rPr>
                <w:rFonts w:ascii="Arial" w:hAnsi="Arial" w:cs="Arial"/>
                <w:b w:val="0"/>
                <w:bCs w:val="0"/>
              </w:rPr>
              <w:t>petalwort</w:t>
            </w:r>
            <w:proofErr w:type="spellEnd"/>
            <w:r w:rsidR="00F21B10">
              <w:rPr>
                <w:rFonts w:ascii="Arial" w:hAnsi="Arial" w:cs="Arial"/>
                <w:b w:val="0"/>
                <w:bCs w:val="0"/>
              </w:rPr>
              <w:t xml:space="preserve"> etc</w:t>
            </w:r>
            <w:r>
              <w:rPr>
                <w:rFonts w:ascii="Arial" w:hAnsi="Arial" w:cs="Arial"/>
                <w:b w:val="0"/>
                <w:bCs w:val="0"/>
              </w:rPr>
              <w:t>.  At no point in the protected site</w:t>
            </w:r>
            <w:r w:rsidR="008B5E55">
              <w:rPr>
                <w:rFonts w:ascii="Arial" w:hAnsi="Arial" w:cs="Arial"/>
                <w:b w:val="0"/>
                <w:bCs w:val="0"/>
              </w:rPr>
              <w:t>s</w:t>
            </w:r>
            <w:r>
              <w:rPr>
                <w:rFonts w:ascii="Arial" w:hAnsi="Arial" w:cs="Arial"/>
                <w:b w:val="0"/>
                <w:bCs w:val="0"/>
              </w:rPr>
              <w:t xml:space="preserve"> does the PC exceed 1% of the Cle of 3 </w:t>
            </w:r>
            <w:r w:rsidRPr="00003F71">
              <w:rPr>
                <w:rFonts w:ascii="Arial" w:hAnsi="Arial" w:cs="Arial"/>
                <w:b w:val="0"/>
                <w:bCs w:val="0"/>
              </w:rPr>
              <w:t>µg/m3</w:t>
            </w:r>
            <w:r w:rsidR="00F21B10">
              <w:rPr>
                <w:rFonts w:ascii="Arial" w:hAnsi="Arial" w:cs="Arial"/>
                <w:b w:val="0"/>
                <w:bCs w:val="0"/>
              </w:rPr>
              <w:t xml:space="preserve"> applicable </w:t>
            </w:r>
            <w:r w:rsidR="00A37C71">
              <w:rPr>
                <w:rFonts w:ascii="Arial" w:hAnsi="Arial" w:cs="Arial"/>
                <w:b w:val="0"/>
                <w:bCs w:val="0"/>
              </w:rPr>
              <w:t>more generally</w:t>
            </w:r>
            <w:r w:rsidR="00F21B10">
              <w:rPr>
                <w:rFonts w:ascii="Arial" w:hAnsi="Arial" w:cs="Arial"/>
                <w:b w:val="0"/>
                <w:bCs w:val="0"/>
              </w:rPr>
              <w:t xml:space="preserve"> in the SSSI</w:t>
            </w:r>
            <w:r w:rsidR="008B5E55">
              <w:rPr>
                <w:rFonts w:ascii="Arial" w:hAnsi="Arial" w:cs="Arial"/>
                <w:b w:val="0"/>
                <w:bCs w:val="0"/>
              </w:rPr>
              <w:t xml:space="preserve">. </w:t>
            </w:r>
            <w:r>
              <w:rPr>
                <w:rFonts w:ascii="Arial" w:hAnsi="Arial" w:cs="Arial"/>
                <w:b w:val="0"/>
                <w:bCs w:val="0"/>
              </w:rPr>
              <w:t xml:space="preserve"> As it has been confirmed there are </w:t>
            </w:r>
            <w:proofErr w:type="gramStart"/>
            <w:r>
              <w:rPr>
                <w:rFonts w:ascii="Arial" w:hAnsi="Arial" w:cs="Arial"/>
                <w:b w:val="0"/>
                <w:bCs w:val="0"/>
              </w:rPr>
              <w:t>no</w:t>
            </w:r>
            <w:proofErr w:type="gramEnd"/>
            <w:r>
              <w:rPr>
                <w:rFonts w:ascii="Arial" w:hAnsi="Arial" w:cs="Arial"/>
                <w:b w:val="0"/>
                <w:bCs w:val="0"/>
              </w:rPr>
              <w:t xml:space="preserve"> highly ammonia sensitive features in th</w:t>
            </w:r>
            <w:r w:rsidR="008B5E55">
              <w:rPr>
                <w:rFonts w:ascii="Arial" w:hAnsi="Arial" w:cs="Arial"/>
                <w:b w:val="0"/>
                <w:bCs w:val="0"/>
              </w:rPr>
              <w:t>e</w:t>
            </w:r>
            <w:r>
              <w:rPr>
                <w:rFonts w:ascii="Arial" w:hAnsi="Arial" w:cs="Arial"/>
                <w:b w:val="0"/>
                <w:bCs w:val="0"/>
              </w:rPr>
              <w:t xml:space="preserve"> area</w:t>
            </w:r>
            <w:r w:rsidR="008B5E55">
              <w:rPr>
                <w:rFonts w:ascii="Arial" w:hAnsi="Arial" w:cs="Arial"/>
                <w:b w:val="0"/>
                <w:bCs w:val="0"/>
              </w:rPr>
              <w:t xml:space="preserve"> indicated on the diagram </w:t>
            </w:r>
            <w:r w:rsidR="00F21B10">
              <w:rPr>
                <w:rFonts w:ascii="Arial" w:hAnsi="Arial" w:cs="Arial"/>
                <w:b w:val="0"/>
                <w:bCs w:val="0"/>
              </w:rPr>
              <w:t>where</w:t>
            </w:r>
            <w:r w:rsidR="008B5E55">
              <w:rPr>
                <w:rFonts w:ascii="Arial" w:hAnsi="Arial" w:cs="Arial"/>
                <w:b w:val="0"/>
                <w:bCs w:val="0"/>
              </w:rPr>
              <w:t xml:space="preserve"> the PC exceeds 1% of a Cle of 1 </w:t>
            </w:r>
            <w:r w:rsidR="008B5E55" w:rsidRPr="00003F71">
              <w:rPr>
                <w:rFonts w:ascii="Arial" w:hAnsi="Arial" w:cs="Arial"/>
                <w:b w:val="0"/>
                <w:bCs w:val="0"/>
              </w:rPr>
              <w:t>µg/m3</w:t>
            </w:r>
            <w:r>
              <w:rPr>
                <w:rFonts w:ascii="Arial" w:hAnsi="Arial" w:cs="Arial"/>
                <w:b w:val="0"/>
                <w:bCs w:val="0"/>
              </w:rPr>
              <w:t xml:space="preserve">, </w:t>
            </w:r>
            <w:r w:rsidR="008B5E55">
              <w:rPr>
                <w:rFonts w:ascii="Arial" w:hAnsi="Arial" w:cs="Arial"/>
                <w:b w:val="0"/>
                <w:bCs w:val="0"/>
              </w:rPr>
              <w:t>and</w:t>
            </w:r>
            <w:r w:rsidR="00F21B10">
              <w:rPr>
                <w:rFonts w:ascii="Arial" w:hAnsi="Arial" w:cs="Arial"/>
                <w:b w:val="0"/>
                <w:bCs w:val="0"/>
              </w:rPr>
              <w:t xml:space="preserve"> that</w:t>
            </w:r>
            <w:r w:rsidR="008B5E55">
              <w:rPr>
                <w:rFonts w:ascii="Arial" w:hAnsi="Arial" w:cs="Arial"/>
                <w:b w:val="0"/>
                <w:bCs w:val="0"/>
              </w:rPr>
              <w:t xml:space="preserve"> 1% of the more general Cle of 3 </w:t>
            </w:r>
            <w:r w:rsidR="008B5E55" w:rsidRPr="00003F71">
              <w:rPr>
                <w:rFonts w:ascii="Arial" w:hAnsi="Arial" w:cs="Arial"/>
                <w:b w:val="0"/>
                <w:bCs w:val="0"/>
              </w:rPr>
              <w:t>µg/m3</w:t>
            </w:r>
            <w:r w:rsidR="008B5E55">
              <w:rPr>
                <w:rFonts w:ascii="Arial" w:hAnsi="Arial" w:cs="Arial"/>
                <w:b w:val="0"/>
                <w:bCs w:val="0"/>
              </w:rPr>
              <w:t xml:space="preserve"> is not exceeded</w:t>
            </w:r>
            <w:r w:rsidR="00F21B10">
              <w:rPr>
                <w:rFonts w:ascii="Arial" w:hAnsi="Arial" w:cs="Arial"/>
                <w:b w:val="0"/>
                <w:bCs w:val="0"/>
              </w:rPr>
              <w:t xml:space="preserve"> in any location in the SSSI</w:t>
            </w:r>
            <w:r w:rsidR="008B5E55">
              <w:rPr>
                <w:rFonts w:ascii="Arial" w:hAnsi="Arial" w:cs="Arial"/>
                <w:b w:val="0"/>
                <w:bCs w:val="0"/>
              </w:rPr>
              <w:t xml:space="preserve">, </w:t>
            </w:r>
            <w:r>
              <w:rPr>
                <w:rFonts w:ascii="Arial" w:hAnsi="Arial" w:cs="Arial"/>
                <w:b w:val="0"/>
                <w:bCs w:val="0"/>
              </w:rPr>
              <w:t xml:space="preserve">the emission is </w:t>
            </w:r>
            <w:r w:rsidRPr="00F21B10">
              <w:rPr>
                <w:rFonts w:ascii="Arial" w:hAnsi="Arial" w:cs="Arial"/>
              </w:rPr>
              <w:t>unlikely to damage the SSSI</w:t>
            </w:r>
            <w:r w:rsidR="00A37C71">
              <w:rPr>
                <w:rFonts w:ascii="Arial" w:hAnsi="Arial" w:cs="Arial"/>
              </w:rPr>
              <w:t xml:space="preserve"> </w:t>
            </w:r>
            <w:r w:rsidR="00A37C71" w:rsidRPr="00A37C71">
              <w:rPr>
                <w:rFonts w:ascii="Arial" w:hAnsi="Arial" w:cs="Arial"/>
                <w:b w:val="0"/>
                <w:bCs w:val="0"/>
              </w:rPr>
              <w:t>ER1 or ER6</w:t>
            </w:r>
            <w:r>
              <w:rPr>
                <w:rFonts w:ascii="Arial" w:hAnsi="Arial" w:cs="Arial"/>
                <w:b w:val="0"/>
                <w:bCs w:val="0"/>
              </w:rPr>
              <w:t>.</w:t>
            </w:r>
          </w:p>
          <w:p w14:paraId="6EC65E33" w14:textId="21C61B91" w:rsidR="00CC40C3" w:rsidRDefault="00E35329" w:rsidP="00E35329">
            <w:pPr>
              <w:pStyle w:val="StyleAgencySubHeadingsArial"/>
              <w:numPr>
                <w:ilvl w:val="0"/>
                <w:numId w:val="0"/>
              </w:numPr>
              <w:ind w:left="1497"/>
              <w:rPr>
                <w:rFonts w:ascii="Arial" w:hAnsi="Arial" w:cs="Arial"/>
                <w:b w:val="0"/>
                <w:bCs w:val="0"/>
              </w:rPr>
            </w:pPr>
            <w:r w:rsidRPr="00B20206">
              <w:rPr>
                <w:noProof/>
              </w:rPr>
              <w:drawing>
                <wp:inline distT="0" distB="0" distL="0" distR="0" wp14:anchorId="26B3E405" wp14:editId="18A58AAF">
                  <wp:extent cx="3149600" cy="5029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9600" cy="5029200"/>
                          </a:xfrm>
                          <a:prstGeom prst="rect">
                            <a:avLst/>
                          </a:prstGeom>
                          <a:noFill/>
                          <a:ln>
                            <a:noFill/>
                          </a:ln>
                        </pic:spPr>
                      </pic:pic>
                    </a:graphicData>
                  </a:graphic>
                </wp:inline>
              </w:drawing>
            </w:r>
          </w:p>
          <w:p w14:paraId="549E6E59" w14:textId="1F895D31" w:rsidR="008B5E55" w:rsidRDefault="008B5E55" w:rsidP="008B5E55">
            <w:pPr>
              <w:pStyle w:val="StyleAgencySubHeadingsArial"/>
              <w:numPr>
                <w:ilvl w:val="1"/>
                <w:numId w:val="18"/>
              </w:numPr>
              <w:rPr>
                <w:rFonts w:ascii="Arial" w:hAnsi="Arial" w:cs="Arial"/>
                <w:b w:val="0"/>
                <w:bCs w:val="0"/>
              </w:rPr>
            </w:pPr>
            <w:r>
              <w:rPr>
                <w:rFonts w:ascii="Arial" w:hAnsi="Arial" w:cs="Arial"/>
                <w:b w:val="0"/>
                <w:bCs w:val="0"/>
              </w:rPr>
              <w:t xml:space="preserve">For Nitrogen deposition, a site-wide screening was undertaken for ER1 using the most stringent load indicated on APIS of 8 </w:t>
            </w:r>
            <w:proofErr w:type="spellStart"/>
            <w:r>
              <w:rPr>
                <w:rFonts w:ascii="Arial" w:hAnsi="Arial" w:cs="Arial"/>
                <w:b w:val="0"/>
                <w:bCs w:val="0"/>
              </w:rPr>
              <w:t>kgN</w:t>
            </w:r>
            <w:proofErr w:type="spellEnd"/>
            <w:r>
              <w:rPr>
                <w:rFonts w:ascii="Arial" w:hAnsi="Arial" w:cs="Arial"/>
                <w:b w:val="0"/>
                <w:bCs w:val="0"/>
              </w:rPr>
              <w:t>/ha/yr.  This is for the protection of feature “</w:t>
            </w:r>
            <w:r w:rsidRPr="008B5E55">
              <w:rPr>
                <w:rFonts w:ascii="Arial" w:hAnsi="Arial" w:cs="Arial"/>
                <w:b w:val="0"/>
                <w:bCs w:val="0"/>
                <w:i/>
                <w:iCs/>
              </w:rPr>
              <w:t xml:space="preserve">SSSI1459 Sterna </w:t>
            </w:r>
            <w:proofErr w:type="spellStart"/>
            <w:r w:rsidRPr="008B5E55">
              <w:rPr>
                <w:rFonts w:ascii="Arial" w:hAnsi="Arial" w:cs="Arial"/>
                <w:b w:val="0"/>
                <w:bCs w:val="0"/>
                <w:i/>
                <w:iCs/>
              </w:rPr>
              <w:t>hirundo</w:t>
            </w:r>
            <w:proofErr w:type="spellEnd"/>
            <w:r w:rsidRPr="008B5E55">
              <w:rPr>
                <w:rFonts w:ascii="Arial" w:hAnsi="Arial" w:cs="Arial"/>
                <w:b w:val="0"/>
                <w:bCs w:val="0"/>
                <w:i/>
                <w:iCs/>
              </w:rPr>
              <w:t xml:space="preserve"> via protection of the species’ broad habitat – costal stable dune grasslands, acid type</w:t>
            </w:r>
            <w:r>
              <w:rPr>
                <w:rFonts w:ascii="Arial" w:hAnsi="Arial" w:cs="Arial"/>
                <w:b w:val="0"/>
                <w:bCs w:val="0"/>
              </w:rPr>
              <w:t>” as shown on APIS.  Protected sites advisors have confirmed that this habitat is not present near the installation</w:t>
            </w:r>
            <w:r w:rsidR="00A8648B">
              <w:rPr>
                <w:rFonts w:ascii="Arial" w:hAnsi="Arial" w:cs="Arial"/>
                <w:b w:val="0"/>
                <w:bCs w:val="0"/>
              </w:rPr>
              <w:t xml:space="preserve"> for ER1</w:t>
            </w:r>
            <w:r>
              <w:rPr>
                <w:rFonts w:ascii="Arial" w:hAnsi="Arial" w:cs="Arial"/>
                <w:b w:val="0"/>
                <w:bCs w:val="0"/>
              </w:rPr>
              <w:t xml:space="preserve">.  They have confirmed that a </w:t>
            </w:r>
            <w:r w:rsidR="00A8648B">
              <w:rPr>
                <w:rFonts w:ascii="Arial" w:hAnsi="Arial" w:cs="Arial"/>
                <w:b w:val="0"/>
                <w:bCs w:val="0"/>
              </w:rPr>
              <w:t>load</w:t>
            </w:r>
            <w:r>
              <w:rPr>
                <w:rFonts w:ascii="Arial" w:hAnsi="Arial" w:cs="Arial"/>
                <w:b w:val="0"/>
                <w:bCs w:val="0"/>
              </w:rPr>
              <w:t xml:space="preserve"> of </w:t>
            </w:r>
            <w:r w:rsidR="00A8648B">
              <w:rPr>
                <w:rFonts w:ascii="Arial" w:hAnsi="Arial" w:cs="Arial"/>
                <w:b w:val="0"/>
                <w:bCs w:val="0"/>
              </w:rPr>
              <w:t xml:space="preserve">20 </w:t>
            </w:r>
            <w:proofErr w:type="spellStart"/>
            <w:r w:rsidR="00A8648B">
              <w:rPr>
                <w:rFonts w:ascii="Arial" w:hAnsi="Arial" w:cs="Arial"/>
                <w:b w:val="0"/>
                <w:bCs w:val="0"/>
              </w:rPr>
              <w:t>kgN</w:t>
            </w:r>
            <w:proofErr w:type="spellEnd"/>
            <w:r w:rsidR="00A8648B">
              <w:rPr>
                <w:rFonts w:ascii="Arial" w:hAnsi="Arial" w:cs="Arial"/>
                <w:b w:val="0"/>
                <w:bCs w:val="0"/>
              </w:rPr>
              <w:t>/ha/</w:t>
            </w:r>
            <w:proofErr w:type="spellStart"/>
            <w:r w:rsidR="00A8648B">
              <w:rPr>
                <w:rFonts w:ascii="Arial" w:hAnsi="Arial" w:cs="Arial"/>
                <w:b w:val="0"/>
                <w:bCs w:val="0"/>
              </w:rPr>
              <w:t>yr</w:t>
            </w:r>
            <w:proofErr w:type="spellEnd"/>
            <w:r w:rsidR="00A8648B">
              <w:rPr>
                <w:rFonts w:ascii="Arial" w:hAnsi="Arial" w:cs="Arial"/>
                <w:b w:val="0"/>
                <w:bCs w:val="0"/>
              </w:rPr>
              <w:t xml:space="preserve"> </w:t>
            </w:r>
            <w:r>
              <w:rPr>
                <w:rFonts w:ascii="Arial" w:hAnsi="Arial" w:cs="Arial"/>
                <w:b w:val="0"/>
                <w:bCs w:val="0"/>
              </w:rPr>
              <w:t xml:space="preserve">can be used for features including </w:t>
            </w:r>
            <w:r w:rsidR="00A8648B">
              <w:rPr>
                <w:rFonts w:ascii="Arial" w:hAnsi="Arial" w:cs="Arial"/>
                <w:b w:val="0"/>
                <w:bCs w:val="0"/>
              </w:rPr>
              <w:t>saltmarshes</w:t>
            </w:r>
            <w:r>
              <w:rPr>
                <w:rFonts w:ascii="Arial" w:hAnsi="Arial" w:cs="Arial"/>
                <w:b w:val="0"/>
                <w:bCs w:val="0"/>
              </w:rPr>
              <w:t xml:space="preserve"> and estuaries </w:t>
            </w:r>
            <w:r w:rsidR="00A8648B">
              <w:rPr>
                <w:rFonts w:ascii="Arial" w:hAnsi="Arial" w:cs="Arial"/>
                <w:b w:val="0"/>
                <w:bCs w:val="0"/>
              </w:rPr>
              <w:t>that are present in the area (</w:t>
            </w:r>
            <w:proofErr w:type="gramStart"/>
            <w:r w:rsidR="00A8648B">
              <w:rPr>
                <w:rFonts w:ascii="Arial" w:hAnsi="Arial" w:cs="Arial"/>
                <w:b w:val="0"/>
                <w:bCs w:val="0"/>
              </w:rPr>
              <w:t>e.g.</w:t>
            </w:r>
            <w:proofErr w:type="gramEnd"/>
            <w:r w:rsidR="00A8648B">
              <w:rPr>
                <w:rFonts w:ascii="Arial" w:hAnsi="Arial" w:cs="Arial"/>
                <w:b w:val="0"/>
                <w:bCs w:val="0"/>
              </w:rPr>
              <w:t xml:space="preserve"> SSSI0058 Anas acuta). </w:t>
            </w:r>
            <w:r>
              <w:rPr>
                <w:rFonts w:ascii="Arial" w:hAnsi="Arial" w:cs="Arial"/>
                <w:b w:val="0"/>
                <w:bCs w:val="0"/>
              </w:rPr>
              <w:t xml:space="preserve"> The application indicates the area where the </w:t>
            </w:r>
            <w:r w:rsidR="00A37C71">
              <w:rPr>
                <w:rFonts w:ascii="Arial" w:hAnsi="Arial" w:cs="Arial"/>
                <w:b w:val="0"/>
                <w:bCs w:val="0"/>
              </w:rPr>
              <w:t>industrial installation</w:t>
            </w:r>
            <w:r>
              <w:rPr>
                <w:rFonts w:ascii="Arial" w:hAnsi="Arial" w:cs="Arial"/>
                <w:b w:val="0"/>
                <w:bCs w:val="0"/>
              </w:rPr>
              <w:t xml:space="preserve"> PC exceeds 1% of </w:t>
            </w:r>
            <w:proofErr w:type="spellStart"/>
            <w:r>
              <w:rPr>
                <w:rFonts w:ascii="Arial" w:hAnsi="Arial" w:cs="Arial"/>
                <w:b w:val="0"/>
                <w:bCs w:val="0"/>
              </w:rPr>
              <w:t>Cl</w:t>
            </w:r>
            <w:r w:rsidR="00A8648B">
              <w:rPr>
                <w:rFonts w:ascii="Arial" w:hAnsi="Arial" w:cs="Arial"/>
                <w:b w:val="0"/>
                <w:bCs w:val="0"/>
              </w:rPr>
              <w:t>o</w:t>
            </w:r>
            <w:proofErr w:type="spellEnd"/>
            <w:r>
              <w:rPr>
                <w:rFonts w:ascii="Arial" w:hAnsi="Arial" w:cs="Arial"/>
                <w:b w:val="0"/>
                <w:bCs w:val="0"/>
              </w:rPr>
              <w:t xml:space="preserve"> of </w:t>
            </w:r>
            <w:r w:rsidR="00A8648B">
              <w:rPr>
                <w:rFonts w:ascii="Arial" w:hAnsi="Arial" w:cs="Arial"/>
                <w:b w:val="0"/>
                <w:bCs w:val="0"/>
              </w:rPr>
              <w:t xml:space="preserve">8 </w:t>
            </w:r>
            <w:proofErr w:type="spellStart"/>
            <w:r w:rsidR="00A8648B">
              <w:rPr>
                <w:rFonts w:ascii="Arial" w:hAnsi="Arial" w:cs="Arial"/>
                <w:b w:val="0"/>
                <w:bCs w:val="0"/>
              </w:rPr>
              <w:lastRenderedPageBreak/>
              <w:t>kgN</w:t>
            </w:r>
            <w:proofErr w:type="spellEnd"/>
            <w:r w:rsidR="00A8648B">
              <w:rPr>
                <w:rFonts w:ascii="Arial" w:hAnsi="Arial" w:cs="Arial"/>
                <w:b w:val="0"/>
                <w:bCs w:val="0"/>
              </w:rPr>
              <w:t>/ha/</w:t>
            </w:r>
            <w:proofErr w:type="spellStart"/>
            <w:r w:rsidR="00A8648B">
              <w:rPr>
                <w:rFonts w:ascii="Arial" w:hAnsi="Arial" w:cs="Arial"/>
                <w:b w:val="0"/>
                <w:bCs w:val="0"/>
              </w:rPr>
              <w:t>yr</w:t>
            </w:r>
            <w:proofErr w:type="spellEnd"/>
            <w:r w:rsidR="00A8648B">
              <w:rPr>
                <w:rFonts w:ascii="Arial" w:hAnsi="Arial" w:cs="Arial"/>
                <w:b w:val="0"/>
                <w:bCs w:val="0"/>
              </w:rPr>
              <w:t xml:space="preserve"> </w:t>
            </w:r>
            <w:r>
              <w:rPr>
                <w:rFonts w:ascii="Arial" w:hAnsi="Arial" w:cs="Arial"/>
                <w:b w:val="0"/>
                <w:bCs w:val="0"/>
              </w:rPr>
              <w:t xml:space="preserve">as shown below.  At no point in the protected site does the PC exceed 1% of the </w:t>
            </w:r>
            <w:r w:rsidR="00A8648B">
              <w:rPr>
                <w:rFonts w:ascii="Arial" w:hAnsi="Arial" w:cs="Arial"/>
                <w:b w:val="0"/>
                <w:bCs w:val="0"/>
              </w:rPr>
              <w:t>more widely applied</w:t>
            </w:r>
            <w:r>
              <w:rPr>
                <w:rFonts w:ascii="Arial" w:hAnsi="Arial" w:cs="Arial"/>
                <w:b w:val="0"/>
                <w:bCs w:val="0"/>
              </w:rPr>
              <w:t xml:space="preserve"> </w:t>
            </w:r>
            <w:proofErr w:type="spellStart"/>
            <w:r>
              <w:rPr>
                <w:rFonts w:ascii="Arial" w:hAnsi="Arial" w:cs="Arial"/>
                <w:b w:val="0"/>
                <w:bCs w:val="0"/>
              </w:rPr>
              <w:t>Cl</w:t>
            </w:r>
            <w:r w:rsidR="00A8648B">
              <w:rPr>
                <w:rFonts w:ascii="Arial" w:hAnsi="Arial" w:cs="Arial"/>
                <w:b w:val="0"/>
                <w:bCs w:val="0"/>
              </w:rPr>
              <w:t>o</w:t>
            </w:r>
            <w:proofErr w:type="spellEnd"/>
            <w:r>
              <w:rPr>
                <w:rFonts w:ascii="Arial" w:hAnsi="Arial" w:cs="Arial"/>
                <w:b w:val="0"/>
                <w:bCs w:val="0"/>
              </w:rPr>
              <w:t xml:space="preserve"> of </w:t>
            </w:r>
            <w:r w:rsidR="00A8648B">
              <w:rPr>
                <w:rFonts w:ascii="Arial" w:hAnsi="Arial" w:cs="Arial"/>
                <w:b w:val="0"/>
                <w:bCs w:val="0"/>
              </w:rPr>
              <w:t>20</w:t>
            </w:r>
            <w:r>
              <w:rPr>
                <w:rFonts w:ascii="Arial" w:hAnsi="Arial" w:cs="Arial"/>
                <w:b w:val="0"/>
                <w:bCs w:val="0"/>
              </w:rPr>
              <w:t xml:space="preserve"> </w:t>
            </w:r>
            <w:proofErr w:type="spellStart"/>
            <w:r w:rsidR="00A8648B">
              <w:rPr>
                <w:rFonts w:ascii="Arial" w:hAnsi="Arial" w:cs="Arial"/>
                <w:b w:val="0"/>
                <w:bCs w:val="0"/>
              </w:rPr>
              <w:t>kgN</w:t>
            </w:r>
            <w:proofErr w:type="spellEnd"/>
            <w:r w:rsidR="00A8648B">
              <w:rPr>
                <w:rFonts w:ascii="Arial" w:hAnsi="Arial" w:cs="Arial"/>
                <w:b w:val="0"/>
                <w:bCs w:val="0"/>
              </w:rPr>
              <w:t>/ha/yr</w:t>
            </w:r>
            <w:r>
              <w:rPr>
                <w:rFonts w:ascii="Arial" w:hAnsi="Arial" w:cs="Arial"/>
                <w:b w:val="0"/>
                <w:bCs w:val="0"/>
              </w:rPr>
              <w:t xml:space="preserve">.  As it has been confirmed there are no highly </w:t>
            </w:r>
            <w:r w:rsidR="00A8648B">
              <w:rPr>
                <w:rFonts w:ascii="Arial" w:hAnsi="Arial" w:cs="Arial"/>
                <w:b w:val="0"/>
                <w:bCs w:val="0"/>
              </w:rPr>
              <w:t>N-deposition</w:t>
            </w:r>
            <w:r>
              <w:rPr>
                <w:rFonts w:ascii="Arial" w:hAnsi="Arial" w:cs="Arial"/>
                <w:b w:val="0"/>
                <w:bCs w:val="0"/>
              </w:rPr>
              <w:t xml:space="preserve"> sensitive features in the area indicated on the diagram that the PC exceeds 1% of a </w:t>
            </w:r>
            <w:proofErr w:type="spellStart"/>
            <w:r>
              <w:rPr>
                <w:rFonts w:ascii="Arial" w:hAnsi="Arial" w:cs="Arial"/>
                <w:b w:val="0"/>
                <w:bCs w:val="0"/>
              </w:rPr>
              <w:t>Cl</w:t>
            </w:r>
            <w:r w:rsidR="00A8648B">
              <w:rPr>
                <w:rFonts w:ascii="Arial" w:hAnsi="Arial" w:cs="Arial"/>
                <w:b w:val="0"/>
                <w:bCs w:val="0"/>
              </w:rPr>
              <w:t>o</w:t>
            </w:r>
            <w:proofErr w:type="spellEnd"/>
            <w:r>
              <w:rPr>
                <w:rFonts w:ascii="Arial" w:hAnsi="Arial" w:cs="Arial"/>
                <w:b w:val="0"/>
                <w:bCs w:val="0"/>
              </w:rPr>
              <w:t xml:space="preserve"> of </w:t>
            </w:r>
            <w:r w:rsidR="00A8648B">
              <w:rPr>
                <w:rFonts w:ascii="Arial" w:hAnsi="Arial" w:cs="Arial"/>
                <w:b w:val="0"/>
                <w:bCs w:val="0"/>
              </w:rPr>
              <w:t xml:space="preserve">8 </w:t>
            </w:r>
            <w:proofErr w:type="spellStart"/>
            <w:r w:rsidR="00A8648B">
              <w:rPr>
                <w:rFonts w:ascii="Arial" w:hAnsi="Arial" w:cs="Arial"/>
                <w:b w:val="0"/>
                <w:bCs w:val="0"/>
              </w:rPr>
              <w:t>kgN</w:t>
            </w:r>
            <w:proofErr w:type="spellEnd"/>
            <w:r w:rsidR="00A8648B">
              <w:rPr>
                <w:rFonts w:ascii="Arial" w:hAnsi="Arial" w:cs="Arial"/>
                <w:b w:val="0"/>
                <w:bCs w:val="0"/>
              </w:rPr>
              <w:t>/ha/</w:t>
            </w:r>
            <w:proofErr w:type="spellStart"/>
            <w:r w:rsidR="00A8648B">
              <w:rPr>
                <w:rFonts w:ascii="Arial" w:hAnsi="Arial" w:cs="Arial"/>
                <w:b w:val="0"/>
                <w:bCs w:val="0"/>
              </w:rPr>
              <w:t>yr</w:t>
            </w:r>
            <w:proofErr w:type="spellEnd"/>
            <w:r w:rsidR="00A8648B">
              <w:rPr>
                <w:rFonts w:ascii="Arial" w:hAnsi="Arial" w:cs="Arial"/>
                <w:b w:val="0"/>
                <w:bCs w:val="0"/>
              </w:rPr>
              <w:t xml:space="preserve"> and the PC at no point exceeds 1% of the more widely applicable 20 </w:t>
            </w:r>
            <w:proofErr w:type="spellStart"/>
            <w:r w:rsidR="00A8648B">
              <w:rPr>
                <w:rFonts w:ascii="Arial" w:hAnsi="Arial" w:cs="Arial"/>
                <w:b w:val="0"/>
                <w:bCs w:val="0"/>
              </w:rPr>
              <w:t>kgN</w:t>
            </w:r>
            <w:proofErr w:type="spellEnd"/>
            <w:r w:rsidR="00A8648B">
              <w:rPr>
                <w:rFonts w:ascii="Arial" w:hAnsi="Arial" w:cs="Arial"/>
                <w:b w:val="0"/>
                <w:bCs w:val="0"/>
              </w:rPr>
              <w:t>/ha/</w:t>
            </w:r>
            <w:proofErr w:type="spellStart"/>
            <w:r w:rsidR="00A8648B">
              <w:rPr>
                <w:rFonts w:ascii="Arial" w:hAnsi="Arial" w:cs="Arial"/>
                <w:b w:val="0"/>
                <w:bCs w:val="0"/>
              </w:rPr>
              <w:t>yr</w:t>
            </w:r>
            <w:proofErr w:type="spellEnd"/>
            <w:r>
              <w:rPr>
                <w:rFonts w:ascii="Arial" w:hAnsi="Arial" w:cs="Arial"/>
                <w:b w:val="0"/>
                <w:bCs w:val="0"/>
              </w:rPr>
              <w:t xml:space="preserve">, the emission is </w:t>
            </w:r>
            <w:r w:rsidRPr="00A37C71">
              <w:rPr>
                <w:rFonts w:ascii="Arial" w:hAnsi="Arial" w:cs="Arial"/>
              </w:rPr>
              <w:t>unlikely to damage the SSSI</w:t>
            </w:r>
            <w:r w:rsidR="00A37C71">
              <w:rPr>
                <w:rFonts w:ascii="Arial" w:hAnsi="Arial" w:cs="Arial"/>
              </w:rPr>
              <w:t xml:space="preserve"> ER1</w:t>
            </w:r>
            <w:r>
              <w:rPr>
                <w:rFonts w:ascii="Arial" w:hAnsi="Arial" w:cs="Arial"/>
                <w:b w:val="0"/>
                <w:bCs w:val="0"/>
              </w:rPr>
              <w:t>.</w:t>
            </w:r>
          </w:p>
          <w:p w14:paraId="4F6306B2" w14:textId="791DCC6D" w:rsidR="00A37C71" w:rsidRDefault="00A37C71" w:rsidP="00A37C71">
            <w:pPr>
              <w:pStyle w:val="StyleAgencySubHeadingsArial"/>
              <w:numPr>
                <w:ilvl w:val="0"/>
                <w:numId w:val="0"/>
              </w:numPr>
              <w:ind w:left="1497"/>
              <w:rPr>
                <w:rFonts w:ascii="Arial" w:hAnsi="Arial" w:cs="Arial"/>
                <w:b w:val="0"/>
                <w:bCs w:val="0"/>
              </w:rPr>
            </w:pPr>
          </w:p>
          <w:p w14:paraId="07387926" w14:textId="21075C23" w:rsidR="00A37C71" w:rsidRPr="00A37C71" w:rsidRDefault="00A37C71" w:rsidP="00A37C71">
            <w:pPr>
              <w:pStyle w:val="StyleAgencySubHeadingsArial"/>
              <w:numPr>
                <w:ilvl w:val="0"/>
                <w:numId w:val="0"/>
              </w:numPr>
              <w:ind w:left="1497"/>
              <w:rPr>
                <w:rFonts w:ascii="Arial" w:hAnsi="Arial" w:cs="Arial"/>
                <w:b w:val="0"/>
                <w:bCs w:val="0"/>
                <w:i/>
                <w:iCs/>
              </w:rPr>
            </w:pPr>
            <w:r w:rsidRPr="00A37C71">
              <w:rPr>
                <w:rFonts w:ascii="Arial" w:hAnsi="Arial" w:cs="Arial"/>
                <w:b w:val="0"/>
                <w:bCs w:val="0"/>
                <w:i/>
                <w:iCs/>
              </w:rPr>
              <w:t xml:space="preserve">Although ER5/6 is shown on the diagram as potentially exceeding, it has already been outlined in screening above that PC is &lt;1% of site-relevant critical load of 20 </w:t>
            </w:r>
            <w:proofErr w:type="spellStart"/>
            <w:r w:rsidRPr="00A37C71">
              <w:rPr>
                <w:rFonts w:ascii="Arial" w:hAnsi="Arial" w:cs="Arial"/>
                <w:b w:val="0"/>
                <w:bCs w:val="0"/>
                <w:i/>
                <w:iCs/>
              </w:rPr>
              <w:t>kgN</w:t>
            </w:r>
            <w:proofErr w:type="spellEnd"/>
            <w:r w:rsidRPr="00A37C71">
              <w:rPr>
                <w:rFonts w:ascii="Arial" w:hAnsi="Arial" w:cs="Arial"/>
                <w:b w:val="0"/>
                <w:bCs w:val="0"/>
                <w:i/>
                <w:iCs/>
              </w:rPr>
              <w:t>/ha/</w:t>
            </w:r>
            <w:proofErr w:type="spellStart"/>
            <w:r w:rsidRPr="00A37C71">
              <w:rPr>
                <w:rFonts w:ascii="Arial" w:hAnsi="Arial" w:cs="Arial"/>
                <w:b w:val="0"/>
                <w:bCs w:val="0"/>
                <w:i/>
                <w:iCs/>
              </w:rPr>
              <w:t>yr</w:t>
            </w:r>
            <w:proofErr w:type="spellEnd"/>
            <w:r w:rsidRPr="00A37C71">
              <w:rPr>
                <w:rFonts w:ascii="Arial" w:hAnsi="Arial" w:cs="Arial"/>
                <w:b w:val="0"/>
                <w:bCs w:val="0"/>
                <w:i/>
                <w:iCs/>
              </w:rPr>
              <w:t xml:space="preserve"> and therefore unlikely to damage.</w:t>
            </w:r>
          </w:p>
          <w:p w14:paraId="7F103096" w14:textId="05FE7CE7" w:rsidR="008B5E55" w:rsidRPr="00CC40C3" w:rsidRDefault="00A8648B" w:rsidP="00A8648B">
            <w:pPr>
              <w:pStyle w:val="StyleAgencySubHeadingsArial"/>
              <w:numPr>
                <w:ilvl w:val="0"/>
                <w:numId w:val="0"/>
              </w:numPr>
              <w:ind w:left="1497"/>
              <w:rPr>
                <w:rFonts w:ascii="Arial" w:hAnsi="Arial" w:cs="Arial"/>
                <w:b w:val="0"/>
                <w:bCs w:val="0"/>
              </w:rPr>
            </w:pPr>
            <w:r w:rsidRPr="00B20206">
              <w:rPr>
                <w:noProof/>
              </w:rPr>
              <w:drawing>
                <wp:inline distT="0" distB="0" distL="0" distR="0" wp14:anchorId="6BCA12CA" wp14:editId="4248F91D">
                  <wp:extent cx="3314700" cy="4038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14700" cy="4038600"/>
                          </a:xfrm>
                          <a:prstGeom prst="rect">
                            <a:avLst/>
                          </a:prstGeom>
                          <a:noFill/>
                          <a:ln>
                            <a:noFill/>
                          </a:ln>
                        </pic:spPr>
                      </pic:pic>
                    </a:graphicData>
                  </a:graphic>
                </wp:inline>
              </w:drawing>
            </w:r>
          </w:p>
          <w:p w14:paraId="0E22A3FC" w14:textId="5CFC6A40" w:rsidR="00EC0BC0" w:rsidRPr="00EC0BC0" w:rsidRDefault="00EC0BC0" w:rsidP="00A32C35">
            <w:pPr>
              <w:pStyle w:val="StyleAgencySubHeadingsArial"/>
              <w:numPr>
                <w:ilvl w:val="0"/>
                <w:numId w:val="0"/>
              </w:numPr>
              <w:ind w:left="57"/>
              <w:rPr>
                <w:rFonts w:ascii="Arial" w:hAnsi="Arial" w:cs="Arial"/>
                <w:b w:val="0"/>
                <w:bCs w:val="0"/>
              </w:rPr>
            </w:pPr>
            <w:r w:rsidRPr="00EC0BC0">
              <w:rPr>
                <w:rFonts w:ascii="Arial" w:hAnsi="Arial" w:cs="Arial"/>
                <w:b w:val="0"/>
                <w:bCs w:val="0"/>
              </w:rPr>
              <w:t xml:space="preserve">This information summarises the application, conversations with the protected sites advisors, and more detailed justification / information on the </w:t>
            </w:r>
            <w:proofErr w:type="spellStart"/>
            <w:r w:rsidRPr="00EC0BC0">
              <w:rPr>
                <w:rFonts w:ascii="Arial" w:hAnsi="Arial" w:cs="Arial"/>
                <w:b w:val="0"/>
                <w:bCs w:val="0"/>
              </w:rPr>
              <w:t>HRA</w:t>
            </w:r>
            <w:proofErr w:type="spellEnd"/>
            <w:r w:rsidRPr="00EC0BC0">
              <w:rPr>
                <w:rFonts w:ascii="Arial" w:hAnsi="Arial" w:cs="Arial"/>
                <w:b w:val="0"/>
                <w:bCs w:val="0"/>
              </w:rPr>
              <w:t xml:space="preserve"> “form 1” assessment.  Refer to these sour</w:t>
            </w:r>
            <w:r w:rsidR="00A32C35">
              <w:rPr>
                <w:rFonts w:ascii="Arial" w:hAnsi="Arial" w:cs="Arial"/>
                <w:b w:val="0"/>
                <w:bCs w:val="0"/>
              </w:rPr>
              <w:t>c</w:t>
            </w:r>
            <w:r w:rsidRPr="00EC0BC0">
              <w:rPr>
                <w:rFonts w:ascii="Arial" w:hAnsi="Arial" w:cs="Arial"/>
                <w:b w:val="0"/>
                <w:bCs w:val="0"/>
              </w:rPr>
              <w:t>es if required, for further technical justification of the assessment and conclusion below.</w:t>
            </w:r>
          </w:p>
          <w:p w14:paraId="481063F4" w14:textId="0907EEC9" w:rsidR="00E71213" w:rsidRPr="00475E45" w:rsidRDefault="00E71213" w:rsidP="007F7721">
            <w:pPr>
              <w:pStyle w:val="StyleAgencySubHeadingsArial"/>
              <w:numPr>
                <w:ilvl w:val="0"/>
                <w:numId w:val="0"/>
              </w:numPr>
              <w:ind w:left="340" w:hanging="283"/>
            </w:pPr>
          </w:p>
        </w:tc>
      </w:tr>
      <w:tr w:rsidR="0035423E"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F69DED5" w14:textId="3142E32F" w:rsidR="0035423E" w:rsidRDefault="00A8648B" w:rsidP="0035423E">
            <w:pPr>
              <w:pStyle w:val="Style3"/>
              <w:rPr>
                <w:b/>
                <w:bCs/>
              </w:rPr>
            </w:pPr>
            <w:r w:rsidRPr="00A8648B">
              <w:rPr>
                <w:b/>
                <w:bCs/>
              </w:rPr>
              <w:lastRenderedPageBreak/>
              <w:t>Conclusion:</w:t>
            </w:r>
          </w:p>
          <w:p w14:paraId="6E123E2A" w14:textId="77777777" w:rsidR="00A8648B" w:rsidRPr="00A8648B" w:rsidRDefault="00A8648B" w:rsidP="0035423E">
            <w:pPr>
              <w:pStyle w:val="Style3"/>
              <w:rPr>
                <w:b/>
                <w:bCs/>
              </w:rPr>
            </w:pPr>
          </w:p>
          <w:p w14:paraId="7B9683A4" w14:textId="77777777" w:rsidR="0035423E" w:rsidRDefault="0035423E" w:rsidP="0035423E">
            <w:pPr>
              <w:pStyle w:val="Style3"/>
              <w:rPr>
                <w:color w:val="000000"/>
              </w:rPr>
            </w:pPr>
            <w:r>
              <w:rPr>
                <w:color w:val="000000"/>
              </w:rPr>
              <w:t xml:space="preserve">i) </w:t>
            </w:r>
            <w:r w:rsidRPr="00475E45">
              <w:rPr>
                <w:color w:val="000000"/>
              </w:rPr>
              <w:t xml:space="preserve">The proposed permission is </w:t>
            </w:r>
            <w:r w:rsidRPr="00475E45">
              <w:rPr>
                <w:b/>
                <w:color w:val="000000"/>
              </w:rPr>
              <w:t>not likely to damage</w:t>
            </w:r>
            <w:r w:rsidRPr="00475E45">
              <w:rPr>
                <w:color w:val="000000"/>
              </w:rPr>
              <w:t xml:space="preserve"> any of the flora, fauna or geological or physiological features which are of special interest.</w:t>
            </w:r>
          </w:p>
          <w:p w14:paraId="5F9D730E" w14:textId="77777777" w:rsidR="00A8648B" w:rsidRPr="00A8648B" w:rsidRDefault="00A8648B" w:rsidP="0035423E">
            <w:pPr>
              <w:pStyle w:val="Style3"/>
              <w:rPr>
                <w:i/>
              </w:rPr>
            </w:pPr>
          </w:p>
          <w:p w14:paraId="7089EC32" w14:textId="563BA74A" w:rsidR="0035423E" w:rsidRPr="00A8648B" w:rsidRDefault="00A8648B" w:rsidP="0035423E">
            <w:pPr>
              <w:pStyle w:val="Style3"/>
            </w:pPr>
            <w:r w:rsidRPr="00A8648B">
              <w:t>The only relevant potential effects are increased emissions of airborne pollutants.  Compared with relevant critical levels / loads, it can be concluded after detailed</w:t>
            </w:r>
            <w:r w:rsidR="00A37C71">
              <w:t xml:space="preserve"> stepwise</w:t>
            </w:r>
            <w:r w:rsidRPr="00A8648B">
              <w:t xml:space="preserve"> assessment and with air dispersion modelling, that for all pollutants process contributions are &lt;1% of the appropriate critical level/load.  It was not possible to do this at site-wide level and using the most stringent levels/loads for the whole protected sites, but information on specific designated features, their location, and feature- appropriate levels and loads, after due consideration, this conclusion was robustly demonstrated.</w:t>
            </w:r>
          </w:p>
          <w:p w14:paraId="58B16417" w14:textId="77777777" w:rsidR="0035423E" w:rsidRPr="00475E45" w:rsidRDefault="0035423E" w:rsidP="0035423E">
            <w:pPr>
              <w:pStyle w:val="Style3"/>
              <w:rPr>
                <w:i/>
              </w:rPr>
            </w:pPr>
          </w:p>
          <w:p w14:paraId="5BCF1505" w14:textId="77777777" w:rsidR="00A37C71" w:rsidRDefault="0035423E" w:rsidP="0035423E">
            <w:pPr>
              <w:pStyle w:val="Style3"/>
              <w:rPr>
                <w:b/>
                <w:color w:val="000000"/>
              </w:rPr>
            </w:pPr>
            <w:r>
              <w:rPr>
                <w:b/>
                <w:color w:val="000000"/>
              </w:rPr>
              <w:t>Natural Resources Wales</w:t>
            </w:r>
            <w:r w:rsidRPr="00475E45">
              <w:rPr>
                <w:b/>
                <w:color w:val="000000"/>
              </w:rPr>
              <w:t xml:space="preserve"> is minded to:</w:t>
            </w:r>
          </w:p>
          <w:p w14:paraId="2859BEC4" w14:textId="3DA14031" w:rsidR="0035423E" w:rsidRPr="00475E45" w:rsidRDefault="0035423E" w:rsidP="0035423E">
            <w:pPr>
              <w:pStyle w:val="Style3"/>
              <w:rPr>
                <w:b/>
                <w:color w:val="000000"/>
              </w:rPr>
            </w:pPr>
          </w:p>
          <w:p w14:paraId="15F83B13" w14:textId="77777777" w:rsidR="0035423E" w:rsidRPr="00475E45" w:rsidRDefault="0035423E" w:rsidP="0035423E">
            <w:pPr>
              <w:pStyle w:val="Style3"/>
              <w:rPr>
                <w:b/>
              </w:rPr>
            </w:pPr>
            <w:r w:rsidRPr="00475E45">
              <w:rPr>
                <w:b/>
              </w:rPr>
              <w:t xml:space="preserve">Issue the permission </w:t>
            </w:r>
          </w:p>
          <w:p w14:paraId="008B7413" w14:textId="77777777" w:rsidR="0035423E" w:rsidRDefault="0035423E" w:rsidP="00A8648B">
            <w:pPr>
              <w:pStyle w:val="Style3"/>
            </w:pPr>
          </w:p>
        </w:tc>
      </w:tr>
      <w:tr w:rsidR="0035423E"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35423E" w:rsidRPr="00475E45" w:rsidRDefault="0035423E" w:rsidP="0035423E">
            <w:pPr>
              <w:pStyle w:val="StyleAgencySubHeadingsArial"/>
            </w:pPr>
            <w:r w:rsidRPr="00475E45">
              <w:t xml:space="preserve">Name and job title of </w:t>
            </w:r>
            <w:r>
              <w:t>Natural Resources Wales</w:t>
            </w:r>
            <w:r w:rsidRPr="00475E45">
              <w:t xml:space="preserve"> officer:</w:t>
            </w:r>
          </w:p>
        </w:tc>
        <w:tc>
          <w:tcPr>
            <w:tcW w:w="6473" w:type="dxa"/>
            <w:gridSpan w:val="2"/>
            <w:tcBorders>
              <w:top w:val="single" w:sz="4" w:space="0" w:color="auto"/>
            </w:tcBorders>
          </w:tcPr>
          <w:p w14:paraId="0DB563A3" w14:textId="4DD331E4" w:rsidR="0035423E" w:rsidRDefault="00A8648B" w:rsidP="0035423E">
            <w:pPr>
              <w:jc w:val="left"/>
              <w:rPr>
                <w:rFonts w:cs="Arial"/>
                <w:sz w:val="20"/>
              </w:rPr>
            </w:pPr>
            <w:r>
              <w:rPr>
                <w:rFonts w:cs="Arial"/>
                <w:sz w:val="20"/>
              </w:rPr>
              <w:t>Dr David Poole</w:t>
            </w:r>
          </w:p>
          <w:p w14:paraId="02BC1689" w14:textId="77777777" w:rsidR="0035423E" w:rsidRDefault="0035423E" w:rsidP="0035423E">
            <w:pPr>
              <w:jc w:val="left"/>
              <w:rPr>
                <w:rFonts w:cs="Arial"/>
                <w:sz w:val="20"/>
              </w:rPr>
            </w:pPr>
          </w:p>
          <w:p w14:paraId="04B924FB" w14:textId="5A6DF53D" w:rsidR="0035423E" w:rsidRPr="003B2CD7" w:rsidRDefault="00A8648B" w:rsidP="0035423E">
            <w:pPr>
              <w:jc w:val="left"/>
              <w:rPr>
                <w:rFonts w:cs="Arial"/>
                <w:sz w:val="20"/>
              </w:rPr>
            </w:pPr>
            <w:r>
              <w:rPr>
                <w:rFonts w:cs="Arial"/>
                <w:sz w:val="20"/>
              </w:rPr>
              <w:t xml:space="preserve">Senior Specialist </w:t>
            </w:r>
            <w:r w:rsidR="0035423E" w:rsidRPr="005F1DB5">
              <w:rPr>
                <w:rFonts w:cs="Arial"/>
                <w:sz w:val="20"/>
              </w:rPr>
              <w:t>Permitting Officer</w:t>
            </w:r>
          </w:p>
        </w:tc>
      </w:tr>
      <w:tr w:rsidR="0035423E"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35423E" w:rsidRPr="00475E45" w:rsidRDefault="0035423E" w:rsidP="0035423E">
            <w:pPr>
              <w:pStyle w:val="StyleAgencySubHeadingsArial"/>
            </w:pPr>
            <w:r w:rsidRPr="00475E45">
              <w:t xml:space="preserve">Date form sent to </w:t>
            </w:r>
            <w:r>
              <w:t>NRW conservation/ecology</w:t>
            </w:r>
          </w:p>
        </w:tc>
        <w:tc>
          <w:tcPr>
            <w:tcW w:w="6473" w:type="dxa"/>
            <w:gridSpan w:val="2"/>
            <w:tcBorders>
              <w:top w:val="single" w:sz="4" w:space="0" w:color="auto"/>
            </w:tcBorders>
          </w:tcPr>
          <w:p w14:paraId="0CC0EF4F" w14:textId="4CD188FB" w:rsidR="0035423E" w:rsidRPr="00475E45" w:rsidRDefault="00A8648B" w:rsidP="0035423E">
            <w:pPr>
              <w:pStyle w:val="Style3"/>
            </w:pPr>
            <w:r>
              <w:t>N/A, filed for information only as “not likely to damage”</w:t>
            </w:r>
          </w:p>
        </w:tc>
      </w:tr>
      <w:tr w:rsidR="0035423E" w:rsidRPr="00A8648B" w14:paraId="67327B00" w14:textId="77777777" w:rsidTr="00EC367F">
        <w:trPr>
          <w:cantSplit/>
        </w:trPr>
        <w:tc>
          <w:tcPr>
            <w:tcW w:w="10443" w:type="dxa"/>
            <w:gridSpan w:val="3"/>
            <w:tcBorders>
              <w:bottom w:val="nil"/>
            </w:tcBorders>
          </w:tcPr>
          <w:p w14:paraId="5C87F798" w14:textId="77777777" w:rsidR="0035423E" w:rsidRPr="00A8648B" w:rsidRDefault="0035423E" w:rsidP="0035423E">
            <w:pPr>
              <w:pStyle w:val="Style3"/>
              <w:rPr>
                <w:strike/>
              </w:rPr>
            </w:pPr>
            <w:r w:rsidRPr="00A8648B">
              <w:rPr>
                <w:strike/>
              </w:rPr>
              <w:t xml:space="preserve">For Natural Resources Wales use only, once NRW conservation/ecology response received </w:t>
            </w:r>
          </w:p>
        </w:tc>
      </w:tr>
      <w:tr w:rsidR="0035423E" w:rsidRPr="00A8648B" w14:paraId="6590A514" w14:textId="77777777" w:rsidTr="00EC367F">
        <w:trPr>
          <w:cantSplit/>
        </w:trPr>
        <w:tc>
          <w:tcPr>
            <w:tcW w:w="3970" w:type="dxa"/>
            <w:tcBorders>
              <w:bottom w:val="nil"/>
            </w:tcBorders>
          </w:tcPr>
          <w:p w14:paraId="16A5A7B6" w14:textId="77777777" w:rsidR="0035423E" w:rsidRPr="00A8648B" w:rsidRDefault="0035423E" w:rsidP="0035423E">
            <w:pPr>
              <w:pStyle w:val="StyleAgencySubHeadingsArial"/>
              <w:rPr>
                <w:strike/>
              </w:rPr>
            </w:pPr>
            <w:r w:rsidRPr="00A8648B">
              <w:rPr>
                <w:strike/>
              </w:rPr>
              <w:lastRenderedPageBreak/>
              <w:t>NRW conservation/ecology comment on assessment:</w:t>
            </w:r>
          </w:p>
        </w:tc>
        <w:tc>
          <w:tcPr>
            <w:tcW w:w="6473" w:type="dxa"/>
            <w:gridSpan w:val="2"/>
            <w:tcBorders>
              <w:bottom w:val="nil"/>
            </w:tcBorders>
          </w:tcPr>
          <w:p w14:paraId="6C1FBC7E" w14:textId="77777777" w:rsidR="0035423E" w:rsidRPr="00A8648B" w:rsidRDefault="0035423E" w:rsidP="0035423E">
            <w:pPr>
              <w:pStyle w:val="Style3"/>
              <w:rPr>
                <w:i/>
                <w:iCs/>
                <w:strike/>
                <w:color w:val="FF00FF"/>
              </w:rPr>
            </w:pPr>
            <w:r w:rsidRPr="00A8648B">
              <w:rPr>
                <w:i/>
                <w:iCs/>
                <w:strike/>
                <w:color w:val="FF00FF"/>
              </w:rPr>
              <w:t>Please delete as appropriate:</w:t>
            </w:r>
          </w:p>
          <w:p w14:paraId="188F23A3" w14:textId="77777777" w:rsidR="0035423E" w:rsidRPr="00A8648B" w:rsidRDefault="0035423E" w:rsidP="0035423E">
            <w:pPr>
              <w:pStyle w:val="Tabletext"/>
              <w:rPr>
                <w:strike/>
                <w:sz w:val="20"/>
              </w:rPr>
            </w:pPr>
            <w:r w:rsidRPr="00A8648B">
              <w:rPr>
                <w:strike/>
                <w:sz w:val="20"/>
              </w:rPr>
              <w:t>i) NRW conservation/ecology advise the operation can go ahead</w:t>
            </w:r>
          </w:p>
          <w:p w14:paraId="4656F36A" w14:textId="77777777" w:rsidR="0035423E" w:rsidRPr="00A8648B" w:rsidRDefault="0035423E" w:rsidP="0035423E">
            <w:pPr>
              <w:pStyle w:val="Tabletext"/>
              <w:rPr>
                <w:strike/>
                <w:sz w:val="20"/>
              </w:rPr>
            </w:pPr>
            <w:r w:rsidRPr="00A8648B">
              <w:rPr>
                <w:strike/>
                <w:sz w:val="20"/>
              </w:rPr>
              <w:t>ii) NRW conservation/ecology advise the operation can go ahead with conditions</w:t>
            </w:r>
          </w:p>
          <w:p w14:paraId="10C50320" w14:textId="77777777" w:rsidR="0035423E" w:rsidRPr="00A8648B" w:rsidRDefault="0035423E" w:rsidP="0035423E">
            <w:pPr>
              <w:pStyle w:val="Style3"/>
              <w:rPr>
                <w:strike/>
              </w:rPr>
            </w:pPr>
            <w:r w:rsidRPr="00A8648B">
              <w:rPr>
                <w:strike/>
              </w:rPr>
              <w:t>iii) NRW conservation/ecology advise against permitting the operation</w:t>
            </w:r>
            <w:r w:rsidRPr="00A8648B" w:rsidDel="00984EA8">
              <w:rPr>
                <w:strike/>
              </w:rPr>
              <w:t xml:space="preserve"> </w:t>
            </w:r>
          </w:p>
          <w:p w14:paraId="71159F64" w14:textId="77777777" w:rsidR="0035423E" w:rsidRPr="00A8648B" w:rsidRDefault="0035423E" w:rsidP="0035423E">
            <w:pPr>
              <w:pStyle w:val="Style3"/>
              <w:rPr>
                <w:strike/>
              </w:rPr>
            </w:pPr>
            <w:r w:rsidRPr="00A8648B">
              <w:rPr>
                <w:strike/>
              </w:rPr>
              <w:t>Please ensure that the NRW conservation/ecology response is attached to this Formal Notice.</w:t>
            </w:r>
          </w:p>
        </w:tc>
      </w:tr>
      <w:tr w:rsidR="0035423E" w:rsidRPr="00A8648B" w14:paraId="750D759C" w14:textId="77777777" w:rsidTr="00EC367F">
        <w:tc>
          <w:tcPr>
            <w:tcW w:w="3970" w:type="dxa"/>
          </w:tcPr>
          <w:p w14:paraId="7919E3E0" w14:textId="77777777" w:rsidR="0035423E" w:rsidRPr="00A8648B" w:rsidRDefault="0035423E" w:rsidP="0035423E">
            <w:pPr>
              <w:pStyle w:val="StyleAgencySubHeadingsArial"/>
              <w:rPr>
                <w:strike/>
              </w:rPr>
            </w:pPr>
            <w:r w:rsidRPr="00A8648B">
              <w:rPr>
                <w:strike/>
              </w:rPr>
              <w:t>Name and job title of NRW conservation/ecology officer:</w:t>
            </w:r>
          </w:p>
        </w:tc>
        <w:tc>
          <w:tcPr>
            <w:tcW w:w="6473" w:type="dxa"/>
            <w:gridSpan w:val="2"/>
          </w:tcPr>
          <w:p w14:paraId="714812FD" w14:textId="77777777" w:rsidR="0035423E" w:rsidRPr="00A8648B" w:rsidRDefault="0035423E" w:rsidP="0035423E">
            <w:pPr>
              <w:pStyle w:val="Style3"/>
              <w:rPr>
                <w:strike/>
              </w:rPr>
            </w:pPr>
          </w:p>
        </w:tc>
      </w:tr>
      <w:tr w:rsidR="0035423E" w:rsidRPr="00A8648B" w14:paraId="624DB5FB" w14:textId="77777777" w:rsidTr="00EC367F">
        <w:tc>
          <w:tcPr>
            <w:tcW w:w="3970" w:type="dxa"/>
            <w:tcBorders>
              <w:bottom w:val="single" w:sz="4" w:space="0" w:color="auto"/>
            </w:tcBorders>
          </w:tcPr>
          <w:p w14:paraId="2065CBB3" w14:textId="77777777" w:rsidR="0035423E" w:rsidRPr="00A8648B" w:rsidRDefault="0035423E" w:rsidP="0035423E">
            <w:pPr>
              <w:pStyle w:val="StyleAgencySubHeadingsArial"/>
              <w:rPr>
                <w:strike/>
              </w:rPr>
            </w:pPr>
            <w:r w:rsidRPr="00A8648B">
              <w:rPr>
                <w:strike/>
              </w:rPr>
              <w:t>Date of receipt of NRW conservation/ecology response:</w:t>
            </w:r>
          </w:p>
        </w:tc>
        <w:tc>
          <w:tcPr>
            <w:tcW w:w="6473" w:type="dxa"/>
            <w:gridSpan w:val="2"/>
            <w:tcBorders>
              <w:bottom w:val="single" w:sz="4" w:space="0" w:color="auto"/>
            </w:tcBorders>
          </w:tcPr>
          <w:p w14:paraId="7C444666" w14:textId="77777777" w:rsidR="0035423E" w:rsidRPr="00A8648B" w:rsidRDefault="0035423E" w:rsidP="0035423E">
            <w:pPr>
              <w:pStyle w:val="Style3"/>
              <w:rPr>
                <w:strike/>
              </w:rPr>
            </w:pPr>
          </w:p>
        </w:tc>
      </w:tr>
      <w:bookmarkEnd w:id="0"/>
    </w:tbl>
    <w:p w14:paraId="5A4B52FF" w14:textId="77777777" w:rsidR="008520A0" w:rsidRPr="00475E45" w:rsidRDefault="008520A0" w:rsidP="00EF7197">
      <w:pPr>
        <w:jc w:val="left"/>
      </w:pPr>
    </w:p>
    <w:sectPr w:rsidR="008520A0" w:rsidRPr="00475E45" w:rsidSect="00751128">
      <w:footerReference w:type="first" r:id="rId1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7419B" w14:textId="77777777" w:rsidR="00570C44" w:rsidRDefault="00570C44">
      <w:r>
        <w:separator/>
      </w:r>
    </w:p>
  </w:endnote>
  <w:endnote w:type="continuationSeparator" w:id="0">
    <w:p w14:paraId="43CF2060"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CCCB6" w14:textId="77777777" w:rsidR="00570C44" w:rsidRDefault="00570C44">
      <w:r>
        <w:separator/>
      </w:r>
    </w:p>
  </w:footnote>
  <w:footnote w:type="continuationSeparator" w:id="0">
    <w:p w14:paraId="1C0550F5"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56567B4"/>
    <w:multiLevelType w:val="hybridMultilevel"/>
    <w:tmpl w:val="40C67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4981BFC"/>
    <w:multiLevelType w:val="hybridMultilevel"/>
    <w:tmpl w:val="84FC5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3"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4"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746F1A1A"/>
    <w:multiLevelType w:val="hybridMultilevel"/>
    <w:tmpl w:val="188E862C"/>
    <w:lvl w:ilvl="0" w:tplc="08090001">
      <w:start w:val="1"/>
      <w:numFmt w:val="bullet"/>
      <w:lvlText w:val=""/>
      <w:lvlJc w:val="left"/>
      <w:pPr>
        <w:ind w:left="777" w:hanging="360"/>
      </w:pPr>
      <w:rPr>
        <w:rFonts w:ascii="Symbol" w:hAnsi="Symbol" w:hint="default"/>
      </w:rPr>
    </w:lvl>
    <w:lvl w:ilvl="1" w:tplc="08090003">
      <w:start w:val="1"/>
      <w:numFmt w:val="bullet"/>
      <w:lvlText w:val="o"/>
      <w:lvlJc w:val="left"/>
      <w:pPr>
        <w:ind w:left="1497" w:hanging="360"/>
      </w:pPr>
      <w:rPr>
        <w:rFonts w:ascii="Courier New" w:hAnsi="Courier New" w:cs="Courier New" w:hint="default"/>
      </w:rPr>
    </w:lvl>
    <w:lvl w:ilvl="2" w:tplc="08090005">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abstractNumId w:val="9"/>
  </w:num>
  <w:num w:numId="2">
    <w:abstractNumId w:val="12"/>
  </w:num>
  <w:num w:numId="3">
    <w:abstractNumId w:val="3"/>
  </w:num>
  <w:num w:numId="4">
    <w:abstractNumId w:val="13"/>
  </w:num>
  <w:num w:numId="5">
    <w:abstractNumId w:val="5"/>
  </w:num>
  <w:num w:numId="6">
    <w:abstractNumId w:val="14"/>
  </w:num>
  <w:num w:numId="7">
    <w:abstractNumId w:val="11"/>
  </w:num>
  <w:num w:numId="8">
    <w:abstractNumId w:val="7"/>
  </w:num>
  <w:num w:numId="9">
    <w:abstractNumId w:val="4"/>
  </w:num>
  <w:num w:numId="10">
    <w:abstractNumId w:val="2"/>
  </w:num>
  <w:num w:numId="11">
    <w:abstractNumId w:val="0"/>
  </w:num>
  <w:num w:numId="12">
    <w:abstractNumId w:val="1"/>
  </w:num>
  <w:num w:numId="13">
    <w:abstractNumId w:val="10"/>
  </w:num>
  <w:num w:numId="14">
    <w:abstractNumId w:val="4"/>
  </w:num>
  <w:num w:numId="15">
    <w:abstractNumId w:val="6"/>
  </w:num>
  <w:num w:numId="16">
    <w:abstractNumId w:val="8"/>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03F71"/>
    <w:rsid w:val="00011DDD"/>
    <w:rsid w:val="0001311F"/>
    <w:rsid w:val="00026269"/>
    <w:rsid w:val="00026B1C"/>
    <w:rsid w:val="00051E4C"/>
    <w:rsid w:val="00065C9C"/>
    <w:rsid w:val="00083678"/>
    <w:rsid w:val="000A19D2"/>
    <w:rsid w:val="000A6696"/>
    <w:rsid w:val="000C22EC"/>
    <w:rsid w:val="000D0DD3"/>
    <w:rsid w:val="00104E8E"/>
    <w:rsid w:val="001068C7"/>
    <w:rsid w:val="001143E7"/>
    <w:rsid w:val="00122802"/>
    <w:rsid w:val="00132304"/>
    <w:rsid w:val="00135483"/>
    <w:rsid w:val="00146877"/>
    <w:rsid w:val="0015118F"/>
    <w:rsid w:val="00160096"/>
    <w:rsid w:val="00161561"/>
    <w:rsid w:val="00166CA1"/>
    <w:rsid w:val="001731CA"/>
    <w:rsid w:val="00196F79"/>
    <w:rsid w:val="001B0F75"/>
    <w:rsid w:val="001C01F7"/>
    <w:rsid w:val="001C0378"/>
    <w:rsid w:val="001D1638"/>
    <w:rsid w:val="001E4F5F"/>
    <w:rsid w:val="001F0107"/>
    <w:rsid w:val="002003CD"/>
    <w:rsid w:val="00207736"/>
    <w:rsid w:val="00207C35"/>
    <w:rsid w:val="00214394"/>
    <w:rsid w:val="002279F6"/>
    <w:rsid w:val="00230D92"/>
    <w:rsid w:val="002348D8"/>
    <w:rsid w:val="00250686"/>
    <w:rsid w:val="00283514"/>
    <w:rsid w:val="0029472C"/>
    <w:rsid w:val="002A0034"/>
    <w:rsid w:val="002C4743"/>
    <w:rsid w:val="002E2DC9"/>
    <w:rsid w:val="00311B3E"/>
    <w:rsid w:val="0032162A"/>
    <w:rsid w:val="00326FE4"/>
    <w:rsid w:val="00351D0B"/>
    <w:rsid w:val="0035423E"/>
    <w:rsid w:val="00362789"/>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63FDC"/>
    <w:rsid w:val="00470986"/>
    <w:rsid w:val="00475E45"/>
    <w:rsid w:val="00476FD1"/>
    <w:rsid w:val="00485F82"/>
    <w:rsid w:val="004866AB"/>
    <w:rsid w:val="004A1B62"/>
    <w:rsid w:val="004C0A26"/>
    <w:rsid w:val="004C537B"/>
    <w:rsid w:val="004C6CE8"/>
    <w:rsid w:val="004F1E09"/>
    <w:rsid w:val="00511344"/>
    <w:rsid w:val="005334A7"/>
    <w:rsid w:val="00564C5F"/>
    <w:rsid w:val="00564C8E"/>
    <w:rsid w:val="00570C44"/>
    <w:rsid w:val="00572AA9"/>
    <w:rsid w:val="00576399"/>
    <w:rsid w:val="005905A7"/>
    <w:rsid w:val="00590E1F"/>
    <w:rsid w:val="0059664C"/>
    <w:rsid w:val="005A60EE"/>
    <w:rsid w:val="005A6338"/>
    <w:rsid w:val="005D674A"/>
    <w:rsid w:val="005E3F07"/>
    <w:rsid w:val="005F1DB5"/>
    <w:rsid w:val="0060404B"/>
    <w:rsid w:val="006130B6"/>
    <w:rsid w:val="006175E8"/>
    <w:rsid w:val="006222A3"/>
    <w:rsid w:val="00630ABA"/>
    <w:rsid w:val="00643114"/>
    <w:rsid w:val="006473DA"/>
    <w:rsid w:val="00655146"/>
    <w:rsid w:val="006743FC"/>
    <w:rsid w:val="00683986"/>
    <w:rsid w:val="006A1AA3"/>
    <w:rsid w:val="006A5F13"/>
    <w:rsid w:val="006B11B4"/>
    <w:rsid w:val="006B3B75"/>
    <w:rsid w:val="006B496A"/>
    <w:rsid w:val="006E60D6"/>
    <w:rsid w:val="006E7D5D"/>
    <w:rsid w:val="006F5D7F"/>
    <w:rsid w:val="00703B03"/>
    <w:rsid w:val="007072C8"/>
    <w:rsid w:val="00724771"/>
    <w:rsid w:val="0072718A"/>
    <w:rsid w:val="00727BAE"/>
    <w:rsid w:val="007406FB"/>
    <w:rsid w:val="00745725"/>
    <w:rsid w:val="00751128"/>
    <w:rsid w:val="007564CC"/>
    <w:rsid w:val="007620CA"/>
    <w:rsid w:val="007743E8"/>
    <w:rsid w:val="007C571A"/>
    <w:rsid w:val="007F0070"/>
    <w:rsid w:val="007F7721"/>
    <w:rsid w:val="00834068"/>
    <w:rsid w:val="00836304"/>
    <w:rsid w:val="008520A0"/>
    <w:rsid w:val="008544A5"/>
    <w:rsid w:val="00857FD6"/>
    <w:rsid w:val="008634D0"/>
    <w:rsid w:val="00864B6C"/>
    <w:rsid w:val="0089087A"/>
    <w:rsid w:val="008A1DE4"/>
    <w:rsid w:val="008A554B"/>
    <w:rsid w:val="008A7B61"/>
    <w:rsid w:val="008B5E55"/>
    <w:rsid w:val="008C3979"/>
    <w:rsid w:val="008D0F59"/>
    <w:rsid w:val="008D51C9"/>
    <w:rsid w:val="009059F8"/>
    <w:rsid w:val="0090748B"/>
    <w:rsid w:val="00920FDC"/>
    <w:rsid w:val="00922180"/>
    <w:rsid w:val="00947F17"/>
    <w:rsid w:val="00965CAE"/>
    <w:rsid w:val="00984EA8"/>
    <w:rsid w:val="009D24E1"/>
    <w:rsid w:val="009D38FC"/>
    <w:rsid w:val="009E2B34"/>
    <w:rsid w:val="009E3C53"/>
    <w:rsid w:val="009E6057"/>
    <w:rsid w:val="009E630F"/>
    <w:rsid w:val="009F6040"/>
    <w:rsid w:val="00A019B9"/>
    <w:rsid w:val="00A3216A"/>
    <w:rsid w:val="00A32C35"/>
    <w:rsid w:val="00A37C71"/>
    <w:rsid w:val="00A40DB9"/>
    <w:rsid w:val="00A45440"/>
    <w:rsid w:val="00A84A1E"/>
    <w:rsid w:val="00A8648B"/>
    <w:rsid w:val="00A93BD2"/>
    <w:rsid w:val="00AA10D8"/>
    <w:rsid w:val="00AB03D4"/>
    <w:rsid w:val="00AB149B"/>
    <w:rsid w:val="00AB5D5B"/>
    <w:rsid w:val="00AC4B42"/>
    <w:rsid w:val="00AF07AA"/>
    <w:rsid w:val="00AF0A0C"/>
    <w:rsid w:val="00AF6CA6"/>
    <w:rsid w:val="00B02D4B"/>
    <w:rsid w:val="00B04B58"/>
    <w:rsid w:val="00B127F8"/>
    <w:rsid w:val="00B34E44"/>
    <w:rsid w:val="00B42A9F"/>
    <w:rsid w:val="00B634B4"/>
    <w:rsid w:val="00B9313B"/>
    <w:rsid w:val="00BA668A"/>
    <w:rsid w:val="00BA7A2D"/>
    <w:rsid w:val="00BB2DCD"/>
    <w:rsid w:val="00BE0949"/>
    <w:rsid w:val="00BE4698"/>
    <w:rsid w:val="00C019C5"/>
    <w:rsid w:val="00C03347"/>
    <w:rsid w:val="00C07A8D"/>
    <w:rsid w:val="00C25E07"/>
    <w:rsid w:val="00C27FA1"/>
    <w:rsid w:val="00C46003"/>
    <w:rsid w:val="00C50BD5"/>
    <w:rsid w:val="00C761D6"/>
    <w:rsid w:val="00C91AD8"/>
    <w:rsid w:val="00C92F6B"/>
    <w:rsid w:val="00C97E71"/>
    <w:rsid w:val="00CA05AC"/>
    <w:rsid w:val="00CC40C3"/>
    <w:rsid w:val="00CC5620"/>
    <w:rsid w:val="00CD6F0B"/>
    <w:rsid w:val="00D13563"/>
    <w:rsid w:val="00D13627"/>
    <w:rsid w:val="00D2370D"/>
    <w:rsid w:val="00D44914"/>
    <w:rsid w:val="00D52B12"/>
    <w:rsid w:val="00D52DA3"/>
    <w:rsid w:val="00D660CF"/>
    <w:rsid w:val="00D8065C"/>
    <w:rsid w:val="00D96F92"/>
    <w:rsid w:val="00DA7630"/>
    <w:rsid w:val="00DD6673"/>
    <w:rsid w:val="00DF4510"/>
    <w:rsid w:val="00DF4C25"/>
    <w:rsid w:val="00DF528C"/>
    <w:rsid w:val="00DF6A27"/>
    <w:rsid w:val="00E004E7"/>
    <w:rsid w:val="00E149C1"/>
    <w:rsid w:val="00E35329"/>
    <w:rsid w:val="00E45A47"/>
    <w:rsid w:val="00E71213"/>
    <w:rsid w:val="00E75F0A"/>
    <w:rsid w:val="00E86795"/>
    <w:rsid w:val="00E97F71"/>
    <w:rsid w:val="00EB025B"/>
    <w:rsid w:val="00EB7E81"/>
    <w:rsid w:val="00EC0BC0"/>
    <w:rsid w:val="00EC367F"/>
    <w:rsid w:val="00ED0BAE"/>
    <w:rsid w:val="00EE0F51"/>
    <w:rsid w:val="00EE37D6"/>
    <w:rsid w:val="00EF5BB3"/>
    <w:rsid w:val="00EF7197"/>
    <w:rsid w:val="00EF77FD"/>
    <w:rsid w:val="00F05180"/>
    <w:rsid w:val="00F079D7"/>
    <w:rsid w:val="00F1137C"/>
    <w:rsid w:val="00F16182"/>
    <w:rsid w:val="00F21B10"/>
    <w:rsid w:val="00F80B71"/>
    <w:rsid w:val="00FB160E"/>
    <w:rsid w:val="00FB66F6"/>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uiPriority w:val="99"/>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Default">
    <w:name w:val="Default"/>
    <w:rsid w:val="0035423E"/>
    <w:pPr>
      <w:autoSpaceDE w:val="0"/>
      <w:autoSpaceDN w:val="0"/>
      <w:adjustRightInd w:val="0"/>
    </w:pPr>
    <w:rPr>
      <w:rFonts w:ascii="Arial" w:hAnsi="Arial" w:cs="Arial"/>
      <w:color w:val="000000"/>
      <w:sz w:val="24"/>
      <w:szCs w:val="24"/>
    </w:rPr>
  </w:style>
  <w:style w:type="paragraph" w:styleId="HTMLPreformatted">
    <w:name w:val="HTML Preformatted"/>
    <w:basedOn w:val="Normal"/>
    <w:link w:val="HTMLPreformattedChar"/>
    <w:rsid w:val="0035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eastAsia="en-GB"/>
    </w:rPr>
  </w:style>
  <w:style w:type="character" w:customStyle="1" w:styleId="HTMLPreformattedChar">
    <w:name w:val="HTML Preformatted Char"/>
    <w:basedOn w:val="DefaultParagraphFont"/>
    <w:link w:val="HTMLPreformatted"/>
    <w:rsid w:val="0035423E"/>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38334">
      <w:bodyDiv w:val="1"/>
      <w:marLeft w:val="0"/>
      <w:marRight w:val="0"/>
      <w:marTop w:val="0"/>
      <w:marBottom w:val="0"/>
      <w:divBdr>
        <w:top w:val="none" w:sz="0" w:space="0" w:color="auto"/>
        <w:left w:val="none" w:sz="0" w:space="0" w:color="auto"/>
        <w:bottom w:val="none" w:sz="0" w:space="0" w:color="auto"/>
        <w:right w:val="none" w:sz="0" w:space="0" w:color="auto"/>
      </w:divBdr>
    </w:div>
    <w:div w:id="1187334100">
      <w:bodyDiv w:val="1"/>
      <w:marLeft w:val="0"/>
      <w:marRight w:val="0"/>
      <w:marTop w:val="0"/>
      <w:marBottom w:val="0"/>
      <w:divBdr>
        <w:top w:val="none" w:sz="0" w:space="0" w:color="auto"/>
        <w:left w:val="none" w:sz="0" w:space="0" w:color="auto"/>
        <w:bottom w:val="none" w:sz="0" w:space="0" w:color="auto"/>
        <w:right w:val="none" w:sz="0" w:space="0" w:color="auto"/>
      </w:divBdr>
    </w:div>
    <w:div w:id="1777555426">
      <w:bodyDiv w:val="1"/>
      <w:marLeft w:val="0"/>
      <w:marRight w:val="0"/>
      <w:marTop w:val="0"/>
      <w:marBottom w:val="0"/>
      <w:divBdr>
        <w:top w:val="none" w:sz="0" w:space="0" w:color="auto"/>
        <w:left w:val="none" w:sz="0" w:space="0" w:color="auto"/>
        <w:bottom w:val="none" w:sz="0" w:space="0" w:color="auto"/>
        <w:right w:val="none" w:sz="0" w:space="0" w:color="auto"/>
      </w:divBdr>
    </w:div>
    <w:div w:id="19661536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North%20EPR%20Regulated%20Industry/Forms/NRW%20Perm-Comp%20Document%20Set/docsethomepage.aspx?ID=474&amp;FolderCTID=0x0120D52000824C7CCC16790D469B8E16E1874A1471020024430D6972DB9A43B2125FB46259762C&amp;List=7300053d-1c5f-4e78-b9e3-ee8c32344bce&amp;RootFolder=%2Fteams%2FRegulatory%2FPermitting%2FNorth%20EPR%20Regulated%20Industry%2FEPR%2DAB3092CV&amp;RecSrc=%2Fteams%2FRegulatory%2FPermitting%2FNorth%20EPR%20Regulated%20Industry%2FEPR%2DAB3092CV"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publicregister.naturalresources.wales/Search/Results?SearchTerm=PAN-018868&amp;sortBy=Date&amp;filters%5BLocation%5D=&amp;filters%5BLocalAuthority%5D=&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6" ma:contentTypeDescription="Permitting &amp; Compliance Word Document" ma:contentTypeScope="" ma:versionID="e38fa38842baa71bb390f50fcdc0649d">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09fe42c71065412bda0ece6875494c3a"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REGU-408-2750628</_dlc_DocId>
    <_dlc_DocIdUrl xmlns="9be56660-2c31-41ef-bc00-23e72f632f2a">
      <Url>https://cyfoethnaturiolcymru.sharepoint.com/teams/Regulatory/Permitting/_layouts/15/DocIdRedir.aspx?ID=REGU-408-2750628</Url>
      <Description>REGU-408-2750628</Description>
    </_dlc_DocIdUrl>
    <Welsh_x0020_Local_x0020_Authority xmlns="859f7ad6-93f6-4205-b62b-a17f28acbbac">Flintshire County Council</Welsh_x0020_Local_x0020_Authority>
    <Document_x0020_Date xmlns="859f7ad6-93f6-4205-b62b-a17f28acbbac">2023-05-15T23:00:00+00:00</Document_x0020_Date>
    <Site_x0020_Name xmlns="859f7ad6-93f6-4205-b62b-a17f28acbbac">Parc Adfer Energy Recovery Facility  SITE CONTACT  JAMIE WILLIAMS  01244 281875 Ext 215  jamie.williams@enfinium.co.uk</Site_x0020_Name>
    <Post_x0020_code xmlns="859f7ad6-93f6-4205-b62b-a17f28acbbac">CH5 2LL</Post_x0020_code>
    <Disclosure_x0020_Status xmlns="859f7ad6-93f6-4205-b62b-a17f28acbbac">Public register</Disclosure_x0020_Status>
    <lcf76f155ced4ddcb4097134ff3c332f xmlns="7300053d-1c5f-4e78-b9e3-ee8c32344bce">
      <Terms xmlns="http://schemas.microsoft.com/office/infopath/2007/PartnerControls"/>
    </lcf76f155ced4ddcb4097134ff3c332f>
    <TaxCatchAll xmlns="859f7ad6-93f6-4205-b62b-a17f28acbbac" xsi:nil="true"/>
    <Customer_x0020_Name xmlns="859f7ad6-93f6-4205-b62b-a17f28acbbac">Enfinium Parc Adfer Operations Limited</Customer_x0020_Name>
    <Environment_x0020_Sub_x0020_Folder xmlns="859f7ad6-93f6-4205-b62b-a17f28acbbac">Licence variation</Environment_x0020_Sub_x0020_Folder>
    <License_x002f_Activity_x0020_Type xmlns="859f7ad6-93f6-4205-b62b-a17f28acbbac">3. EPR Regulated Industry</License_x002f_Activity_x0020_Type>
    <Facility_x0020_Address xmlns="859f7ad6-93f6-4205-b62b-a17f28acbbac">Deeside Industrial Park, Deeside, Flintshire, CH5 2LL.</Facility_x0020_Address>
    <Internal_x002f_External xmlns="859f7ad6-93f6-4205-b62b-a17f28acbbac">Internal document</Internal_x002f_External>
    <Document_x0020_Type xmlns="859f7ad6-93f6-4205-b62b-a17f28acbbac">Form/Proforma</Document_x0020_Type>
    <Process_x0020_Type xmlns="859f7ad6-93f6-4205-b62b-a17f28acbbac">Application</Process_x0020_Type>
    <IconOverlay xmlns="http://schemas.microsoft.com/sharepoint/v4" xsi:nil="true"/>
    <Addressee xmlns="859f7ad6-93f6-4205-b62b-a17f28acbbac" xsi:nil="true"/>
    <Surrendered_x002f_Expired xmlns="859f7ad6-93f6-4205-b62b-a17f28acbbac" xsi:nil="tru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C054C-9B53-4D7E-94D4-3A7B684B2C4C}"/>
</file>

<file path=customXml/itemProps2.xml><?xml version="1.0" encoding="utf-8"?>
<ds:datastoreItem xmlns:ds="http://schemas.openxmlformats.org/officeDocument/2006/customXml" ds:itemID="{D983280F-A834-4213-B65F-BB10905CDCAF}"/>
</file>

<file path=customXml/itemProps3.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4.xml><?xml version="1.0" encoding="utf-8"?>
<ds:datastoreItem xmlns:ds="http://schemas.openxmlformats.org/officeDocument/2006/customXml" ds:itemID="{C71C0268-BA19-4B16-8BF6-F15514EDDB2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9D054914-355E-4F12-AD26-5EEA0C066C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1664</TotalTime>
  <Pages>6</Pages>
  <Words>2479</Words>
  <Characters>14325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16771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of potential impact on SSSI</dc:title>
  <dc:creator>NRW Permitting - Installations &amp; RSR</dc:creator>
  <cp:keywords>140 10 SD02, 14010SD02, 140-10-SD02</cp:keywords>
  <dc:description>140_10_SD02, version 2_x000d_
issue date: 11/04/2012</dc:description>
  <cp:lastModifiedBy>Poole, David</cp:lastModifiedBy>
  <cp:revision>13</cp:revision>
  <cp:lastPrinted>2012-03-16T09:37:00Z</cp:lastPrinted>
  <dcterms:created xsi:type="dcterms:W3CDTF">2015-11-25T09:54:00Z</dcterms:created>
  <dcterms:modified xsi:type="dcterms:W3CDTF">2023-05-16T11:38:00Z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05944c91-fc7b-4640-9c94-0aef7c538094</vt:lpwstr>
  </property>
  <property fmtid="{D5CDD505-2E9C-101B-9397-08002B2CF9AE}" pid="5" name="Welsh Local Authority">
    <vt:lpwstr>Flintshire County Council</vt:lpwstr>
  </property>
  <property fmtid="{D5CDD505-2E9C-101B-9397-08002B2CF9AE}" pid="6" name="Site Name">
    <vt:lpwstr>Parc Adfer Energy Recovery Facility  SITE CONTACT  JAMIE WILLIAMS  01244 281875 Ext 215  jamie.williams@enfinium.co.uk</vt:lpwstr>
  </property>
  <property fmtid="{D5CDD505-2E9C-101B-9397-08002B2CF9AE}" pid="7" name="Post code">
    <vt:lpwstr>CH5 2LL</vt:lpwstr>
  </property>
  <property fmtid="{D5CDD505-2E9C-101B-9397-08002B2CF9AE}" pid="8" name="Customer Name">
    <vt:lpwstr>Enfinium Parc Adfer Operations Limited</vt:lpwstr>
  </property>
  <property fmtid="{D5CDD505-2E9C-101B-9397-08002B2CF9AE}" pid="9" name="Facility Address">
    <vt:lpwstr>Deeside Industrial Park, Deeside, Flintshire, CH5 2LL.</vt:lpwstr>
  </property>
  <property fmtid="{D5CDD505-2E9C-101B-9397-08002B2CF9AE}" pid="10" name="License/Activity Type">
    <vt:lpwstr>3. EPR Regulated Industry</vt:lpwstr>
  </property>
  <property fmtid="{D5CDD505-2E9C-101B-9397-08002B2CF9AE}" pid="11" name="MediaServiceImageTags">
    <vt:lpwstr/>
  </property>
</Properties>
</file>