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DE787" w14:textId="77777777" w:rsidR="00D04424" w:rsidRDefault="00F21FE3" w:rsidP="00D04424">
      <w:pPr>
        <w:pStyle w:val="Heading1"/>
        <w:jc w:val="left"/>
        <w:rPr>
          <w:sz w:val="32"/>
          <w:szCs w:val="32"/>
        </w:rPr>
      </w:pPr>
      <w:r>
        <w:rPr>
          <w:sz w:val="32"/>
          <w:szCs w:val="32"/>
        </w:rPr>
        <w:t>Natural Resources Wales</w:t>
      </w:r>
      <w:r w:rsidR="00D04424" w:rsidRPr="008A1FB1">
        <w:rPr>
          <w:bCs/>
          <w:sz w:val="32"/>
          <w:szCs w:val="32"/>
        </w:rPr>
        <w:t xml:space="preserve"> </w:t>
      </w:r>
      <w:r w:rsidR="0067478B">
        <w:rPr>
          <w:bCs/>
          <w:sz w:val="32"/>
          <w:szCs w:val="32"/>
        </w:rPr>
        <w:t>p</w:t>
      </w:r>
      <w:r w:rsidR="00D04424" w:rsidRPr="008A1FB1">
        <w:rPr>
          <w:bCs/>
          <w:sz w:val="32"/>
          <w:szCs w:val="32"/>
        </w:rPr>
        <w:t>ermitting</w:t>
      </w:r>
      <w:r w:rsidR="00D04424">
        <w:rPr>
          <w:sz w:val="32"/>
          <w:szCs w:val="32"/>
        </w:rPr>
        <w:t xml:space="preserve"> d</w:t>
      </w:r>
      <w:r w:rsidR="00D04424" w:rsidRPr="00216630">
        <w:rPr>
          <w:sz w:val="32"/>
          <w:szCs w:val="32"/>
        </w:rPr>
        <w:t>ecisions</w:t>
      </w:r>
    </w:p>
    <w:p w14:paraId="38DDE788" w14:textId="77777777" w:rsidR="003719AD" w:rsidRPr="00862DB6" w:rsidRDefault="003719AD" w:rsidP="003719AD">
      <w:pPr>
        <w:pStyle w:val="Heading1"/>
        <w:spacing w:before="0" w:after="0"/>
        <w:jc w:val="left"/>
        <w:rPr>
          <w:bCs/>
          <w:color w:val="auto"/>
          <w:sz w:val="24"/>
          <w:szCs w:val="24"/>
        </w:rPr>
      </w:pPr>
    </w:p>
    <w:p w14:paraId="38DDE789" w14:textId="6F9503C7" w:rsidR="00D04424" w:rsidRPr="00862DB6" w:rsidRDefault="001F0E23" w:rsidP="003719AD">
      <w:pPr>
        <w:pStyle w:val="Heading1"/>
        <w:spacing w:before="0" w:after="0"/>
        <w:jc w:val="left"/>
        <w:rPr>
          <w:bCs/>
          <w:color w:val="auto"/>
          <w:sz w:val="32"/>
        </w:rPr>
      </w:pPr>
      <w:r w:rsidRPr="00862DB6">
        <w:rPr>
          <w:bCs/>
          <w:color w:val="auto"/>
          <w:sz w:val="32"/>
        </w:rPr>
        <w:t>Variation</w:t>
      </w:r>
      <w:r w:rsidR="00B73ECB" w:rsidRPr="00862DB6">
        <w:rPr>
          <w:bCs/>
          <w:color w:val="auto"/>
          <w:sz w:val="32"/>
        </w:rPr>
        <w:t xml:space="preserve"> </w:t>
      </w:r>
    </w:p>
    <w:p w14:paraId="38DDE78D" w14:textId="626EF6D3" w:rsidR="00D04424" w:rsidRPr="00862DB6" w:rsidRDefault="0060457F" w:rsidP="0067478B">
      <w:pPr>
        <w:spacing w:after="120"/>
        <w:rPr>
          <w:rFonts w:ascii="Arial" w:hAnsi="Arial" w:cs="Arial"/>
          <w:szCs w:val="24"/>
        </w:rPr>
      </w:pPr>
      <w:r w:rsidRPr="00862DB6">
        <w:rPr>
          <w:rFonts w:ascii="Arial" w:hAnsi="Arial" w:cs="Arial"/>
          <w:szCs w:val="24"/>
        </w:rPr>
        <w:t xml:space="preserve">We have decided to </w:t>
      </w:r>
      <w:r w:rsidR="001500A3" w:rsidRPr="00862DB6">
        <w:rPr>
          <w:rFonts w:ascii="Arial" w:hAnsi="Arial" w:cs="Arial"/>
          <w:szCs w:val="24"/>
        </w:rPr>
        <w:t xml:space="preserve">issue </w:t>
      </w:r>
      <w:r w:rsidRPr="00862DB6">
        <w:rPr>
          <w:rFonts w:ascii="Arial" w:hAnsi="Arial" w:cs="Arial"/>
          <w:szCs w:val="24"/>
        </w:rPr>
        <w:t xml:space="preserve">the variation for </w:t>
      </w:r>
      <w:r w:rsidR="00862DB6" w:rsidRPr="00862DB6">
        <w:rPr>
          <w:rFonts w:ascii="Arial" w:hAnsi="Arial" w:cs="Arial"/>
          <w:szCs w:val="24"/>
        </w:rPr>
        <w:t xml:space="preserve">Roath Dock Cardiff </w:t>
      </w:r>
      <w:r w:rsidRPr="00862DB6">
        <w:rPr>
          <w:rFonts w:ascii="Arial" w:hAnsi="Arial" w:cs="Arial"/>
          <w:szCs w:val="24"/>
        </w:rPr>
        <w:t xml:space="preserve">operated by </w:t>
      </w:r>
      <w:r w:rsidR="00862DB6" w:rsidRPr="00862DB6">
        <w:rPr>
          <w:rFonts w:ascii="Arial" w:hAnsi="Arial" w:cs="Arial"/>
          <w:szCs w:val="24"/>
        </w:rPr>
        <w:t>Associated British Ports</w:t>
      </w:r>
      <w:r w:rsidR="004529F3" w:rsidRPr="00862DB6">
        <w:rPr>
          <w:rFonts w:ascii="Arial" w:hAnsi="Arial" w:cs="Arial"/>
          <w:szCs w:val="24"/>
        </w:rPr>
        <w:t>.</w:t>
      </w:r>
    </w:p>
    <w:p w14:paraId="38DDE78F" w14:textId="6599DBD7" w:rsidR="00E244F7" w:rsidRPr="00862DB6" w:rsidRDefault="00D04424" w:rsidP="0067478B">
      <w:pPr>
        <w:tabs>
          <w:tab w:val="left" w:pos="4253"/>
          <w:tab w:val="left" w:pos="6804"/>
        </w:tabs>
        <w:spacing w:after="120"/>
        <w:rPr>
          <w:rFonts w:ascii="Arial" w:hAnsi="Arial"/>
          <w:szCs w:val="24"/>
        </w:rPr>
      </w:pPr>
      <w:bookmarkStart w:id="0" w:name="OLE_LINK1"/>
      <w:bookmarkStart w:id="1" w:name="OLE_LINK2"/>
      <w:r w:rsidRPr="00862DB6">
        <w:rPr>
          <w:rFonts w:ascii="Arial" w:hAnsi="Arial"/>
          <w:kern w:val="28"/>
          <w:szCs w:val="24"/>
        </w:rPr>
        <w:t>The</w:t>
      </w:r>
      <w:r w:rsidRPr="00862DB6">
        <w:rPr>
          <w:rFonts w:ascii="Arial" w:hAnsi="Arial"/>
          <w:b/>
          <w:kern w:val="28"/>
          <w:szCs w:val="24"/>
        </w:rPr>
        <w:t xml:space="preserve"> </w:t>
      </w:r>
      <w:r w:rsidR="00857E69" w:rsidRPr="00862DB6">
        <w:rPr>
          <w:rFonts w:ascii="Arial" w:hAnsi="Arial"/>
          <w:szCs w:val="24"/>
        </w:rPr>
        <w:t>variation</w:t>
      </w:r>
      <w:r w:rsidR="00862DB6" w:rsidRPr="00862DB6">
        <w:rPr>
          <w:rFonts w:ascii="Arial" w:hAnsi="Arial"/>
          <w:szCs w:val="24"/>
        </w:rPr>
        <w:t xml:space="preserve"> </w:t>
      </w:r>
      <w:r w:rsidRPr="00862DB6">
        <w:rPr>
          <w:rFonts w:ascii="Arial" w:hAnsi="Arial"/>
          <w:szCs w:val="24"/>
        </w:rPr>
        <w:t xml:space="preserve">number is </w:t>
      </w:r>
      <w:r w:rsidR="00862DB6" w:rsidRPr="00862DB6">
        <w:rPr>
          <w:rFonts w:ascii="Arial" w:hAnsi="Arial"/>
          <w:szCs w:val="24"/>
        </w:rPr>
        <w:t>EPR/AB3095ZY/V002</w:t>
      </w:r>
    </w:p>
    <w:bookmarkEnd w:id="0"/>
    <w:bookmarkEnd w:id="1"/>
    <w:p w14:paraId="38DDE790" w14:textId="77777777" w:rsidR="00D04424" w:rsidRPr="0067478B" w:rsidRDefault="00D04424" w:rsidP="0067478B">
      <w:pPr>
        <w:spacing w:after="120"/>
        <w:rPr>
          <w:rFonts w:ascii="Arial" w:hAnsi="Arial"/>
          <w:szCs w:val="24"/>
        </w:rPr>
      </w:pPr>
      <w:r w:rsidRPr="0067478B">
        <w:rPr>
          <w:rFonts w:ascii="Arial" w:hAnsi="Arial"/>
          <w:szCs w:val="24"/>
        </w:rPr>
        <w:t>We consider in reaching that decision we have taken into account all relevant considerations and legal requirements and that the permit will ensure that the appropriate level of environment</w:t>
      </w:r>
      <w:r w:rsidR="00DE522D" w:rsidRPr="0067478B">
        <w:rPr>
          <w:rFonts w:ascii="Arial" w:hAnsi="Arial"/>
          <w:szCs w:val="24"/>
        </w:rPr>
        <w:t>al</w:t>
      </w:r>
      <w:r w:rsidRPr="0067478B">
        <w:rPr>
          <w:rFonts w:ascii="Arial" w:hAnsi="Arial"/>
          <w:szCs w:val="24"/>
        </w:rPr>
        <w:t xml:space="preserve"> protection is provided.</w:t>
      </w:r>
    </w:p>
    <w:p w14:paraId="38DDE791" w14:textId="77777777" w:rsidR="00D04424" w:rsidRPr="00F97A77" w:rsidRDefault="00D04424" w:rsidP="00D04424">
      <w:pPr>
        <w:rPr>
          <w:rFonts w:ascii="Arial" w:hAnsi="Arial" w:cs="Arial"/>
          <w:b/>
          <w:szCs w:val="24"/>
        </w:rPr>
      </w:pPr>
    </w:p>
    <w:p w14:paraId="38DDE792"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38DDE793" w14:textId="77777777" w:rsidR="00D04424" w:rsidRPr="00F97A77" w:rsidRDefault="00D04424" w:rsidP="00D04424">
      <w:pPr>
        <w:rPr>
          <w:rFonts w:ascii="Arial" w:hAnsi="Arial"/>
          <w:b/>
          <w:sz w:val="20"/>
        </w:rPr>
      </w:pPr>
    </w:p>
    <w:p w14:paraId="38DDE794" w14:textId="77777777" w:rsidR="00D04424" w:rsidRDefault="00D04424" w:rsidP="0077458B">
      <w:pPr>
        <w:spacing w:after="60"/>
        <w:rPr>
          <w:rFonts w:ascii="Arial" w:hAnsi="Arial"/>
        </w:rPr>
      </w:pPr>
      <w:r>
        <w:rPr>
          <w:rFonts w:ascii="Arial" w:hAnsi="Arial"/>
        </w:rPr>
        <w:t>This decision document:</w:t>
      </w:r>
    </w:p>
    <w:p w14:paraId="38DDE795"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explains how the application has been determined</w:t>
      </w:r>
    </w:p>
    <w:p w14:paraId="38DDE796"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provides a record</w:t>
      </w:r>
      <w:r w:rsidR="00862631">
        <w:rPr>
          <w:rFonts w:ascii="Arial" w:hAnsi="Arial"/>
        </w:rPr>
        <w:t xml:space="preserve"> of the decision-making process</w:t>
      </w:r>
    </w:p>
    <w:p w14:paraId="38DDE797" w14:textId="77777777" w:rsidR="00D04424" w:rsidRDefault="00D04424" w:rsidP="00B756D3">
      <w:pPr>
        <w:numPr>
          <w:ilvl w:val="0"/>
          <w:numId w:val="20"/>
        </w:numPr>
        <w:tabs>
          <w:tab w:val="clear" w:pos="1440"/>
          <w:tab w:val="num" w:pos="1134"/>
        </w:tabs>
        <w:spacing w:after="60"/>
        <w:ind w:left="1134" w:hanging="567"/>
        <w:rPr>
          <w:rFonts w:ascii="Arial" w:hAnsi="Arial"/>
        </w:rPr>
      </w:pPr>
      <w:r>
        <w:rPr>
          <w:rFonts w:ascii="Arial" w:hAnsi="Arial"/>
        </w:rPr>
        <w:t>shows how all relevant factor</w:t>
      </w:r>
      <w:r w:rsidR="00862631">
        <w:rPr>
          <w:rFonts w:ascii="Arial" w:hAnsi="Arial"/>
        </w:rPr>
        <w:t>s have been taken into account</w:t>
      </w:r>
    </w:p>
    <w:p w14:paraId="38DDE798" w14:textId="77777777" w:rsidR="00D04424" w:rsidRPr="00A06754" w:rsidRDefault="00D04424" w:rsidP="00544C49">
      <w:pPr>
        <w:numPr>
          <w:ilvl w:val="0"/>
          <w:numId w:val="20"/>
        </w:numPr>
        <w:tabs>
          <w:tab w:val="clear" w:pos="1440"/>
          <w:tab w:val="num" w:pos="1134"/>
        </w:tabs>
        <w:spacing w:after="60"/>
        <w:ind w:left="1134" w:hanging="567"/>
        <w:rPr>
          <w:rFonts w:ascii="Arial" w:hAnsi="Arial"/>
          <w:color w:val="000000"/>
        </w:rPr>
      </w:pPr>
      <w:r w:rsidRPr="00A06754">
        <w:rPr>
          <w:rFonts w:ascii="Arial" w:hAnsi="Arial"/>
          <w:color w:val="000000"/>
        </w:rPr>
        <w:t>justifies the specific conditions in the permit</w:t>
      </w:r>
      <w:r w:rsidR="00BF379C">
        <w:rPr>
          <w:rFonts w:ascii="Arial" w:hAnsi="Arial"/>
          <w:color w:val="000000"/>
        </w:rPr>
        <w:t xml:space="preserve"> other than those in our</w:t>
      </w:r>
      <w:r w:rsidR="00F75702">
        <w:rPr>
          <w:rFonts w:ascii="Arial" w:hAnsi="Arial"/>
          <w:color w:val="000000"/>
        </w:rPr>
        <w:t xml:space="preserve"> ge</w:t>
      </w:r>
      <w:r w:rsidR="00BF379C">
        <w:rPr>
          <w:rFonts w:ascii="Arial" w:hAnsi="Arial"/>
          <w:color w:val="000000"/>
        </w:rPr>
        <w:t>neric permit template</w:t>
      </w:r>
      <w:r w:rsidRPr="00A06754">
        <w:rPr>
          <w:rFonts w:ascii="Arial" w:hAnsi="Arial"/>
          <w:color w:val="000000"/>
        </w:rPr>
        <w:t>.</w:t>
      </w:r>
    </w:p>
    <w:p w14:paraId="38DDE799"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38DDE79A" w14:textId="77777777" w:rsidR="00D04424" w:rsidRPr="00F97A77" w:rsidRDefault="00D04424" w:rsidP="00D04424">
      <w:pPr>
        <w:rPr>
          <w:rFonts w:ascii="Arial" w:hAnsi="Arial"/>
          <w:szCs w:val="24"/>
        </w:rPr>
      </w:pPr>
    </w:p>
    <w:p w14:paraId="38DDE79B" w14:textId="77777777" w:rsidR="00D04424" w:rsidRPr="00F97A77" w:rsidRDefault="00D04424" w:rsidP="00D04424">
      <w:pPr>
        <w:rPr>
          <w:rFonts w:ascii="Arial" w:hAnsi="Arial"/>
          <w:b/>
          <w:szCs w:val="24"/>
        </w:rPr>
      </w:pPr>
    </w:p>
    <w:p w14:paraId="38DDE79C"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38DDE79D" w14:textId="77777777" w:rsidR="00D04424" w:rsidRPr="00F97A77" w:rsidRDefault="00D04424" w:rsidP="00D04424">
      <w:pPr>
        <w:pStyle w:val="Heading8"/>
        <w:rPr>
          <w:caps w:val="0"/>
          <w:sz w:val="20"/>
        </w:rPr>
      </w:pPr>
    </w:p>
    <w:p w14:paraId="38DDE79F" w14:textId="77777777" w:rsidR="0067478B" w:rsidRPr="0067478B" w:rsidRDefault="0067478B" w:rsidP="00B756D3">
      <w:pPr>
        <w:numPr>
          <w:ilvl w:val="0"/>
          <w:numId w:val="18"/>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5F2BA71A" w14:textId="77777777" w:rsidR="00817426" w:rsidRDefault="00817426">
      <w:pPr>
        <w:rPr>
          <w:rFonts w:ascii="Arial" w:hAnsi="Arial"/>
          <w:b/>
          <w:bCs/>
          <w:color w:val="000000"/>
          <w:kern w:val="28"/>
        </w:rPr>
      </w:pPr>
      <w:r>
        <w:rPr>
          <w:bCs/>
        </w:rPr>
        <w:br w:type="page"/>
      </w:r>
    </w:p>
    <w:p w14:paraId="38DDE7AE" w14:textId="33AF17AA" w:rsidR="009864F9" w:rsidRPr="005B6A95" w:rsidRDefault="00591E64" w:rsidP="005B6A95">
      <w:pPr>
        <w:pStyle w:val="Heading1"/>
        <w:rPr>
          <w:bCs/>
          <w:sz w:val="24"/>
        </w:rPr>
      </w:pPr>
      <w:r w:rsidRPr="005B6A95">
        <w:rPr>
          <w:bCs/>
          <w:sz w:val="24"/>
        </w:rPr>
        <w:lastRenderedPageBreak/>
        <w:t xml:space="preserve">Annex </w:t>
      </w:r>
      <w:r w:rsidR="00F37C15" w:rsidRPr="005B6A95">
        <w:rPr>
          <w:bCs/>
          <w:sz w:val="24"/>
        </w:rPr>
        <w:t>1:</w:t>
      </w:r>
      <w:r w:rsidRPr="005B6A95">
        <w:rPr>
          <w:bCs/>
          <w:sz w:val="24"/>
        </w:rPr>
        <w:t xml:space="preserve"> decision checklist </w:t>
      </w:r>
    </w:p>
    <w:p w14:paraId="38DDE7AF"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sidR="0048448D">
        <w:rPr>
          <w:rFonts w:ascii="Arial" w:hAnsi="Arial" w:cs="Arial"/>
          <w:color w:val="000000"/>
          <w:szCs w:val="24"/>
        </w:rPr>
        <w:t xml:space="preserve">document </w:t>
      </w:r>
      <w:r>
        <w:rPr>
          <w:rFonts w:ascii="Arial" w:hAnsi="Arial" w:cs="Arial"/>
          <w:color w:val="000000"/>
          <w:szCs w:val="24"/>
        </w:rPr>
        <w:t xml:space="preserve">should be read in conjunction with the </w:t>
      </w:r>
      <w:r w:rsidRPr="002A2C96">
        <w:rPr>
          <w:rFonts w:ascii="Arial" w:hAnsi="Arial" w:cs="Arial"/>
          <w:color w:val="000000"/>
          <w:szCs w:val="24"/>
        </w:rPr>
        <w:t>D</w:t>
      </w:r>
      <w:r>
        <w:rPr>
          <w:rFonts w:ascii="Arial" w:hAnsi="Arial" w:cs="Arial"/>
          <w:color w:val="000000"/>
          <w:szCs w:val="24"/>
        </w:rPr>
        <w:t>uly M</w:t>
      </w:r>
      <w:r w:rsidRPr="00857E69">
        <w:rPr>
          <w:rFonts w:ascii="Arial" w:hAnsi="Arial" w:cs="Arial"/>
          <w:color w:val="000000"/>
          <w:szCs w:val="24"/>
        </w:rPr>
        <w:t>aking checklist</w:t>
      </w:r>
      <w:r w:rsidR="00857E69" w:rsidRPr="00857E69">
        <w:rPr>
          <w:rFonts w:ascii="Arial" w:hAnsi="Arial" w:cs="Arial"/>
          <w:color w:val="000000"/>
          <w:szCs w:val="24"/>
        </w:rPr>
        <w:t>, the application and supporting information and permit/ notice.</w:t>
      </w:r>
    </w:p>
    <w:p w14:paraId="38DDE7B0" w14:textId="77777777" w:rsidR="00EB26B4" w:rsidRDefault="00EB26B4" w:rsidP="00D96438">
      <w:pPr>
        <w:rPr>
          <w:rFonts w:ascii="Arial" w:hAnsi="Arial"/>
          <w:color w:val="FF00FF"/>
          <w:szCs w:val="24"/>
        </w:rPr>
      </w:pPr>
    </w:p>
    <w:p w14:paraId="38DDE7B5" w14:textId="28B68230" w:rsidR="00607AB7" w:rsidRPr="00607AB7" w:rsidRDefault="004B2176" w:rsidP="00607AB7">
      <w:pPr>
        <w:rPr>
          <w:rFonts w:ascii="Arial" w:hAnsi="Arial"/>
          <w:color w:val="FF00FF"/>
          <w:szCs w:val="24"/>
        </w:rPr>
      </w:pPr>
      <w:r>
        <w:rPr>
          <w:rFonts w:ascii="Arial" w:hAnsi="Arial"/>
          <w:color w:val="FF00FF"/>
          <w:szCs w:val="24"/>
        </w:rPr>
        <w:t>.</w:t>
      </w:r>
    </w:p>
    <w:tbl>
      <w:tblPr>
        <w:tblW w:w="93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2"/>
        <w:gridCol w:w="28"/>
        <w:gridCol w:w="6242"/>
        <w:gridCol w:w="1129"/>
        <w:gridCol w:w="6"/>
      </w:tblGrid>
      <w:tr w:rsidR="00792CEE" w:rsidRPr="00DA70FE" w14:paraId="38DDE7B9" w14:textId="77777777" w:rsidTr="00880F75">
        <w:trPr>
          <w:cantSplit/>
          <w:tblHeader/>
        </w:trPr>
        <w:tc>
          <w:tcPr>
            <w:tcW w:w="1980" w:type="dxa"/>
            <w:gridSpan w:val="2"/>
            <w:vMerge w:val="restart"/>
            <w:shd w:val="clear" w:color="auto" w:fill="00B050"/>
          </w:tcPr>
          <w:p w14:paraId="38DDE7B6" w14:textId="77777777" w:rsidR="00792CEE" w:rsidRPr="00DA70FE" w:rsidRDefault="004B2176" w:rsidP="00792CEE">
            <w:pPr>
              <w:pStyle w:val="Heading3"/>
              <w:rPr>
                <w:rFonts w:ascii="Arial" w:hAnsi="Arial" w:cs="Arial"/>
                <w:color w:val="FFFFFF"/>
                <w:szCs w:val="24"/>
              </w:rPr>
            </w:pPr>
            <w:r w:rsidRPr="00DA70FE">
              <w:rPr>
                <w:rFonts w:ascii="Arial" w:hAnsi="Arial" w:cs="Arial"/>
                <w:color w:val="FFFFFF"/>
                <w:szCs w:val="24"/>
              </w:rPr>
              <w:t>Aspect c</w:t>
            </w:r>
            <w:r w:rsidR="00F42026" w:rsidRPr="00DA70FE">
              <w:rPr>
                <w:rFonts w:ascii="Arial" w:hAnsi="Arial" w:cs="Arial"/>
                <w:color w:val="FFFFFF"/>
                <w:szCs w:val="24"/>
              </w:rPr>
              <w:t>onsider</w:t>
            </w:r>
            <w:r w:rsidRPr="00DA70FE">
              <w:rPr>
                <w:rFonts w:ascii="Arial" w:hAnsi="Arial" w:cs="Arial"/>
                <w:color w:val="FFFFFF"/>
                <w:szCs w:val="24"/>
              </w:rPr>
              <w:t>ed</w:t>
            </w:r>
          </w:p>
        </w:tc>
        <w:tc>
          <w:tcPr>
            <w:tcW w:w="6242" w:type="dxa"/>
            <w:vMerge w:val="restart"/>
            <w:shd w:val="clear" w:color="auto" w:fill="00B050"/>
          </w:tcPr>
          <w:p w14:paraId="38DDE7B7" w14:textId="77777777" w:rsidR="00792CEE" w:rsidRPr="00DA70FE" w:rsidRDefault="00792CEE" w:rsidP="00792CEE">
            <w:pPr>
              <w:pStyle w:val="Heading3"/>
              <w:rPr>
                <w:rFonts w:ascii="Arial" w:hAnsi="Arial" w:cs="Arial"/>
                <w:color w:val="FFFFFF"/>
                <w:szCs w:val="24"/>
              </w:rPr>
            </w:pPr>
            <w:r w:rsidRPr="00DA70FE">
              <w:rPr>
                <w:rFonts w:ascii="Arial" w:hAnsi="Arial" w:cs="Arial"/>
                <w:color w:val="FFFFFF"/>
                <w:szCs w:val="24"/>
              </w:rPr>
              <w:t>Justification / Detail</w:t>
            </w:r>
          </w:p>
        </w:tc>
        <w:tc>
          <w:tcPr>
            <w:tcW w:w="1135" w:type="dxa"/>
            <w:gridSpan w:val="2"/>
            <w:shd w:val="clear" w:color="auto" w:fill="00B050"/>
          </w:tcPr>
          <w:p w14:paraId="38DDE7B8" w14:textId="77777777" w:rsidR="00792CEE" w:rsidRPr="00DA70FE" w:rsidRDefault="00F42026" w:rsidP="00F42026">
            <w:pPr>
              <w:jc w:val="center"/>
              <w:rPr>
                <w:rFonts w:ascii="Arial" w:hAnsi="Arial" w:cs="Arial"/>
                <w:b/>
                <w:color w:val="FFFFFF"/>
                <w:szCs w:val="24"/>
              </w:rPr>
            </w:pPr>
            <w:r w:rsidRPr="00DA70FE">
              <w:rPr>
                <w:rFonts w:ascii="Arial" w:hAnsi="Arial" w:cs="Arial"/>
                <w:b/>
                <w:color w:val="FFFFFF"/>
                <w:szCs w:val="24"/>
              </w:rPr>
              <w:t>C</w:t>
            </w:r>
            <w:r w:rsidR="00792CEE" w:rsidRPr="00DA70FE">
              <w:rPr>
                <w:rFonts w:ascii="Arial" w:hAnsi="Arial" w:cs="Arial"/>
                <w:b/>
                <w:color w:val="FFFFFF"/>
                <w:szCs w:val="24"/>
              </w:rPr>
              <w:t>riteria met</w:t>
            </w:r>
          </w:p>
        </w:tc>
      </w:tr>
      <w:tr w:rsidR="00F42026" w:rsidRPr="00DA70FE" w14:paraId="38DDE7BD" w14:textId="77777777" w:rsidTr="00880F75">
        <w:trPr>
          <w:cantSplit/>
          <w:trHeight w:val="276"/>
          <w:tblHeader/>
        </w:trPr>
        <w:tc>
          <w:tcPr>
            <w:tcW w:w="1980" w:type="dxa"/>
            <w:gridSpan w:val="2"/>
            <w:vMerge/>
            <w:tcBorders>
              <w:bottom w:val="single" w:sz="4" w:space="0" w:color="auto"/>
            </w:tcBorders>
          </w:tcPr>
          <w:p w14:paraId="38DDE7BA" w14:textId="77777777" w:rsidR="00F42026" w:rsidRPr="00DA70FE" w:rsidRDefault="00F42026" w:rsidP="00792CEE">
            <w:pPr>
              <w:pStyle w:val="Heading3"/>
              <w:rPr>
                <w:rFonts w:ascii="Arial" w:hAnsi="Arial" w:cs="Arial"/>
                <w:szCs w:val="24"/>
              </w:rPr>
            </w:pPr>
          </w:p>
        </w:tc>
        <w:tc>
          <w:tcPr>
            <w:tcW w:w="6242" w:type="dxa"/>
            <w:vMerge/>
            <w:tcBorders>
              <w:bottom w:val="single" w:sz="4" w:space="0" w:color="auto"/>
            </w:tcBorders>
          </w:tcPr>
          <w:p w14:paraId="38DDE7BB" w14:textId="77777777" w:rsidR="00F42026" w:rsidRPr="00DA70FE" w:rsidRDefault="00F42026" w:rsidP="00792CEE">
            <w:pPr>
              <w:pStyle w:val="Heading3"/>
              <w:rPr>
                <w:rFonts w:ascii="Arial" w:hAnsi="Arial" w:cs="Arial"/>
                <w:szCs w:val="24"/>
              </w:rPr>
            </w:pPr>
          </w:p>
        </w:tc>
        <w:tc>
          <w:tcPr>
            <w:tcW w:w="1135" w:type="dxa"/>
            <w:gridSpan w:val="2"/>
            <w:tcBorders>
              <w:bottom w:val="nil"/>
            </w:tcBorders>
            <w:shd w:val="clear" w:color="auto" w:fill="auto"/>
          </w:tcPr>
          <w:p w14:paraId="38DDE7BC" w14:textId="77777777" w:rsidR="00F42026" w:rsidRPr="00DA70FE" w:rsidRDefault="00F42026" w:rsidP="002A2BB3">
            <w:pPr>
              <w:jc w:val="center"/>
              <w:rPr>
                <w:rFonts w:ascii="Arial" w:hAnsi="Arial" w:cs="Arial"/>
                <w:b/>
                <w:szCs w:val="24"/>
              </w:rPr>
            </w:pPr>
            <w:r w:rsidRPr="00DA70FE">
              <w:rPr>
                <w:rFonts w:ascii="Arial" w:hAnsi="Arial" w:cs="Arial"/>
                <w:b/>
                <w:szCs w:val="24"/>
              </w:rPr>
              <w:t>Yes</w:t>
            </w:r>
          </w:p>
        </w:tc>
      </w:tr>
      <w:tr w:rsidR="00792CEE" w:rsidRPr="00DA70FE" w14:paraId="38DDE7D1" w14:textId="77777777" w:rsidTr="006B5D0B">
        <w:tc>
          <w:tcPr>
            <w:tcW w:w="9357" w:type="dxa"/>
            <w:gridSpan w:val="5"/>
            <w:shd w:val="clear" w:color="auto" w:fill="00B050"/>
          </w:tcPr>
          <w:p w14:paraId="38DDE7D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Consultation</w:t>
            </w:r>
          </w:p>
        </w:tc>
      </w:tr>
      <w:tr w:rsidR="00F42026" w:rsidRPr="00DA70FE" w14:paraId="38DDE7D6" w14:textId="77777777" w:rsidTr="00880F75">
        <w:tc>
          <w:tcPr>
            <w:tcW w:w="1980" w:type="dxa"/>
            <w:gridSpan w:val="2"/>
          </w:tcPr>
          <w:p w14:paraId="38DDE7D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Scope of consultation </w:t>
            </w:r>
          </w:p>
        </w:tc>
        <w:tc>
          <w:tcPr>
            <w:tcW w:w="6242" w:type="dxa"/>
          </w:tcPr>
          <w:p w14:paraId="38DDE7D3" w14:textId="2F133783" w:rsidR="00F42026" w:rsidRPr="00DA70FE" w:rsidRDefault="00F42026" w:rsidP="007C0DCA">
            <w:pPr>
              <w:spacing w:before="60"/>
              <w:rPr>
                <w:rFonts w:ascii="Arial" w:hAnsi="Arial" w:cs="Arial"/>
                <w:szCs w:val="24"/>
              </w:rPr>
            </w:pPr>
            <w:r w:rsidRPr="00DA70FE">
              <w:rPr>
                <w:rFonts w:ascii="Arial" w:hAnsi="Arial" w:cs="Arial"/>
                <w:szCs w:val="24"/>
              </w:rPr>
              <w:t>The consultation requirements were identified and implemented.  The decision was taken in accordance with our Public Participation Statement and our Working Together Agreements.</w:t>
            </w:r>
          </w:p>
          <w:p w14:paraId="38DDE7D4" w14:textId="77777777" w:rsidR="00A656E7" w:rsidRPr="00DA70FE" w:rsidRDefault="00A656E7" w:rsidP="007C0DCA">
            <w:pPr>
              <w:spacing w:before="60"/>
              <w:rPr>
                <w:rFonts w:ascii="Arial" w:hAnsi="Arial" w:cs="Arial"/>
                <w:szCs w:val="24"/>
              </w:rPr>
            </w:pPr>
          </w:p>
        </w:tc>
        <w:tc>
          <w:tcPr>
            <w:tcW w:w="1135" w:type="dxa"/>
            <w:gridSpan w:val="2"/>
          </w:tcPr>
          <w:p w14:paraId="38DDE7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7DF" w14:textId="77777777" w:rsidTr="006B5D0B">
        <w:tc>
          <w:tcPr>
            <w:tcW w:w="9357" w:type="dxa"/>
            <w:gridSpan w:val="5"/>
            <w:shd w:val="clear" w:color="auto" w:fill="00B050"/>
          </w:tcPr>
          <w:p w14:paraId="38DDE7DE"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w:t>
            </w:r>
          </w:p>
        </w:tc>
      </w:tr>
      <w:tr w:rsidR="00F42026" w:rsidRPr="00DA70FE" w14:paraId="38DDE7E4" w14:textId="77777777" w:rsidTr="00880F75">
        <w:tc>
          <w:tcPr>
            <w:tcW w:w="1980" w:type="dxa"/>
            <w:gridSpan w:val="2"/>
            <w:tcBorders>
              <w:bottom w:val="single" w:sz="4" w:space="0" w:color="auto"/>
            </w:tcBorders>
          </w:tcPr>
          <w:p w14:paraId="38DDE7E0" w14:textId="77777777" w:rsidR="00F42026" w:rsidRPr="00DA70FE" w:rsidRDefault="00F42026" w:rsidP="007C0DCA">
            <w:pPr>
              <w:spacing w:before="60"/>
              <w:rPr>
                <w:rFonts w:ascii="Arial" w:hAnsi="Arial" w:cs="Arial"/>
                <w:szCs w:val="24"/>
              </w:rPr>
            </w:pPr>
            <w:r w:rsidRPr="00DA70FE">
              <w:rPr>
                <w:rFonts w:ascii="Arial" w:hAnsi="Arial" w:cs="Arial"/>
                <w:szCs w:val="24"/>
              </w:rPr>
              <w:t>Control of the facility</w:t>
            </w:r>
          </w:p>
        </w:tc>
        <w:tc>
          <w:tcPr>
            <w:tcW w:w="6242" w:type="dxa"/>
            <w:tcBorders>
              <w:bottom w:val="single" w:sz="4" w:space="0" w:color="auto"/>
            </w:tcBorders>
          </w:tcPr>
          <w:p w14:paraId="2AB368E9" w14:textId="45320413" w:rsidR="001E6840" w:rsidRDefault="00F42026" w:rsidP="007C0DCA">
            <w:pPr>
              <w:spacing w:before="60"/>
              <w:rPr>
                <w:rFonts w:ascii="Arial" w:hAnsi="Arial" w:cs="Arial"/>
                <w:szCs w:val="24"/>
              </w:rPr>
            </w:pPr>
            <w:r w:rsidRPr="00DA70FE">
              <w:rPr>
                <w:rFonts w:ascii="Arial" w:hAnsi="Arial" w:cs="Arial"/>
                <w:szCs w:val="24"/>
              </w:rPr>
              <w:t>We are satisfied that the applicant (now the operator) is the person who will have control over the operation of</w:t>
            </w:r>
            <w:r w:rsidR="0070772C">
              <w:rPr>
                <w:rFonts w:ascii="Arial" w:hAnsi="Arial" w:cs="Arial"/>
                <w:szCs w:val="24"/>
              </w:rPr>
              <w:t xml:space="preserve"> </w:t>
            </w:r>
            <w:r w:rsidRPr="00DA70FE">
              <w:rPr>
                <w:rFonts w:ascii="Arial" w:hAnsi="Arial" w:cs="Arial"/>
                <w:szCs w:val="24"/>
              </w:rPr>
              <w:t xml:space="preserve">the facility after the grant of the permit.  </w:t>
            </w:r>
          </w:p>
          <w:p w14:paraId="38DDE7E1" w14:textId="7AA1C299" w:rsidR="00F42026" w:rsidRPr="00DA70FE" w:rsidRDefault="00F42026" w:rsidP="007C0DCA">
            <w:pPr>
              <w:spacing w:before="60"/>
              <w:rPr>
                <w:rFonts w:ascii="Arial" w:hAnsi="Arial" w:cs="Arial"/>
                <w:szCs w:val="24"/>
              </w:rPr>
            </w:pPr>
            <w:r w:rsidRPr="00DA70FE">
              <w:rPr>
                <w:rFonts w:ascii="Arial" w:hAnsi="Arial" w:cs="Arial"/>
                <w:szCs w:val="24"/>
              </w:rPr>
              <w:t>The decision was taken in accordance with EPR RGN 1 Understanding the meaning of operator.</w:t>
            </w:r>
          </w:p>
          <w:p w14:paraId="38DDE7E2" w14:textId="77777777" w:rsidR="00A656E7" w:rsidRPr="00DA70FE" w:rsidRDefault="00A656E7" w:rsidP="007C0DCA">
            <w:pPr>
              <w:spacing w:before="60"/>
              <w:rPr>
                <w:rFonts w:ascii="Arial" w:hAnsi="Arial" w:cs="Arial"/>
                <w:szCs w:val="24"/>
              </w:rPr>
            </w:pPr>
          </w:p>
        </w:tc>
        <w:tc>
          <w:tcPr>
            <w:tcW w:w="1135" w:type="dxa"/>
            <w:gridSpan w:val="2"/>
            <w:tcBorders>
              <w:bottom w:val="single" w:sz="4" w:space="0" w:color="auto"/>
            </w:tcBorders>
          </w:tcPr>
          <w:p w14:paraId="38DDE7E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02" w14:textId="77777777" w:rsidTr="00880F75">
        <w:tc>
          <w:tcPr>
            <w:tcW w:w="9357" w:type="dxa"/>
            <w:gridSpan w:val="5"/>
            <w:tcBorders>
              <w:bottom w:val="single" w:sz="4" w:space="0" w:color="auto"/>
            </w:tcBorders>
            <w:shd w:val="clear" w:color="auto" w:fill="00B050"/>
          </w:tcPr>
          <w:p w14:paraId="38DDE801"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European Directives</w:t>
            </w:r>
          </w:p>
        </w:tc>
      </w:tr>
      <w:tr w:rsidR="00F42026" w:rsidRPr="00DA70FE" w14:paraId="38DDE809" w14:textId="77777777" w:rsidTr="00880F75">
        <w:tc>
          <w:tcPr>
            <w:tcW w:w="1980" w:type="dxa"/>
            <w:gridSpan w:val="2"/>
          </w:tcPr>
          <w:p w14:paraId="38DDE803"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Applicable </w:t>
            </w:r>
            <w:r w:rsidR="00DB00B6">
              <w:rPr>
                <w:rFonts w:ascii="Arial" w:hAnsi="Arial" w:cs="Arial"/>
                <w:szCs w:val="24"/>
              </w:rPr>
              <w:t>d</w:t>
            </w:r>
            <w:r w:rsidRPr="00DA70FE">
              <w:rPr>
                <w:rFonts w:ascii="Arial" w:hAnsi="Arial" w:cs="Arial"/>
                <w:szCs w:val="24"/>
              </w:rPr>
              <w:t xml:space="preserve">irectives </w:t>
            </w:r>
          </w:p>
        </w:tc>
        <w:tc>
          <w:tcPr>
            <w:tcW w:w="6242" w:type="dxa"/>
          </w:tcPr>
          <w:p w14:paraId="38DDE804"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All applicable European </w:t>
            </w:r>
            <w:r w:rsidR="00DB00B6">
              <w:rPr>
                <w:rFonts w:ascii="Arial" w:hAnsi="Arial" w:cs="Arial"/>
                <w:szCs w:val="24"/>
              </w:rPr>
              <w:t>d</w:t>
            </w:r>
            <w:r w:rsidRPr="00DA70FE">
              <w:rPr>
                <w:rFonts w:ascii="Arial" w:hAnsi="Arial" w:cs="Arial"/>
                <w:szCs w:val="24"/>
              </w:rPr>
              <w:t>irectives have been considered in the determination of the application.</w:t>
            </w:r>
          </w:p>
          <w:p w14:paraId="38DDE807" w14:textId="7F5FF143" w:rsidR="00A656E7" w:rsidRPr="00DA70FE" w:rsidRDefault="00A656E7" w:rsidP="002B3D95">
            <w:pPr>
              <w:spacing w:before="60"/>
              <w:rPr>
                <w:rFonts w:ascii="Arial" w:hAnsi="Arial" w:cs="Arial"/>
                <w:szCs w:val="24"/>
              </w:rPr>
            </w:pPr>
          </w:p>
        </w:tc>
        <w:tc>
          <w:tcPr>
            <w:tcW w:w="1135" w:type="dxa"/>
            <w:gridSpan w:val="2"/>
          </w:tcPr>
          <w:p w14:paraId="38DDE808"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6B5D0B" w14:paraId="089AE842"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hideMark/>
          </w:tcPr>
          <w:p w14:paraId="07454CAB" w14:textId="77777777" w:rsidR="006B5D0B" w:rsidRDefault="006B5D0B">
            <w:pPr>
              <w:rPr>
                <w:rFonts w:ascii="Arial" w:hAnsi="Arial" w:cs="Arial"/>
                <w:b/>
                <w:bCs/>
                <w:color w:val="FFFFFF"/>
                <w:szCs w:val="24"/>
              </w:rPr>
            </w:pPr>
            <w:r>
              <w:rPr>
                <w:rFonts w:ascii="Arial" w:hAnsi="Arial" w:cs="Arial"/>
                <w:b/>
                <w:bCs/>
                <w:color w:val="FFFFFF"/>
              </w:rPr>
              <w:t>Sustainable Management of Natural Resources (SMNR)</w:t>
            </w:r>
          </w:p>
        </w:tc>
      </w:tr>
      <w:tr w:rsidR="006B5D0B" w14:paraId="2E2F0EEC"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Height w:val="2903"/>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39CCDEEE" w14:textId="77777777" w:rsidR="006B5D0B" w:rsidRDefault="006B5D0B">
            <w:pPr>
              <w:rPr>
                <w:rFonts w:ascii="Arial" w:hAnsi="Arial" w:cs="Arial"/>
                <w:sz w:val="22"/>
                <w:szCs w:val="22"/>
                <w:lang w:eastAsia="en-US"/>
              </w:rPr>
            </w:pPr>
            <w:r>
              <w:rPr>
                <w:rFonts w:ascii="Arial" w:hAnsi="Arial" w:cs="Arial"/>
              </w:rPr>
              <w:t>Considerations of SMNR - Compliance with our General Purpose</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039117B9" w14:textId="3A8BD69A" w:rsidR="006B5D0B" w:rsidRDefault="006B5D0B">
            <w:pPr>
              <w:pStyle w:val="NormalWeb"/>
              <w:rPr>
                <w:rFonts w:ascii="Arial" w:hAnsi="Arial" w:cs="Arial"/>
              </w:rPr>
            </w:pPr>
            <w:r>
              <w:rPr>
                <w:rFonts w:ascii="Arial" w:hAnsi="Arial" w:cs="Arial"/>
              </w:rPr>
              <w:t>We are satisfied that this decision is compatible with our general purpose of pursuing the sustainable management of natural resources in relation to Wales and applying the principles of sustainable management of natural resources</w:t>
            </w:r>
            <w:r w:rsidR="001E6840">
              <w:rPr>
                <w:rFonts w:ascii="Arial" w:hAnsi="Arial" w:cs="Arial"/>
              </w:rPr>
              <w:t>.</w:t>
            </w:r>
          </w:p>
          <w:p w14:paraId="0B460773" w14:textId="58CF1C92" w:rsidR="006B5D0B" w:rsidRDefault="006B5D0B" w:rsidP="003C0D32">
            <w:pPr>
              <w:pStyle w:val="NormalWeb"/>
              <w:rPr>
                <w:rFonts w:ascii="Arial" w:hAnsi="Arial" w:cs="Arial"/>
                <w:color w:val="FF00FF"/>
              </w:rPr>
            </w:pP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hideMark/>
          </w:tcPr>
          <w:p w14:paraId="189884E5" w14:textId="77777777" w:rsidR="006B5D0B" w:rsidRDefault="006B5D0B">
            <w:pPr>
              <w:rPr>
                <w:rFonts w:ascii="Arial" w:hAnsi="Arial" w:cs="Arial"/>
                <w:color w:val="000000"/>
              </w:rPr>
            </w:pPr>
            <w:r>
              <w:rPr>
                <w:rFonts w:ascii="Wingdings" w:hAnsi="Wingdings"/>
                <w:color w:val="000000"/>
              </w:rPr>
              <w:t></w:t>
            </w:r>
          </w:p>
        </w:tc>
      </w:tr>
      <w:tr w:rsidR="00F30520" w14:paraId="16ED68F4" w14:textId="77777777" w:rsidTr="00F3052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9351" w:type="dxa"/>
            <w:gridSpan w:val="4"/>
            <w:tcBorders>
              <w:top w:val="single" w:sz="4" w:space="0" w:color="auto"/>
              <w:left w:val="single" w:sz="4" w:space="0" w:color="auto"/>
              <w:bottom w:val="single" w:sz="4" w:space="0" w:color="auto"/>
              <w:right w:val="single" w:sz="4" w:space="0" w:color="auto"/>
            </w:tcBorders>
            <w:shd w:val="clear" w:color="auto" w:fill="00B050"/>
            <w:tcMar>
              <w:top w:w="0" w:type="dxa"/>
              <w:left w:w="108" w:type="dxa"/>
              <w:bottom w:w="0" w:type="dxa"/>
              <w:right w:w="108" w:type="dxa"/>
            </w:tcMar>
          </w:tcPr>
          <w:p w14:paraId="650F4C42" w14:textId="765FB36C" w:rsidR="00F30520" w:rsidRPr="00F30520" w:rsidRDefault="00F30520">
            <w:pPr>
              <w:rPr>
                <w:rFonts w:ascii="Arial" w:hAnsi="Arial" w:cs="Arial"/>
                <w:b/>
                <w:bCs/>
                <w:color w:val="FFFFFF" w:themeColor="background1"/>
              </w:rPr>
            </w:pPr>
            <w:r w:rsidRPr="00F30520">
              <w:rPr>
                <w:rFonts w:ascii="Arial" w:hAnsi="Arial" w:cs="Arial"/>
                <w:b/>
                <w:bCs/>
                <w:color w:val="FFFFFF" w:themeColor="background1"/>
              </w:rPr>
              <w:t>Environment Wales Act 2016 – Biodiversity and resilience of ecosystems duty</w:t>
            </w:r>
          </w:p>
        </w:tc>
      </w:tr>
      <w:tr w:rsidR="00F30520" w14:paraId="15FE7D05" w14:textId="77777777" w:rsidTr="00880F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Ex>
        <w:trPr>
          <w:gridAfter w:val="1"/>
          <w:wAfter w:w="6" w:type="dxa"/>
        </w:trPr>
        <w:tc>
          <w:tcPr>
            <w:tcW w:w="1952"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4CC7A9DD" w14:textId="2513ECE4" w:rsidR="00F30520" w:rsidRDefault="00F30520">
            <w:pPr>
              <w:rPr>
                <w:rFonts w:ascii="Arial" w:hAnsi="Arial" w:cs="Arial"/>
              </w:rPr>
            </w:pPr>
            <w:r>
              <w:rPr>
                <w:rFonts w:ascii="Arial" w:hAnsi="Arial" w:cs="Arial"/>
              </w:rPr>
              <w:t>Consideration of Section 6</w:t>
            </w:r>
          </w:p>
        </w:tc>
        <w:tc>
          <w:tcPr>
            <w:tcW w:w="627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22CC6299" w14:textId="4764D88B" w:rsidR="003C0D32" w:rsidRDefault="00F30520" w:rsidP="00DF7EBF">
            <w:pPr>
              <w:pStyle w:val="NormalWeb"/>
              <w:spacing w:before="60"/>
              <w:rPr>
                <w:rFonts w:ascii="Arial" w:hAnsi="Arial" w:cs="Arial"/>
              </w:rPr>
            </w:pPr>
            <w:r w:rsidRPr="00F30520">
              <w:rPr>
                <w:rFonts w:ascii="Arial" w:hAnsi="Arial" w:cs="Arial"/>
              </w:rPr>
              <w:t xml:space="preserve">Section 6 of the Environment Wales Act 2016 requires </w:t>
            </w:r>
            <w:r w:rsidR="00BC0911">
              <w:rPr>
                <w:rFonts w:ascii="Arial" w:hAnsi="Arial" w:cs="Arial"/>
              </w:rPr>
              <w:t>t</w:t>
            </w:r>
            <w:r w:rsidRPr="00F30520">
              <w:rPr>
                <w:rFonts w:ascii="Arial" w:hAnsi="Arial" w:cs="Arial"/>
              </w:rPr>
              <w:t>hat we seek to maintain and</w:t>
            </w:r>
            <w:r>
              <w:rPr>
                <w:rFonts w:ascii="Arial" w:hAnsi="Arial" w:cs="Arial"/>
              </w:rPr>
              <w:t xml:space="preserve"> </w:t>
            </w:r>
            <w:r w:rsidRPr="00F30520">
              <w:rPr>
                <w:rFonts w:ascii="Arial" w:hAnsi="Arial" w:cs="Arial"/>
              </w:rPr>
              <w:t>enhance biodiversity in the</w:t>
            </w:r>
            <w:r w:rsidR="00BC0911">
              <w:rPr>
                <w:rFonts w:ascii="Arial" w:hAnsi="Arial" w:cs="Arial"/>
              </w:rPr>
              <w:t xml:space="preserve"> e</w:t>
            </w:r>
            <w:r w:rsidRPr="00F30520">
              <w:rPr>
                <w:rFonts w:ascii="Arial" w:hAnsi="Arial" w:cs="Arial"/>
              </w:rPr>
              <w:t>xercise of our functions, and in so doing promote the</w:t>
            </w:r>
            <w:r w:rsidR="00BC0911">
              <w:rPr>
                <w:rFonts w:ascii="Arial" w:hAnsi="Arial" w:cs="Arial"/>
              </w:rPr>
              <w:t xml:space="preserve"> </w:t>
            </w:r>
            <w:r w:rsidRPr="00F30520">
              <w:rPr>
                <w:rFonts w:ascii="Arial" w:hAnsi="Arial" w:cs="Arial"/>
              </w:rPr>
              <w:t>resilience of ecosystems, in a manner that is consistent</w:t>
            </w:r>
            <w:r w:rsidR="00BC0911">
              <w:rPr>
                <w:rFonts w:ascii="Arial" w:hAnsi="Arial" w:cs="Arial"/>
              </w:rPr>
              <w:t xml:space="preserve"> </w:t>
            </w:r>
            <w:r w:rsidRPr="00F30520">
              <w:rPr>
                <w:rFonts w:ascii="Arial" w:hAnsi="Arial" w:cs="Arial"/>
              </w:rPr>
              <w:t>with the proper exercise of our functions. NRW is</w:t>
            </w:r>
            <w:r w:rsidR="00BC0911">
              <w:rPr>
                <w:rFonts w:ascii="Arial" w:hAnsi="Arial" w:cs="Arial"/>
              </w:rPr>
              <w:t xml:space="preserve"> </w:t>
            </w:r>
            <w:r w:rsidRPr="00F30520">
              <w:rPr>
                <w:rFonts w:ascii="Arial" w:hAnsi="Arial" w:cs="Arial"/>
              </w:rPr>
              <w:t>satisfied that in this case</w:t>
            </w:r>
            <w:r w:rsidR="00EC05E5">
              <w:rPr>
                <w:i/>
                <w:iCs/>
              </w:rPr>
              <w:t xml:space="preserve">, </w:t>
            </w:r>
            <w:r w:rsidRPr="00F30520">
              <w:rPr>
                <w:rFonts w:ascii="Arial" w:hAnsi="Arial" w:cs="Arial"/>
              </w:rPr>
              <w:t>we have taken into account and had due regard to this duty in so far as it is</w:t>
            </w:r>
            <w:r>
              <w:rPr>
                <w:rFonts w:ascii="Arial" w:hAnsi="Arial" w:cs="Arial"/>
              </w:rPr>
              <w:t xml:space="preserve"> </w:t>
            </w:r>
            <w:r w:rsidRPr="00F30520">
              <w:rPr>
                <w:rFonts w:ascii="Arial" w:hAnsi="Arial" w:cs="Arial"/>
              </w:rPr>
              <w:t>consistent with the function of determining an application for an EPR permit.</w:t>
            </w:r>
            <w:r w:rsidR="003C0D32">
              <w:rPr>
                <w:rFonts w:ascii="Arial" w:hAnsi="Arial" w:cs="Arial"/>
                <w:color w:val="FF00FF"/>
              </w:rPr>
              <w:t xml:space="preserve"> </w:t>
            </w:r>
          </w:p>
        </w:tc>
        <w:tc>
          <w:tcPr>
            <w:tcW w:w="112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15EF3CDC" w14:textId="2CAEC91F" w:rsidR="00F30520" w:rsidRDefault="00F30520">
            <w:pPr>
              <w:rPr>
                <w:rFonts w:ascii="Wingdings" w:hAnsi="Wingdings"/>
                <w:color w:val="000000"/>
              </w:rPr>
            </w:pPr>
            <w:r>
              <w:rPr>
                <w:rFonts w:ascii="Wingdings" w:hAnsi="Wingdings"/>
                <w:color w:val="000000"/>
              </w:rPr>
              <w:t></w:t>
            </w:r>
          </w:p>
        </w:tc>
      </w:tr>
      <w:tr w:rsidR="00792CEE" w:rsidRPr="00DA70FE" w14:paraId="38DDE80B" w14:textId="77777777" w:rsidTr="006B5D0B">
        <w:tc>
          <w:tcPr>
            <w:tcW w:w="9357" w:type="dxa"/>
            <w:gridSpan w:val="5"/>
            <w:shd w:val="clear" w:color="auto" w:fill="00B050"/>
          </w:tcPr>
          <w:p w14:paraId="38DDE80A"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lastRenderedPageBreak/>
              <w:t>The site</w:t>
            </w:r>
          </w:p>
        </w:tc>
      </w:tr>
      <w:tr w:rsidR="00F42026" w:rsidRPr="00DA70FE" w14:paraId="38DDE813" w14:textId="77777777" w:rsidTr="00880F75">
        <w:tc>
          <w:tcPr>
            <w:tcW w:w="1980" w:type="dxa"/>
            <w:gridSpan w:val="2"/>
          </w:tcPr>
          <w:p w14:paraId="38DDE80C"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Extent of the site of the facility </w:t>
            </w:r>
          </w:p>
        </w:tc>
        <w:tc>
          <w:tcPr>
            <w:tcW w:w="6242" w:type="dxa"/>
          </w:tcPr>
          <w:p w14:paraId="38DDE80D" w14:textId="304ABD86" w:rsidR="00F42026" w:rsidRDefault="00F42026" w:rsidP="007C0DCA">
            <w:pPr>
              <w:spacing w:before="60"/>
              <w:rPr>
                <w:rFonts w:ascii="Arial" w:hAnsi="Arial" w:cs="Arial"/>
                <w:szCs w:val="24"/>
              </w:rPr>
            </w:pPr>
            <w:r w:rsidRPr="00DA70FE">
              <w:rPr>
                <w:rFonts w:ascii="Arial" w:hAnsi="Arial" w:cs="Arial"/>
                <w:szCs w:val="24"/>
              </w:rPr>
              <w:t>The operator has provided a plan which we consider is satisfactory, showing the extent of the site of the facility</w:t>
            </w:r>
            <w:r w:rsidR="00802AAC">
              <w:rPr>
                <w:rFonts w:ascii="Arial" w:hAnsi="Arial" w:cs="Arial"/>
                <w:szCs w:val="24"/>
              </w:rPr>
              <w:t xml:space="preserve">. </w:t>
            </w:r>
          </w:p>
          <w:p w14:paraId="3E558024" w14:textId="7121C356" w:rsidR="00802AAC" w:rsidRDefault="00802AAC" w:rsidP="007C0DCA">
            <w:pPr>
              <w:spacing w:before="60"/>
              <w:rPr>
                <w:rFonts w:ascii="Arial" w:hAnsi="Arial" w:cs="Arial"/>
                <w:szCs w:val="24"/>
              </w:rPr>
            </w:pPr>
          </w:p>
          <w:p w14:paraId="374FA76A" w14:textId="1BF4DEF8" w:rsidR="00802AAC" w:rsidRPr="00DA70FE" w:rsidRDefault="00802AAC" w:rsidP="007C0DCA">
            <w:pPr>
              <w:spacing w:before="60"/>
              <w:rPr>
                <w:rFonts w:ascii="Arial" w:hAnsi="Arial" w:cs="Arial"/>
                <w:szCs w:val="24"/>
              </w:rPr>
            </w:pPr>
            <w:r>
              <w:rPr>
                <w:rFonts w:ascii="Arial" w:hAnsi="Arial" w:cs="Arial"/>
                <w:szCs w:val="24"/>
              </w:rPr>
              <w:t xml:space="preserve">There is no change to the site boundary brought in by this variation. </w:t>
            </w:r>
          </w:p>
          <w:p w14:paraId="38DDE811" w14:textId="77777777" w:rsidR="00A656E7" w:rsidRPr="00DA70FE" w:rsidRDefault="00A656E7" w:rsidP="00802AAC">
            <w:pPr>
              <w:spacing w:before="60"/>
              <w:rPr>
                <w:rFonts w:ascii="Arial" w:hAnsi="Arial" w:cs="Arial"/>
                <w:szCs w:val="24"/>
              </w:rPr>
            </w:pPr>
          </w:p>
        </w:tc>
        <w:tc>
          <w:tcPr>
            <w:tcW w:w="1135" w:type="dxa"/>
            <w:gridSpan w:val="2"/>
          </w:tcPr>
          <w:p w14:paraId="38DDE812"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3F" w14:textId="77777777" w:rsidTr="00880F75">
        <w:tc>
          <w:tcPr>
            <w:tcW w:w="1980" w:type="dxa"/>
            <w:gridSpan w:val="2"/>
          </w:tcPr>
          <w:p w14:paraId="38DDE831" w14:textId="77777777" w:rsidR="00F42026" w:rsidRPr="00DA70FE" w:rsidRDefault="00F42026" w:rsidP="007C0DCA">
            <w:pPr>
              <w:spacing w:before="60"/>
              <w:rPr>
                <w:rFonts w:ascii="Arial" w:hAnsi="Arial" w:cs="Arial"/>
                <w:color w:val="000000"/>
                <w:szCs w:val="24"/>
                <w:highlight w:val="yellow"/>
              </w:rPr>
            </w:pPr>
            <w:bookmarkStart w:id="2" w:name="_Hlk99438094"/>
            <w:r w:rsidRPr="00DA70FE">
              <w:rPr>
                <w:rFonts w:ascii="Arial" w:hAnsi="Arial" w:cs="Arial"/>
                <w:color w:val="000000"/>
                <w:szCs w:val="24"/>
              </w:rPr>
              <w:t>Biodiversity, Heritage, Landscape and Nature Conservation</w:t>
            </w:r>
          </w:p>
        </w:tc>
        <w:tc>
          <w:tcPr>
            <w:tcW w:w="6242" w:type="dxa"/>
          </w:tcPr>
          <w:p w14:paraId="38DDE832" w14:textId="5502CEC5" w:rsidR="00F42026" w:rsidRDefault="00F42026" w:rsidP="007C0DCA">
            <w:pPr>
              <w:spacing w:before="60"/>
              <w:rPr>
                <w:rFonts w:ascii="Arial" w:hAnsi="Arial" w:cs="Arial"/>
                <w:color w:val="000000"/>
                <w:szCs w:val="24"/>
              </w:rPr>
            </w:pPr>
            <w:r w:rsidRPr="002C30C4">
              <w:rPr>
                <w:rFonts w:ascii="Arial" w:hAnsi="Arial" w:cs="Arial"/>
                <w:color w:val="000000"/>
                <w:szCs w:val="24"/>
              </w:rPr>
              <w:t xml:space="preserve">The application is within the relevant distance criteria of a site of heritage, landscape or nature conservation, and/or protected species or </w:t>
            </w:r>
            <w:proofErr w:type="gramStart"/>
            <w:r w:rsidRPr="002C30C4">
              <w:rPr>
                <w:rFonts w:ascii="Arial" w:hAnsi="Arial" w:cs="Arial"/>
                <w:color w:val="000000"/>
                <w:szCs w:val="24"/>
              </w:rPr>
              <w:t>habitat .</w:t>
            </w:r>
            <w:proofErr w:type="gramEnd"/>
          </w:p>
          <w:p w14:paraId="67C3369A" w14:textId="4712A662" w:rsidR="004F05A4" w:rsidRDefault="004F05A4" w:rsidP="007C0DCA">
            <w:pPr>
              <w:spacing w:before="60"/>
              <w:rPr>
                <w:rFonts w:ascii="Arial" w:hAnsi="Arial" w:cs="Arial"/>
                <w:color w:val="000000"/>
                <w:szCs w:val="24"/>
              </w:rPr>
            </w:pPr>
          </w:p>
          <w:p w14:paraId="3185E1C8" w14:textId="6A22CE2E" w:rsidR="004F05A4" w:rsidRPr="000368C4" w:rsidRDefault="004F05A4" w:rsidP="007C0DCA">
            <w:pPr>
              <w:spacing w:before="60"/>
              <w:rPr>
                <w:rFonts w:ascii="Arial" w:hAnsi="Arial" w:cs="Arial"/>
                <w:color w:val="000000"/>
                <w:szCs w:val="24"/>
                <w:u w:val="single"/>
              </w:rPr>
            </w:pPr>
            <w:r w:rsidRPr="000368C4">
              <w:rPr>
                <w:rFonts w:ascii="Arial" w:hAnsi="Arial" w:cs="Arial"/>
                <w:color w:val="000000"/>
                <w:szCs w:val="24"/>
                <w:u w:val="single"/>
              </w:rPr>
              <w:t>Severn Estuary SAC, SPA and Ramsar</w:t>
            </w:r>
          </w:p>
          <w:p w14:paraId="43B3F8D0" w14:textId="77777777" w:rsidR="004F05A4" w:rsidRDefault="004F05A4" w:rsidP="002C30C4">
            <w:pPr>
              <w:rPr>
                <w:rFonts w:ascii="Arial" w:hAnsi="Arial" w:cs="Arial"/>
                <w:b/>
                <w:color w:val="FF0000"/>
                <w:szCs w:val="24"/>
              </w:rPr>
            </w:pPr>
          </w:p>
          <w:p w14:paraId="02038C00" w14:textId="25994E20" w:rsidR="002C30C4" w:rsidRPr="004F05A4" w:rsidRDefault="002C30C4" w:rsidP="002C30C4">
            <w:pPr>
              <w:pStyle w:val="Default"/>
              <w:rPr>
                <w:color w:val="auto"/>
              </w:rPr>
            </w:pPr>
            <w:r w:rsidRPr="004F05A4">
              <w:rPr>
                <w:color w:val="auto"/>
              </w:rPr>
              <w:t xml:space="preserve">The project has been screened for likelihood of significant effects and, taking account of the advice received from protected sites advisors, is considered not likely to have a significant effect on any Natura 2000/Ramsar site (As documented in section 3.2 of OGN 200 form </w:t>
            </w:r>
            <w:r w:rsidR="00146D7D">
              <w:rPr>
                <w:color w:val="auto"/>
              </w:rPr>
              <w:t>1</w:t>
            </w:r>
            <w:r w:rsidRPr="004F05A4">
              <w:rPr>
                <w:color w:val="auto"/>
              </w:rPr>
              <w:t xml:space="preserve">) </w:t>
            </w:r>
          </w:p>
          <w:p w14:paraId="31C83795" w14:textId="69091615" w:rsidR="004F05A4" w:rsidRDefault="004F05A4" w:rsidP="002C30C4">
            <w:pPr>
              <w:pStyle w:val="Default"/>
              <w:rPr>
                <w:color w:val="auto"/>
                <w:u w:val="single"/>
              </w:rPr>
            </w:pPr>
          </w:p>
          <w:p w14:paraId="1CA1245C" w14:textId="5899D448" w:rsidR="004F05A4" w:rsidRDefault="004F05A4" w:rsidP="002C30C4">
            <w:pPr>
              <w:pStyle w:val="Default"/>
              <w:rPr>
                <w:color w:val="auto"/>
                <w:u w:val="single"/>
              </w:rPr>
            </w:pPr>
            <w:r>
              <w:rPr>
                <w:color w:val="auto"/>
                <w:u w:val="single"/>
              </w:rPr>
              <w:t>Severn Estuary SSSI</w:t>
            </w:r>
          </w:p>
          <w:p w14:paraId="2071AF1E" w14:textId="4457C706" w:rsidR="004F05A4" w:rsidRDefault="004F05A4" w:rsidP="002C30C4">
            <w:pPr>
              <w:pStyle w:val="Default"/>
              <w:rPr>
                <w:color w:val="auto"/>
                <w:u w:val="single"/>
              </w:rPr>
            </w:pPr>
          </w:p>
          <w:p w14:paraId="6F13B65B" w14:textId="5D3AB862" w:rsidR="000368C4" w:rsidRDefault="000368C4" w:rsidP="002C30C4">
            <w:pPr>
              <w:pStyle w:val="Default"/>
              <w:rPr>
                <w:color w:val="auto"/>
              </w:rPr>
            </w:pPr>
            <w:r>
              <w:rPr>
                <w:color w:val="auto"/>
              </w:rPr>
              <w:t>We can conclude due to the pollution control measures on site including:</w:t>
            </w:r>
          </w:p>
          <w:p w14:paraId="71C8E762" w14:textId="77777777" w:rsidR="000368C4" w:rsidRDefault="000368C4" w:rsidP="002C30C4">
            <w:pPr>
              <w:pStyle w:val="Default"/>
              <w:rPr>
                <w:color w:val="auto"/>
              </w:rPr>
            </w:pPr>
          </w:p>
          <w:p w14:paraId="767B02B3" w14:textId="4A350C7A" w:rsidR="004F05A4" w:rsidRDefault="000368C4" w:rsidP="000368C4">
            <w:pPr>
              <w:pStyle w:val="Default"/>
              <w:numPr>
                <w:ilvl w:val="0"/>
                <w:numId w:val="24"/>
              </w:numPr>
              <w:rPr>
                <w:color w:val="auto"/>
              </w:rPr>
            </w:pPr>
            <w:proofErr w:type="gramStart"/>
            <w:r>
              <w:rPr>
                <w:color w:val="auto"/>
              </w:rPr>
              <w:t>an</w:t>
            </w:r>
            <w:proofErr w:type="gramEnd"/>
            <w:r>
              <w:rPr>
                <w:color w:val="auto"/>
              </w:rPr>
              <w:t xml:space="preserve"> sealed drainage system with </w:t>
            </w:r>
            <w:proofErr w:type="spellStart"/>
            <w:r>
              <w:rPr>
                <w:color w:val="auto"/>
              </w:rPr>
              <w:t>impremable</w:t>
            </w:r>
            <w:proofErr w:type="spellEnd"/>
            <w:r>
              <w:rPr>
                <w:color w:val="auto"/>
              </w:rPr>
              <w:t xml:space="preserve"> surface which discharges to the dock waters via interceptor </w:t>
            </w:r>
          </w:p>
          <w:p w14:paraId="702C9336" w14:textId="79CCE732" w:rsidR="000368C4" w:rsidRPr="004F05A4" w:rsidRDefault="000368C4" w:rsidP="000368C4">
            <w:pPr>
              <w:pStyle w:val="Default"/>
              <w:numPr>
                <w:ilvl w:val="0"/>
                <w:numId w:val="24"/>
              </w:numPr>
              <w:rPr>
                <w:color w:val="auto"/>
              </w:rPr>
            </w:pPr>
            <w:r>
              <w:rPr>
                <w:color w:val="auto"/>
              </w:rPr>
              <w:t xml:space="preserve">dust emission management plan </w:t>
            </w:r>
          </w:p>
          <w:p w14:paraId="5D1E82A9" w14:textId="44CE5716" w:rsidR="002C30C4" w:rsidRDefault="002C30C4" w:rsidP="002C30C4">
            <w:pPr>
              <w:pStyle w:val="Default"/>
              <w:rPr>
                <w:color w:val="FF0000"/>
              </w:rPr>
            </w:pPr>
          </w:p>
          <w:p w14:paraId="145131C5" w14:textId="77777777" w:rsidR="000368C4" w:rsidRPr="00146D7D" w:rsidRDefault="000368C4" w:rsidP="000368C4">
            <w:pPr>
              <w:pStyle w:val="Style3"/>
              <w:rPr>
                <w:color w:val="000000"/>
                <w:sz w:val="24"/>
                <w:szCs w:val="24"/>
              </w:rPr>
            </w:pPr>
            <w:r w:rsidRPr="00146D7D">
              <w:rPr>
                <w:color w:val="000000"/>
                <w:sz w:val="24"/>
                <w:szCs w:val="24"/>
              </w:rPr>
              <w:t xml:space="preserve">The proposed permission is </w:t>
            </w:r>
            <w:r w:rsidRPr="00146D7D">
              <w:rPr>
                <w:b/>
                <w:color w:val="000000"/>
                <w:sz w:val="24"/>
                <w:szCs w:val="24"/>
              </w:rPr>
              <w:t>not likely to damage</w:t>
            </w:r>
            <w:r w:rsidRPr="00146D7D">
              <w:rPr>
                <w:color w:val="000000"/>
                <w:sz w:val="24"/>
                <w:szCs w:val="24"/>
              </w:rPr>
              <w:t xml:space="preserve"> any of the flora, fauna or geological or physiological features which are of special interest. </w:t>
            </w:r>
          </w:p>
          <w:p w14:paraId="09EF14E2" w14:textId="77777777" w:rsidR="000368C4" w:rsidRDefault="000368C4" w:rsidP="000368C4">
            <w:pPr>
              <w:pStyle w:val="Style3"/>
              <w:rPr>
                <w:i/>
                <w:color w:val="FF00FF"/>
              </w:rPr>
            </w:pPr>
          </w:p>
          <w:p w14:paraId="3AEFBA17" w14:textId="77777777" w:rsidR="000368C4" w:rsidRPr="002C30C4" w:rsidRDefault="000368C4" w:rsidP="002C30C4">
            <w:pPr>
              <w:pStyle w:val="Default"/>
              <w:rPr>
                <w:color w:val="FF0000"/>
              </w:rPr>
            </w:pPr>
          </w:p>
          <w:p w14:paraId="38DDE83D" w14:textId="1D4C8C3D" w:rsidR="001D4436" w:rsidRPr="002C30C4" w:rsidRDefault="002C30C4" w:rsidP="004F05A4">
            <w:pPr>
              <w:pStyle w:val="Default"/>
              <w:rPr>
                <w:color w:val="FF00FF"/>
              </w:rPr>
            </w:pPr>
            <w:r w:rsidRPr="002C30C4">
              <w:rPr>
                <w:color w:val="FF0000"/>
                <w:u w:val="single"/>
              </w:rPr>
              <w:t xml:space="preserve"> </w:t>
            </w:r>
          </w:p>
        </w:tc>
        <w:tc>
          <w:tcPr>
            <w:tcW w:w="1135" w:type="dxa"/>
            <w:gridSpan w:val="2"/>
          </w:tcPr>
          <w:p w14:paraId="38DDE83E" w14:textId="77777777" w:rsidR="00F42026" w:rsidRPr="00DA70FE" w:rsidRDefault="00F42026" w:rsidP="00340EEB">
            <w:pPr>
              <w:rPr>
                <w:rFonts w:ascii="Arial" w:hAnsi="Arial" w:cs="Arial"/>
                <w:color w:val="000000"/>
                <w:szCs w:val="24"/>
              </w:rPr>
            </w:pPr>
            <w:r w:rsidRPr="00DA70FE">
              <w:rPr>
                <w:rFonts w:ascii="Arial" w:hAnsi="Arial" w:cs="Arial"/>
                <w:color w:val="000000"/>
                <w:szCs w:val="24"/>
              </w:rPr>
              <w:sym w:font="Wingdings" w:char="F0FC"/>
            </w:r>
          </w:p>
        </w:tc>
      </w:tr>
      <w:bookmarkEnd w:id="2"/>
      <w:tr w:rsidR="00792CEE" w:rsidRPr="00DA70FE" w14:paraId="38DDE841" w14:textId="77777777" w:rsidTr="006B5D0B">
        <w:tc>
          <w:tcPr>
            <w:tcW w:w="9357" w:type="dxa"/>
            <w:gridSpan w:val="5"/>
            <w:shd w:val="clear" w:color="auto" w:fill="00B050"/>
          </w:tcPr>
          <w:p w14:paraId="38DDE840" w14:textId="0679B891" w:rsidR="00792CEE" w:rsidRPr="002C30C4" w:rsidRDefault="00792CEE" w:rsidP="007C0DCA">
            <w:pPr>
              <w:spacing w:before="60"/>
              <w:rPr>
                <w:rFonts w:ascii="Arial" w:hAnsi="Arial" w:cs="Arial"/>
                <w:b/>
                <w:color w:val="FFFFFF"/>
                <w:szCs w:val="24"/>
              </w:rPr>
            </w:pPr>
            <w:r w:rsidRPr="002C30C4">
              <w:rPr>
                <w:rFonts w:ascii="Arial" w:hAnsi="Arial" w:cs="Arial"/>
                <w:b/>
                <w:color w:val="FFFFFF"/>
                <w:szCs w:val="24"/>
              </w:rPr>
              <w:t>Environmental Risk Assessment and operating techniques</w:t>
            </w:r>
          </w:p>
        </w:tc>
      </w:tr>
      <w:tr w:rsidR="00F42026" w:rsidRPr="00DA70FE" w14:paraId="38DDE857" w14:textId="77777777" w:rsidTr="00880F75">
        <w:tc>
          <w:tcPr>
            <w:tcW w:w="1980" w:type="dxa"/>
            <w:gridSpan w:val="2"/>
          </w:tcPr>
          <w:p w14:paraId="38DDE84B" w14:textId="77777777" w:rsidR="00F42026" w:rsidRPr="00DA70FE" w:rsidRDefault="00F42026" w:rsidP="007C0DCA">
            <w:pPr>
              <w:spacing w:before="60"/>
              <w:rPr>
                <w:rFonts w:ascii="Arial" w:hAnsi="Arial" w:cs="Arial"/>
                <w:szCs w:val="24"/>
              </w:rPr>
            </w:pPr>
            <w:r w:rsidRPr="00DA70FE">
              <w:rPr>
                <w:rFonts w:ascii="Arial" w:hAnsi="Arial" w:cs="Arial"/>
                <w:szCs w:val="24"/>
              </w:rPr>
              <w:t>Environmental risk</w:t>
            </w:r>
          </w:p>
          <w:p w14:paraId="38DDE84C" w14:textId="21900053" w:rsidR="00F42026" w:rsidRPr="00DA70FE" w:rsidRDefault="00F42026" w:rsidP="007C0DCA">
            <w:pPr>
              <w:spacing w:before="60"/>
              <w:rPr>
                <w:rFonts w:ascii="Arial" w:hAnsi="Arial" w:cs="Arial"/>
                <w:color w:val="FF00FF"/>
                <w:szCs w:val="24"/>
              </w:rPr>
            </w:pPr>
          </w:p>
        </w:tc>
        <w:tc>
          <w:tcPr>
            <w:tcW w:w="6242" w:type="dxa"/>
          </w:tcPr>
          <w:p w14:paraId="38DDE84D" w14:textId="77777777" w:rsidR="00F42026" w:rsidRPr="00963E5A" w:rsidRDefault="00F42026" w:rsidP="007C0DCA">
            <w:pPr>
              <w:spacing w:before="60"/>
              <w:rPr>
                <w:rFonts w:ascii="Arial" w:hAnsi="Arial" w:cs="Arial"/>
                <w:szCs w:val="24"/>
              </w:rPr>
            </w:pPr>
            <w:r w:rsidRPr="00963E5A">
              <w:rPr>
                <w:rFonts w:ascii="Arial" w:hAnsi="Arial" w:cs="Arial"/>
                <w:szCs w:val="24"/>
              </w:rPr>
              <w:t xml:space="preserve">We have reviewed the operator's assessment of the environmental risk from the facility.  </w:t>
            </w:r>
          </w:p>
          <w:p w14:paraId="38DDE84E" w14:textId="77777777" w:rsidR="00F42026" w:rsidRPr="00963E5A" w:rsidRDefault="00F42026" w:rsidP="007C0DCA">
            <w:pPr>
              <w:spacing w:before="60"/>
              <w:rPr>
                <w:rFonts w:ascii="Arial" w:hAnsi="Arial" w:cs="Arial"/>
                <w:szCs w:val="24"/>
              </w:rPr>
            </w:pPr>
            <w:r w:rsidRPr="00963E5A">
              <w:rPr>
                <w:rFonts w:ascii="Arial" w:hAnsi="Arial" w:cs="Arial"/>
                <w:szCs w:val="24"/>
              </w:rPr>
              <w:t xml:space="preserve">The operator’s risk assessment is satisfactory. </w:t>
            </w:r>
          </w:p>
          <w:p w14:paraId="38DDE852" w14:textId="77777777" w:rsidR="00F42026" w:rsidRPr="00963E5A" w:rsidRDefault="00F42026" w:rsidP="007C0DCA">
            <w:pPr>
              <w:spacing w:before="60"/>
              <w:rPr>
                <w:rFonts w:ascii="Arial" w:hAnsi="Arial" w:cs="Arial"/>
                <w:szCs w:val="24"/>
              </w:rPr>
            </w:pPr>
          </w:p>
          <w:p w14:paraId="27771B11" w14:textId="6D6CF621" w:rsidR="00F74E41" w:rsidRPr="00963E5A" w:rsidRDefault="00F42026" w:rsidP="007C0DCA">
            <w:pPr>
              <w:pStyle w:val="BodyText"/>
              <w:spacing w:before="60"/>
              <w:rPr>
                <w:rFonts w:ascii="Arial" w:hAnsi="Arial" w:cs="Arial"/>
                <w:color w:val="auto"/>
                <w:szCs w:val="24"/>
              </w:rPr>
            </w:pPr>
            <w:r w:rsidRPr="00963E5A">
              <w:rPr>
                <w:rFonts w:ascii="Arial" w:hAnsi="Arial" w:cs="Arial"/>
                <w:color w:val="auto"/>
                <w:szCs w:val="24"/>
              </w:rPr>
              <w:t xml:space="preserve">The assessment shows that, applying the conservative criteria in our guidance on Environmental Risk Assessment [or similar methodology supplied by the </w:t>
            </w:r>
            <w:r w:rsidRPr="00963E5A">
              <w:rPr>
                <w:rFonts w:ascii="Arial" w:hAnsi="Arial" w:cs="Arial"/>
                <w:color w:val="auto"/>
                <w:szCs w:val="24"/>
              </w:rPr>
              <w:lastRenderedPageBreak/>
              <w:t>operator and reviewed by ourselves], all emissions may be categorised as environmentally insignificant</w:t>
            </w:r>
            <w:r w:rsidR="00F74E41" w:rsidRPr="00963E5A">
              <w:rPr>
                <w:rFonts w:ascii="Arial" w:hAnsi="Arial" w:cs="Arial"/>
                <w:color w:val="auto"/>
                <w:szCs w:val="24"/>
              </w:rPr>
              <w:t xml:space="preserve">. </w:t>
            </w:r>
          </w:p>
          <w:p w14:paraId="4AFF5D15" w14:textId="3F5AB6A0" w:rsidR="00F74E41" w:rsidRPr="00963E5A" w:rsidRDefault="00F74E41" w:rsidP="007C0DCA">
            <w:pPr>
              <w:pStyle w:val="BodyText"/>
              <w:spacing w:before="60"/>
              <w:rPr>
                <w:rFonts w:ascii="Arial" w:hAnsi="Arial" w:cs="Arial"/>
                <w:color w:val="auto"/>
                <w:szCs w:val="24"/>
              </w:rPr>
            </w:pPr>
          </w:p>
          <w:p w14:paraId="161CE574" w14:textId="69729EDF" w:rsidR="00F74E41" w:rsidRPr="00963E5A" w:rsidRDefault="00F74E41" w:rsidP="007C0DCA">
            <w:pPr>
              <w:pStyle w:val="BodyText"/>
              <w:spacing w:before="60"/>
              <w:rPr>
                <w:rFonts w:ascii="Arial" w:hAnsi="Arial" w:cs="Arial"/>
                <w:b/>
                <w:bCs/>
                <w:color w:val="auto"/>
                <w:szCs w:val="24"/>
                <w:u w:val="single"/>
              </w:rPr>
            </w:pPr>
            <w:r w:rsidRPr="00963E5A">
              <w:rPr>
                <w:rFonts w:ascii="Arial" w:hAnsi="Arial" w:cs="Arial"/>
                <w:b/>
                <w:bCs/>
                <w:color w:val="auto"/>
                <w:szCs w:val="24"/>
                <w:u w:val="single"/>
              </w:rPr>
              <w:t>Dust Emissions</w:t>
            </w:r>
          </w:p>
          <w:p w14:paraId="6D45CF43" w14:textId="2776734C" w:rsidR="00F74E41" w:rsidRPr="00963E5A" w:rsidRDefault="00F74E41" w:rsidP="007C0DCA">
            <w:pPr>
              <w:pStyle w:val="BodyText"/>
              <w:spacing w:before="60"/>
              <w:rPr>
                <w:rFonts w:ascii="Arial" w:hAnsi="Arial" w:cs="Arial"/>
                <w:color w:val="auto"/>
                <w:szCs w:val="24"/>
              </w:rPr>
            </w:pPr>
            <w:r w:rsidRPr="00963E5A">
              <w:rPr>
                <w:rFonts w:ascii="Arial" w:hAnsi="Arial" w:cs="Arial"/>
                <w:color w:val="auto"/>
                <w:szCs w:val="24"/>
              </w:rPr>
              <w:t xml:space="preserve">The operator has provided a risk assessment that </w:t>
            </w:r>
            <w:proofErr w:type="spellStart"/>
            <w:r w:rsidRPr="00963E5A">
              <w:rPr>
                <w:rFonts w:ascii="Arial" w:hAnsi="Arial" w:cs="Arial"/>
                <w:color w:val="auto"/>
                <w:szCs w:val="24"/>
              </w:rPr>
              <w:t>assesss</w:t>
            </w:r>
            <w:proofErr w:type="spellEnd"/>
            <w:r w:rsidRPr="00963E5A">
              <w:rPr>
                <w:rFonts w:ascii="Arial" w:hAnsi="Arial" w:cs="Arial"/>
                <w:color w:val="auto"/>
                <w:szCs w:val="24"/>
              </w:rPr>
              <w:t xml:space="preserve"> the risk of dust emissions from the addition of mill scale to the permitted wastes on site. This confirms that mill scale is a dense material </w:t>
            </w:r>
            <w:proofErr w:type="spellStart"/>
            <w:r w:rsidRPr="00963E5A">
              <w:rPr>
                <w:rFonts w:ascii="Arial" w:hAnsi="Arial" w:cs="Arial"/>
                <w:color w:val="auto"/>
                <w:szCs w:val="24"/>
              </w:rPr>
              <w:t>andas</w:t>
            </w:r>
            <w:proofErr w:type="spellEnd"/>
            <w:r w:rsidRPr="00963E5A">
              <w:rPr>
                <w:rFonts w:ascii="Arial" w:hAnsi="Arial" w:cs="Arial"/>
                <w:color w:val="auto"/>
                <w:szCs w:val="24"/>
              </w:rPr>
              <w:t xml:space="preserve"> a result is does not generate significant dust from handling activities. </w:t>
            </w:r>
            <w:r w:rsidR="00B24D28" w:rsidRPr="00963E5A">
              <w:rPr>
                <w:rFonts w:ascii="Arial" w:hAnsi="Arial" w:cs="Arial"/>
                <w:color w:val="auto"/>
                <w:szCs w:val="24"/>
              </w:rPr>
              <w:t xml:space="preserve">No treatment or additional activities that would agitate the material and increase the re-suspension of dust into the air stream is proposed. </w:t>
            </w:r>
          </w:p>
          <w:p w14:paraId="09B947B2" w14:textId="24003662" w:rsidR="00F74E41" w:rsidRPr="00963E5A" w:rsidRDefault="00F74E41" w:rsidP="007C0DCA">
            <w:pPr>
              <w:pStyle w:val="BodyText"/>
              <w:spacing w:before="60"/>
              <w:rPr>
                <w:rFonts w:ascii="Arial" w:hAnsi="Arial" w:cs="Arial"/>
                <w:color w:val="auto"/>
                <w:szCs w:val="24"/>
              </w:rPr>
            </w:pPr>
          </w:p>
          <w:p w14:paraId="3733025A" w14:textId="4B466581" w:rsidR="00F74E41" w:rsidRPr="00963E5A" w:rsidRDefault="00F74E41" w:rsidP="007C0DCA">
            <w:pPr>
              <w:pStyle w:val="BodyText"/>
              <w:spacing w:before="60"/>
              <w:rPr>
                <w:rFonts w:ascii="Arial" w:hAnsi="Arial" w:cs="Arial"/>
                <w:color w:val="auto"/>
                <w:szCs w:val="24"/>
              </w:rPr>
            </w:pPr>
            <w:proofErr w:type="spellStart"/>
            <w:proofErr w:type="gramStart"/>
            <w:r w:rsidRPr="00963E5A">
              <w:rPr>
                <w:rFonts w:ascii="Arial" w:hAnsi="Arial" w:cs="Arial"/>
                <w:color w:val="auto"/>
                <w:szCs w:val="24"/>
              </w:rPr>
              <w:t>Further more</w:t>
            </w:r>
            <w:proofErr w:type="spellEnd"/>
            <w:proofErr w:type="gramEnd"/>
            <w:r w:rsidRPr="00963E5A">
              <w:rPr>
                <w:rFonts w:ascii="Arial" w:hAnsi="Arial" w:cs="Arial"/>
                <w:color w:val="auto"/>
                <w:szCs w:val="24"/>
              </w:rPr>
              <w:t xml:space="preserve"> the operator has provided a Dust Emissions Management Plan whic</w:t>
            </w:r>
            <w:r w:rsidR="00B24D28" w:rsidRPr="00963E5A">
              <w:rPr>
                <w:rFonts w:ascii="Arial" w:hAnsi="Arial" w:cs="Arial"/>
                <w:color w:val="auto"/>
                <w:szCs w:val="24"/>
              </w:rPr>
              <w:t xml:space="preserve">h provides a number of commitments and </w:t>
            </w:r>
            <w:proofErr w:type="spellStart"/>
            <w:r w:rsidR="00B24D28" w:rsidRPr="00963E5A">
              <w:rPr>
                <w:rFonts w:ascii="Arial" w:hAnsi="Arial" w:cs="Arial"/>
                <w:color w:val="auto"/>
                <w:szCs w:val="24"/>
              </w:rPr>
              <w:t>proceedurs</w:t>
            </w:r>
            <w:proofErr w:type="spellEnd"/>
            <w:r w:rsidR="00B24D28" w:rsidRPr="00963E5A">
              <w:rPr>
                <w:rFonts w:ascii="Arial" w:hAnsi="Arial" w:cs="Arial"/>
                <w:color w:val="auto"/>
                <w:szCs w:val="24"/>
              </w:rPr>
              <w:t xml:space="preserve"> to ensure the mill </w:t>
            </w:r>
            <w:proofErr w:type="spellStart"/>
            <w:r w:rsidR="00B24D28" w:rsidRPr="00963E5A">
              <w:rPr>
                <w:rFonts w:ascii="Arial" w:hAnsi="Arial" w:cs="Arial"/>
                <w:color w:val="auto"/>
                <w:szCs w:val="24"/>
              </w:rPr>
              <w:t>sclaes</w:t>
            </w:r>
            <w:proofErr w:type="spellEnd"/>
            <w:r w:rsidR="00B24D28" w:rsidRPr="00963E5A">
              <w:rPr>
                <w:rFonts w:ascii="Arial" w:hAnsi="Arial" w:cs="Arial"/>
                <w:color w:val="auto"/>
                <w:szCs w:val="24"/>
              </w:rPr>
              <w:t xml:space="preserve"> do not cause a pollution issue. This includes but is not limited to visual monitoring, housekeeping, dampening down of stockpiles.</w:t>
            </w:r>
          </w:p>
          <w:p w14:paraId="262C9512" w14:textId="175FA404" w:rsidR="00F74E41" w:rsidRPr="00963E5A" w:rsidRDefault="00F74E41" w:rsidP="007C0DCA">
            <w:pPr>
              <w:pStyle w:val="BodyText"/>
              <w:spacing w:before="60"/>
              <w:rPr>
                <w:rFonts w:ascii="Arial" w:hAnsi="Arial" w:cs="Arial"/>
                <w:color w:val="auto"/>
                <w:szCs w:val="24"/>
              </w:rPr>
            </w:pPr>
          </w:p>
          <w:p w14:paraId="7E37E226" w14:textId="14521952" w:rsidR="00C73EE1" w:rsidRPr="00963E5A" w:rsidRDefault="00F74E41" w:rsidP="007C0DCA">
            <w:pPr>
              <w:pStyle w:val="BodyText"/>
              <w:spacing w:before="60"/>
              <w:rPr>
                <w:rFonts w:ascii="Arial" w:hAnsi="Arial" w:cs="Arial"/>
                <w:b/>
                <w:bCs/>
                <w:color w:val="auto"/>
                <w:szCs w:val="24"/>
                <w:u w:val="single"/>
              </w:rPr>
            </w:pPr>
            <w:r w:rsidRPr="00963E5A">
              <w:rPr>
                <w:rFonts w:ascii="Arial" w:hAnsi="Arial" w:cs="Arial"/>
                <w:b/>
                <w:bCs/>
                <w:color w:val="auto"/>
                <w:szCs w:val="24"/>
                <w:u w:val="single"/>
              </w:rPr>
              <w:t>S</w:t>
            </w:r>
            <w:r w:rsidR="00C73EE1" w:rsidRPr="00963E5A">
              <w:rPr>
                <w:rFonts w:ascii="Arial" w:hAnsi="Arial" w:cs="Arial"/>
                <w:b/>
                <w:bCs/>
                <w:color w:val="auto"/>
                <w:szCs w:val="24"/>
                <w:u w:val="single"/>
              </w:rPr>
              <w:t>ite</w:t>
            </w:r>
            <w:r w:rsidR="00B24D28" w:rsidRPr="00963E5A">
              <w:rPr>
                <w:rFonts w:ascii="Arial" w:hAnsi="Arial" w:cs="Arial"/>
                <w:b/>
                <w:bCs/>
                <w:color w:val="auto"/>
                <w:szCs w:val="24"/>
                <w:u w:val="single"/>
              </w:rPr>
              <w:t xml:space="preserve"> Surface Water R</w:t>
            </w:r>
            <w:r w:rsidR="00C73EE1" w:rsidRPr="00963E5A">
              <w:rPr>
                <w:rFonts w:ascii="Arial" w:hAnsi="Arial" w:cs="Arial"/>
                <w:b/>
                <w:bCs/>
                <w:color w:val="auto"/>
                <w:szCs w:val="24"/>
                <w:u w:val="single"/>
              </w:rPr>
              <w:t>un off</w:t>
            </w:r>
            <w:r w:rsidRPr="00963E5A">
              <w:rPr>
                <w:rFonts w:ascii="Arial" w:hAnsi="Arial" w:cs="Arial"/>
                <w:b/>
                <w:bCs/>
                <w:color w:val="auto"/>
                <w:szCs w:val="24"/>
                <w:u w:val="single"/>
              </w:rPr>
              <w:t>:</w:t>
            </w:r>
          </w:p>
          <w:p w14:paraId="6D7598BD" w14:textId="1634B59D" w:rsidR="009F22D0" w:rsidRDefault="00C73EE1" w:rsidP="007C0DCA">
            <w:pPr>
              <w:pStyle w:val="BodyText"/>
              <w:spacing w:before="60"/>
              <w:rPr>
                <w:rFonts w:ascii="Arial" w:hAnsi="Arial" w:cs="Arial"/>
                <w:color w:val="auto"/>
                <w:szCs w:val="24"/>
              </w:rPr>
            </w:pPr>
            <w:r w:rsidRPr="00963E5A">
              <w:rPr>
                <w:rFonts w:ascii="Arial" w:hAnsi="Arial" w:cs="Arial"/>
                <w:color w:val="auto"/>
                <w:szCs w:val="24"/>
              </w:rPr>
              <w:t xml:space="preserve">The site </w:t>
            </w:r>
            <w:r w:rsidR="00963E5A">
              <w:rPr>
                <w:rFonts w:ascii="Arial" w:hAnsi="Arial" w:cs="Arial"/>
                <w:color w:val="auto"/>
                <w:szCs w:val="24"/>
              </w:rPr>
              <w:t>is</w:t>
            </w:r>
            <w:r w:rsidRPr="00963E5A">
              <w:rPr>
                <w:rFonts w:ascii="Arial" w:hAnsi="Arial" w:cs="Arial"/>
                <w:color w:val="auto"/>
                <w:szCs w:val="24"/>
              </w:rPr>
              <w:t xml:space="preserve"> already permitted to discharge rainfall dependant run-off from areas of the site associated with waste storage and treatment into the dock water via an interceptor. </w:t>
            </w:r>
            <w:r w:rsidR="009F22D0" w:rsidRPr="00963E5A">
              <w:rPr>
                <w:rFonts w:ascii="Arial" w:hAnsi="Arial" w:cs="Arial"/>
                <w:color w:val="auto"/>
                <w:szCs w:val="24"/>
              </w:rPr>
              <w:t>From both RDF and wood waste</w:t>
            </w:r>
            <w:r w:rsidR="00B24D28" w:rsidRPr="00963E5A">
              <w:rPr>
                <w:rFonts w:ascii="Arial" w:hAnsi="Arial" w:cs="Arial"/>
                <w:color w:val="auto"/>
                <w:szCs w:val="24"/>
              </w:rPr>
              <w:t xml:space="preserve"> storage areas.</w:t>
            </w:r>
            <w:r w:rsidR="009F22D0" w:rsidRPr="00963E5A">
              <w:rPr>
                <w:rFonts w:ascii="Arial" w:hAnsi="Arial" w:cs="Arial"/>
                <w:color w:val="auto"/>
                <w:szCs w:val="24"/>
              </w:rPr>
              <w:t xml:space="preserve"> </w:t>
            </w:r>
          </w:p>
          <w:p w14:paraId="7F28077F" w14:textId="3DB48D92" w:rsidR="00963E5A" w:rsidRDefault="00963E5A" w:rsidP="007C0DCA">
            <w:pPr>
              <w:pStyle w:val="BodyText"/>
              <w:spacing w:before="60"/>
              <w:rPr>
                <w:rFonts w:ascii="Arial" w:hAnsi="Arial" w:cs="Arial"/>
                <w:color w:val="auto"/>
                <w:szCs w:val="24"/>
              </w:rPr>
            </w:pPr>
          </w:p>
          <w:p w14:paraId="52A7EC62" w14:textId="489E07A1" w:rsidR="00963E5A" w:rsidRPr="00963E5A" w:rsidRDefault="00963E5A" w:rsidP="007C0DCA">
            <w:pPr>
              <w:pStyle w:val="BodyText"/>
              <w:spacing w:before="60"/>
              <w:rPr>
                <w:rFonts w:ascii="Arial" w:hAnsi="Arial" w:cs="Arial"/>
                <w:color w:val="auto"/>
                <w:szCs w:val="24"/>
              </w:rPr>
            </w:pPr>
            <w:r>
              <w:rPr>
                <w:rFonts w:ascii="Arial" w:hAnsi="Arial" w:cs="Arial"/>
                <w:color w:val="auto"/>
                <w:szCs w:val="24"/>
              </w:rPr>
              <w:t xml:space="preserve">This variation would widen this to allow the </w:t>
            </w:r>
            <w:proofErr w:type="spellStart"/>
            <w:r>
              <w:rPr>
                <w:rFonts w:ascii="Arial" w:hAnsi="Arial" w:cs="Arial"/>
                <w:color w:val="auto"/>
                <w:szCs w:val="24"/>
              </w:rPr>
              <w:t>dishcarhge</w:t>
            </w:r>
            <w:proofErr w:type="spellEnd"/>
            <w:r>
              <w:rPr>
                <w:rFonts w:ascii="Arial" w:hAnsi="Arial" w:cs="Arial"/>
                <w:color w:val="auto"/>
                <w:szCs w:val="24"/>
              </w:rPr>
              <w:t xml:space="preserve"> of rainfall dependant run-off from areas of the site associated with the storage of Mill Scales.</w:t>
            </w:r>
          </w:p>
          <w:p w14:paraId="416B5426" w14:textId="77777777" w:rsidR="009F22D0" w:rsidRPr="00963E5A" w:rsidRDefault="009F22D0" w:rsidP="007C0DCA">
            <w:pPr>
              <w:pStyle w:val="BodyText"/>
              <w:spacing w:before="60"/>
              <w:rPr>
                <w:rFonts w:ascii="Arial" w:hAnsi="Arial" w:cs="Arial"/>
                <w:color w:val="auto"/>
                <w:szCs w:val="24"/>
              </w:rPr>
            </w:pPr>
          </w:p>
          <w:p w14:paraId="171E070C" w14:textId="77777777" w:rsidR="009F22D0" w:rsidRPr="00963E5A" w:rsidRDefault="009F22D0" w:rsidP="007C0DCA">
            <w:pPr>
              <w:pStyle w:val="BodyText"/>
              <w:spacing w:before="60"/>
              <w:rPr>
                <w:rFonts w:ascii="Arial" w:hAnsi="Arial" w:cs="Arial"/>
                <w:color w:val="auto"/>
                <w:szCs w:val="24"/>
              </w:rPr>
            </w:pPr>
            <w:r w:rsidRPr="00963E5A">
              <w:rPr>
                <w:rFonts w:ascii="Arial" w:hAnsi="Arial" w:cs="Arial"/>
                <w:color w:val="auto"/>
                <w:szCs w:val="24"/>
              </w:rPr>
              <w:t xml:space="preserve">The operator provided the Material Safety Sheet for the Celsa </w:t>
            </w:r>
            <w:proofErr w:type="spellStart"/>
            <w:r w:rsidRPr="00963E5A">
              <w:rPr>
                <w:rFonts w:ascii="Arial" w:hAnsi="Arial" w:cs="Arial"/>
                <w:color w:val="auto"/>
                <w:szCs w:val="24"/>
              </w:rPr>
              <w:t>Millscales</w:t>
            </w:r>
            <w:proofErr w:type="spellEnd"/>
            <w:r w:rsidRPr="00963E5A">
              <w:rPr>
                <w:rFonts w:ascii="Arial" w:hAnsi="Arial" w:cs="Arial"/>
                <w:color w:val="auto"/>
                <w:szCs w:val="24"/>
              </w:rPr>
              <w:t xml:space="preserve"> which demonstrated that the waste was:</w:t>
            </w:r>
          </w:p>
          <w:p w14:paraId="69C33325" w14:textId="77777777" w:rsidR="009F22D0" w:rsidRPr="00963E5A" w:rsidRDefault="009F22D0" w:rsidP="00B24D28">
            <w:pPr>
              <w:pStyle w:val="BodyText"/>
              <w:numPr>
                <w:ilvl w:val="0"/>
                <w:numId w:val="23"/>
              </w:numPr>
              <w:spacing w:before="60"/>
              <w:rPr>
                <w:rFonts w:ascii="Arial" w:hAnsi="Arial" w:cs="Arial"/>
                <w:color w:val="auto"/>
                <w:szCs w:val="24"/>
              </w:rPr>
            </w:pPr>
            <w:r w:rsidRPr="00963E5A">
              <w:rPr>
                <w:rFonts w:ascii="Arial" w:hAnsi="Arial" w:cs="Arial"/>
                <w:color w:val="auto"/>
                <w:szCs w:val="24"/>
              </w:rPr>
              <w:t>Non hazardous</w:t>
            </w:r>
          </w:p>
          <w:p w14:paraId="1A3EC594" w14:textId="77777777" w:rsidR="009F22D0" w:rsidRPr="00963E5A" w:rsidRDefault="009F22D0" w:rsidP="00B24D28">
            <w:pPr>
              <w:pStyle w:val="BodyText"/>
              <w:numPr>
                <w:ilvl w:val="0"/>
                <w:numId w:val="23"/>
              </w:numPr>
              <w:spacing w:before="60"/>
              <w:rPr>
                <w:rFonts w:ascii="Arial" w:hAnsi="Arial" w:cs="Arial"/>
                <w:color w:val="auto"/>
                <w:szCs w:val="24"/>
              </w:rPr>
            </w:pPr>
            <w:r w:rsidRPr="00963E5A">
              <w:rPr>
                <w:rFonts w:ascii="Arial" w:hAnsi="Arial" w:cs="Arial"/>
                <w:color w:val="auto"/>
                <w:szCs w:val="24"/>
              </w:rPr>
              <w:t xml:space="preserve">Not soluble in water </w:t>
            </w:r>
          </w:p>
          <w:p w14:paraId="1448AA86" w14:textId="77777777" w:rsidR="009F22D0" w:rsidRPr="00963E5A" w:rsidRDefault="009F22D0" w:rsidP="007C0DCA">
            <w:pPr>
              <w:pStyle w:val="BodyText"/>
              <w:spacing w:before="60"/>
              <w:rPr>
                <w:rFonts w:ascii="Arial" w:hAnsi="Arial" w:cs="Arial"/>
                <w:color w:val="auto"/>
                <w:szCs w:val="24"/>
              </w:rPr>
            </w:pPr>
          </w:p>
          <w:p w14:paraId="3A5382F7" w14:textId="77777777" w:rsidR="009F22D0" w:rsidRPr="00963E5A" w:rsidRDefault="009F22D0" w:rsidP="007C0DCA">
            <w:pPr>
              <w:pStyle w:val="BodyText"/>
              <w:spacing w:before="60"/>
              <w:rPr>
                <w:rFonts w:ascii="Arial" w:hAnsi="Arial" w:cs="Arial"/>
                <w:color w:val="auto"/>
                <w:szCs w:val="24"/>
              </w:rPr>
            </w:pPr>
            <w:r w:rsidRPr="00963E5A">
              <w:rPr>
                <w:rFonts w:ascii="Arial" w:hAnsi="Arial" w:cs="Arial"/>
                <w:color w:val="auto"/>
                <w:szCs w:val="24"/>
              </w:rPr>
              <w:t xml:space="preserve">This meant that the major risk from run-off form this waste being discharged was based on the discharge of suspended solids. </w:t>
            </w:r>
          </w:p>
          <w:p w14:paraId="5342D197" w14:textId="77777777" w:rsidR="009F22D0" w:rsidRPr="00963E5A" w:rsidRDefault="009F22D0" w:rsidP="007C0DCA">
            <w:pPr>
              <w:pStyle w:val="BodyText"/>
              <w:spacing w:before="60"/>
              <w:rPr>
                <w:rFonts w:ascii="Arial" w:hAnsi="Arial" w:cs="Arial"/>
                <w:color w:val="auto"/>
                <w:szCs w:val="24"/>
              </w:rPr>
            </w:pPr>
          </w:p>
          <w:p w14:paraId="4B23E413" w14:textId="1865F6AE" w:rsidR="00F74E41" w:rsidRPr="00963E5A" w:rsidRDefault="009F22D0" w:rsidP="007C0DCA">
            <w:pPr>
              <w:pStyle w:val="BodyText"/>
              <w:spacing w:before="60"/>
              <w:rPr>
                <w:rFonts w:ascii="Arial" w:hAnsi="Arial" w:cs="Arial"/>
                <w:color w:val="auto"/>
                <w:szCs w:val="24"/>
              </w:rPr>
            </w:pPr>
            <w:r w:rsidRPr="00963E5A">
              <w:rPr>
                <w:rFonts w:ascii="Arial" w:hAnsi="Arial" w:cs="Arial"/>
                <w:color w:val="auto"/>
                <w:szCs w:val="24"/>
              </w:rPr>
              <w:t>The operator in their application has outlined in detail how the interceptor will be maintaine</w:t>
            </w:r>
            <w:r w:rsidR="00B24D28" w:rsidRPr="00963E5A">
              <w:rPr>
                <w:rFonts w:ascii="Arial" w:hAnsi="Arial" w:cs="Arial"/>
                <w:color w:val="auto"/>
                <w:szCs w:val="24"/>
              </w:rPr>
              <w:t xml:space="preserve">d. This interceptor </w:t>
            </w:r>
            <w:r w:rsidR="00B24D28" w:rsidRPr="00963E5A">
              <w:rPr>
                <w:rFonts w:ascii="Arial" w:hAnsi="Arial" w:cs="Arial"/>
                <w:color w:val="auto"/>
                <w:szCs w:val="24"/>
              </w:rPr>
              <w:lastRenderedPageBreak/>
              <w:t xml:space="preserve">should provide the site from discharging </w:t>
            </w:r>
            <w:proofErr w:type="spellStart"/>
            <w:r w:rsidR="00B24D28" w:rsidRPr="00963E5A">
              <w:rPr>
                <w:rFonts w:ascii="Arial" w:hAnsi="Arial" w:cs="Arial"/>
                <w:color w:val="auto"/>
                <w:szCs w:val="24"/>
              </w:rPr>
              <w:t>susepended</w:t>
            </w:r>
            <w:proofErr w:type="spellEnd"/>
            <w:r w:rsidR="00B24D28" w:rsidRPr="00963E5A">
              <w:rPr>
                <w:rFonts w:ascii="Arial" w:hAnsi="Arial" w:cs="Arial"/>
                <w:color w:val="auto"/>
                <w:szCs w:val="24"/>
              </w:rPr>
              <w:t xml:space="preserve"> solids via there rainfall dependant run off. </w:t>
            </w:r>
            <w:r w:rsidR="00F74E41" w:rsidRPr="00963E5A">
              <w:rPr>
                <w:rFonts w:ascii="Arial" w:hAnsi="Arial" w:cs="Arial"/>
                <w:color w:val="auto"/>
                <w:szCs w:val="24"/>
              </w:rPr>
              <w:t xml:space="preserve"> </w:t>
            </w:r>
          </w:p>
          <w:p w14:paraId="7F5A3394" w14:textId="77777777" w:rsidR="00F74E41" w:rsidRPr="00963E5A" w:rsidRDefault="00F74E41" w:rsidP="007C0DCA">
            <w:pPr>
              <w:pStyle w:val="BodyText"/>
              <w:spacing w:before="60"/>
              <w:rPr>
                <w:rFonts w:ascii="Arial" w:hAnsi="Arial" w:cs="Arial"/>
                <w:color w:val="auto"/>
                <w:szCs w:val="24"/>
              </w:rPr>
            </w:pPr>
          </w:p>
          <w:p w14:paraId="38DDE854" w14:textId="31C85477" w:rsidR="00F42026" w:rsidRPr="00963E5A" w:rsidRDefault="00F42026" w:rsidP="007C0DCA">
            <w:pPr>
              <w:pStyle w:val="BodyText"/>
              <w:spacing w:before="60"/>
              <w:rPr>
                <w:rFonts w:ascii="Arial" w:hAnsi="Arial" w:cs="Arial"/>
                <w:color w:val="auto"/>
                <w:szCs w:val="24"/>
              </w:rPr>
            </w:pPr>
            <w:r w:rsidRPr="00963E5A">
              <w:rPr>
                <w:rFonts w:ascii="Arial" w:hAnsi="Arial" w:cs="Arial"/>
                <w:color w:val="auto"/>
                <w:szCs w:val="24"/>
              </w:rPr>
              <w:t xml:space="preserve"> </w:t>
            </w:r>
          </w:p>
          <w:p w14:paraId="38DDE855" w14:textId="77777777" w:rsidR="00A656E7" w:rsidRPr="00963E5A" w:rsidRDefault="00A656E7" w:rsidP="007C0DCA">
            <w:pPr>
              <w:pStyle w:val="BodyText"/>
              <w:spacing w:before="60"/>
              <w:rPr>
                <w:rFonts w:ascii="Arial" w:hAnsi="Arial" w:cs="Arial"/>
                <w:color w:val="auto"/>
                <w:szCs w:val="24"/>
              </w:rPr>
            </w:pPr>
          </w:p>
        </w:tc>
        <w:tc>
          <w:tcPr>
            <w:tcW w:w="1135" w:type="dxa"/>
            <w:gridSpan w:val="2"/>
          </w:tcPr>
          <w:p w14:paraId="38DDE85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76" w14:textId="77777777" w:rsidTr="00880F75">
        <w:tc>
          <w:tcPr>
            <w:tcW w:w="1980" w:type="dxa"/>
            <w:gridSpan w:val="2"/>
          </w:tcPr>
          <w:p w14:paraId="38DDE865" w14:textId="77777777" w:rsidR="00F42026" w:rsidRPr="00DA70FE" w:rsidRDefault="00F42026" w:rsidP="007C0DCA">
            <w:pPr>
              <w:spacing w:before="60"/>
              <w:rPr>
                <w:rFonts w:ascii="Arial" w:hAnsi="Arial" w:cs="Arial"/>
                <w:szCs w:val="24"/>
              </w:rPr>
            </w:pPr>
            <w:r w:rsidRPr="00DA70FE">
              <w:rPr>
                <w:rFonts w:ascii="Arial" w:hAnsi="Arial" w:cs="Arial"/>
                <w:szCs w:val="24"/>
              </w:rPr>
              <w:lastRenderedPageBreak/>
              <w:t>Operating techniques</w:t>
            </w:r>
          </w:p>
        </w:tc>
        <w:tc>
          <w:tcPr>
            <w:tcW w:w="6242" w:type="dxa"/>
          </w:tcPr>
          <w:p w14:paraId="38DDE866" w14:textId="77777777" w:rsidR="00F42026" w:rsidRPr="00DA70FE" w:rsidRDefault="00F42026" w:rsidP="007C0DCA">
            <w:pPr>
              <w:pStyle w:val="BodyText"/>
              <w:spacing w:before="60"/>
              <w:rPr>
                <w:rFonts w:ascii="Arial" w:hAnsi="Arial" w:cs="Arial"/>
                <w:szCs w:val="24"/>
              </w:rPr>
            </w:pPr>
            <w:r w:rsidRPr="00DA70FE">
              <w:rPr>
                <w:rFonts w:ascii="Arial" w:hAnsi="Arial" w:cs="Arial"/>
                <w:szCs w:val="24"/>
              </w:rPr>
              <w:t xml:space="preserve">We have reviewed the techniques used by the operator and compared these with the relevant guidance notes. </w:t>
            </w:r>
          </w:p>
          <w:p w14:paraId="3F622D9A" w14:textId="77777777" w:rsidR="00802AAC" w:rsidRDefault="00802AAC" w:rsidP="00802AAC">
            <w:pPr>
              <w:pStyle w:val="BodyText"/>
              <w:spacing w:before="60"/>
              <w:rPr>
                <w:rFonts w:ascii="Arial" w:hAnsi="Arial" w:cs="Arial"/>
                <w:snapToGrid w:val="0"/>
                <w:color w:val="FF0000"/>
                <w:szCs w:val="24"/>
                <w:lang w:eastAsia="en-US"/>
              </w:rPr>
            </w:pPr>
          </w:p>
          <w:p w14:paraId="5282363A" w14:textId="5740178C" w:rsidR="00BE2DFF" w:rsidRPr="00634713" w:rsidRDefault="00BE2DFF" w:rsidP="00BE2DFF">
            <w:pPr>
              <w:pStyle w:val="BodyText"/>
              <w:spacing w:before="60"/>
              <w:rPr>
                <w:rFonts w:ascii="Arial" w:hAnsi="Arial" w:cs="Arial"/>
                <w:shd w:val="clear" w:color="auto" w:fill="FFFFFF"/>
              </w:rPr>
            </w:pPr>
            <w:r>
              <w:rPr>
                <w:rStyle w:val="normaltextrun"/>
                <w:rFonts w:ascii="Arial" w:hAnsi="Arial" w:cs="Arial"/>
                <w:shd w:val="clear" w:color="auto" w:fill="FFFFFF"/>
              </w:rPr>
              <w:t xml:space="preserve">The operator has also provided copies of relevant parts of </w:t>
            </w:r>
            <w:proofErr w:type="gramStart"/>
            <w:r>
              <w:rPr>
                <w:rStyle w:val="normaltextrun"/>
                <w:rFonts w:ascii="Arial" w:hAnsi="Arial" w:cs="Arial"/>
                <w:shd w:val="clear" w:color="auto" w:fill="FFFFFF"/>
              </w:rPr>
              <w:t>their  Environmental</w:t>
            </w:r>
            <w:proofErr w:type="gramEnd"/>
            <w:r>
              <w:rPr>
                <w:rStyle w:val="normaltextrun"/>
                <w:rFonts w:ascii="Arial" w:hAnsi="Arial" w:cs="Arial"/>
                <w:shd w:val="clear" w:color="auto" w:fill="FFFFFF"/>
              </w:rPr>
              <w:t xml:space="preserve"> Management Plan as part of their application. This outlines measures that ensure the site does not cause pollution during operation, including waste acceptance, spillage, daily site inspection and maintenance, site drainage. These measures have been assessed and considered suitable to </w:t>
            </w:r>
            <w:proofErr w:type="gramStart"/>
            <w:r>
              <w:rPr>
                <w:rStyle w:val="normaltextrun"/>
                <w:rFonts w:ascii="Arial" w:hAnsi="Arial" w:cs="Arial"/>
                <w:shd w:val="clear" w:color="auto" w:fill="FFFFFF"/>
              </w:rPr>
              <w:t>control  emissions</w:t>
            </w:r>
            <w:proofErr w:type="gramEnd"/>
            <w:r>
              <w:rPr>
                <w:rStyle w:val="normaltextrun"/>
                <w:rFonts w:ascii="Arial" w:hAnsi="Arial" w:cs="Arial"/>
                <w:shd w:val="clear" w:color="auto" w:fill="FFFFFF"/>
              </w:rPr>
              <w:t xml:space="preserve"> from the facility in line with ‘How to comply with your environmental permit’ and ‘Technical Guidance Note WM3: Waste Classification’.</w:t>
            </w:r>
            <w:r>
              <w:rPr>
                <w:rStyle w:val="eop"/>
                <w:rFonts w:ascii="Arial" w:hAnsi="Arial" w:cs="Arial"/>
                <w:shd w:val="clear" w:color="auto" w:fill="FFFFFF"/>
              </w:rPr>
              <w:t> </w:t>
            </w:r>
            <w:proofErr w:type="spellStart"/>
            <w:r>
              <w:rPr>
                <w:rStyle w:val="eop"/>
                <w:rFonts w:ascii="Arial" w:hAnsi="Arial" w:cs="Arial"/>
                <w:shd w:val="clear" w:color="auto" w:fill="FFFFFF"/>
              </w:rPr>
              <w:t>Thwese</w:t>
            </w:r>
            <w:proofErr w:type="spellEnd"/>
            <w:r>
              <w:rPr>
                <w:rStyle w:val="eop"/>
                <w:rFonts w:ascii="Arial" w:hAnsi="Arial" w:cs="Arial"/>
                <w:shd w:val="clear" w:color="auto" w:fill="FFFFFF"/>
              </w:rPr>
              <w:t xml:space="preserve"> document have been </w:t>
            </w:r>
            <w:r w:rsidRPr="009E7482">
              <w:rPr>
                <w:rStyle w:val="eop"/>
                <w:rFonts w:ascii="Arial" w:hAnsi="Arial" w:cs="Arial"/>
                <w:shd w:val="clear" w:color="auto" w:fill="FFFFFF"/>
              </w:rPr>
              <w:t>included in permit in Table S1.2 operating techniques.</w:t>
            </w:r>
          </w:p>
          <w:p w14:paraId="48A34C36" w14:textId="77777777" w:rsidR="00802AAC" w:rsidRDefault="00802AAC" w:rsidP="00802AAC">
            <w:pPr>
              <w:pStyle w:val="BodyText"/>
              <w:spacing w:before="60"/>
              <w:rPr>
                <w:rFonts w:ascii="Arial" w:hAnsi="Arial" w:cs="Arial"/>
                <w:snapToGrid w:val="0"/>
                <w:color w:val="FF0000"/>
                <w:szCs w:val="24"/>
                <w:lang w:eastAsia="en-US"/>
              </w:rPr>
            </w:pPr>
          </w:p>
          <w:p w14:paraId="7C41008F" w14:textId="37590E57" w:rsidR="00802AAC" w:rsidRPr="00BE2DFF" w:rsidRDefault="00BE2DFF" w:rsidP="00802AAC">
            <w:pPr>
              <w:pStyle w:val="BodyText"/>
              <w:spacing w:before="60"/>
              <w:rPr>
                <w:rFonts w:ascii="Arial" w:hAnsi="Arial" w:cs="Arial"/>
                <w:snapToGrid w:val="0"/>
                <w:color w:val="auto"/>
                <w:szCs w:val="24"/>
                <w:lang w:eastAsia="en-US"/>
              </w:rPr>
            </w:pPr>
            <w:r w:rsidRPr="00BE2DFF">
              <w:rPr>
                <w:rFonts w:ascii="Arial" w:hAnsi="Arial" w:cs="Arial"/>
                <w:snapToGrid w:val="0"/>
                <w:color w:val="auto"/>
                <w:szCs w:val="24"/>
                <w:lang w:eastAsia="en-US"/>
              </w:rPr>
              <w:t xml:space="preserve">The Operator has also provided a copy of their Dust Emissions Management Plan (DEMP) this outlines measures that ensure the site does not cause pollution during operation this </w:t>
            </w:r>
            <w:proofErr w:type="gramStart"/>
            <w:r w:rsidRPr="00BE2DFF">
              <w:rPr>
                <w:rFonts w:ascii="Arial" w:hAnsi="Arial" w:cs="Arial"/>
                <w:snapToGrid w:val="0"/>
                <w:color w:val="auto"/>
                <w:szCs w:val="24"/>
                <w:lang w:eastAsia="en-US"/>
              </w:rPr>
              <w:t>includes:</w:t>
            </w:r>
            <w:proofErr w:type="gramEnd"/>
            <w:r w:rsidRPr="00BE2DFF">
              <w:rPr>
                <w:rFonts w:ascii="Arial" w:hAnsi="Arial" w:cs="Arial"/>
                <w:snapToGrid w:val="0"/>
                <w:color w:val="auto"/>
                <w:szCs w:val="24"/>
                <w:lang w:eastAsia="en-US"/>
              </w:rPr>
              <w:t xml:space="preserve"> but is not limited to: visual dust inspections, dampening down stockpiles, maintaining good housekeeping, minimised drop heights. These measures have been assessed against out guidance </w:t>
            </w:r>
            <w:r w:rsidRPr="00BE2DFF">
              <w:rPr>
                <w:rStyle w:val="normaltextrun"/>
                <w:rFonts w:ascii="Arial" w:hAnsi="Arial" w:cs="Arial"/>
                <w:color w:val="auto"/>
                <w:shd w:val="clear" w:color="auto" w:fill="FFFFFF"/>
              </w:rPr>
              <w:t>‘How to comply with your environmental permit’</w:t>
            </w:r>
            <w:r w:rsidRPr="00BE2DFF">
              <w:rPr>
                <w:rStyle w:val="eop"/>
                <w:rFonts w:ascii="Arial" w:hAnsi="Arial" w:cs="Arial"/>
                <w:color w:val="auto"/>
                <w:shd w:val="clear" w:color="auto" w:fill="FFFFFF"/>
              </w:rPr>
              <w:t xml:space="preserve"> The DEMP has been </w:t>
            </w:r>
            <w:proofErr w:type="spellStart"/>
            <w:r w:rsidRPr="00BE2DFF">
              <w:rPr>
                <w:rStyle w:val="eop"/>
                <w:rFonts w:ascii="Arial" w:hAnsi="Arial" w:cs="Arial"/>
                <w:color w:val="auto"/>
                <w:shd w:val="clear" w:color="auto" w:fill="FFFFFF"/>
              </w:rPr>
              <w:t>been</w:t>
            </w:r>
            <w:proofErr w:type="spellEnd"/>
            <w:r w:rsidRPr="00BE2DFF">
              <w:rPr>
                <w:rStyle w:val="eop"/>
                <w:rFonts w:ascii="Arial" w:hAnsi="Arial" w:cs="Arial"/>
                <w:color w:val="auto"/>
                <w:shd w:val="clear" w:color="auto" w:fill="FFFFFF"/>
              </w:rPr>
              <w:t xml:space="preserve"> included in permit in Table S1.2 operating techniques.</w:t>
            </w:r>
          </w:p>
          <w:p w14:paraId="1F72FA06" w14:textId="77777777" w:rsidR="00802AAC" w:rsidRDefault="00802AAC" w:rsidP="00802AAC">
            <w:pPr>
              <w:pStyle w:val="BodyText"/>
              <w:spacing w:before="60"/>
              <w:rPr>
                <w:rFonts w:ascii="Arial" w:hAnsi="Arial" w:cs="Arial"/>
                <w:snapToGrid w:val="0"/>
                <w:color w:val="FF0000"/>
                <w:szCs w:val="24"/>
                <w:lang w:eastAsia="en-US"/>
              </w:rPr>
            </w:pPr>
          </w:p>
          <w:p w14:paraId="38DDE874" w14:textId="64BF7185" w:rsidR="00A656E7" w:rsidRPr="00DA70FE" w:rsidRDefault="00F42026" w:rsidP="00802AAC">
            <w:pPr>
              <w:pStyle w:val="BodyText"/>
              <w:spacing w:before="60"/>
              <w:rPr>
                <w:rFonts w:ascii="Arial" w:hAnsi="Arial" w:cs="Arial"/>
                <w:szCs w:val="24"/>
              </w:rPr>
            </w:pPr>
            <w:r w:rsidRPr="00DA70FE">
              <w:rPr>
                <w:rFonts w:ascii="Arial" w:hAnsi="Arial" w:cs="Arial"/>
                <w:snapToGrid w:val="0"/>
                <w:color w:val="FF0000"/>
                <w:szCs w:val="24"/>
                <w:lang w:eastAsia="en-US"/>
              </w:rPr>
              <w:t xml:space="preserve"> </w:t>
            </w:r>
          </w:p>
        </w:tc>
        <w:tc>
          <w:tcPr>
            <w:tcW w:w="1135" w:type="dxa"/>
            <w:gridSpan w:val="2"/>
          </w:tcPr>
          <w:p w14:paraId="38DDE87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878" w14:textId="77777777" w:rsidTr="006B5D0B">
        <w:tc>
          <w:tcPr>
            <w:tcW w:w="9357" w:type="dxa"/>
            <w:gridSpan w:val="5"/>
            <w:shd w:val="clear" w:color="auto" w:fill="00B050"/>
          </w:tcPr>
          <w:p w14:paraId="38DDE877"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The permit conditions</w:t>
            </w:r>
          </w:p>
        </w:tc>
      </w:tr>
      <w:tr w:rsidR="0093480F" w:rsidRPr="00DA70FE" w14:paraId="38DDE881" w14:textId="77777777" w:rsidTr="00880F75">
        <w:tc>
          <w:tcPr>
            <w:tcW w:w="1980" w:type="dxa"/>
            <w:gridSpan w:val="2"/>
          </w:tcPr>
          <w:p w14:paraId="38DDE879" w14:textId="77777777" w:rsidR="0093480F" w:rsidRPr="00DA70FE" w:rsidRDefault="006B5264" w:rsidP="007C0DCA">
            <w:pPr>
              <w:spacing w:before="60"/>
              <w:rPr>
                <w:rFonts w:ascii="Arial" w:hAnsi="Arial" w:cs="Arial"/>
                <w:szCs w:val="24"/>
              </w:rPr>
            </w:pPr>
            <w:r w:rsidRPr="00DA70FE">
              <w:rPr>
                <w:rFonts w:ascii="Arial" w:hAnsi="Arial" w:cs="Arial"/>
                <w:szCs w:val="24"/>
              </w:rPr>
              <w:t>Updating permit conditions during  consolidation.</w:t>
            </w:r>
          </w:p>
          <w:p w14:paraId="38DDE87A" w14:textId="6245AE2F" w:rsidR="006B5264" w:rsidRPr="00DA70FE" w:rsidRDefault="006B5264" w:rsidP="007C0DCA">
            <w:pPr>
              <w:spacing w:before="60"/>
              <w:rPr>
                <w:rFonts w:ascii="Arial" w:hAnsi="Arial" w:cs="Arial"/>
                <w:color w:val="FF00FF"/>
                <w:szCs w:val="24"/>
              </w:rPr>
            </w:pPr>
          </w:p>
        </w:tc>
        <w:tc>
          <w:tcPr>
            <w:tcW w:w="6242" w:type="dxa"/>
          </w:tcPr>
          <w:p w14:paraId="38DDE87B" w14:textId="77777777" w:rsidR="0093480F" w:rsidRPr="00DA70FE" w:rsidRDefault="0093480F" w:rsidP="007C0DCA">
            <w:pPr>
              <w:spacing w:before="60"/>
              <w:rPr>
                <w:rFonts w:ascii="Arial" w:hAnsi="Arial" w:cs="Arial"/>
                <w:color w:val="000000"/>
                <w:szCs w:val="24"/>
              </w:rPr>
            </w:pPr>
            <w:r w:rsidRPr="00DA70FE">
              <w:rPr>
                <w:rFonts w:ascii="Arial" w:hAnsi="Arial" w:cs="Arial"/>
                <w:color w:val="000000"/>
                <w:szCs w:val="24"/>
              </w:rPr>
              <w:t>We have updated previous permit conditions to those in the new generic permit template as part of permit consolidation.</w:t>
            </w:r>
            <w:r w:rsidR="006B5264" w:rsidRPr="00DA70FE">
              <w:rPr>
                <w:rFonts w:ascii="Arial" w:hAnsi="Arial" w:cs="Arial"/>
                <w:color w:val="000000"/>
                <w:szCs w:val="24"/>
              </w:rPr>
              <w:t xml:space="preserve">  The new conditions have the same meaning as those in the previous permit(s).</w:t>
            </w:r>
          </w:p>
          <w:p w14:paraId="38DDE87C" w14:textId="77777777" w:rsidR="0093480F" w:rsidRPr="00DA70FE" w:rsidRDefault="0093480F" w:rsidP="007C0DCA">
            <w:pPr>
              <w:spacing w:before="60"/>
              <w:rPr>
                <w:rFonts w:ascii="Arial" w:hAnsi="Arial" w:cs="Arial"/>
                <w:color w:val="000000"/>
                <w:szCs w:val="24"/>
              </w:rPr>
            </w:pPr>
          </w:p>
          <w:p w14:paraId="38DDE87F" w14:textId="77777777" w:rsidR="006B5264" w:rsidRPr="00DA70FE" w:rsidRDefault="006B5264" w:rsidP="00F805EE">
            <w:pPr>
              <w:spacing w:before="60"/>
              <w:rPr>
                <w:rFonts w:ascii="Arial" w:hAnsi="Arial" w:cs="Arial"/>
                <w:color w:val="FF00FF"/>
                <w:szCs w:val="24"/>
              </w:rPr>
            </w:pPr>
          </w:p>
        </w:tc>
        <w:tc>
          <w:tcPr>
            <w:tcW w:w="1135" w:type="dxa"/>
            <w:gridSpan w:val="2"/>
          </w:tcPr>
          <w:p w14:paraId="38DDE880" w14:textId="77777777" w:rsidR="0093480F" w:rsidRPr="00DA70FE" w:rsidRDefault="006B5264"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AB" w14:textId="77777777" w:rsidTr="00880F75">
        <w:tc>
          <w:tcPr>
            <w:tcW w:w="1980" w:type="dxa"/>
            <w:gridSpan w:val="2"/>
          </w:tcPr>
          <w:p w14:paraId="38DDE8A0"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Waste types</w:t>
            </w:r>
          </w:p>
          <w:p w14:paraId="38DDE8A1" w14:textId="18EE7194" w:rsidR="00F42026" w:rsidRPr="00DA70FE" w:rsidRDefault="00F42026" w:rsidP="007C0DCA">
            <w:pPr>
              <w:spacing w:before="60"/>
              <w:rPr>
                <w:rFonts w:ascii="Arial" w:hAnsi="Arial" w:cs="Arial"/>
                <w:color w:val="FF00FF"/>
                <w:szCs w:val="24"/>
              </w:rPr>
            </w:pPr>
          </w:p>
        </w:tc>
        <w:tc>
          <w:tcPr>
            <w:tcW w:w="6242" w:type="dxa"/>
          </w:tcPr>
          <w:p w14:paraId="38DDE8A3" w14:textId="36F555E7" w:rsidR="00F42026" w:rsidRPr="00802AAC"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the permitted waste types, descriptions and quantities, which can be accepted at the regulated facility. </w:t>
            </w:r>
          </w:p>
          <w:p w14:paraId="38DDE8A4" w14:textId="77777777" w:rsidR="00F42026" w:rsidRPr="00DA70FE" w:rsidRDefault="00F42026" w:rsidP="007C0DCA">
            <w:pPr>
              <w:spacing w:before="60"/>
              <w:rPr>
                <w:rFonts w:ascii="Arial" w:hAnsi="Arial" w:cs="Arial"/>
                <w:color w:val="FF0000"/>
                <w:szCs w:val="24"/>
              </w:rPr>
            </w:pPr>
          </w:p>
          <w:p w14:paraId="38DDE8A5" w14:textId="4AE86053" w:rsidR="00F42026" w:rsidRPr="00802AAC" w:rsidRDefault="00F42026" w:rsidP="007C0DCA">
            <w:pPr>
              <w:spacing w:before="60"/>
              <w:rPr>
                <w:rFonts w:ascii="Arial" w:hAnsi="Arial" w:cs="Arial"/>
                <w:szCs w:val="24"/>
              </w:rPr>
            </w:pPr>
            <w:r w:rsidRPr="00802AAC">
              <w:rPr>
                <w:rFonts w:ascii="Arial" w:hAnsi="Arial" w:cs="Arial"/>
                <w:szCs w:val="24"/>
              </w:rPr>
              <w:t>We are satisfied that the operator can accept these waste</w:t>
            </w:r>
            <w:r w:rsidR="00317F5A" w:rsidRPr="00802AAC">
              <w:rPr>
                <w:rFonts w:ascii="Arial" w:hAnsi="Arial" w:cs="Arial"/>
                <w:szCs w:val="24"/>
              </w:rPr>
              <w:t>s</w:t>
            </w:r>
            <w:r w:rsidRPr="00802AAC">
              <w:rPr>
                <w:rFonts w:ascii="Arial" w:hAnsi="Arial" w:cs="Arial"/>
                <w:szCs w:val="24"/>
              </w:rPr>
              <w:t xml:space="preserve"> for the following reasons </w:t>
            </w:r>
            <w:r w:rsidR="00802AAC" w:rsidRPr="00802AAC">
              <w:rPr>
                <w:rFonts w:ascii="Arial" w:hAnsi="Arial" w:cs="Arial"/>
                <w:szCs w:val="24"/>
              </w:rPr>
              <w:t>because the risk associated with the additional waste code (10 02 10 Mill scale)</w:t>
            </w:r>
            <w:r w:rsidR="00802AAC">
              <w:rPr>
                <w:rFonts w:ascii="Arial" w:hAnsi="Arial" w:cs="Arial"/>
                <w:szCs w:val="24"/>
              </w:rPr>
              <w:t xml:space="preserve"> have been addressed with the application and management plans. </w:t>
            </w:r>
          </w:p>
          <w:p w14:paraId="38DDE8A9" w14:textId="77777777" w:rsidR="00A656E7" w:rsidRPr="00DA70FE" w:rsidRDefault="00A656E7" w:rsidP="00802AAC">
            <w:pPr>
              <w:spacing w:before="60"/>
              <w:rPr>
                <w:rFonts w:ascii="Arial" w:hAnsi="Arial" w:cs="Arial"/>
                <w:color w:val="FF00FF"/>
                <w:szCs w:val="24"/>
              </w:rPr>
            </w:pPr>
          </w:p>
        </w:tc>
        <w:tc>
          <w:tcPr>
            <w:tcW w:w="1135" w:type="dxa"/>
            <w:gridSpan w:val="2"/>
          </w:tcPr>
          <w:p w14:paraId="38DDE8AA"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lastRenderedPageBreak/>
              <w:sym w:font="Wingdings" w:char="F0FC"/>
            </w:r>
          </w:p>
        </w:tc>
      </w:tr>
      <w:tr w:rsidR="00F42026" w:rsidRPr="00DA70FE" w14:paraId="38DDE8C4" w14:textId="77777777" w:rsidTr="00880F75">
        <w:tc>
          <w:tcPr>
            <w:tcW w:w="1980" w:type="dxa"/>
            <w:gridSpan w:val="2"/>
          </w:tcPr>
          <w:p w14:paraId="38DDE8B2" w14:textId="77777777" w:rsidR="00F42026" w:rsidRPr="00DA70FE" w:rsidRDefault="00F42026" w:rsidP="007C0DCA">
            <w:pPr>
              <w:spacing w:before="60"/>
              <w:rPr>
                <w:rFonts w:ascii="Arial" w:hAnsi="Arial" w:cs="Arial"/>
                <w:color w:val="000000"/>
                <w:szCs w:val="24"/>
              </w:rPr>
            </w:pPr>
            <w:r w:rsidRPr="00DA70FE">
              <w:rPr>
                <w:rFonts w:ascii="Arial" w:hAnsi="Arial" w:cs="Arial"/>
                <w:szCs w:val="24"/>
              </w:rPr>
              <w:t>Improvement conditions</w:t>
            </w:r>
          </w:p>
        </w:tc>
        <w:tc>
          <w:tcPr>
            <w:tcW w:w="6242" w:type="dxa"/>
          </w:tcPr>
          <w:p w14:paraId="38DDE8B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Based on the information on the application, we consider that we need to impose improvement conditions.   </w:t>
            </w:r>
          </w:p>
          <w:p w14:paraId="477FF214" w14:textId="77777777" w:rsidR="00A656E7" w:rsidRPr="00CC2FCC" w:rsidRDefault="00A656E7" w:rsidP="00802AAC">
            <w:pPr>
              <w:spacing w:before="60"/>
              <w:rPr>
                <w:rFonts w:ascii="Arial" w:hAnsi="Arial" w:cs="Arial"/>
                <w:szCs w:val="24"/>
              </w:rPr>
            </w:pPr>
          </w:p>
          <w:p w14:paraId="6F3F0A77" w14:textId="16949B8B" w:rsidR="00802AAC" w:rsidRPr="00CC2FCC" w:rsidRDefault="00802AAC" w:rsidP="00802AAC">
            <w:pPr>
              <w:spacing w:before="60"/>
              <w:rPr>
                <w:rFonts w:ascii="Arial" w:hAnsi="Arial" w:cs="Arial"/>
                <w:szCs w:val="24"/>
              </w:rPr>
            </w:pPr>
            <w:r w:rsidRPr="00CC2FCC">
              <w:rPr>
                <w:rFonts w:ascii="Arial" w:hAnsi="Arial" w:cs="Arial"/>
                <w:szCs w:val="24"/>
              </w:rPr>
              <w:t xml:space="preserve">We have included an improvement condition requiring the operator to provide Fire Prevention and Mitigation Plan which meets our Guidance Note 16: </w:t>
            </w:r>
            <w:r w:rsidR="00CC2FCC" w:rsidRPr="00CC2FCC">
              <w:rPr>
                <w:rFonts w:ascii="Arial" w:hAnsi="Arial" w:cs="Arial"/>
                <w:szCs w:val="24"/>
              </w:rPr>
              <w:t xml:space="preserve">Fire Prevention and Mitigation Plan </w:t>
            </w:r>
            <w:proofErr w:type="gramStart"/>
            <w:r w:rsidR="00CC2FCC" w:rsidRPr="00CC2FCC">
              <w:rPr>
                <w:rFonts w:ascii="Arial" w:hAnsi="Arial" w:cs="Arial"/>
                <w:szCs w:val="24"/>
              </w:rPr>
              <w:t>Guidance  -</w:t>
            </w:r>
            <w:proofErr w:type="gramEnd"/>
            <w:r w:rsidR="00CC2FCC" w:rsidRPr="00CC2FCC">
              <w:rPr>
                <w:rFonts w:ascii="Arial" w:hAnsi="Arial" w:cs="Arial"/>
                <w:szCs w:val="24"/>
              </w:rPr>
              <w:t>Waste</w:t>
            </w:r>
            <w:r w:rsidR="00CC2FCC">
              <w:rPr>
                <w:rFonts w:ascii="Arial" w:hAnsi="Arial" w:cs="Arial"/>
                <w:szCs w:val="24"/>
              </w:rPr>
              <w:t xml:space="preserve">. This is standard practise. This was undertaken as a NRW led variation at the same time as the determination for the application made by the operator. </w:t>
            </w:r>
          </w:p>
          <w:p w14:paraId="38DDE8C2" w14:textId="1276B65F" w:rsidR="00802AAC" w:rsidRPr="00DA70FE" w:rsidRDefault="00802AAC" w:rsidP="00802AAC">
            <w:pPr>
              <w:spacing w:before="60"/>
              <w:rPr>
                <w:rFonts w:ascii="Arial" w:hAnsi="Arial" w:cs="Arial"/>
                <w:color w:val="FF00FF"/>
                <w:szCs w:val="24"/>
              </w:rPr>
            </w:pPr>
          </w:p>
        </w:tc>
        <w:tc>
          <w:tcPr>
            <w:tcW w:w="1135" w:type="dxa"/>
            <w:gridSpan w:val="2"/>
          </w:tcPr>
          <w:p w14:paraId="38DDE8C3"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D6" w14:textId="77777777" w:rsidTr="00880F75">
        <w:tc>
          <w:tcPr>
            <w:tcW w:w="1980" w:type="dxa"/>
            <w:gridSpan w:val="2"/>
          </w:tcPr>
          <w:p w14:paraId="38DDE8CE"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Incorporating the application</w:t>
            </w:r>
          </w:p>
        </w:tc>
        <w:tc>
          <w:tcPr>
            <w:tcW w:w="6242" w:type="dxa"/>
          </w:tcPr>
          <w:p w14:paraId="38DDE8CF"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We have specified that the applicant must operate the permit in accordance with descriptions in the application, including all additional information received as part of the determination process.  </w:t>
            </w:r>
          </w:p>
          <w:p w14:paraId="38DDE8D0" w14:textId="77777777" w:rsidR="00F42026" w:rsidRPr="00DA70FE" w:rsidRDefault="00F42026" w:rsidP="007C0DCA">
            <w:pPr>
              <w:spacing w:before="60"/>
              <w:rPr>
                <w:rFonts w:ascii="Arial" w:hAnsi="Arial" w:cs="Arial"/>
                <w:color w:val="000000"/>
                <w:szCs w:val="24"/>
              </w:rPr>
            </w:pPr>
          </w:p>
          <w:p w14:paraId="38DDE8D1"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 xml:space="preserve">These </w:t>
            </w:r>
            <w:r w:rsidR="00685F82" w:rsidRPr="00DA70FE">
              <w:rPr>
                <w:rFonts w:ascii="Arial" w:hAnsi="Arial" w:cs="Arial"/>
                <w:color w:val="000000"/>
                <w:szCs w:val="24"/>
              </w:rPr>
              <w:t xml:space="preserve">descriptions </w:t>
            </w:r>
            <w:r w:rsidRPr="00DA70FE">
              <w:rPr>
                <w:rFonts w:ascii="Arial" w:hAnsi="Arial" w:cs="Arial"/>
                <w:color w:val="000000"/>
                <w:szCs w:val="24"/>
              </w:rPr>
              <w:t>are specified in the Operating Techniques table in the permit.</w:t>
            </w:r>
          </w:p>
          <w:p w14:paraId="38DDE8D4" w14:textId="77777777" w:rsidR="00A656E7" w:rsidRPr="00DA70FE" w:rsidRDefault="00A656E7" w:rsidP="00CC2FCC">
            <w:pPr>
              <w:spacing w:before="60"/>
              <w:rPr>
                <w:rFonts w:ascii="Arial" w:hAnsi="Arial" w:cs="Arial"/>
                <w:color w:val="000000"/>
                <w:szCs w:val="24"/>
              </w:rPr>
            </w:pPr>
          </w:p>
        </w:tc>
        <w:tc>
          <w:tcPr>
            <w:tcW w:w="1135" w:type="dxa"/>
            <w:gridSpan w:val="2"/>
          </w:tcPr>
          <w:p w14:paraId="38DDE8D5"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E7" w14:textId="77777777" w:rsidTr="00880F75">
        <w:tc>
          <w:tcPr>
            <w:tcW w:w="1980" w:type="dxa"/>
            <w:gridSpan w:val="2"/>
          </w:tcPr>
          <w:p w14:paraId="38DDE8D7"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Emission limits</w:t>
            </w:r>
          </w:p>
        </w:tc>
        <w:tc>
          <w:tcPr>
            <w:tcW w:w="6242" w:type="dxa"/>
          </w:tcPr>
          <w:p w14:paraId="38DDE8E5" w14:textId="4BEA752E" w:rsidR="00A656E7" w:rsidRPr="00DA70FE" w:rsidRDefault="00CC2FCC" w:rsidP="00CC2FCC">
            <w:pPr>
              <w:spacing w:before="60"/>
              <w:rPr>
                <w:rFonts w:ascii="Arial" w:hAnsi="Arial" w:cs="Arial"/>
                <w:szCs w:val="24"/>
              </w:rPr>
            </w:pPr>
            <w:r>
              <w:rPr>
                <w:rFonts w:ascii="Arial" w:hAnsi="Arial" w:cs="Arial"/>
                <w:szCs w:val="24"/>
              </w:rPr>
              <w:t xml:space="preserve">There have been no changes to emission limits as part of this variation. </w:t>
            </w:r>
          </w:p>
        </w:tc>
        <w:tc>
          <w:tcPr>
            <w:tcW w:w="1135" w:type="dxa"/>
            <w:gridSpan w:val="2"/>
          </w:tcPr>
          <w:p w14:paraId="38DDE8E6"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2" w14:textId="77777777" w:rsidTr="00880F75">
        <w:tc>
          <w:tcPr>
            <w:tcW w:w="1980" w:type="dxa"/>
            <w:gridSpan w:val="2"/>
          </w:tcPr>
          <w:p w14:paraId="38DDE8E8"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Monitoring</w:t>
            </w:r>
          </w:p>
        </w:tc>
        <w:tc>
          <w:tcPr>
            <w:tcW w:w="6242" w:type="dxa"/>
          </w:tcPr>
          <w:p w14:paraId="38DDE8ED" w14:textId="3B948621" w:rsidR="00F42026" w:rsidRPr="00DA70FE" w:rsidRDefault="00CC2FCC" w:rsidP="007C0DCA">
            <w:pPr>
              <w:spacing w:before="60"/>
              <w:rPr>
                <w:rFonts w:ascii="Arial" w:hAnsi="Arial" w:cs="Arial"/>
                <w:color w:val="FF00FF"/>
                <w:szCs w:val="24"/>
              </w:rPr>
            </w:pPr>
            <w:r>
              <w:rPr>
                <w:rFonts w:ascii="Arial" w:hAnsi="Arial" w:cs="Arial"/>
                <w:szCs w:val="24"/>
              </w:rPr>
              <w:t xml:space="preserve">There have been no changes to monitoring requirements as part of this variation. </w:t>
            </w:r>
          </w:p>
          <w:p w14:paraId="38DDE8F0" w14:textId="77777777" w:rsidR="00A656E7" w:rsidRPr="00DA70FE" w:rsidRDefault="00A656E7" w:rsidP="00CC2FCC">
            <w:pPr>
              <w:spacing w:before="60"/>
              <w:rPr>
                <w:rFonts w:ascii="Arial" w:hAnsi="Arial" w:cs="Arial"/>
                <w:szCs w:val="24"/>
              </w:rPr>
            </w:pPr>
          </w:p>
        </w:tc>
        <w:tc>
          <w:tcPr>
            <w:tcW w:w="1135" w:type="dxa"/>
            <w:gridSpan w:val="2"/>
          </w:tcPr>
          <w:p w14:paraId="38DDE8F1"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F42026" w:rsidRPr="00DA70FE" w14:paraId="38DDE8FA" w14:textId="77777777" w:rsidTr="00880F75">
        <w:tc>
          <w:tcPr>
            <w:tcW w:w="1980" w:type="dxa"/>
            <w:gridSpan w:val="2"/>
          </w:tcPr>
          <w:p w14:paraId="38DDE8F3" w14:textId="77777777" w:rsidR="00F42026" w:rsidRPr="00DA70FE" w:rsidRDefault="00F42026" w:rsidP="007C0DCA">
            <w:pPr>
              <w:spacing w:before="60"/>
              <w:rPr>
                <w:rFonts w:ascii="Arial" w:hAnsi="Arial" w:cs="Arial"/>
                <w:color w:val="000000"/>
                <w:szCs w:val="24"/>
              </w:rPr>
            </w:pPr>
            <w:r w:rsidRPr="00DA70FE">
              <w:rPr>
                <w:rFonts w:ascii="Arial" w:hAnsi="Arial" w:cs="Arial"/>
                <w:color w:val="000000"/>
                <w:szCs w:val="24"/>
              </w:rPr>
              <w:t>Reporting</w:t>
            </w:r>
          </w:p>
        </w:tc>
        <w:tc>
          <w:tcPr>
            <w:tcW w:w="6242" w:type="dxa"/>
          </w:tcPr>
          <w:p w14:paraId="38DDE8F8" w14:textId="7CFB39C7" w:rsidR="00A656E7" w:rsidRPr="00DA70FE" w:rsidRDefault="00CC2FCC" w:rsidP="007C0DCA">
            <w:pPr>
              <w:spacing w:before="60"/>
              <w:rPr>
                <w:rFonts w:ascii="Arial" w:hAnsi="Arial" w:cs="Arial"/>
                <w:szCs w:val="24"/>
              </w:rPr>
            </w:pPr>
            <w:r>
              <w:rPr>
                <w:rFonts w:ascii="Arial" w:hAnsi="Arial" w:cs="Arial"/>
                <w:szCs w:val="24"/>
              </w:rPr>
              <w:t>There have been no changes to reporting requirements as part of this variation.</w:t>
            </w:r>
          </w:p>
        </w:tc>
        <w:tc>
          <w:tcPr>
            <w:tcW w:w="1135" w:type="dxa"/>
            <w:gridSpan w:val="2"/>
          </w:tcPr>
          <w:p w14:paraId="38DDE8F9" w14:textId="77777777" w:rsidR="00F42026" w:rsidRPr="00DA70FE" w:rsidRDefault="00F42026" w:rsidP="00792CEE">
            <w:pPr>
              <w:rPr>
                <w:rFonts w:ascii="Arial" w:hAnsi="Arial" w:cs="Arial"/>
                <w:color w:val="000000"/>
                <w:szCs w:val="24"/>
              </w:rPr>
            </w:pPr>
            <w:r w:rsidRPr="00DA70FE">
              <w:rPr>
                <w:rFonts w:ascii="Arial" w:hAnsi="Arial" w:cs="Arial"/>
                <w:color w:val="000000"/>
                <w:szCs w:val="24"/>
              </w:rPr>
              <w:sym w:font="Wingdings" w:char="F0FC"/>
            </w:r>
          </w:p>
        </w:tc>
      </w:tr>
      <w:tr w:rsidR="00792CEE" w:rsidRPr="00DA70FE" w14:paraId="38DDE901" w14:textId="77777777" w:rsidTr="006B5D0B">
        <w:tc>
          <w:tcPr>
            <w:tcW w:w="9357" w:type="dxa"/>
            <w:gridSpan w:val="5"/>
            <w:shd w:val="clear" w:color="auto" w:fill="00B050"/>
          </w:tcPr>
          <w:p w14:paraId="38DDE900" w14:textId="77777777" w:rsidR="00792CEE" w:rsidRPr="00DA70FE" w:rsidRDefault="00792CEE" w:rsidP="007C0DCA">
            <w:pPr>
              <w:spacing w:before="60"/>
              <w:rPr>
                <w:rFonts w:ascii="Arial" w:hAnsi="Arial" w:cs="Arial"/>
                <w:b/>
                <w:color w:val="FFFFFF"/>
                <w:szCs w:val="24"/>
              </w:rPr>
            </w:pPr>
            <w:r w:rsidRPr="00DA70FE">
              <w:rPr>
                <w:rFonts w:ascii="Arial" w:hAnsi="Arial" w:cs="Arial"/>
                <w:b/>
                <w:color w:val="FFFFFF"/>
                <w:szCs w:val="24"/>
              </w:rPr>
              <w:t>Operator Competence</w:t>
            </w:r>
          </w:p>
        </w:tc>
      </w:tr>
      <w:tr w:rsidR="00F42026" w:rsidRPr="00DA70FE" w14:paraId="38DDE906" w14:textId="77777777" w:rsidTr="00880F75">
        <w:tc>
          <w:tcPr>
            <w:tcW w:w="1980" w:type="dxa"/>
            <w:gridSpan w:val="2"/>
          </w:tcPr>
          <w:p w14:paraId="38DDE902" w14:textId="77777777" w:rsidR="00F42026" w:rsidRPr="00DA70FE" w:rsidRDefault="00F42026" w:rsidP="007C0DCA">
            <w:pPr>
              <w:spacing w:before="60"/>
              <w:rPr>
                <w:rFonts w:ascii="Arial" w:hAnsi="Arial" w:cs="Arial"/>
                <w:szCs w:val="24"/>
              </w:rPr>
            </w:pPr>
            <w:r w:rsidRPr="00DA70FE">
              <w:rPr>
                <w:rFonts w:ascii="Arial" w:hAnsi="Arial" w:cs="Arial"/>
                <w:szCs w:val="24"/>
              </w:rPr>
              <w:t xml:space="preserve">Environment </w:t>
            </w:r>
            <w:r w:rsidR="00DB00B6">
              <w:rPr>
                <w:rFonts w:ascii="Arial" w:hAnsi="Arial" w:cs="Arial"/>
                <w:szCs w:val="24"/>
              </w:rPr>
              <w:t>m</w:t>
            </w:r>
            <w:r w:rsidRPr="00DA70FE">
              <w:rPr>
                <w:rFonts w:ascii="Arial" w:hAnsi="Arial" w:cs="Arial"/>
                <w:szCs w:val="24"/>
              </w:rPr>
              <w:t xml:space="preserve">anagement </w:t>
            </w:r>
            <w:r w:rsidR="00DB00B6">
              <w:rPr>
                <w:rFonts w:ascii="Arial" w:hAnsi="Arial" w:cs="Arial"/>
                <w:szCs w:val="24"/>
              </w:rPr>
              <w:t>s</w:t>
            </w:r>
            <w:r w:rsidRPr="00DA70FE">
              <w:rPr>
                <w:rFonts w:ascii="Arial" w:hAnsi="Arial" w:cs="Arial"/>
                <w:szCs w:val="24"/>
              </w:rPr>
              <w:t xml:space="preserve">ystem </w:t>
            </w:r>
          </w:p>
        </w:tc>
        <w:tc>
          <w:tcPr>
            <w:tcW w:w="6242" w:type="dxa"/>
          </w:tcPr>
          <w:p w14:paraId="38DDE904" w14:textId="5AB5822D" w:rsidR="00A656E7" w:rsidRPr="00CC2FCC" w:rsidRDefault="00F42026" w:rsidP="007C0DCA">
            <w:pPr>
              <w:spacing w:before="60"/>
              <w:rPr>
                <w:rFonts w:ascii="Arial" w:hAnsi="Arial" w:cs="Arial"/>
                <w:color w:val="000000"/>
                <w:szCs w:val="24"/>
              </w:rPr>
            </w:pPr>
            <w:r w:rsidRPr="00DA70FE">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tc>
        <w:tc>
          <w:tcPr>
            <w:tcW w:w="1135" w:type="dxa"/>
            <w:gridSpan w:val="2"/>
          </w:tcPr>
          <w:p w14:paraId="38DDE905" w14:textId="77777777" w:rsidR="00F42026" w:rsidRPr="00DA70FE" w:rsidRDefault="00F42026" w:rsidP="00D26B49">
            <w:pPr>
              <w:rPr>
                <w:rFonts w:ascii="Arial" w:hAnsi="Arial" w:cs="Arial"/>
                <w:color w:val="000000"/>
                <w:szCs w:val="24"/>
              </w:rPr>
            </w:pPr>
            <w:r w:rsidRPr="00DA70FE">
              <w:rPr>
                <w:rFonts w:ascii="Arial" w:hAnsi="Arial" w:cs="Arial"/>
                <w:color w:val="000000"/>
                <w:szCs w:val="24"/>
              </w:rPr>
              <w:sym w:font="Wingdings" w:char="F0FC"/>
            </w:r>
          </w:p>
        </w:tc>
      </w:tr>
    </w:tbl>
    <w:p w14:paraId="38DDE948" w14:textId="5EE48DFC" w:rsidR="00C44B7E" w:rsidRDefault="00C44B7E" w:rsidP="00F805EE">
      <w:pPr>
        <w:pStyle w:val="Heading1"/>
        <w:jc w:val="left"/>
        <w:rPr>
          <w:color w:val="FF0000"/>
        </w:rPr>
      </w:pPr>
    </w:p>
    <w:p w14:paraId="38DDE94D" w14:textId="77777777" w:rsidR="00C44B7E" w:rsidRDefault="00C44B7E">
      <w:pPr>
        <w:rPr>
          <w:rFonts w:ascii="Arial" w:hAnsi="Arial"/>
          <w:b/>
          <w:sz w:val="28"/>
        </w:rPr>
      </w:pPr>
    </w:p>
    <w:sectPr w:rsidR="00C44B7E" w:rsidSect="00365084">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E4A61C" w14:textId="77777777" w:rsidR="001B2943" w:rsidRDefault="001B2943">
      <w:r>
        <w:separator/>
      </w:r>
    </w:p>
  </w:endnote>
  <w:endnote w:type="continuationSeparator" w:id="0">
    <w:p w14:paraId="6E549FAF" w14:textId="77777777" w:rsidR="001B2943" w:rsidRDefault="001B2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DE952" w14:textId="77777777" w:rsidR="00B756D3" w:rsidRDefault="00B756D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38DDE953" w14:textId="77777777" w:rsidR="00B756D3" w:rsidRDefault="00B756D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B756D3" w:rsidRPr="002B61AE" w14:paraId="38DDE958" w14:textId="77777777" w:rsidTr="00BB2721">
      <w:trPr>
        <w:trHeight w:val="286"/>
      </w:trPr>
      <w:tc>
        <w:tcPr>
          <w:tcW w:w="2659" w:type="dxa"/>
        </w:tcPr>
        <w:p w14:paraId="38DDE954" w14:textId="77777777" w:rsidR="00B756D3" w:rsidRPr="002B61AE" w:rsidRDefault="000211F4" w:rsidP="00BB2721">
          <w:pPr>
            <w:tabs>
              <w:tab w:val="left" w:pos="4335"/>
              <w:tab w:val="right" w:pos="10348"/>
            </w:tabs>
            <w:rPr>
              <w:rStyle w:val="PageNumber"/>
              <w:rFonts w:ascii="Arial" w:hAnsi="Arial" w:cs="Arial"/>
              <w:color w:val="808000"/>
              <w:sz w:val="20"/>
              <w:lang w:val="en-US"/>
            </w:rPr>
          </w:pPr>
          <w:r>
            <w:rPr>
              <w:rFonts w:ascii="Arial" w:hAnsi="Arial" w:cs="Arial"/>
              <w:noProof/>
              <w:color w:val="808000"/>
              <w:sz w:val="20"/>
            </w:rPr>
            <w:drawing>
              <wp:anchor distT="0" distB="0" distL="114300" distR="114300" simplePos="0" relativeHeight="251657728" behindDoc="1" locked="1" layoutInCell="1" allowOverlap="1" wp14:anchorId="38DDE95A" wp14:editId="38DDE95B">
                <wp:simplePos x="0" y="0"/>
                <wp:positionH relativeFrom="column">
                  <wp:posOffset>-245110</wp:posOffset>
                </wp:positionH>
                <wp:positionV relativeFrom="paragraph">
                  <wp:posOffset>-393065</wp:posOffset>
                </wp:positionV>
                <wp:extent cx="7609205" cy="298450"/>
                <wp:effectExtent l="19050" t="0" r="0" b="0"/>
                <wp:wrapNone/>
                <wp:docPr id="1" name="Picture 1" descr="AMS_foo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S_footer"/>
                        <pic:cNvPicPr>
                          <a:picLocks noChangeAspect="1" noChangeArrowheads="1"/>
                        </pic:cNvPicPr>
                      </pic:nvPicPr>
                      <pic:blipFill>
                        <a:blip r:embed="rId1"/>
                        <a:srcRect/>
                        <a:stretch>
                          <a:fillRect/>
                        </a:stretch>
                      </pic:blipFill>
                      <pic:spPr bwMode="auto">
                        <a:xfrm>
                          <a:off x="0" y="0"/>
                          <a:ext cx="7609205" cy="298450"/>
                        </a:xfrm>
                        <a:prstGeom prst="rect">
                          <a:avLst/>
                        </a:prstGeom>
                        <a:noFill/>
                        <a:ln w="9525">
                          <a:noFill/>
                          <a:miter lim="800000"/>
                          <a:headEnd/>
                          <a:tailEnd/>
                        </a:ln>
                      </pic:spPr>
                    </pic:pic>
                  </a:graphicData>
                </a:graphic>
              </wp:anchor>
            </w:drawing>
          </w:r>
          <w:r w:rsidR="00B756D3">
            <w:rPr>
              <w:rStyle w:val="PageNumber"/>
              <w:rFonts w:ascii="Arial" w:hAnsi="Arial" w:cs="Arial"/>
              <w:color w:val="808000"/>
              <w:sz w:val="20"/>
              <w:lang w:val="en-US"/>
            </w:rPr>
            <w:t>233_08_SD50</w:t>
          </w:r>
        </w:p>
      </w:tc>
      <w:tc>
        <w:tcPr>
          <w:tcW w:w="2659" w:type="dxa"/>
        </w:tcPr>
        <w:p w14:paraId="38DDE955"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Version </w:t>
          </w:r>
          <w:r w:rsidR="00544C49">
            <w:rPr>
              <w:rStyle w:val="PageNumber"/>
              <w:rFonts w:ascii="Arial" w:hAnsi="Arial" w:cs="Arial"/>
              <w:color w:val="808000"/>
              <w:sz w:val="20"/>
              <w:lang w:val="en-US"/>
            </w:rPr>
            <w:t>4</w:t>
          </w:r>
        </w:p>
      </w:tc>
      <w:tc>
        <w:tcPr>
          <w:tcW w:w="2926" w:type="dxa"/>
        </w:tcPr>
        <w:p w14:paraId="38DDE956" w14:textId="77777777" w:rsidR="00B756D3" w:rsidRPr="002B61AE" w:rsidRDefault="00B756D3" w:rsidP="00BB2721">
          <w:pPr>
            <w:tabs>
              <w:tab w:val="left" w:pos="4335"/>
              <w:tab w:val="right" w:pos="10348"/>
            </w:tabs>
            <w:rPr>
              <w:rStyle w:val="PageNumber"/>
              <w:rFonts w:ascii="Arial" w:hAnsi="Arial" w:cs="Arial"/>
              <w:color w:val="808000"/>
              <w:sz w:val="20"/>
              <w:lang w:val="en-US"/>
            </w:rPr>
          </w:pPr>
          <w:r>
            <w:rPr>
              <w:rStyle w:val="PageNumber"/>
              <w:rFonts w:ascii="Arial" w:hAnsi="Arial" w:cs="Arial"/>
              <w:color w:val="808000"/>
              <w:sz w:val="20"/>
              <w:lang w:val="en-US"/>
            </w:rPr>
            <w:t>Issued</w:t>
          </w:r>
          <w:r w:rsidRPr="002B61AE">
            <w:rPr>
              <w:rStyle w:val="PageNumber"/>
              <w:rFonts w:ascii="Arial" w:hAnsi="Arial" w:cs="Arial"/>
              <w:color w:val="808000"/>
              <w:sz w:val="20"/>
              <w:lang w:val="en-US"/>
            </w:rPr>
            <w:t xml:space="preserve"> </w:t>
          </w:r>
          <w:r w:rsidR="00DB00B6">
            <w:rPr>
              <w:rStyle w:val="PageNumber"/>
              <w:rFonts w:ascii="Arial" w:hAnsi="Arial" w:cs="Arial"/>
              <w:color w:val="808000"/>
              <w:sz w:val="20"/>
              <w:lang w:val="en-US"/>
            </w:rPr>
            <w:t>1</w:t>
          </w:r>
          <w:r w:rsidR="00B971C9">
            <w:rPr>
              <w:rStyle w:val="PageNumber"/>
              <w:rFonts w:ascii="Arial" w:hAnsi="Arial" w:cs="Arial"/>
              <w:color w:val="808000"/>
              <w:sz w:val="20"/>
              <w:lang w:val="en-US"/>
            </w:rPr>
            <w:t>9</w:t>
          </w:r>
          <w:r w:rsidR="00DB00B6">
            <w:rPr>
              <w:rStyle w:val="PageNumber"/>
              <w:rFonts w:ascii="Arial" w:hAnsi="Arial" w:cs="Arial"/>
              <w:color w:val="808000"/>
              <w:sz w:val="20"/>
              <w:lang w:val="en-US"/>
            </w:rPr>
            <w:t xml:space="preserve"> July 2011</w:t>
          </w:r>
        </w:p>
      </w:tc>
      <w:tc>
        <w:tcPr>
          <w:tcW w:w="2392" w:type="dxa"/>
        </w:tcPr>
        <w:p w14:paraId="38DDE957" w14:textId="1DB00A37" w:rsidR="00B756D3" w:rsidRPr="002B61AE" w:rsidRDefault="00B756D3" w:rsidP="00BB2721">
          <w:pPr>
            <w:tabs>
              <w:tab w:val="left" w:pos="4335"/>
              <w:tab w:val="right" w:pos="10348"/>
            </w:tabs>
            <w:jc w:val="right"/>
            <w:rPr>
              <w:rStyle w:val="PageNumber"/>
              <w:rFonts w:ascii="Arial" w:hAnsi="Arial" w:cs="Arial"/>
              <w:color w:val="808000"/>
              <w:sz w:val="20"/>
              <w:lang w:val="en-US"/>
            </w:rPr>
          </w:pPr>
          <w:r w:rsidRPr="002B61AE">
            <w:rPr>
              <w:rStyle w:val="PageNumber"/>
              <w:rFonts w:ascii="Arial" w:hAnsi="Arial" w:cs="Arial"/>
              <w:color w:val="808000"/>
              <w:sz w:val="20"/>
              <w:lang w:val="en-US"/>
            </w:rPr>
            <w:t xml:space="preserve">Page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PAGE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r w:rsidRPr="002B61AE">
            <w:rPr>
              <w:rStyle w:val="PageNumber"/>
              <w:rFonts w:ascii="Arial" w:hAnsi="Arial" w:cs="Arial"/>
              <w:color w:val="808000"/>
              <w:sz w:val="20"/>
              <w:lang w:val="en-US"/>
            </w:rPr>
            <w:t xml:space="preserve"> of </w:t>
          </w:r>
          <w:r w:rsidRPr="002B61AE">
            <w:rPr>
              <w:rStyle w:val="PageNumber"/>
              <w:rFonts w:ascii="Arial" w:hAnsi="Arial" w:cs="Arial"/>
              <w:color w:val="808000"/>
              <w:sz w:val="20"/>
              <w:lang w:val="en-US"/>
            </w:rPr>
            <w:fldChar w:fldCharType="begin"/>
          </w:r>
          <w:r w:rsidRPr="002B61AE">
            <w:rPr>
              <w:rStyle w:val="PageNumber"/>
              <w:rFonts w:ascii="Arial" w:hAnsi="Arial" w:cs="Arial"/>
              <w:color w:val="808000"/>
              <w:sz w:val="20"/>
              <w:lang w:val="en-US"/>
            </w:rPr>
            <w:instrText xml:space="preserve"> NUMPAGES </w:instrText>
          </w:r>
          <w:r w:rsidRPr="002B61AE">
            <w:rPr>
              <w:rStyle w:val="PageNumber"/>
              <w:rFonts w:ascii="Arial" w:hAnsi="Arial" w:cs="Arial"/>
              <w:color w:val="808000"/>
              <w:sz w:val="20"/>
              <w:lang w:val="en-US"/>
            </w:rPr>
            <w:fldChar w:fldCharType="separate"/>
          </w:r>
          <w:r w:rsidR="006B5D0B">
            <w:rPr>
              <w:rStyle w:val="PageNumber"/>
              <w:rFonts w:ascii="Arial" w:hAnsi="Arial" w:cs="Arial"/>
              <w:noProof/>
              <w:color w:val="808000"/>
              <w:sz w:val="20"/>
              <w:lang w:val="en-US"/>
            </w:rPr>
            <w:t>18</w:t>
          </w:r>
          <w:r w:rsidRPr="002B61AE">
            <w:rPr>
              <w:rStyle w:val="PageNumber"/>
              <w:rFonts w:ascii="Arial" w:hAnsi="Arial" w:cs="Arial"/>
              <w:color w:val="808000"/>
              <w:sz w:val="20"/>
              <w:lang w:val="en-US"/>
            </w:rPr>
            <w:fldChar w:fldCharType="end"/>
          </w:r>
        </w:p>
      </w:tc>
    </w:tr>
  </w:tbl>
  <w:p w14:paraId="38DDE959" w14:textId="77777777" w:rsidR="00B756D3" w:rsidRPr="00B602B8" w:rsidRDefault="00B756D3"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E272BA" w14:textId="77777777" w:rsidR="001B2943" w:rsidRDefault="001B2943">
      <w:r>
        <w:separator/>
      </w:r>
    </w:p>
  </w:footnote>
  <w:footnote w:type="continuationSeparator" w:id="0">
    <w:p w14:paraId="7C14E135" w14:textId="77777777" w:rsidR="001B2943" w:rsidRDefault="001B294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E0D01AA"/>
    <w:multiLevelType w:val="hybridMultilevel"/>
    <w:tmpl w:val="03DC5810"/>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EB221B6"/>
    <w:multiLevelType w:val="hybridMultilevel"/>
    <w:tmpl w:val="DA0C9616"/>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CAA73EF"/>
    <w:multiLevelType w:val="hybridMultilevel"/>
    <w:tmpl w:val="170693E8"/>
    <w:lvl w:ilvl="0" w:tplc="EEC6D6C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82567F4"/>
    <w:multiLevelType w:val="hybridMultilevel"/>
    <w:tmpl w:val="8354CA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16cid:durableId="924996247">
    <w:abstractNumId w:val="1"/>
  </w:num>
  <w:num w:numId="2" w16cid:durableId="1353189336">
    <w:abstractNumId w:val="18"/>
  </w:num>
  <w:num w:numId="3" w16cid:durableId="1183013616">
    <w:abstractNumId w:val="14"/>
  </w:num>
  <w:num w:numId="4" w16cid:durableId="364865017">
    <w:abstractNumId w:val="2"/>
  </w:num>
  <w:num w:numId="5" w16cid:durableId="80302983">
    <w:abstractNumId w:val="6"/>
  </w:num>
  <w:num w:numId="6" w16cid:durableId="1506481466">
    <w:abstractNumId w:val="4"/>
  </w:num>
  <w:num w:numId="7" w16cid:durableId="1311322746">
    <w:abstractNumId w:val="9"/>
  </w:num>
  <w:num w:numId="8" w16cid:durableId="626399930">
    <w:abstractNumId w:val="17"/>
  </w:num>
  <w:num w:numId="9" w16cid:durableId="574634464">
    <w:abstractNumId w:val="23"/>
  </w:num>
  <w:num w:numId="10" w16cid:durableId="409154431">
    <w:abstractNumId w:val="12"/>
  </w:num>
  <w:num w:numId="11" w16cid:durableId="737939043">
    <w:abstractNumId w:val="15"/>
  </w:num>
  <w:num w:numId="12" w16cid:durableId="1089085851">
    <w:abstractNumId w:val="21"/>
  </w:num>
  <w:num w:numId="13" w16cid:durableId="1037774263">
    <w:abstractNumId w:val="19"/>
  </w:num>
  <w:num w:numId="14" w16cid:durableId="1234000031">
    <w:abstractNumId w:val="11"/>
  </w:num>
  <w:num w:numId="15" w16cid:durableId="572743691">
    <w:abstractNumId w:val="13"/>
  </w:num>
  <w:num w:numId="16" w16cid:durableId="1115711028">
    <w:abstractNumId w:val="7"/>
  </w:num>
  <w:num w:numId="17" w16cid:durableId="1473863180">
    <w:abstractNumId w:val="16"/>
  </w:num>
  <w:num w:numId="18" w16cid:durableId="835874773">
    <w:abstractNumId w:val="0"/>
  </w:num>
  <w:num w:numId="19" w16cid:durableId="2094086091">
    <w:abstractNumId w:val="10"/>
  </w:num>
  <w:num w:numId="20" w16cid:durableId="34427027">
    <w:abstractNumId w:val="3"/>
  </w:num>
  <w:num w:numId="21" w16cid:durableId="1304430380">
    <w:abstractNumId w:val="5"/>
  </w:num>
  <w:num w:numId="22" w16cid:durableId="79834633">
    <w:abstractNumId w:val="20"/>
  </w:num>
  <w:num w:numId="23" w16cid:durableId="1557470362">
    <w:abstractNumId w:val="22"/>
  </w:num>
  <w:num w:numId="24" w16cid:durableId="1186796876">
    <w:abstractNumId w:val="8"/>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11F4"/>
    <w:rsid w:val="000225DA"/>
    <w:rsid w:val="00024E0F"/>
    <w:rsid w:val="000368C4"/>
    <w:rsid w:val="000436A8"/>
    <w:rsid w:val="00052697"/>
    <w:rsid w:val="0005636B"/>
    <w:rsid w:val="00057B0C"/>
    <w:rsid w:val="00067A5C"/>
    <w:rsid w:val="00077908"/>
    <w:rsid w:val="00081421"/>
    <w:rsid w:val="00087AFD"/>
    <w:rsid w:val="00094448"/>
    <w:rsid w:val="000A2B15"/>
    <w:rsid w:val="000A6110"/>
    <w:rsid w:val="000B08EA"/>
    <w:rsid w:val="000B0C2A"/>
    <w:rsid w:val="000C3151"/>
    <w:rsid w:val="000D41D1"/>
    <w:rsid w:val="000E2BCE"/>
    <w:rsid w:val="000E54AC"/>
    <w:rsid w:val="000E628C"/>
    <w:rsid w:val="000F3D3D"/>
    <w:rsid w:val="00107C27"/>
    <w:rsid w:val="00112F82"/>
    <w:rsid w:val="00120FD3"/>
    <w:rsid w:val="00124B9A"/>
    <w:rsid w:val="00125DED"/>
    <w:rsid w:val="00141DD3"/>
    <w:rsid w:val="00143AFA"/>
    <w:rsid w:val="00146D7D"/>
    <w:rsid w:val="00147725"/>
    <w:rsid w:val="001500A3"/>
    <w:rsid w:val="0016775A"/>
    <w:rsid w:val="0017110E"/>
    <w:rsid w:val="00173FA0"/>
    <w:rsid w:val="00175981"/>
    <w:rsid w:val="00176DE6"/>
    <w:rsid w:val="001853EC"/>
    <w:rsid w:val="0019078A"/>
    <w:rsid w:val="001A2522"/>
    <w:rsid w:val="001A47AE"/>
    <w:rsid w:val="001A79EC"/>
    <w:rsid w:val="001B2943"/>
    <w:rsid w:val="001B35DB"/>
    <w:rsid w:val="001B5BD3"/>
    <w:rsid w:val="001B77CB"/>
    <w:rsid w:val="001C1F18"/>
    <w:rsid w:val="001D4436"/>
    <w:rsid w:val="001E6840"/>
    <w:rsid w:val="001F0E23"/>
    <w:rsid w:val="001F7933"/>
    <w:rsid w:val="002013C8"/>
    <w:rsid w:val="00202B65"/>
    <w:rsid w:val="00205F87"/>
    <w:rsid w:val="00210407"/>
    <w:rsid w:val="002139AA"/>
    <w:rsid w:val="00216630"/>
    <w:rsid w:val="00223BAE"/>
    <w:rsid w:val="0023750B"/>
    <w:rsid w:val="00246434"/>
    <w:rsid w:val="00253604"/>
    <w:rsid w:val="00257119"/>
    <w:rsid w:val="0026391A"/>
    <w:rsid w:val="0028175F"/>
    <w:rsid w:val="002A2BB3"/>
    <w:rsid w:val="002A66F0"/>
    <w:rsid w:val="002B0D8B"/>
    <w:rsid w:val="002B2C72"/>
    <w:rsid w:val="002B3D95"/>
    <w:rsid w:val="002B3FAA"/>
    <w:rsid w:val="002C2D76"/>
    <w:rsid w:val="002C30C4"/>
    <w:rsid w:val="002C41CA"/>
    <w:rsid w:val="002C510E"/>
    <w:rsid w:val="002D0A0C"/>
    <w:rsid w:val="002E57A2"/>
    <w:rsid w:val="002F2897"/>
    <w:rsid w:val="002F2FAB"/>
    <w:rsid w:val="002F41D1"/>
    <w:rsid w:val="00317F5A"/>
    <w:rsid w:val="003405D9"/>
    <w:rsid w:val="00340EEB"/>
    <w:rsid w:val="00346CF0"/>
    <w:rsid w:val="00351A0A"/>
    <w:rsid w:val="003546B3"/>
    <w:rsid w:val="0036239C"/>
    <w:rsid w:val="00365084"/>
    <w:rsid w:val="003718D2"/>
    <w:rsid w:val="003719AD"/>
    <w:rsid w:val="0038174A"/>
    <w:rsid w:val="00382EC3"/>
    <w:rsid w:val="00382F62"/>
    <w:rsid w:val="003869DE"/>
    <w:rsid w:val="003931C0"/>
    <w:rsid w:val="00393524"/>
    <w:rsid w:val="003A7D0B"/>
    <w:rsid w:val="003B4BCB"/>
    <w:rsid w:val="003C0D32"/>
    <w:rsid w:val="003C0DE9"/>
    <w:rsid w:val="003C6618"/>
    <w:rsid w:val="003C7244"/>
    <w:rsid w:val="003D1803"/>
    <w:rsid w:val="003E395A"/>
    <w:rsid w:val="003F3681"/>
    <w:rsid w:val="003F5895"/>
    <w:rsid w:val="003F691C"/>
    <w:rsid w:val="00404B8A"/>
    <w:rsid w:val="00406AF4"/>
    <w:rsid w:val="00412510"/>
    <w:rsid w:val="00416EA2"/>
    <w:rsid w:val="004243F4"/>
    <w:rsid w:val="00430B48"/>
    <w:rsid w:val="004334C5"/>
    <w:rsid w:val="004373C9"/>
    <w:rsid w:val="0044196C"/>
    <w:rsid w:val="00442E71"/>
    <w:rsid w:val="0044444E"/>
    <w:rsid w:val="00444D3F"/>
    <w:rsid w:val="004529F3"/>
    <w:rsid w:val="00455E3C"/>
    <w:rsid w:val="004717DF"/>
    <w:rsid w:val="00475B36"/>
    <w:rsid w:val="00476B14"/>
    <w:rsid w:val="00481C68"/>
    <w:rsid w:val="0048448D"/>
    <w:rsid w:val="004844DC"/>
    <w:rsid w:val="00486C2B"/>
    <w:rsid w:val="004A02F0"/>
    <w:rsid w:val="004B2176"/>
    <w:rsid w:val="004B3156"/>
    <w:rsid w:val="004C16AD"/>
    <w:rsid w:val="004E214D"/>
    <w:rsid w:val="004E4418"/>
    <w:rsid w:val="004E7719"/>
    <w:rsid w:val="004F05A4"/>
    <w:rsid w:val="004F7332"/>
    <w:rsid w:val="005102DA"/>
    <w:rsid w:val="005247FE"/>
    <w:rsid w:val="00531D21"/>
    <w:rsid w:val="0053399B"/>
    <w:rsid w:val="0053589C"/>
    <w:rsid w:val="00535DB7"/>
    <w:rsid w:val="00544C49"/>
    <w:rsid w:val="00563D41"/>
    <w:rsid w:val="0056738F"/>
    <w:rsid w:val="005761B2"/>
    <w:rsid w:val="005910D1"/>
    <w:rsid w:val="00591E64"/>
    <w:rsid w:val="005B36D9"/>
    <w:rsid w:val="005B6A95"/>
    <w:rsid w:val="005C0EDD"/>
    <w:rsid w:val="005D09D0"/>
    <w:rsid w:val="005D0E13"/>
    <w:rsid w:val="005E1031"/>
    <w:rsid w:val="005F089F"/>
    <w:rsid w:val="0060457F"/>
    <w:rsid w:val="00607AB7"/>
    <w:rsid w:val="00614A77"/>
    <w:rsid w:val="00631CDF"/>
    <w:rsid w:val="00641913"/>
    <w:rsid w:val="00642B90"/>
    <w:rsid w:val="00646BEE"/>
    <w:rsid w:val="00646DEF"/>
    <w:rsid w:val="00653B2E"/>
    <w:rsid w:val="00673F3D"/>
    <w:rsid w:val="0067478B"/>
    <w:rsid w:val="006765AE"/>
    <w:rsid w:val="0067678C"/>
    <w:rsid w:val="00680A19"/>
    <w:rsid w:val="006817A9"/>
    <w:rsid w:val="00681CCF"/>
    <w:rsid w:val="00682EA1"/>
    <w:rsid w:val="00685F82"/>
    <w:rsid w:val="006926EA"/>
    <w:rsid w:val="006933D4"/>
    <w:rsid w:val="0069414A"/>
    <w:rsid w:val="00695D92"/>
    <w:rsid w:val="006A0D23"/>
    <w:rsid w:val="006A6E52"/>
    <w:rsid w:val="006A6F22"/>
    <w:rsid w:val="006B1FC3"/>
    <w:rsid w:val="006B4555"/>
    <w:rsid w:val="006B5264"/>
    <w:rsid w:val="006B5D0B"/>
    <w:rsid w:val="006E36FC"/>
    <w:rsid w:val="006F4CBC"/>
    <w:rsid w:val="0070772C"/>
    <w:rsid w:val="00711CD7"/>
    <w:rsid w:val="00712437"/>
    <w:rsid w:val="00715F81"/>
    <w:rsid w:val="0072381C"/>
    <w:rsid w:val="007335DF"/>
    <w:rsid w:val="00746E2D"/>
    <w:rsid w:val="007516DC"/>
    <w:rsid w:val="00761898"/>
    <w:rsid w:val="00762D58"/>
    <w:rsid w:val="00771574"/>
    <w:rsid w:val="00773847"/>
    <w:rsid w:val="0077458B"/>
    <w:rsid w:val="0077476C"/>
    <w:rsid w:val="007755AF"/>
    <w:rsid w:val="00792990"/>
    <w:rsid w:val="00792CEE"/>
    <w:rsid w:val="0079600A"/>
    <w:rsid w:val="007A1244"/>
    <w:rsid w:val="007B4377"/>
    <w:rsid w:val="007B79A7"/>
    <w:rsid w:val="007C0D90"/>
    <w:rsid w:val="007C0DCA"/>
    <w:rsid w:val="007D145A"/>
    <w:rsid w:val="007D2A88"/>
    <w:rsid w:val="007D2C10"/>
    <w:rsid w:val="007E1C67"/>
    <w:rsid w:val="007E3284"/>
    <w:rsid w:val="007E5AD7"/>
    <w:rsid w:val="007F1354"/>
    <w:rsid w:val="00802AAC"/>
    <w:rsid w:val="008146E9"/>
    <w:rsid w:val="00817426"/>
    <w:rsid w:val="0084003E"/>
    <w:rsid w:val="00845513"/>
    <w:rsid w:val="00857E69"/>
    <w:rsid w:val="00862631"/>
    <w:rsid w:val="00862DB6"/>
    <w:rsid w:val="008642DA"/>
    <w:rsid w:val="008743F4"/>
    <w:rsid w:val="00880901"/>
    <w:rsid w:val="00880F75"/>
    <w:rsid w:val="00882814"/>
    <w:rsid w:val="008828A9"/>
    <w:rsid w:val="00885742"/>
    <w:rsid w:val="00887285"/>
    <w:rsid w:val="0089254B"/>
    <w:rsid w:val="008A57D0"/>
    <w:rsid w:val="008A5C1D"/>
    <w:rsid w:val="008D0A1D"/>
    <w:rsid w:val="008D1489"/>
    <w:rsid w:val="008D4796"/>
    <w:rsid w:val="008E02D7"/>
    <w:rsid w:val="008E0382"/>
    <w:rsid w:val="008E03A3"/>
    <w:rsid w:val="008E3ADF"/>
    <w:rsid w:val="008F5198"/>
    <w:rsid w:val="009027F9"/>
    <w:rsid w:val="009047F4"/>
    <w:rsid w:val="009070E1"/>
    <w:rsid w:val="00925040"/>
    <w:rsid w:val="00930ABE"/>
    <w:rsid w:val="009344C0"/>
    <w:rsid w:val="0093480F"/>
    <w:rsid w:val="00945712"/>
    <w:rsid w:val="0094736F"/>
    <w:rsid w:val="00963E5A"/>
    <w:rsid w:val="0096635C"/>
    <w:rsid w:val="009802DC"/>
    <w:rsid w:val="009837ED"/>
    <w:rsid w:val="00985133"/>
    <w:rsid w:val="009864F9"/>
    <w:rsid w:val="00992AD4"/>
    <w:rsid w:val="00995381"/>
    <w:rsid w:val="009B0C2B"/>
    <w:rsid w:val="009B4CE8"/>
    <w:rsid w:val="009B7411"/>
    <w:rsid w:val="009C6433"/>
    <w:rsid w:val="009D4D88"/>
    <w:rsid w:val="009E4BDC"/>
    <w:rsid w:val="009F22D0"/>
    <w:rsid w:val="00A06754"/>
    <w:rsid w:val="00A14335"/>
    <w:rsid w:val="00A21684"/>
    <w:rsid w:val="00A269F8"/>
    <w:rsid w:val="00A33020"/>
    <w:rsid w:val="00A33081"/>
    <w:rsid w:val="00A343C7"/>
    <w:rsid w:val="00A436B6"/>
    <w:rsid w:val="00A50874"/>
    <w:rsid w:val="00A5574B"/>
    <w:rsid w:val="00A569FF"/>
    <w:rsid w:val="00A60F17"/>
    <w:rsid w:val="00A632D8"/>
    <w:rsid w:val="00A656E7"/>
    <w:rsid w:val="00A669A4"/>
    <w:rsid w:val="00A7208F"/>
    <w:rsid w:val="00A770BF"/>
    <w:rsid w:val="00A77D4D"/>
    <w:rsid w:val="00AA4DA1"/>
    <w:rsid w:val="00AB6ED2"/>
    <w:rsid w:val="00AC5DE6"/>
    <w:rsid w:val="00AC66F9"/>
    <w:rsid w:val="00AD2646"/>
    <w:rsid w:val="00AD4B61"/>
    <w:rsid w:val="00AD4DCA"/>
    <w:rsid w:val="00AD731D"/>
    <w:rsid w:val="00AE0EB9"/>
    <w:rsid w:val="00AE6B54"/>
    <w:rsid w:val="00AE70BF"/>
    <w:rsid w:val="00AF517E"/>
    <w:rsid w:val="00B00F7A"/>
    <w:rsid w:val="00B10601"/>
    <w:rsid w:val="00B14CBC"/>
    <w:rsid w:val="00B244C4"/>
    <w:rsid w:val="00B24D28"/>
    <w:rsid w:val="00B31FCB"/>
    <w:rsid w:val="00B32BEA"/>
    <w:rsid w:val="00B36EE5"/>
    <w:rsid w:val="00B54C15"/>
    <w:rsid w:val="00B602B8"/>
    <w:rsid w:val="00B62C2D"/>
    <w:rsid w:val="00B73ECB"/>
    <w:rsid w:val="00B756D3"/>
    <w:rsid w:val="00B82F37"/>
    <w:rsid w:val="00B837E8"/>
    <w:rsid w:val="00B971C9"/>
    <w:rsid w:val="00B978FE"/>
    <w:rsid w:val="00BB1620"/>
    <w:rsid w:val="00BB2721"/>
    <w:rsid w:val="00BB408D"/>
    <w:rsid w:val="00BB4528"/>
    <w:rsid w:val="00BC0911"/>
    <w:rsid w:val="00BC2B8E"/>
    <w:rsid w:val="00BE2DFF"/>
    <w:rsid w:val="00BE370B"/>
    <w:rsid w:val="00BE7950"/>
    <w:rsid w:val="00BF24F6"/>
    <w:rsid w:val="00BF2733"/>
    <w:rsid w:val="00BF379C"/>
    <w:rsid w:val="00BF76FA"/>
    <w:rsid w:val="00C05011"/>
    <w:rsid w:val="00C07952"/>
    <w:rsid w:val="00C14C93"/>
    <w:rsid w:val="00C17CF9"/>
    <w:rsid w:val="00C22131"/>
    <w:rsid w:val="00C24149"/>
    <w:rsid w:val="00C43A22"/>
    <w:rsid w:val="00C44B7E"/>
    <w:rsid w:val="00C57F82"/>
    <w:rsid w:val="00C61D9C"/>
    <w:rsid w:val="00C632B1"/>
    <w:rsid w:val="00C73EE1"/>
    <w:rsid w:val="00C77886"/>
    <w:rsid w:val="00C8353B"/>
    <w:rsid w:val="00C85FD5"/>
    <w:rsid w:val="00C91798"/>
    <w:rsid w:val="00C92FD1"/>
    <w:rsid w:val="00C93F6F"/>
    <w:rsid w:val="00CA4E7D"/>
    <w:rsid w:val="00CA62D3"/>
    <w:rsid w:val="00CC2FCC"/>
    <w:rsid w:val="00CE11A0"/>
    <w:rsid w:val="00CF0436"/>
    <w:rsid w:val="00CF77A9"/>
    <w:rsid w:val="00CF79FA"/>
    <w:rsid w:val="00D04424"/>
    <w:rsid w:val="00D07410"/>
    <w:rsid w:val="00D1383C"/>
    <w:rsid w:val="00D26B49"/>
    <w:rsid w:val="00D27E1C"/>
    <w:rsid w:val="00D3022B"/>
    <w:rsid w:val="00D33D23"/>
    <w:rsid w:val="00D45747"/>
    <w:rsid w:val="00D45B8A"/>
    <w:rsid w:val="00D4673F"/>
    <w:rsid w:val="00D540FD"/>
    <w:rsid w:val="00D5690F"/>
    <w:rsid w:val="00D57A4B"/>
    <w:rsid w:val="00D61AB7"/>
    <w:rsid w:val="00D63230"/>
    <w:rsid w:val="00D7711B"/>
    <w:rsid w:val="00D7760F"/>
    <w:rsid w:val="00D8193B"/>
    <w:rsid w:val="00D825C3"/>
    <w:rsid w:val="00D96438"/>
    <w:rsid w:val="00DA70FE"/>
    <w:rsid w:val="00DA72C7"/>
    <w:rsid w:val="00DA7802"/>
    <w:rsid w:val="00DB00B6"/>
    <w:rsid w:val="00DB74B1"/>
    <w:rsid w:val="00DC159F"/>
    <w:rsid w:val="00DC16D7"/>
    <w:rsid w:val="00DC28B8"/>
    <w:rsid w:val="00DC3714"/>
    <w:rsid w:val="00DC6347"/>
    <w:rsid w:val="00DD5600"/>
    <w:rsid w:val="00DE09DD"/>
    <w:rsid w:val="00DE522D"/>
    <w:rsid w:val="00DE632F"/>
    <w:rsid w:val="00DF13FA"/>
    <w:rsid w:val="00DF7EBF"/>
    <w:rsid w:val="00E227D5"/>
    <w:rsid w:val="00E22C8C"/>
    <w:rsid w:val="00E244F7"/>
    <w:rsid w:val="00E25A5B"/>
    <w:rsid w:val="00E32301"/>
    <w:rsid w:val="00E35F5D"/>
    <w:rsid w:val="00E450D5"/>
    <w:rsid w:val="00E512FF"/>
    <w:rsid w:val="00E618F8"/>
    <w:rsid w:val="00E64CB7"/>
    <w:rsid w:val="00E6621A"/>
    <w:rsid w:val="00E71881"/>
    <w:rsid w:val="00E723B6"/>
    <w:rsid w:val="00E76ABB"/>
    <w:rsid w:val="00E80DBE"/>
    <w:rsid w:val="00E81EE1"/>
    <w:rsid w:val="00EA3AB8"/>
    <w:rsid w:val="00EA4DEE"/>
    <w:rsid w:val="00EB010F"/>
    <w:rsid w:val="00EB26B4"/>
    <w:rsid w:val="00EC05E5"/>
    <w:rsid w:val="00EC07DD"/>
    <w:rsid w:val="00EC690E"/>
    <w:rsid w:val="00ED1D92"/>
    <w:rsid w:val="00ED50CB"/>
    <w:rsid w:val="00EE5639"/>
    <w:rsid w:val="00EF499E"/>
    <w:rsid w:val="00F0619C"/>
    <w:rsid w:val="00F10E2F"/>
    <w:rsid w:val="00F21FE3"/>
    <w:rsid w:val="00F22A07"/>
    <w:rsid w:val="00F2779C"/>
    <w:rsid w:val="00F30520"/>
    <w:rsid w:val="00F31332"/>
    <w:rsid w:val="00F37C15"/>
    <w:rsid w:val="00F42026"/>
    <w:rsid w:val="00F44625"/>
    <w:rsid w:val="00F44A44"/>
    <w:rsid w:val="00F65963"/>
    <w:rsid w:val="00F74E41"/>
    <w:rsid w:val="00F75702"/>
    <w:rsid w:val="00F805EE"/>
    <w:rsid w:val="00F8229B"/>
    <w:rsid w:val="00F84220"/>
    <w:rsid w:val="00F852AC"/>
    <w:rsid w:val="00F87A6E"/>
    <w:rsid w:val="00F97A77"/>
    <w:rsid w:val="00FB02D6"/>
    <w:rsid w:val="00FB10D0"/>
    <w:rsid w:val="00FB385B"/>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38DDE787"/>
  <w15:docId w15:val="{31381D5A-2613-4088-802E-06EAFDCEA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link w:val="Heading1Char"/>
    <w:qFormat/>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pPr>
      <w:spacing w:before="240" w:after="60"/>
      <w:jc w:val="both"/>
      <w:outlineLvl w:val="1"/>
    </w:pPr>
    <w:rPr>
      <w:rFonts w:ascii="Arial" w:hAnsi="Arial"/>
      <w:b/>
      <w:color w:val="000000"/>
      <w:sz w:val="22"/>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jc w:val="both"/>
      <w:outlineLvl w:val="3"/>
    </w:pPr>
    <w:rPr>
      <w:i/>
      <w:color w:val="FF00FF"/>
      <w:sz w:val="2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jc w:val="both"/>
      <w:outlineLvl w:val="5"/>
    </w:pPr>
    <w:rPr>
      <w:rFonts w:ascii="Arial" w:hAnsi="Arial"/>
      <w:b/>
      <w:color w:val="FF0000"/>
      <w:sz w:val="22"/>
      <w:lang w:eastAsia="en-US"/>
    </w:rPr>
  </w:style>
  <w:style w:type="paragraph" w:styleId="Heading7">
    <w:name w:val="heading 7"/>
    <w:basedOn w:val="Normal"/>
    <w:next w:val="Normal"/>
    <w:qFormat/>
    <w:pPr>
      <w:keepNext/>
      <w:jc w:val="both"/>
      <w:outlineLvl w:val="6"/>
    </w:pPr>
    <w:rPr>
      <w:b/>
    </w:rPr>
  </w:style>
  <w:style w:type="paragraph" w:styleId="Heading8">
    <w:name w:val="heading 8"/>
    <w:basedOn w:val="Normal"/>
    <w:next w:val="Normal"/>
    <w:qFormat/>
    <w:pPr>
      <w:outlineLvl w:val="7"/>
    </w:pPr>
    <w:rPr>
      <w:rFonts w:ascii="Arial" w:hAnsi="Arial"/>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Pr>
      <w:color w:val="000000"/>
    </w:rPr>
  </w:style>
  <w:style w:type="paragraph" w:styleId="BodyText2">
    <w:name w:val="Body Text 2"/>
    <w:basedOn w:val="Normal"/>
    <w:pPr>
      <w:jc w:val="both"/>
    </w:pPr>
    <w:rPr>
      <w:i/>
      <w:color w:val="FF00FF"/>
      <w:sz w:val="20"/>
    </w:rPr>
  </w:style>
  <w:style w:type="paragraph" w:styleId="EndnoteText">
    <w:name w:val="endnote text"/>
    <w:basedOn w:val="Normal"/>
    <w:semiHidden/>
    <w:pPr>
      <w:widowControl w:val="0"/>
      <w:spacing w:after="120"/>
      <w:jc w:val="both"/>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pPr>
      <w:keepNext/>
      <w:jc w:val="left"/>
    </w:pPr>
    <w:rPr>
      <w:color w:val="auto"/>
      <w:sz w:val="24"/>
      <w:u w:val="single"/>
    </w:rPr>
  </w:style>
  <w:style w:type="paragraph" w:styleId="Footer">
    <w:name w:val="footer"/>
    <w:basedOn w:val="Normal"/>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customStyle="1" w:styleId="Default">
    <w:name w:val="Default"/>
    <w:rsid w:val="002C30C4"/>
    <w:pPr>
      <w:autoSpaceDE w:val="0"/>
      <w:autoSpaceDN w:val="0"/>
      <w:adjustRightInd w:val="0"/>
    </w:pPr>
    <w:rPr>
      <w:rFonts w:ascii="Arial" w:eastAsiaTheme="minorHAnsi" w:hAnsi="Arial" w:cs="Arial"/>
      <w:color w:val="000000"/>
      <w:sz w:val="24"/>
      <w:szCs w:val="24"/>
      <w:lang w:eastAsia="en-US"/>
    </w:rPr>
  </w:style>
  <w:style w:type="character" w:customStyle="1" w:styleId="Heading1Char">
    <w:name w:val="Heading 1 Char"/>
    <w:basedOn w:val="DefaultParagraphFont"/>
    <w:link w:val="Heading1"/>
    <w:rsid w:val="00257119"/>
    <w:rPr>
      <w:rFonts w:ascii="Arial" w:hAnsi="Arial"/>
      <w:b/>
      <w:color w:val="000000"/>
      <w:kern w:val="28"/>
      <w:sz w:val="28"/>
    </w:rPr>
  </w:style>
  <w:style w:type="paragraph" w:styleId="NormalWeb">
    <w:name w:val="Normal (Web)"/>
    <w:basedOn w:val="Normal"/>
    <w:uiPriority w:val="99"/>
    <w:unhideWhenUsed/>
    <w:rsid w:val="006B5D0B"/>
    <w:rPr>
      <w:rFonts w:eastAsiaTheme="minorHAnsi"/>
      <w:szCs w:val="24"/>
    </w:rPr>
  </w:style>
  <w:style w:type="paragraph" w:styleId="ListParagraph">
    <w:name w:val="List Paragraph"/>
    <w:basedOn w:val="Normal"/>
    <w:uiPriority w:val="34"/>
    <w:qFormat/>
    <w:rsid w:val="001F7933"/>
    <w:pPr>
      <w:ind w:left="720"/>
      <w:contextualSpacing/>
    </w:pPr>
  </w:style>
  <w:style w:type="character" w:customStyle="1" w:styleId="normaltextrun">
    <w:name w:val="normaltextrun"/>
    <w:basedOn w:val="DefaultParagraphFont"/>
    <w:rsid w:val="00BE2DFF"/>
  </w:style>
  <w:style w:type="character" w:customStyle="1" w:styleId="eop">
    <w:name w:val="eop"/>
    <w:basedOn w:val="DefaultParagraphFont"/>
    <w:rsid w:val="00BE2DFF"/>
  </w:style>
  <w:style w:type="paragraph" w:customStyle="1" w:styleId="Style3">
    <w:name w:val="Style3"/>
    <w:basedOn w:val="Normal"/>
    <w:rsid w:val="000368C4"/>
    <w:pPr>
      <w:spacing w:before="60" w:after="60"/>
      <w:contextualSpacing/>
    </w:pPr>
    <w:rPr>
      <w:rFonts w:ascii="Arial" w:hAnsi="Arial"/>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39781821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1878811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REGU-106-6581536</_dlc_DocId>
    <_dlc_DocIdUrl xmlns="9be56660-2c31-41ef-bc00-23e72f632f2a">
      <Url>https://cyfoethnaturiolcymru.sharepoint.com/teams/Regulatory/Permitting/_layouts/15/DocIdRedir.aspx?ID=REGU-106-6581536</Url>
      <Description>REGU-106-6581536</Description>
    </_dlc_DocIdUrl>
    <Site_x0020_Name xmlns="859f7ad6-93f6-4205-b62b-a17f28acbbac">Roath Dock</Site_x0020_Name>
    <Internal_x002f_External xmlns="859f7ad6-93f6-4205-b62b-a17f28acbbac">Internal document</Internal_x002f_External>
    <Post_x0020_code xmlns="859f7ad6-93f6-4205-b62b-a17f28acbbac">CF10 4LX</Post_x0020_code>
    <TaxCatchAll xmlns="859f7ad6-93f6-4205-b62b-a17f28acbbac" xsi:nil="true"/>
    <lcf76f155ced4ddcb4097134ff3c332f xmlns="a7197930-178b-4914-93ce-e1fe9bf0246c">
      <Terms xmlns="http://schemas.microsoft.com/office/infopath/2007/PartnerControls"/>
    </lcf76f155ced4ddcb4097134ff3c332f>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2023-08-17T23:00:00+00:00</Document_x0020_Date>
    <Facility_x0020_Address xmlns="859f7ad6-93f6-4205-b62b-a17f28acbbac">Old Clipper Road, Cardiff</Facility_x0020_Address>
    <Environment_x0020_Sub_x0020_Folder xmlns="859f7ad6-93f6-4205-b62b-a17f28acbbac">Licence variation</Environment_x0020_Sub_x0020_Folder>
    <Customer_x0020_Name xmlns="859f7ad6-93f6-4205-b62b-a17f28acbbac">Associated British Ports</Customer_x0020_Name>
    <Surrendered_x002f_Expired_x0020_Date xmlns="859f7ad6-93f6-4205-b62b-a17f28acbbac" xsi:nil="true"/>
  </documentManagement>
</p:propertie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7" ma:contentTypeDescription="Permitting &amp; Compliance Word Document" ma:contentTypeScope="" ma:versionID="70008efd8e160af982d4ceb4b1811176">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2dfa921438727905c31eb5a57cce0428"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element ref="ns4:MediaServiceLocation" minOccurs="0"/>
                <xsd:element ref="ns4:lcf76f155ced4ddcb4097134ff3c332f" minOccurs="0"/>
                <xsd:element ref="ns2:TaxCatchAll"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8" nillable="true" ma:displayName="Location" ma:internalName="MediaServiceLocation"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05FFFB7-427B-48F1-9AAF-52F0D56C44BB}">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944FEFA1-C5F2-4AF9-98D7-9A6C14C4E4A9}"/>
</file>

<file path=customXml/itemProps3.xml><?xml version="1.0" encoding="utf-8"?>
<ds:datastoreItem xmlns:ds="http://schemas.openxmlformats.org/officeDocument/2006/customXml" ds:itemID="{1565AD03-651D-4B8A-B2E5-4F70FDB66DB7}"/>
</file>

<file path=customXml/itemProps4.xml><?xml version="1.0" encoding="utf-8"?>
<ds:datastoreItem xmlns:ds="http://schemas.openxmlformats.org/officeDocument/2006/customXml" ds:itemID="{D68FBFB2-CB3D-47EC-BF0B-F18B99AF4EF2}">
  <ds:schemaRefs>
    <ds:schemaRef ds:uri="http://schemas.microsoft.com/sharepoint/events"/>
  </ds:schemaRefs>
</ds:datastoreItem>
</file>

<file path=customXml/itemProps5.xml><?xml version="1.0" encoding="utf-8"?>
<ds:datastoreItem xmlns:ds="http://schemas.openxmlformats.org/officeDocument/2006/customXml" ds:itemID="{8A687E6C-C869-4C92-ACEA-890407A5FBD3}">
  <ds:schemaRefs>
    <ds:schemaRef ds:uri="http://schemas.openxmlformats.org/officeDocument/2006/bibliography"/>
  </ds:schemaRefs>
</ds:datastoreItem>
</file>

<file path=customXml/itemProps6.xml><?xml version="1.0" encoding="utf-8"?>
<ds:datastoreItem xmlns:ds="http://schemas.openxmlformats.org/officeDocument/2006/customXml" ds:itemID="{22CA4946-074E-47E1-8E8E-1C951814986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410</TotalTime>
  <Pages>6</Pages>
  <Words>1386</Words>
  <Characters>7770</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9138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Nadine Jones</dc:creator>
  <cp:keywords>23308SD50, 233 08 SD50, 233-08-SD50</cp:keywords>
  <dc:description>233_08_SD50, Version 4_x000d_
Issue date: 19/07/2011</dc:description>
  <cp:lastModifiedBy>Fryer, Matthew</cp:lastModifiedBy>
  <cp:revision>36</cp:revision>
  <cp:lastPrinted>2010-09-29T12:15:00Z</cp:lastPrinted>
  <dcterms:created xsi:type="dcterms:W3CDTF">2016-10-24T15:32:00Z</dcterms:created>
  <dcterms:modified xsi:type="dcterms:W3CDTF">2023-08-10T12:40:00Z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0x01010067EB80C5FE939D4A9B3D8BA62129B7F5010200614DF11ADA2F0C49BD4360B2CC643CB8</vt:lpwstr>
  </property>
  <property fmtid="{D5CDD505-2E9C-101B-9397-08002B2CF9AE}" pid="4" name="_dlc_DocIdItemGuid">
    <vt:lpwstr>26cb9b03-33e0-4913-824d-fc8b157e6df7</vt:lpwstr>
  </property>
  <property fmtid="{D5CDD505-2E9C-101B-9397-08002B2CF9AE}" pid="5" name="AuthorIds_UIVersion_6144">
    <vt:lpwstr>200</vt:lpwstr>
  </property>
  <property fmtid="{D5CDD505-2E9C-101B-9397-08002B2CF9AE}" pid="6" name="MediaServiceImageTags">
    <vt:lpwstr/>
  </property>
</Properties>
</file>