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71E67398" w14:textId="43AAB6D2" w:rsidR="002B51C3" w:rsidRPr="00904554" w:rsidRDefault="002B51C3" w:rsidP="00447ACC">
      <w:pPr>
        <w:spacing w:after="120"/>
        <w:jc w:val="both"/>
        <w:rPr>
          <w:rFonts w:ascii="Arial" w:hAnsi="Arial" w:cs="Arial"/>
          <w:szCs w:val="24"/>
        </w:rPr>
      </w:pPr>
      <w:r w:rsidRPr="00C331A5">
        <w:rPr>
          <w:rFonts w:ascii="Arial" w:hAnsi="Arial" w:cs="Arial"/>
          <w:szCs w:val="24"/>
        </w:rPr>
        <w:t xml:space="preserve">We have decided to grant the permit for </w:t>
      </w:r>
      <w:r w:rsidR="00F059E0" w:rsidRPr="00F059E0">
        <w:rPr>
          <w:rFonts w:ascii="Arial" w:hAnsi="Arial" w:cs="Arial"/>
          <w:szCs w:val="24"/>
        </w:rPr>
        <w:t xml:space="preserve">Land at Top of Pitch, </w:t>
      </w:r>
      <w:proofErr w:type="spellStart"/>
      <w:r w:rsidR="00F059E0" w:rsidRPr="00F059E0">
        <w:rPr>
          <w:rFonts w:ascii="Arial" w:hAnsi="Arial" w:cs="Arial"/>
          <w:szCs w:val="24"/>
        </w:rPr>
        <w:t>Trevol</w:t>
      </w:r>
      <w:proofErr w:type="spellEnd"/>
      <w:r w:rsidR="00F059E0" w:rsidRPr="00F059E0">
        <w:rPr>
          <w:rFonts w:ascii="Arial" w:hAnsi="Arial" w:cs="Arial"/>
          <w:szCs w:val="24"/>
        </w:rPr>
        <w:t xml:space="preserve">, </w:t>
      </w:r>
      <w:proofErr w:type="spellStart"/>
      <w:r w:rsidR="0003659E" w:rsidRPr="00F059E0">
        <w:rPr>
          <w:rFonts w:ascii="Arial" w:hAnsi="Arial" w:cs="Arial"/>
          <w:szCs w:val="24"/>
        </w:rPr>
        <w:t>Llanddewi</w:t>
      </w:r>
      <w:proofErr w:type="spellEnd"/>
      <w:r w:rsidR="0003659E">
        <w:rPr>
          <w:rFonts w:ascii="Arial" w:hAnsi="Arial" w:cs="Arial"/>
          <w:szCs w:val="24"/>
        </w:rPr>
        <w:t>,</w:t>
      </w:r>
      <w:r w:rsidR="0003659E" w:rsidRPr="00F059E0">
        <w:rPr>
          <w:rFonts w:ascii="Arial" w:hAnsi="Arial" w:cs="Arial"/>
          <w:szCs w:val="24"/>
        </w:rPr>
        <w:t xml:space="preserve"> </w:t>
      </w:r>
      <w:r w:rsidR="00F059E0" w:rsidRPr="00F059E0">
        <w:rPr>
          <w:rFonts w:ascii="Arial" w:hAnsi="Arial" w:cs="Arial"/>
          <w:szCs w:val="24"/>
        </w:rPr>
        <w:t>Llandrindod Wells, LD1 6SW</w:t>
      </w:r>
      <w:r w:rsidR="00461672">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447ACC" w:rsidRPr="00447ACC">
        <w:rPr>
          <w:rFonts w:ascii="Arial" w:hAnsi="Arial" w:cs="Arial"/>
          <w:szCs w:val="24"/>
        </w:rPr>
        <w:t xml:space="preserve">Mr. </w:t>
      </w:r>
      <w:r w:rsidR="00942D56">
        <w:rPr>
          <w:rFonts w:ascii="Arial" w:hAnsi="Arial" w:cs="Arial"/>
          <w:szCs w:val="24"/>
        </w:rPr>
        <w:t xml:space="preserve">John </w:t>
      </w:r>
      <w:proofErr w:type="spellStart"/>
      <w:r w:rsidR="00942D56">
        <w:rPr>
          <w:rFonts w:ascii="Arial" w:hAnsi="Arial" w:cs="Arial"/>
          <w:szCs w:val="24"/>
        </w:rPr>
        <w:t>Bufton</w:t>
      </w:r>
      <w:proofErr w:type="spellEnd"/>
      <w:r w:rsidR="00447ACC">
        <w:rPr>
          <w:rFonts w:ascii="Arial" w:hAnsi="Arial" w:cs="Arial"/>
          <w:szCs w:val="24"/>
        </w:rPr>
        <w:t xml:space="preserve">. </w:t>
      </w:r>
      <w:r w:rsidRPr="00C331A5">
        <w:rPr>
          <w:rFonts w:ascii="Arial" w:hAnsi="Arial"/>
          <w:kern w:val="28"/>
          <w:szCs w:val="24"/>
        </w:rPr>
        <w:t xml:space="preserve">The application number is </w:t>
      </w:r>
      <w:r w:rsidRPr="00C331A5">
        <w:rPr>
          <w:rFonts w:ascii="Arial" w:hAnsi="Arial"/>
          <w:szCs w:val="24"/>
        </w:rPr>
        <w:t>PAN-0</w:t>
      </w:r>
      <w:r w:rsidR="007F4526">
        <w:rPr>
          <w:rFonts w:ascii="Arial" w:hAnsi="Arial"/>
          <w:szCs w:val="24"/>
        </w:rPr>
        <w:t>20</w:t>
      </w:r>
      <w:r w:rsidR="00942D56">
        <w:rPr>
          <w:rFonts w:ascii="Arial" w:hAnsi="Arial"/>
          <w:szCs w:val="24"/>
        </w:rPr>
        <w:t>915</w:t>
      </w:r>
      <w:r w:rsidRPr="00C331A5">
        <w:rPr>
          <w:rFonts w:ascii="Arial" w:hAnsi="Arial"/>
          <w:szCs w:val="24"/>
        </w:rPr>
        <w:t xml:space="preserve">. </w:t>
      </w:r>
    </w:p>
    <w:p w14:paraId="30ED917F" w14:textId="303D565F" w:rsidR="002B51C3" w:rsidRPr="00032112" w:rsidRDefault="002B51C3" w:rsidP="00032112">
      <w:pPr>
        <w:tabs>
          <w:tab w:val="left" w:pos="4253"/>
          <w:tab w:val="left" w:pos="6804"/>
        </w:tabs>
        <w:spacing w:after="120"/>
        <w:jc w:val="both"/>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8331EC">
        <w:rPr>
          <w:rFonts w:ascii="Arial" w:hAnsi="Arial"/>
          <w:szCs w:val="24"/>
        </w:rPr>
        <w:t xml:space="preserve">is </w:t>
      </w:r>
      <w:r w:rsidR="008331EC" w:rsidRPr="00032112">
        <w:rPr>
          <w:rFonts w:ascii="Arial" w:hAnsi="Arial"/>
          <w:szCs w:val="24"/>
        </w:rPr>
        <w:t>EPR/</w:t>
      </w:r>
      <w:r w:rsidR="00032112" w:rsidRPr="00032112">
        <w:rPr>
          <w:rFonts w:ascii="Arial" w:hAnsi="Arial"/>
          <w:szCs w:val="24"/>
        </w:rPr>
        <w:t>CB3997HL</w:t>
      </w:r>
      <w:r w:rsidR="00032112" w:rsidRPr="00032112">
        <w:rPr>
          <w:rFonts w:ascii="Arial" w:hAnsi="Arial"/>
          <w:szCs w:val="24"/>
        </w:rPr>
        <w:t>.</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061447F3" w14:textId="4B3855C6" w:rsidR="003B69FC" w:rsidRDefault="003B69FC" w:rsidP="003B69FC">
      <w:pPr>
        <w:pStyle w:val="Draftingnote"/>
        <w:jc w:val="both"/>
        <w:rPr>
          <w:i w:val="0"/>
          <w:color w:val="auto"/>
          <w:sz w:val="22"/>
          <w:szCs w:val="22"/>
        </w:rPr>
      </w:pPr>
      <w:r w:rsidRPr="00E31E74">
        <w:rPr>
          <w:i w:val="0"/>
          <w:color w:val="auto"/>
          <w:sz w:val="22"/>
          <w:szCs w:val="22"/>
        </w:rPr>
        <w:t>The permit regulates a new bespoke discharge of diluted Organophosphate waste sheep dip to ground using a vacuum tanker onto a minimum disposal area measured at 0.</w:t>
      </w:r>
      <w:r w:rsidR="00936F7F">
        <w:rPr>
          <w:i w:val="0"/>
          <w:color w:val="auto"/>
          <w:sz w:val="22"/>
          <w:szCs w:val="22"/>
        </w:rPr>
        <w:t>4</w:t>
      </w:r>
      <w:r>
        <w:rPr>
          <w:i w:val="0"/>
          <w:color w:val="auto"/>
          <w:sz w:val="22"/>
          <w:szCs w:val="22"/>
        </w:rPr>
        <w:t xml:space="preserve"> hectares</w:t>
      </w:r>
      <w:r w:rsidRPr="00E31E74">
        <w:rPr>
          <w:i w:val="0"/>
          <w:color w:val="auto"/>
          <w:sz w:val="22"/>
          <w:szCs w:val="22"/>
        </w:rPr>
        <w:t>. The discharge will be diluted 3 parts slurry or water (6</w:t>
      </w:r>
      <w:r>
        <w:rPr>
          <w:i w:val="0"/>
          <w:color w:val="auto"/>
          <w:sz w:val="22"/>
          <w:szCs w:val="22"/>
        </w:rPr>
        <w:t xml:space="preserve"> cubic metres</w:t>
      </w:r>
      <w:r w:rsidRPr="00E31E74">
        <w:rPr>
          <w:i w:val="0"/>
          <w:color w:val="auto"/>
          <w:sz w:val="22"/>
          <w:szCs w:val="22"/>
        </w:rPr>
        <w:t>) to 1 part working strength dip (2</w:t>
      </w:r>
      <w:r>
        <w:rPr>
          <w:i w:val="0"/>
          <w:color w:val="auto"/>
          <w:sz w:val="22"/>
          <w:szCs w:val="22"/>
        </w:rPr>
        <w:t xml:space="preserve"> cubic metres</w:t>
      </w:r>
      <w:r w:rsidRPr="00E31E74">
        <w:rPr>
          <w:i w:val="0"/>
          <w:color w:val="auto"/>
          <w:sz w:val="22"/>
          <w:szCs w:val="22"/>
        </w:rPr>
        <w:t>). The applicant intends to dip once per annum and thus a maximum total volume of 8</w:t>
      </w:r>
      <w:r>
        <w:rPr>
          <w:i w:val="0"/>
          <w:color w:val="auto"/>
          <w:sz w:val="22"/>
          <w:szCs w:val="22"/>
        </w:rPr>
        <w:t xml:space="preserve"> cubic metres</w:t>
      </w:r>
      <w:r w:rsidRPr="00E31E74">
        <w:rPr>
          <w:i w:val="0"/>
          <w:color w:val="auto"/>
          <w:sz w:val="22"/>
          <w:szCs w:val="22"/>
        </w:rPr>
        <w:t xml:space="preserve"> (diluted) is to be dispersed.</w:t>
      </w:r>
    </w:p>
    <w:p w14:paraId="5C523C06" w14:textId="77777777" w:rsidR="002B51C3" w:rsidRDefault="002B51C3"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289559B8" w14:textId="77777777" w:rsidR="002B51C3" w:rsidRPr="0067478B" w:rsidRDefault="002B51C3" w:rsidP="002B51C3">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p>
    <w:p w14:paraId="049FB3E6" w14:textId="01D40648" w:rsidR="002B51C3" w:rsidRPr="00234745" w:rsidRDefault="002B51C3" w:rsidP="002B51C3">
      <w:pPr>
        <w:numPr>
          <w:ilvl w:val="0"/>
          <w:numId w:val="17"/>
        </w:numPr>
        <w:tabs>
          <w:tab w:val="clear" w:pos="1440"/>
          <w:tab w:val="num" w:pos="1134"/>
        </w:tabs>
        <w:spacing w:after="120"/>
        <w:ind w:left="1134" w:hanging="567"/>
        <w:jc w:val="both"/>
        <w:rPr>
          <w:rFonts w:ascii="Arial" w:hAnsi="Arial"/>
        </w:rPr>
      </w:pPr>
      <w:r w:rsidRPr="00234745">
        <w:rPr>
          <w:rFonts w:ascii="Arial" w:hAnsi="Arial"/>
          <w:szCs w:val="24"/>
        </w:rPr>
        <w:t xml:space="preserve">Annex 2 the consultation </w:t>
      </w:r>
      <w:r w:rsidRPr="00136FFC">
        <w:rPr>
          <w:rFonts w:ascii="Arial" w:hAnsi="Arial"/>
          <w:szCs w:val="24"/>
        </w:rPr>
        <w:t xml:space="preserve">responses. </w:t>
      </w: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348B23AE" w14:textId="77777777" w:rsidR="002B51C3" w:rsidRPr="00AE1426" w:rsidRDefault="002B51C3" w:rsidP="003271F0">
            <w:pPr>
              <w:spacing w:before="60"/>
              <w:jc w:val="both"/>
              <w:rPr>
                <w:rFonts w:ascii="Arial" w:hAnsi="Arial" w:cs="Arial"/>
                <w:szCs w:val="24"/>
              </w:rPr>
            </w:pPr>
            <w:r w:rsidRPr="00C052C4">
              <w:rPr>
                <w:rFonts w:ascii="Arial" w:hAnsi="Arial" w:cs="Arial"/>
                <w:szCs w:val="24"/>
              </w:rPr>
              <w:t xml:space="preserve">The </w:t>
            </w:r>
            <w:r w:rsidRPr="009C3601">
              <w:rPr>
                <w:rFonts w:ascii="Arial" w:hAnsi="Arial" w:cs="Arial"/>
                <w:szCs w:val="24"/>
              </w:rPr>
              <w:t>web publicising and consultation response</w:t>
            </w:r>
            <w:r w:rsidRPr="00AE1426">
              <w:rPr>
                <w:rFonts w:ascii="Arial" w:hAnsi="Arial" w:cs="Arial"/>
                <w:szCs w:val="24"/>
              </w:rPr>
              <w:t xml:space="preserve">s (Annex 2) were </w:t>
            </w:r>
            <w:proofErr w:type="gramStart"/>
            <w:r w:rsidRPr="00AE1426">
              <w:rPr>
                <w:rFonts w:ascii="Arial" w:hAnsi="Arial" w:cs="Arial"/>
                <w:szCs w:val="24"/>
              </w:rPr>
              <w:t>taken into account</w:t>
            </w:r>
            <w:proofErr w:type="gramEnd"/>
            <w:r w:rsidRPr="00AE1426">
              <w:rPr>
                <w:rFonts w:ascii="Arial" w:hAnsi="Arial" w:cs="Arial"/>
                <w:szCs w:val="24"/>
              </w:rPr>
              <w:t xml:space="preserve"> in the decision.  </w:t>
            </w:r>
          </w:p>
          <w:p w14:paraId="2678A13A" w14:textId="77777777" w:rsidR="004602AD" w:rsidRPr="00AE1426" w:rsidRDefault="004602AD" w:rsidP="004602AD">
            <w:pPr>
              <w:spacing w:before="60"/>
              <w:jc w:val="both"/>
              <w:rPr>
                <w:rFonts w:ascii="Arial" w:hAnsi="Arial" w:cs="Arial"/>
                <w:szCs w:val="24"/>
              </w:rPr>
            </w:pPr>
          </w:p>
          <w:p w14:paraId="5677A216" w14:textId="5144DC77" w:rsidR="004602AD" w:rsidRPr="00136FFC" w:rsidRDefault="004602AD" w:rsidP="004602AD">
            <w:pPr>
              <w:spacing w:before="60"/>
              <w:jc w:val="both"/>
              <w:rPr>
                <w:rFonts w:ascii="Arial" w:hAnsi="Arial" w:cs="Arial"/>
                <w:szCs w:val="24"/>
              </w:rPr>
            </w:pPr>
            <w:r w:rsidRPr="00136FFC">
              <w:rPr>
                <w:rFonts w:ascii="Arial" w:hAnsi="Arial" w:cs="Arial"/>
                <w:szCs w:val="24"/>
              </w:rPr>
              <w:t xml:space="preserve">No </w:t>
            </w:r>
            <w:r w:rsidR="00256A48" w:rsidRPr="00136FFC">
              <w:rPr>
                <w:rFonts w:ascii="Arial" w:hAnsi="Arial" w:cs="Arial"/>
                <w:szCs w:val="24"/>
              </w:rPr>
              <w:t xml:space="preserve">web </w:t>
            </w:r>
            <w:r w:rsidRPr="00136FFC">
              <w:rPr>
                <w:rFonts w:ascii="Arial" w:hAnsi="Arial" w:cs="Arial"/>
                <w:szCs w:val="24"/>
              </w:rPr>
              <w:t xml:space="preserve">consultation </w:t>
            </w:r>
            <w:proofErr w:type="spellStart"/>
            <w:r w:rsidRPr="00136FFC">
              <w:rPr>
                <w:rFonts w:ascii="Arial" w:hAnsi="Arial" w:cs="Arial"/>
                <w:szCs w:val="24"/>
              </w:rPr>
              <w:t>reponses</w:t>
            </w:r>
            <w:proofErr w:type="spellEnd"/>
            <w:r w:rsidRPr="00136FFC">
              <w:rPr>
                <w:rFonts w:ascii="Arial" w:hAnsi="Arial" w:cs="Arial"/>
                <w:szCs w:val="24"/>
              </w:rPr>
              <w:t xml:space="preserve"> were received. </w:t>
            </w: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E88D387" w14:textId="77777777" w:rsidTr="003271F0">
        <w:trPr>
          <w:gridAfter w:val="1"/>
          <w:wAfter w:w="13" w:type="dxa"/>
        </w:trPr>
        <w:tc>
          <w:tcPr>
            <w:tcW w:w="1951" w:type="dxa"/>
          </w:tcPr>
          <w:p w14:paraId="425D5541" w14:textId="77777777" w:rsidR="002B51C3" w:rsidRPr="007820C3" w:rsidRDefault="002B51C3" w:rsidP="003271F0">
            <w:pPr>
              <w:jc w:val="both"/>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t>
            </w:r>
            <w:r w:rsidRPr="4E0B47CD">
              <w:rPr>
                <w:rFonts w:ascii="Arial" w:hAnsi="Arial" w:cs="Arial"/>
                <w:color w:val="000000" w:themeColor="text1"/>
              </w:rPr>
              <w:lastRenderedPageBreak/>
              <w:t xml:space="preserve">Wildlife and Countryside Act. </w:t>
            </w:r>
          </w:p>
        </w:tc>
        <w:tc>
          <w:tcPr>
            <w:tcW w:w="6266" w:type="dxa"/>
          </w:tcPr>
          <w:p w14:paraId="119C6460"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w:t>
            </w:r>
          </w:p>
          <w:p w14:paraId="300E3F87" w14:textId="77777777" w:rsidR="002B51C3" w:rsidRPr="007820C3" w:rsidRDefault="002B51C3" w:rsidP="003271F0">
            <w:pPr>
              <w:jc w:val="both"/>
              <w:rPr>
                <w:rFonts w:ascii="Arial" w:hAnsi="Arial" w:cs="Arial"/>
                <w:color w:val="FF0000"/>
                <w:szCs w:val="24"/>
              </w:rPr>
            </w:pPr>
          </w:p>
          <w:p w14:paraId="2DA7DA83" w14:textId="73800565" w:rsidR="002B51C3" w:rsidRDefault="002B51C3" w:rsidP="003271F0">
            <w:pPr>
              <w:jc w:val="both"/>
              <w:rPr>
                <w:rFonts w:ascii="Arial" w:hAnsi="Arial" w:cs="Arial"/>
                <w:szCs w:val="24"/>
              </w:rPr>
            </w:pPr>
            <w:r w:rsidRPr="00AF381B">
              <w:rPr>
                <w:rFonts w:ascii="Arial" w:hAnsi="Arial" w:cs="Arial"/>
                <w:szCs w:val="24"/>
              </w:rPr>
              <w:t xml:space="preserve">Formal consultation has been carried </w:t>
            </w:r>
            <w:r w:rsidRPr="002F2A13">
              <w:rPr>
                <w:rFonts w:ascii="Arial" w:hAnsi="Arial" w:cs="Arial"/>
                <w:szCs w:val="24"/>
              </w:rPr>
              <w:t>out with CADW</w:t>
            </w:r>
            <w:r w:rsidR="009E1D1E" w:rsidRPr="002F2A13">
              <w:rPr>
                <w:rFonts w:ascii="Arial" w:hAnsi="Arial" w:cs="Arial"/>
                <w:szCs w:val="24"/>
              </w:rPr>
              <w:t xml:space="preserve"> and Clwyd-Powys Archaeological Trust. </w:t>
            </w:r>
            <w:r w:rsidRPr="00AF381B">
              <w:rPr>
                <w:rFonts w:ascii="Arial" w:hAnsi="Arial" w:cs="Arial"/>
                <w:szCs w:val="24"/>
              </w:rPr>
              <w:t xml:space="preserve">The consultation </w:t>
            </w:r>
            <w:r w:rsidRPr="00234745">
              <w:rPr>
                <w:rFonts w:ascii="Arial" w:hAnsi="Arial" w:cs="Arial"/>
                <w:szCs w:val="24"/>
              </w:rPr>
              <w:t xml:space="preserve">responses (Annex 2) </w:t>
            </w:r>
            <w:r w:rsidRPr="00AF381B">
              <w:rPr>
                <w:rFonts w:ascii="Arial" w:hAnsi="Arial" w:cs="Arial"/>
                <w:szCs w:val="24"/>
              </w:rPr>
              <w:t xml:space="preserve">were </w:t>
            </w:r>
            <w:proofErr w:type="gramStart"/>
            <w:r w:rsidRPr="00AF381B">
              <w:rPr>
                <w:rFonts w:ascii="Arial" w:hAnsi="Arial" w:cs="Arial"/>
                <w:szCs w:val="24"/>
              </w:rPr>
              <w:t>taken into account</w:t>
            </w:r>
            <w:proofErr w:type="gramEnd"/>
            <w:r w:rsidRPr="00AF381B">
              <w:rPr>
                <w:rFonts w:ascii="Arial" w:hAnsi="Arial" w:cs="Arial"/>
                <w:szCs w:val="24"/>
              </w:rPr>
              <w:t xml:space="preserve"> in the permitting decision.  </w:t>
            </w:r>
          </w:p>
          <w:p w14:paraId="115BE7E9" w14:textId="1938594F" w:rsidR="001B28C5" w:rsidRPr="00AF381B" w:rsidRDefault="001B28C5" w:rsidP="003271F0">
            <w:pPr>
              <w:jc w:val="both"/>
              <w:rPr>
                <w:rFonts w:ascii="Arial" w:hAnsi="Arial" w:cs="Arial"/>
                <w:szCs w:val="24"/>
              </w:rPr>
            </w:pPr>
            <w:r w:rsidRPr="001B28C5">
              <w:rPr>
                <w:rFonts w:ascii="Arial" w:hAnsi="Arial" w:cs="Arial"/>
              </w:rPr>
              <w:lastRenderedPageBreak/>
              <w:t xml:space="preserve">A full assessment of the application and its potential to affect the </w:t>
            </w:r>
            <w:proofErr w:type="spellStart"/>
            <w:r w:rsidR="003510F4">
              <w:rPr>
                <w:rFonts w:ascii="Arial" w:hAnsi="Arial" w:cs="Arial"/>
              </w:rPr>
              <w:t>Cwmsaise</w:t>
            </w:r>
            <w:proofErr w:type="spellEnd"/>
            <w:r w:rsidR="003510F4">
              <w:rPr>
                <w:rFonts w:ascii="Arial" w:hAnsi="Arial" w:cs="Arial"/>
              </w:rPr>
              <w:t xml:space="preserve"> and Far Hall Meadow</w:t>
            </w:r>
            <w:r w:rsidR="001A0F79">
              <w:rPr>
                <w:rFonts w:ascii="Arial" w:hAnsi="Arial" w:cs="Arial"/>
              </w:rPr>
              <w:t xml:space="preserve"> SSSI</w:t>
            </w:r>
            <w:r w:rsidR="003510F4">
              <w:rPr>
                <w:rFonts w:ascii="Arial" w:hAnsi="Arial" w:cs="Arial"/>
              </w:rPr>
              <w:t>’s</w:t>
            </w:r>
            <w:r w:rsidRPr="001B28C5">
              <w:rPr>
                <w:rFonts w:ascii="Arial" w:hAnsi="Arial" w:cs="Arial"/>
              </w:rPr>
              <w:t xml:space="preserve"> has been carried out as part of the permitting process. We consider that the application will not affect the features of the </w:t>
            </w:r>
            <w:proofErr w:type="spellStart"/>
            <w:r w:rsidR="003510F4">
              <w:rPr>
                <w:rFonts w:ascii="Arial" w:hAnsi="Arial" w:cs="Arial"/>
              </w:rPr>
              <w:t>Cwmsaise</w:t>
            </w:r>
            <w:proofErr w:type="spellEnd"/>
            <w:r w:rsidR="003510F4">
              <w:rPr>
                <w:rFonts w:ascii="Arial" w:hAnsi="Arial" w:cs="Arial"/>
              </w:rPr>
              <w:t xml:space="preserve"> and Far Hall Meadow SSSI’s. </w:t>
            </w:r>
          </w:p>
          <w:p w14:paraId="1B769D79" w14:textId="77777777" w:rsidR="002B51C3" w:rsidRPr="007820C3" w:rsidRDefault="002B51C3" w:rsidP="003271F0">
            <w:pPr>
              <w:jc w:val="both"/>
              <w:rPr>
                <w:rFonts w:ascii="Arial" w:hAnsi="Arial" w:cs="Arial"/>
                <w:color w:val="FF00FF"/>
                <w:szCs w:val="24"/>
              </w:rPr>
            </w:pPr>
          </w:p>
        </w:tc>
        <w:tc>
          <w:tcPr>
            <w:tcW w:w="1072" w:type="dxa"/>
          </w:tcPr>
          <w:p w14:paraId="3083E2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2B51C3" w:rsidRPr="007820C3" w14:paraId="34E03723" w14:textId="77777777" w:rsidTr="003271F0">
        <w:trPr>
          <w:gridAfter w:val="1"/>
          <w:wAfter w:w="13" w:type="dxa"/>
        </w:trPr>
        <w:tc>
          <w:tcPr>
            <w:tcW w:w="1951" w:type="dxa"/>
          </w:tcPr>
          <w:p w14:paraId="7227D38E" w14:textId="77777777" w:rsidR="002B51C3" w:rsidRPr="4E0B47CD" w:rsidRDefault="002B51C3" w:rsidP="003271F0">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219F80A5" w14:textId="77777777" w:rsidR="00E21957" w:rsidRPr="00E21957" w:rsidRDefault="00E21957" w:rsidP="00E21957">
            <w:pPr>
              <w:spacing w:before="60"/>
              <w:jc w:val="both"/>
              <w:rPr>
                <w:rFonts w:ascii="Arial" w:hAnsi="Arial" w:cs="Arial"/>
                <w:szCs w:val="24"/>
              </w:rPr>
            </w:pPr>
            <w:r w:rsidRPr="00E21957">
              <w:rPr>
                <w:rFonts w:ascii="Arial" w:hAnsi="Arial" w:cs="Arial"/>
                <w:szCs w:val="24"/>
              </w:rPr>
              <w:t>No FORM 1 completed:</w:t>
            </w:r>
          </w:p>
          <w:p w14:paraId="7F16EC37" w14:textId="77777777" w:rsidR="00E21957" w:rsidRPr="00E21957" w:rsidRDefault="00E21957" w:rsidP="00E21957">
            <w:pPr>
              <w:spacing w:before="60"/>
              <w:jc w:val="both"/>
              <w:rPr>
                <w:rFonts w:ascii="Arial" w:hAnsi="Arial" w:cs="Arial"/>
                <w:szCs w:val="24"/>
              </w:rPr>
            </w:pPr>
          </w:p>
          <w:p w14:paraId="5063A95D" w14:textId="1C4CEB43" w:rsidR="000400F6" w:rsidRPr="00275009" w:rsidRDefault="00E21957" w:rsidP="00E21957">
            <w:pPr>
              <w:jc w:val="both"/>
              <w:rPr>
                <w:rFonts w:ascii="Arial" w:hAnsi="Arial" w:cs="Arial"/>
                <w:szCs w:val="24"/>
              </w:rPr>
            </w:pPr>
            <w:r w:rsidRPr="00E21957">
              <w:rPr>
                <w:rFonts w:ascii="Arial" w:hAnsi="Arial" w:cs="Arial"/>
                <w:szCs w:val="24"/>
              </w:rPr>
              <w:t>HRA is not required because there is no conceivable impact pathway to any Natura 2000/Ramsar site</w:t>
            </w:r>
            <w:r>
              <w:rPr>
                <w:rFonts w:ascii="Arial" w:hAnsi="Arial" w:cs="Arial"/>
                <w:szCs w:val="24"/>
              </w:rPr>
              <w:t>.</w:t>
            </w:r>
            <w:r w:rsidRPr="00E21957">
              <w:rPr>
                <w:rFonts w:ascii="Arial" w:hAnsi="Arial" w:cs="Arial"/>
                <w:szCs w:val="24"/>
              </w:rPr>
              <w:t xml:space="preserve"> </w:t>
            </w:r>
          </w:p>
        </w:tc>
        <w:tc>
          <w:tcPr>
            <w:tcW w:w="1072" w:type="dxa"/>
          </w:tcPr>
          <w:p w14:paraId="1A652243" w14:textId="60365DA0" w:rsidR="002B51C3" w:rsidRPr="00FB30B4" w:rsidRDefault="00FD60A0" w:rsidP="003271F0">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6B30E955" w14:textId="77777777" w:rsidR="00CF1F0D" w:rsidRDefault="002B51C3" w:rsidP="003271F0">
            <w:pPr>
              <w:pStyle w:val="BodyText"/>
              <w:jc w:val="both"/>
              <w:rPr>
                <w:rFonts w:ascii="Arial" w:hAnsi="Arial" w:cs="Arial"/>
                <w:color w:val="auto"/>
                <w:szCs w:val="24"/>
              </w:rPr>
            </w:pPr>
            <w:r w:rsidRPr="009A6D32">
              <w:rPr>
                <w:rFonts w:ascii="Arial" w:hAnsi="Arial" w:cs="Arial"/>
                <w:color w:val="auto"/>
                <w:szCs w:val="24"/>
              </w:rPr>
              <w:t>We have reviewed the techniques used by the operator and compared these with the relevant guidance notes.</w:t>
            </w:r>
          </w:p>
          <w:p w14:paraId="61E5E74C" w14:textId="77777777" w:rsidR="002B51C3" w:rsidRPr="009A6D32" w:rsidRDefault="002B51C3" w:rsidP="00103854">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6019022" w14:textId="77777777" w:rsidTr="003271F0">
        <w:tc>
          <w:tcPr>
            <w:tcW w:w="9302" w:type="dxa"/>
            <w:gridSpan w:val="4"/>
            <w:shd w:val="clear" w:color="auto" w:fill="0070C0"/>
          </w:tcPr>
          <w:p w14:paraId="5833CB0D"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Operator Competence</w:t>
            </w:r>
          </w:p>
        </w:tc>
      </w:tr>
      <w:tr w:rsidR="002B51C3" w:rsidRPr="007820C3" w14:paraId="41A69211" w14:textId="77777777" w:rsidTr="003271F0">
        <w:trPr>
          <w:gridAfter w:val="1"/>
          <w:wAfter w:w="13" w:type="dxa"/>
        </w:trPr>
        <w:tc>
          <w:tcPr>
            <w:tcW w:w="1951" w:type="dxa"/>
          </w:tcPr>
          <w:p w14:paraId="15034890" w14:textId="77777777" w:rsidR="002B51C3" w:rsidRPr="007820C3" w:rsidRDefault="002B51C3" w:rsidP="003271F0">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B51C3" w:rsidRDefault="002B51C3" w:rsidP="003271F0">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603AD09" w14:textId="77777777" w:rsidR="002B51C3" w:rsidRDefault="002B51C3" w:rsidP="003271F0">
            <w:pPr>
              <w:jc w:val="both"/>
              <w:rPr>
                <w:rFonts w:ascii="Arial" w:hAnsi="Arial" w:cs="Arial"/>
                <w:szCs w:val="24"/>
              </w:rPr>
            </w:pPr>
          </w:p>
          <w:p w14:paraId="3A8D40B1" w14:textId="77777777" w:rsidR="005C1C96" w:rsidRDefault="005C1C96" w:rsidP="003271F0">
            <w:pPr>
              <w:jc w:val="both"/>
              <w:rPr>
                <w:rFonts w:ascii="Arial" w:hAnsi="Arial" w:cs="Arial"/>
                <w:szCs w:val="24"/>
              </w:rPr>
            </w:pPr>
          </w:p>
          <w:p w14:paraId="3231DB0E" w14:textId="4611F914" w:rsidR="005C1C96" w:rsidRPr="007820C3" w:rsidRDefault="005C1C96" w:rsidP="003271F0">
            <w:pPr>
              <w:jc w:val="both"/>
              <w:rPr>
                <w:rFonts w:ascii="Arial" w:hAnsi="Arial" w:cs="Arial"/>
                <w:szCs w:val="24"/>
              </w:rPr>
            </w:pPr>
          </w:p>
        </w:tc>
        <w:tc>
          <w:tcPr>
            <w:tcW w:w="1072" w:type="dxa"/>
          </w:tcPr>
          <w:p w14:paraId="3DAD6FCB"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2C451C29" w14:textId="77777777" w:rsidTr="003271F0">
        <w:trPr>
          <w:gridAfter w:val="1"/>
          <w:wAfter w:w="13" w:type="dxa"/>
        </w:trPr>
        <w:tc>
          <w:tcPr>
            <w:tcW w:w="9289" w:type="dxa"/>
            <w:gridSpan w:val="3"/>
            <w:shd w:val="clear" w:color="auto" w:fill="0070C0"/>
          </w:tcPr>
          <w:p w14:paraId="2E3E6F6B" w14:textId="77777777" w:rsidR="002B51C3" w:rsidRPr="00E96702" w:rsidRDefault="002B51C3" w:rsidP="003271F0">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B51C3" w:rsidRPr="007820C3" w14:paraId="74601745" w14:textId="77777777" w:rsidTr="003271F0">
        <w:trPr>
          <w:gridAfter w:val="1"/>
          <w:wAfter w:w="13" w:type="dxa"/>
        </w:trPr>
        <w:tc>
          <w:tcPr>
            <w:tcW w:w="1951" w:type="dxa"/>
          </w:tcPr>
          <w:p w14:paraId="725624E3" w14:textId="77777777" w:rsidR="002B51C3" w:rsidRDefault="002B51C3" w:rsidP="003271F0">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2B51C3" w:rsidRPr="00E96702" w:rsidRDefault="002B51C3" w:rsidP="003271F0">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2B51C3" w:rsidRPr="00E96702" w:rsidRDefault="002B51C3" w:rsidP="003271F0">
            <w:pPr>
              <w:pStyle w:val="NormalWeb"/>
              <w:jc w:val="both"/>
              <w:rPr>
                <w:rFonts w:ascii="Arial" w:hAnsi="Arial" w:cs="Arial"/>
                <w:color w:val="FF00FF"/>
              </w:rPr>
            </w:pPr>
          </w:p>
        </w:tc>
        <w:tc>
          <w:tcPr>
            <w:tcW w:w="1072" w:type="dxa"/>
          </w:tcPr>
          <w:p w14:paraId="6AF28187" w14:textId="77777777" w:rsidR="002B51C3"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14:paraId="5FA17893" w14:textId="77777777" w:rsidTr="003271F0">
        <w:trPr>
          <w:gridAfter w:val="1"/>
          <w:wAfter w:w="13" w:type="dxa"/>
        </w:trPr>
        <w:tc>
          <w:tcPr>
            <w:tcW w:w="9289" w:type="dxa"/>
            <w:gridSpan w:val="3"/>
            <w:shd w:val="clear" w:color="auto" w:fill="0070C0"/>
          </w:tcPr>
          <w:p w14:paraId="25699C64" w14:textId="77777777" w:rsidR="002B51C3" w:rsidRDefault="002B51C3" w:rsidP="003271F0">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B51C3" w14:paraId="41033192" w14:textId="77777777" w:rsidTr="003271F0">
        <w:trPr>
          <w:gridAfter w:val="1"/>
          <w:wAfter w:w="13" w:type="dxa"/>
        </w:trPr>
        <w:tc>
          <w:tcPr>
            <w:tcW w:w="1951" w:type="dxa"/>
          </w:tcPr>
          <w:p w14:paraId="509B8DD9" w14:textId="77777777" w:rsidR="002B51C3" w:rsidRDefault="002B51C3" w:rsidP="003271F0">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B51C3" w:rsidRDefault="002B51C3" w:rsidP="003271F0">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w:t>
            </w:r>
            <w:r w:rsidRPr="396B50C7">
              <w:rPr>
                <w:rFonts w:ascii="Arial" w:eastAsia="Arial" w:hAnsi="Arial" w:cs="Arial"/>
              </w:rPr>
              <w:lastRenderedPageBreak/>
              <w:t xml:space="preserve">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B51C3" w:rsidRDefault="002B51C3" w:rsidP="003271F0">
            <w:pPr>
              <w:jc w:val="both"/>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329196CA" w14:textId="77777777" w:rsidR="002B51C3" w:rsidRPr="00F42026" w:rsidRDefault="002B51C3" w:rsidP="002B51C3">
      <w:pPr>
        <w:pStyle w:val="Heading1"/>
        <w:rPr>
          <w:color w:val="FF0000"/>
          <w:sz w:val="24"/>
        </w:rPr>
      </w:pPr>
      <w:r>
        <w:br w:type="page"/>
      </w:r>
      <w:r w:rsidRPr="0037644C">
        <w:rPr>
          <w:color w:val="auto"/>
          <w:sz w:val="24"/>
        </w:rPr>
        <w:lastRenderedPageBreak/>
        <w:t xml:space="preserve">Annex 2: Consultation and web publicising advertising responses </w:t>
      </w:r>
    </w:p>
    <w:p w14:paraId="16529AAD" w14:textId="77777777" w:rsidR="002B51C3" w:rsidRPr="0037644C" w:rsidRDefault="002B51C3" w:rsidP="002B51C3">
      <w:pPr>
        <w:pStyle w:val="Footer"/>
        <w:tabs>
          <w:tab w:val="clear" w:pos="4153"/>
          <w:tab w:val="clear" w:pos="8306"/>
        </w:tabs>
        <w:jc w:val="both"/>
        <w:rPr>
          <w:rFonts w:ascii="Arial" w:hAnsi="Arial"/>
        </w:rPr>
      </w:pPr>
    </w:p>
    <w:p w14:paraId="7A04A9C6" w14:textId="77777777" w:rsidR="002B51C3" w:rsidRPr="0037644C" w:rsidRDefault="002B51C3" w:rsidP="002B51C3">
      <w:pPr>
        <w:jc w:val="both"/>
        <w:rPr>
          <w:rFonts w:ascii="Arial" w:hAnsi="Arial"/>
        </w:rPr>
      </w:pPr>
      <w:r w:rsidRPr="0037644C">
        <w:rPr>
          <w:rFonts w:ascii="Arial" w:hAnsi="Arial"/>
        </w:rPr>
        <w:t>Summary of responses to consultation and web publication advertising</w:t>
      </w:r>
      <w:r w:rsidRPr="0037644C">
        <w:rPr>
          <w:rFonts w:ascii="Arial" w:hAnsi="Arial" w:cs="Arial"/>
        </w:rPr>
        <w:t xml:space="preserve"> </w:t>
      </w:r>
      <w:r w:rsidRPr="0037644C">
        <w:rPr>
          <w:rFonts w:ascii="Arial" w:hAnsi="Arial"/>
        </w:rPr>
        <w:t xml:space="preserve">and the way in which we have taken these into account in the determination process.  </w:t>
      </w:r>
    </w:p>
    <w:p w14:paraId="1FF20359" w14:textId="77777777" w:rsidR="002B51C3" w:rsidRDefault="002B51C3" w:rsidP="002B51C3">
      <w:pPr>
        <w:jc w:val="both"/>
        <w:rPr>
          <w:rFonts w:ascii="Arial" w:hAnsi="Arial"/>
        </w:rPr>
      </w:pPr>
    </w:p>
    <w:tbl>
      <w:tblPr>
        <w:tblStyle w:val="TableGrid"/>
        <w:tblW w:w="0" w:type="auto"/>
        <w:tblLook w:val="01E0" w:firstRow="1" w:lastRow="1" w:firstColumn="1" w:lastColumn="1" w:noHBand="0" w:noVBand="0"/>
      </w:tblPr>
      <w:tblGrid>
        <w:gridCol w:w="8296"/>
      </w:tblGrid>
      <w:tr w:rsidR="002B51C3" w:rsidRPr="004243F4" w14:paraId="514EDE8F" w14:textId="77777777" w:rsidTr="003271F0">
        <w:tc>
          <w:tcPr>
            <w:tcW w:w="8522" w:type="dxa"/>
            <w:shd w:val="clear" w:color="auto" w:fill="0070C0"/>
          </w:tcPr>
          <w:p w14:paraId="22772EE5" w14:textId="77777777" w:rsidR="002B51C3" w:rsidRPr="00136717" w:rsidRDefault="002B51C3" w:rsidP="003271F0">
            <w:pPr>
              <w:jc w:val="both"/>
              <w:rPr>
                <w:rFonts w:ascii="Arial" w:hAnsi="Arial" w:cs="Arial"/>
                <w:b/>
                <w:color w:val="FF0000"/>
              </w:rPr>
            </w:pPr>
            <w:r w:rsidRPr="00136717">
              <w:rPr>
                <w:rFonts w:ascii="Arial" w:hAnsi="Arial" w:cs="Arial"/>
                <w:b/>
                <w:color w:val="FFFFFF" w:themeColor="background1"/>
              </w:rPr>
              <w:t>Response received from</w:t>
            </w:r>
          </w:p>
        </w:tc>
      </w:tr>
      <w:tr w:rsidR="002B51C3" w:rsidRPr="004243F4" w14:paraId="3ECA7DC3" w14:textId="77777777" w:rsidTr="003271F0">
        <w:tc>
          <w:tcPr>
            <w:tcW w:w="8522" w:type="dxa"/>
            <w:tcBorders>
              <w:bottom w:val="single" w:sz="4" w:space="0" w:color="auto"/>
            </w:tcBorders>
          </w:tcPr>
          <w:p w14:paraId="59BCE5D8" w14:textId="21786B27" w:rsidR="002B51C3" w:rsidRPr="0037644C" w:rsidRDefault="00234745" w:rsidP="003271F0">
            <w:pPr>
              <w:jc w:val="both"/>
              <w:rPr>
                <w:rFonts w:ascii="Arial" w:hAnsi="Arial" w:cs="Arial"/>
                <w:b/>
              </w:rPr>
            </w:pPr>
            <w:r>
              <w:rPr>
                <w:rFonts w:ascii="Arial" w:hAnsi="Arial" w:cs="Arial"/>
                <w:b/>
              </w:rPr>
              <w:t>CADW</w:t>
            </w:r>
          </w:p>
        </w:tc>
      </w:tr>
      <w:tr w:rsidR="002B51C3" w:rsidRPr="004243F4" w14:paraId="48887B0D" w14:textId="77777777" w:rsidTr="003271F0">
        <w:tc>
          <w:tcPr>
            <w:tcW w:w="8522" w:type="dxa"/>
            <w:shd w:val="clear" w:color="auto" w:fill="0070C0"/>
          </w:tcPr>
          <w:p w14:paraId="79478A10" w14:textId="77777777" w:rsidR="002B51C3" w:rsidRPr="00136717" w:rsidRDefault="002B51C3" w:rsidP="003271F0">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2B51C3" w:rsidRPr="004243F4" w14:paraId="1EDE7CAC" w14:textId="77777777" w:rsidTr="003271F0">
        <w:tc>
          <w:tcPr>
            <w:tcW w:w="8522" w:type="dxa"/>
            <w:tcBorders>
              <w:bottom w:val="single" w:sz="4" w:space="0" w:color="auto"/>
            </w:tcBorders>
          </w:tcPr>
          <w:p w14:paraId="36E589A6" w14:textId="5CD61D0E" w:rsidR="002B51C3" w:rsidRPr="004243F4" w:rsidRDefault="00234745" w:rsidP="007D7A39">
            <w:pPr>
              <w:jc w:val="both"/>
              <w:rPr>
                <w:rFonts w:ascii="Arial" w:hAnsi="Arial" w:cs="Arial"/>
                <w:color w:val="FF0000"/>
              </w:rPr>
            </w:pPr>
            <w:r w:rsidRPr="00234745">
              <w:rPr>
                <w:rFonts w:ascii="Arial" w:hAnsi="Arial" w:cs="Arial"/>
              </w:rPr>
              <w:t xml:space="preserve">No concerns raised </w:t>
            </w:r>
          </w:p>
        </w:tc>
      </w:tr>
      <w:tr w:rsidR="002B51C3" w:rsidRPr="004243F4" w14:paraId="34EC0B89" w14:textId="77777777" w:rsidTr="003271F0">
        <w:tc>
          <w:tcPr>
            <w:tcW w:w="8522" w:type="dxa"/>
            <w:shd w:val="clear" w:color="auto" w:fill="0070C0"/>
          </w:tcPr>
          <w:p w14:paraId="5861A461" w14:textId="77777777" w:rsidR="002B51C3" w:rsidRPr="004243F4" w:rsidRDefault="002B51C3" w:rsidP="003271F0">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2B51C3" w:rsidRPr="004243F4" w14:paraId="6D863BBA" w14:textId="77777777" w:rsidTr="003271F0">
        <w:tc>
          <w:tcPr>
            <w:tcW w:w="8522" w:type="dxa"/>
          </w:tcPr>
          <w:p w14:paraId="27680EC0" w14:textId="77777777" w:rsidR="00234745" w:rsidRDefault="00234745" w:rsidP="00234745">
            <w:pPr>
              <w:rPr>
                <w:rFonts w:ascii="Arial" w:hAnsi="Arial" w:cs="Arial"/>
                <w:szCs w:val="24"/>
                <w:lang w:val="en-US"/>
              </w:rPr>
            </w:pPr>
            <w:r>
              <w:rPr>
                <w:rFonts w:ascii="Arial" w:hAnsi="Arial" w:cs="Arial"/>
                <w:szCs w:val="24"/>
                <w:lang w:val="en-US"/>
              </w:rPr>
              <w:t>Thank you for your email below.</w:t>
            </w:r>
          </w:p>
          <w:p w14:paraId="5E0A9EBC" w14:textId="77777777" w:rsidR="00234745" w:rsidRDefault="00234745" w:rsidP="00234745">
            <w:pPr>
              <w:rPr>
                <w:rFonts w:ascii="Arial" w:hAnsi="Arial" w:cs="Arial"/>
                <w:szCs w:val="24"/>
                <w:lang w:val="en-US"/>
              </w:rPr>
            </w:pPr>
          </w:p>
          <w:p w14:paraId="58787AF8" w14:textId="77777777" w:rsidR="00234745" w:rsidRDefault="00234745" w:rsidP="00234745">
            <w:pPr>
              <w:jc w:val="both"/>
              <w:rPr>
                <w:rFonts w:ascii="Arial" w:hAnsi="Arial" w:cs="Arial"/>
                <w:szCs w:val="24"/>
              </w:rPr>
            </w:pPr>
            <w:r>
              <w:rPr>
                <w:rFonts w:ascii="Arial" w:hAnsi="Arial" w:cs="Arial"/>
                <w:szCs w:val="24"/>
              </w:rPr>
              <w:t xml:space="preserve">This application is for a sheep dip disposal on land at Top of Pitch, </w:t>
            </w:r>
            <w:proofErr w:type="spellStart"/>
            <w:r>
              <w:rPr>
                <w:rFonts w:ascii="Arial" w:hAnsi="Arial" w:cs="Arial"/>
                <w:szCs w:val="24"/>
              </w:rPr>
              <w:t>Trevol</w:t>
            </w:r>
            <w:proofErr w:type="spellEnd"/>
            <w:r>
              <w:rPr>
                <w:rFonts w:ascii="Arial" w:hAnsi="Arial" w:cs="Arial"/>
                <w:szCs w:val="24"/>
              </w:rPr>
              <w:t xml:space="preserve">, </w:t>
            </w:r>
            <w:proofErr w:type="spellStart"/>
            <w:r>
              <w:rPr>
                <w:rFonts w:ascii="Arial" w:hAnsi="Arial" w:cs="Arial"/>
                <w:szCs w:val="24"/>
              </w:rPr>
              <w:t>Llanddewi</w:t>
            </w:r>
            <w:proofErr w:type="spellEnd"/>
            <w:r>
              <w:rPr>
                <w:rFonts w:ascii="Arial" w:hAnsi="Arial" w:cs="Arial"/>
                <w:szCs w:val="24"/>
              </w:rPr>
              <w:t>, Llandrindod Wells, LD1 6SW.</w:t>
            </w:r>
          </w:p>
          <w:p w14:paraId="211272C8" w14:textId="77777777" w:rsidR="00234745" w:rsidRDefault="00234745" w:rsidP="00234745">
            <w:pPr>
              <w:rPr>
                <w:rFonts w:ascii="Arial" w:hAnsi="Arial" w:cs="Arial"/>
                <w:szCs w:val="24"/>
                <w:lang w:val="en-US"/>
              </w:rPr>
            </w:pPr>
          </w:p>
          <w:p w14:paraId="5BCA31B4" w14:textId="77777777" w:rsidR="00234745" w:rsidRDefault="00234745" w:rsidP="00234745">
            <w:pPr>
              <w:rPr>
                <w:rFonts w:ascii="Arial" w:hAnsi="Arial" w:cs="Arial"/>
                <w:szCs w:val="24"/>
                <w:lang w:val="en-US"/>
              </w:rPr>
            </w:pPr>
          </w:p>
          <w:p w14:paraId="76E1B86E" w14:textId="77777777" w:rsidR="00234745" w:rsidRDefault="00234745" w:rsidP="00234745">
            <w:pPr>
              <w:jc w:val="both"/>
              <w:rPr>
                <w:rFonts w:ascii="Arial" w:hAnsi="Arial" w:cs="Arial"/>
                <w:szCs w:val="24"/>
                <w:u w:val="single"/>
              </w:rPr>
            </w:pPr>
            <w:r>
              <w:rPr>
                <w:rFonts w:ascii="Arial" w:hAnsi="Arial" w:cs="Arial"/>
                <w:szCs w:val="24"/>
                <w:u w:val="single"/>
              </w:rPr>
              <w:t>Scheduled Monuments</w:t>
            </w:r>
          </w:p>
          <w:p w14:paraId="4C6D3F55" w14:textId="77777777" w:rsidR="00234745" w:rsidRDefault="00234745" w:rsidP="00234745">
            <w:pPr>
              <w:jc w:val="both"/>
              <w:rPr>
                <w:rFonts w:ascii="Arial" w:hAnsi="Arial" w:cs="Arial"/>
                <w:b/>
                <w:bCs/>
                <w:szCs w:val="24"/>
              </w:rPr>
            </w:pPr>
          </w:p>
          <w:p w14:paraId="162384F6" w14:textId="77777777" w:rsidR="00234745" w:rsidRDefault="00234745" w:rsidP="00234745">
            <w:pPr>
              <w:jc w:val="both"/>
              <w:rPr>
                <w:rFonts w:ascii="Arial" w:hAnsi="Arial" w:cs="Arial"/>
                <w:b/>
                <w:bCs/>
                <w:szCs w:val="24"/>
              </w:rPr>
            </w:pPr>
            <w:r>
              <w:rPr>
                <w:rFonts w:ascii="Arial" w:hAnsi="Arial" w:cs="Arial"/>
                <w:b/>
                <w:bCs/>
                <w:szCs w:val="24"/>
              </w:rPr>
              <w:t xml:space="preserve">RD011 Cwm </w:t>
            </w:r>
            <w:proofErr w:type="spellStart"/>
            <w:r>
              <w:rPr>
                <w:rFonts w:ascii="Arial" w:hAnsi="Arial" w:cs="Arial"/>
                <w:b/>
                <w:bCs/>
                <w:szCs w:val="24"/>
              </w:rPr>
              <w:t>Cefn</w:t>
            </w:r>
            <w:proofErr w:type="spellEnd"/>
            <w:r>
              <w:rPr>
                <w:rFonts w:ascii="Arial" w:hAnsi="Arial" w:cs="Arial"/>
                <w:b/>
                <w:bCs/>
                <w:szCs w:val="24"/>
              </w:rPr>
              <w:t xml:space="preserve"> y </w:t>
            </w:r>
            <w:proofErr w:type="spellStart"/>
            <w:r>
              <w:rPr>
                <w:rFonts w:ascii="Arial" w:hAnsi="Arial" w:cs="Arial"/>
                <w:b/>
                <w:bCs/>
                <w:szCs w:val="24"/>
              </w:rPr>
              <w:t>Gaer</w:t>
            </w:r>
            <w:proofErr w:type="spellEnd"/>
          </w:p>
          <w:p w14:paraId="6BB0861D" w14:textId="77777777" w:rsidR="00234745" w:rsidRDefault="00234745" w:rsidP="00234745">
            <w:pPr>
              <w:jc w:val="both"/>
              <w:rPr>
                <w:rFonts w:ascii="Arial" w:hAnsi="Arial" w:cs="Arial"/>
                <w:b/>
                <w:bCs/>
                <w:szCs w:val="24"/>
              </w:rPr>
            </w:pPr>
            <w:r>
              <w:rPr>
                <w:rFonts w:ascii="Arial" w:hAnsi="Arial" w:cs="Arial"/>
                <w:b/>
                <w:bCs/>
                <w:szCs w:val="24"/>
              </w:rPr>
              <w:t>RD094 Camp SW of Castell Cwm Aran</w:t>
            </w:r>
          </w:p>
          <w:p w14:paraId="6E1601F1" w14:textId="77777777" w:rsidR="00234745" w:rsidRDefault="00234745" w:rsidP="00234745">
            <w:pPr>
              <w:jc w:val="both"/>
              <w:rPr>
                <w:rFonts w:ascii="Arial" w:hAnsi="Arial" w:cs="Arial"/>
                <w:b/>
                <w:bCs/>
                <w:szCs w:val="24"/>
              </w:rPr>
            </w:pPr>
            <w:r>
              <w:rPr>
                <w:rFonts w:ascii="Arial" w:hAnsi="Arial" w:cs="Arial"/>
                <w:b/>
                <w:bCs/>
                <w:szCs w:val="24"/>
              </w:rPr>
              <w:t>RD095 Castell Cwm Aran</w:t>
            </w:r>
          </w:p>
          <w:p w14:paraId="5D555AAF" w14:textId="77777777" w:rsidR="00234745" w:rsidRDefault="00234745" w:rsidP="00234745">
            <w:pPr>
              <w:jc w:val="both"/>
              <w:rPr>
                <w:rFonts w:ascii="Arial" w:hAnsi="Arial" w:cs="Arial"/>
                <w:szCs w:val="24"/>
                <w:u w:val="single"/>
              </w:rPr>
            </w:pPr>
          </w:p>
          <w:p w14:paraId="2E84C737" w14:textId="77777777" w:rsidR="00234745" w:rsidRDefault="00234745" w:rsidP="00234745">
            <w:pPr>
              <w:jc w:val="both"/>
              <w:rPr>
                <w:rFonts w:ascii="Arial" w:hAnsi="Arial" w:cs="Arial"/>
                <w:szCs w:val="24"/>
                <w:u w:val="single"/>
              </w:rPr>
            </w:pPr>
            <w:r>
              <w:rPr>
                <w:rFonts w:ascii="Arial" w:hAnsi="Arial" w:cs="Arial"/>
                <w:szCs w:val="24"/>
                <w:u w:val="single"/>
              </w:rPr>
              <w:t>Listed Buildings</w:t>
            </w:r>
          </w:p>
          <w:p w14:paraId="36DB4214" w14:textId="77777777" w:rsidR="00234745" w:rsidRDefault="00234745" w:rsidP="00234745">
            <w:pPr>
              <w:jc w:val="both"/>
              <w:rPr>
                <w:rFonts w:ascii="Arial" w:hAnsi="Arial" w:cs="Arial"/>
                <w:b/>
                <w:bCs/>
                <w:szCs w:val="24"/>
              </w:rPr>
            </w:pPr>
          </w:p>
          <w:p w14:paraId="1482BC7B" w14:textId="77777777" w:rsidR="00234745" w:rsidRDefault="00234745" w:rsidP="00234745">
            <w:pPr>
              <w:jc w:val="both"/>
              <w:rPr>
                <w:rFonts w:ascii="Arial" w:hAnsi="Arial" w:cs="Arial"/>
                <w:b/>
                <w:bCs/>
                <w:szCs w:val="24"/>
              </w:rPr>
            </w:pPr>
            <w:r>
              <w:rPr>
                <w:rFonts w:ascii="Arial" w:hAnsi="Arial" w:cs="Arial"/>
                <w:b/>
                <w:bCs/>
                <w:szCs w:val="24"/>
              </w:rPr>
              <w:t>8801 Far Hall (grade II*)</w:t>
            </w:r>
          </w:p>
          <w:p w14:paraId="76856B89" w14:textId="77777777" w:rsidR="00234745" w:rsidRDefault="00234745" w:rsidP="00234745">
            <w:pPr>
              <w:jc w:val="both"/>
              <w:rPr>
                <w:rFonts w:ascii="Arial" w:hAnsi="Arial" w:cs="Arial"/>
                <w:b/>
                <w:bCs/>
                <w:szCs w:val="24"/>
              </w:rPr>
            </w:pPr>
            <w:r>
              <w:rPr>
                <w:rFonts w:ascii="Arial" w:hAnsi="Arial" w:cs="Arial"/>
                <w:b/>
                <w:bCs/>
                <w:szCs w:val="24"/>
              </w:rPr>
              <w:t xml:space="preserve">9282 </w:t>
            </w:r>
            <w:proofErr w:type="spellStart"/>
            <w:r>
              <w:rPr>
                <w:rFonts w:ascii="Arial" w:hAnsi="Arial" w:cs="Arial"/>
                <w:b/>
                <w:bCs/>
                <w:szCs w:val="24"/>
              </w:rPr>
              <w:t>Dolau</w:t>
            </w:r>
            <w:proofErr w:type="spellEnd"/>
            <w:r>
              <w:rPr>
                <w:rFonts w:ascii="Arial" w:hAnsi="Arial" w:cs="Arial"/>
                <w:b/>
                <w:bCs/>
                <w:szCs w:val="24"/>
              </w:rPr>
              <w:t xml:space="preserve"> House (including forecourt railings and gate) (grade II)</w:t>
            </w:r>
          </w:p>
          <w:p w14:paraId="777B5117" w14:textId="77777777" w:rsidR="00234745" w:rsidRDefault="00234745" w:rsidP="00234745">
            <w:pPr>
              <w:jc w:val="both"/>
              <w:rPr>
                <w:rFonts w:ascii="Arial" w:hAnsi="Arial" w:cs="Arial"/>
                <w:b/>
                <w:bCs/>
                <w:szCs w:val="24"/>
              </w:rPr>
            </w:pPr>
          </w:p>
          <w:p w14:paraId="50E2D5F7" w14:textId="77777777" w:rsidR="00234745" w:rsidRDefault="00234745" w:rsidP="00234745">
            <w:pPr>
              <w:jc w:val="both"/>
              <w:rPr>
                <w:rFonts w:ascii="Arial" w:hAnsi="Arial" w:cs="Arial"/>
                <w:szCs w:val="24"/>
              </w:rPr>
            </w:pPr>
            <w:r>
              <w:rPr>
                <w:rFonts w:ascii="Arial" w:hAnsi="Arial" w:cs="Arial"/>
                <w:szCs w:val="24"/>
              </w:rPr>
              <w:t>The above designated historic assets are located inside 2km of the proposed area of disposal, but intervening topography, buildings and vegetation block all views between them, distance means there will be no other effect on the way they are experienced, understood, and appreciated. Consequently, the proposed development will have no impact on the settings of these designated historic assets.</w:t>
            </w:r>
          </w:p>
          <w:p w14:paraId="29375340" w14:textId="77777777" w:rsidR="00234745" w:rsidRDefault="00234745" w:rsidP="00234745">
            <w:pPr>
              <w:jc w:val="both"/>
              <w:rPr>
                <w:rFonts w:ascii="Arial" w:hAnsi="Arial" w:cs="Arial"/>
                <w:szCs w:val="24"/>
              </w:rPr>
            </w:pPr>
          </w:p>
          <w:p w14:paraId="4A819504" w14:textId="77777777" w:rsidR="00234745" w:rsidRDefault="00234745" w:rsidP="00234745">
            <w:pPr>
              <w:jc w:val="both"/>
              <w:rPr>
                <w:rFonts w:ascii="Arial" w:hAnsi="Arial" w:cs="Arial"/>
                <w:szCs w:val="24"/>
              </w:rPr>
            </w:pPr>
            <w:r>
              <w:rPr>
                <w:rFonts w:ascii="Arial" w:hAnsi="Arial" w:cs="Arial"/>
                <w:szCs w:val="24"/>
              </w:rPr>
              <w:t>We therefore have no comments to make.</w:t>
            </w:r>
          </w:p>
          <w:p w14:paraId="5E8348A1" w14:textId="413126E4" w:rsidR="002B51C3" w:rsidRPr="004243F4" w:rsidRDefault="002B51C3" w:rsidP="003271F0">
            <w:pPr>
              <w:jc w:val="both"/>
              <w:rPr>
                <w:rFonts w:ascii="Arial" w:hAnsi="Arial" w:cs="Arial"/>
              </w:rPr>
            </w:pPr>
          </w:p>
        </w:tc>
      </w:tr>
    </w:tbl>
    <w:p w14:paraId="51AE3658" w14:textId="77777777" w:rsidR="002B51C3" w:rsidRPr="004243F4" w:rsidRDefault="002B51C3" w:rsidP="002B51C3">
      <w:pPr>
        <w:jc w:val="both"/>
        <w:rPr>
          <w:rFonts w:ascii="Arial" w:hAnsi="Arial" w:cs="Arial"/>
          <w:color w:val="FF00FF"/>
          <w:szCs w:val="24"/>
        </w:rPr>
      </w:pP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F148" w14:textId="77777777" w:rsidR="00A302C7" w:rsidRDefault="00A302C7">
      <w:r>
        <w:separator/>
      </w:r>
    </w:p>
  </w:endnote>
  <w:endnote w:type="continuationSeparator" w:id="0">
    <w:p w14:paraId="52AABDBD" w14:textId="77777777" w:rsidR="00A302C7" w:rsidRDefault="00A302C7">
      <w:r>
        <w:continuationSeparator/>
      </w:r>
    </w:p>
  </w:endnote>
  <w:endnote w:type="continuationNotice" w:id="1">
    <w:p w14:paraId="11144011" w14:textId="77777777" w:rsidR="00A302C7" w:rsidRDefault="00A30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133D2B4A"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81CB" w14:textId="77777777" w:rsidR="00A302C7" w:rsidRDefault="00A302C7">
      <w:r>
        <w:separator/>
      </w:r>
    </w:p>
  </w:footnote>
  <w:footnote w:type="continuationSeparator" w:id="0">
    <w:p w14:paraId="4031B0B2" w14:textId="77777777" w:rsidR="00A302C7" w:rsidRDefault="00A302C7">
      <w:r>
        <w:continuationSeparator/>
      </w:r>
    </w:p>
  </w:footnote>
  <w:footnote w:type="continuationNotice" w:id="1">
    <w:p w14:paraId="3C2AC659" w14:textId="77777777" w:rsidR="00A302C7" w:rsidRDefault="00A302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3568205">
    <w:abstractNumId w:val="1"/>
  </w:num>
  <w:num w:numId="2" w16cid:durableId="981347219">
    <w:abstractNumId w:val="15"/>
  </w:num>
  <w:num w:numId="3" w16cid:durableId="1649745641">
    <w:abstractNumId w:val="12"/>
  </w:num>
  <w:num w:numId="4" w16cid:durableId="1389307901">
    <w:abstractNumId w:val="2"/>
  </w:num>
  <w:num w:numId="5" w16cid:durableId="661541879">
    <w:abstractNumId w:val="4"/>
  </w:num>
  <w:num w:numId="6" w16cid:durableId="2135977944">
    <w:abstractNumId w:val="3"/>
  </w:num>
  <w:num w:numId="7" w16cid:durableId="1959409077">
    <w:abstractNumId w:val="7"/>
  </w:num>
  <w:num w:numId="8" w16cid:durableId="1433938241">
    <w:abstractNumId w:val="14"/>
  </w:num>
  <w:num w:numId="9" w16cid:durableId="1618176151">
    <w:abstractNumId w:val="18"/>
  </w:num>
  <w:num w:numId="10" w16cid:durableId="892817216">
    <w:abstractNumId w:val="10"/>
  </w:num>
  <w:num w:numId="11" w16cid:durableId="108397312">
    <w:abstractNumId w:val="13"/>
  </w:num>
  <w:num w:numId="12" w16cid:durableId="1648121490">
    <w:abstractNumId w:val="17"/>
  </w:num>
  <w:num w:numId="13" w16cid:durableId="893781591">
    <w:abstractNumId w:val="16"/>
  </w:num>
  <w:num w:numId="14" w16cid:durableId="1126704665">
    <w:abstractNumId w:val="9"/>
  </w:num>
  <w:num w:numId="15" w16cid:durableId="525756740">
    <w:abstractNumId w:val="11"/>
  </w:num>
  <w:num w:numId="16" w16cid:durableId="983199821">
    <w:abstractNumId w:val="5"/>
  </w:num>
  <w:num w:numId="17" w16cid:durableId="1519926686">
    <w:abstractNumId w:val="0"/>
  </w:num>
  <w:num w:numId="18" w16cid:durableId="528569139">
    <w:abstractNumId w:val="8"/>
  </w:num>
  <w:num w:numId="19" w16cid:durableId="89627833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2112"/>
    <w:rsid w:val="0003659E"/>
    <w:rsid w:val="000400F6"/>
    <w:rsid w:val="000436A8"/>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3854"/>
    <w:rsid w:val="001065BC"/>
    <w:rsid w:val="00107C27"/>
    <w:rsid w:val="00112F82"/>
    <w:rsid w:val="00120FD3"/>
    <w:rsid w:val="00124B9A"/>
    <w:rsid w:val="00134001"/>
    <w:rsid w:val="00136717"/>
    <w:rsid w:val="00136FFC"/>
    <w:rsid w:val="00141DD3"/>
    <w:rsid w:val="0014332B"/>
    <w:rsid w:val="00147725"/>
    <w:rsid w:val="001568AA"/>
    <w:rsid w:val="001648C3"/>
    <w:rsid w:val="0016775A"/>
    <w:rsid w:val="0017110E"/>
    <w:rsid w:val="00171565"/>
    <w:rsid w:val="00175981"/>
    <w:rsid w:val="0018676E"/>
    <w:rsid w:val="0019078A"/>
    <w:rsid w:val="001A0126"/>
    <w:rsid w:val="001A0F79"/>
    <w:rsid w:val="001A2522"/>
    <w:rsid w:val="001A47AE"/>
    <w:rsid w:val="001A5072"/>
    <w:rsid w:val="001A79EC"/>
    <w:rsid w:val="001B000A"/>
    <w:rsid w:val="001B28C5"/>
    <w:rsid w:val="001B5BD3"/>
    <w:rsid w:val="001B77CB"/>
    <w:rsid w:val="001C1F18"/>
    <w:rsid w:val="001C2814"/>
    <w:rsid w:val="001C6B71"/>
    <w:rsid w:val="001F0E23"/>
    <w:rsid w:val="002013C8"/>
    <w:rsid w:val="00202B65"/>
    <w:rsid w:val="00207C20"/>
    <w:rsid w:val="00210407"/>
    <w:rsid w:val="00216630"/>
    <w:rsid w:val="0022247D"/>
    <w:rsid w:val="00223BAE"/>
    <w:rsid w:val="00234745"/>
    <w:rsid w:val="0023750B"/>
    <w:rsid w:val="002436CC"/>
    <w:rsid w:val="00247FE6"/>
    <w:rsid w:val="00253604"/>
    <w:rsid w:val="00256A48"/>
    <w:rsid w:val="0026228B"/>
    <w:rsid w:val="0026391A"/>
    <w:rsid w:val="002741DD"/>
    <w:rsid w:val="0027420F"/>
    <w:rsid w:val="00275009"/>
    <w:rsid w:val="002757CA"/>
    <w:rsid w:val="0028175F"/>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A13"/>
    <w:rsid w:val="002F2FAB"/>
    <w:rsid w:val="002F41D1"/>
    <w:rsid w:val="003260A5"/>
    <w:rsid w:val="003405D9"/>
    <w:rsid w:val="00340EEB"/>
    <w:rsid w:val="00343BA5"/>
    <w:rsid w:val="00346CF0"/>
    <w:rsid w:val="003510F4"/>
    <w:rsid w:val="00351A0A"/>
    <w:rsid w:val="00352859"/>
    <w:rsid w:val="0036200E"/>
    <w:rsid w:val="00362687"/>
    <w:rsid w:val="003719AD"/>
    <w:rsid w:val="0038174A"/>
    <w:rsid w:val="00382F62"/>
    <w:rsid w:val="003869DE"/>
    <w:rsid w:val="00393524"/>
    <w:rsid w:val="00393D8E"/>
    <w:rsid w:val="003A1935"/>
    <w:rsid w:val="003A7D0B"/>
    <w:rsid w:val="003B4BCB"/>
    <w:rsid w:val="003B69FC"/>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7ACC"/>
    <w:rsid w:val="00455E3C"/>
    <w:rsid w:val="004602AD"/>
    <w:rsid w:val="00461672"/>
    <w:rsid w:val="004709A1"/>
    <w:rsid w:val="00475B36"/>
    <w:rsid w:val="00476B14"/>
    <w:rsid w:val="00481C68"/>
    <w:rsid w:val="004844DC"/>
    <w:rsid w:val="00486C2B"/>
    <w:rsid w:val="004A02F0"/>
    <w:rsid w:val="004A4BD9"/>
    <w:rsid w:val="004A4FD4"/>
    <w:rsid w:val="004B3156"/>
    <w:rsid w:val="004C16AD"/>
    <w:rsid w:val="004C6B19"/>
    <w:rsid w:val="004D3B21"/>
    <w:rsid w:val="004E4418"/>
    <w:rsid w:val="004E7719"/>
    <w:rsid w:val="0053399B"/>
    <w:rsid w:val="0053589C"/>
    <w:rsid w:val="005637CA"/>
    <w:rsid w:val="00564C6D"/>
    <w:rsid w:val="005761B2"/>
    <w:rsid w:val="005910D1"/>
    <w:rsid w:val="00591847"/>
    <w:rsid w:val="00591E64"/>
    <w:rsid w:val="005B36D9"/>
    <w:rsid w:val="005B6A95"/>
    <w:rsid w:val="005C1C96"/>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8469C"/>
    <w:rsid w:val="006926EA"/>
    <w:rsid w:val="006933D4"/>
    <w:rsid w:val="00695D92"/>
    <w:rsid w:val="006A7CCE"/>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D7A39"/>
    <w:rsid w:val="007E1C67"/>
    <w:rsid w:val="007E3284"/>
    <w:rsid w:val="007E5AD7"/>
    <w:rsid w:val="007F1354"/>
    <w:rsid w:val="007F4526"/>
    <w:rsid w:val="008146E9"/>
    <w:rsid w:val="00826FB7"/>
    <w:rsid w:val="008331EC"/>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554"/>
    <w:rsid w:val="009047F4"/>
    <w:rsid w:val="009070E1"/>
    <w:rsid w:val="0092357D"/>
    <w:rsid w:val="009271E0"/>
    <w:rsid w:val="00930ABE"/>
    <w:rsid w:val="00930E1C"/>
    <w:rsid w:val="009318DF"/>
    <w:rsid w:val="009344C0"/>
    <w:rsid w:val="00936F7F"/>
    <w:rsid w:val="00940D7D"/>
    <w:rsid w:val="00942D56"/>
    <w:rsid w:val="00945712"/>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74D"/>
    <w:rsid w:val="00A77D4D"/>
    <w:rsid w:val="00A83F58"/>
    <w:rsid w:val="00A92DDF"/>
    <w:rsid w:val="00AA4DA1"/>
    <w:rsid w:val="00AB3610"/>
    <w:rsid w:val="00AB6ED2"/>
    <w:rsid w:val="00AC4E31"/>
    <w:rsid w:val="00AC66F9"/>
    <w:rsid w:val="00AD2646"/>
    <w:rsid w:val="00AD4B61"/>
    <w:rsid w:val="00AD4DCA"/>
    <w:rsid w:val="00AD731D"/>
    <w:rsid w:val="00AE1426"/>
    <w:rsid w:val="00AE6B54"/>
    <w:rsid w:val="00AE70BF"/>
    <w:rsid w:val="00AF2B6C"/>
    <w:rsid w:val="00AF4C00"/>
    <w:rsid w:val="00AF517E"/>
    <w:rsid w:val="00B00F7A"/>
    <w:rsid w:val="00B10601"/>
    <w:rsid w:val="00B13426"/>
    <w:rsid w:val="00B14CBC"/>
    <w:rsid w:val="00B20653"/>
    <w:rsid w:val="00B31727"/>
    <w:rsid w:val="00B36EE5"/>
    <w:rsid w:val="00B62C2D"/>
    <w:rsid w:val="00B73ECB"/>
    <w:rsid w:val="00B82F37"/>
    <w:rsid w:val="00B837E8"/>
    <w:rsid w:val="00BB1620"/>
    <w:rsid w:val="00BB408D"/>
    <w:rsid w:val="00BB4528"/>
    <w:rsid w:val="00BB6AD8"/>
    <w:rsid w:val="00BE370B"/>
    <w:rsid w:val="00BE7950"/>
    <w:rsid w:val="00BF24F6"/>
    <w:rsid w:val="00C05011"/>
    <w:rsid w:val="00C052C4"/>
    <w:rsid w:val="00C07952"/>
    <w:rsid w:val="00C24149"/>
    <w:rsid w:val="00C43A22"/>
    <w:rsid w:val="00C44B7E"/>
    <w:rsid w:val="00C57F82"/>
    <w:rsid w:val="00C8353B"/>
    <w:rsid w:val="00C85FD5"/>
    <w:rsid w:val="00C916DA"/>
    <w:rsid w:val="00C91798"/>
    <w:rsid w:val="00C920B9"/>
    <w:rsid w:val="00C93F6F"/>
    <w:rsid w:val="00CA3222"/>
    <w:rsid w:val="00CA35B5"/>
    <w:rsid w:val="00CA4E7D"/>
    <w:rsid w:val="00CA62D3"/>
    <w:rsid w:val="00CF0436"/>
    <w:rsid w:val="00CF1F0D"/>
    <w:rsid w:val="00CF77A9"/>
    <w:rsid w:val="00CF79FA"/>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9DD"/>
    <w:rsid w:val="00DE395A"/>
    <w:rsid w:val="00DE632F"/>
    <w:rsid w:val="00DF13FA"/>
    <w:rsid w:val="00E00BE1"/>
    <w:rsid w:val="00E01F6C"/>
    <w:rsid w:val="00E12083"/>
    <w:rsid w:val="00E21957"/>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59E0"/>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0425"/>
    <w:rsid w:val="00FC29AE"/>
    <w:rsid w:val="00FD235E"/>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376287">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172171269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REGU-212-13530596</_dlc_DocId>
    <_dlc_DocIdUrl xmlns="9be56660-2c31-41ef-bc00-23e72f632f2a">
      <Url>https://cyfoethnaturiolcymru.sharepoint.com/teams/Regulatory/Permitting/_layouts/15/DocIdRedir.aspx?ID=REGU-212-13530596</Url>
      <Description>REGU-212-13530596</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Top of Pitch</Site_x0020_Name>
    <Internal_x002f_External xmlns="859f7ad6-93f6-4205-b62b-a17f28acbbac">Internal document</Internal_x002f_External>
    <Post_x0020_code xmlns="859f7ad6-93f6-4205-b62b-a17f28acbbac">LD1 6SW</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Trevol, Llandewi, LD1 6SW</Addressee>
    <Process_x0020_Type xmlns="859f7ad6-93f6-4205-b62b-a17f28acbbac">Application</Process_x0020_Type>
    <Surrendered_x002f_Expired xmlns="859f7ad6-93f6-4205-b62b-a17f28acbbac" xsi:nil="true"/>
    <Document_x0020_Date xmlns="859f7ad6-93f6-4205-b62b-a17f28acbbac">2023-09-05T23:00:00+00:00</Document_x0020_Date>
    <Facility_x0020_Address xmlns="859f7ad6-93f6-4205-b62b-a17f28acbbac">Trevol, Llandewi, LD1 6SW</Facility_x0020_Address>
    <Environment_x0020_Sub_x0020_Folder xmlns="859f7ad6-93f6-4205-b62b-a17f28acbbac">Licences applications</Environment_x0020_Sub_x0020_Folder>
    <Customer_x0020_Name xmlns="859f7ad6-93f6-4205-b62b-a17f28acbbac"> John Paul Bufton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EECF38-C4C6-43D5-9CEE-0E43C27B5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infopath/2007/PartnerControls"/>
    <ds:schemaRef ds:uri="84145aa9-ae2a-4b81-96bf-da2258b9f1c9"/>
    <ds:schemaRef ds:uri="http://purl.org/dc/terms/"/>
    <ds:schemaRef ds:uri="http://purl.org/dc/dcmitype/"/>
    <ds:schemaRef ds:uri="859f7ad6-93f6-4205-b62b-a17f28acbbac"/>
    <ds:schemaRef ds:uri="http://schemas.microsoft.com/office/2006/documentManagement/types"/>
    <ds:schemaRef ds:uri="6e121689-de5b-41b9-a751-bfeda7fa2b07"/>
    <ds:schemaRef ds:uri="http://purl.org/dc/elements/1.1/"/>
    <ds:schemaRef ds:uri="9be56660-2c31-41ef-bc00-23e72f632f2a"/>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997</Words>
  <Characters>5479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Charlie Gregory</cp:lastModifiedBy>
  <cp:revision>15</cp:revision>
  <cp:lastPrinted>2008-01-30T13:54:00Z</cp:lastPrinted>
  <dcterms:created xsi:type="dcterms:W3CDTF">2023-07-06T09:20:00Z</dcterms:created>
  <dcterms:modified xsi:type="dcterms:W3CDTF">2023-09-06T13:08:00Z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5d3e85f7-ca67-4323-b8e0-cbb2e273c416</vt:lpwstr>
  </property>
  <property fmtid="{D5CDD505-2E9C-101B-9397-08002B2CF9AE}" pid="11" name="SharedWithUsers">
    <vt:lpwstr/>
  </property>
  <property fmtid="{D5CDD505-2E9C-101B-9397-08002B2CF9AE}" pid="12" name="MediaServiceImageTags">
    <vt:lpwstr/>
  </property>
</Properties>
</file>