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71E67398" w14:textId="55FC5DBA" w:rsidR="002B51C3" w:rsidRPr="00904554" w:rsidRDefault="002B51C3" w:rsidP="00447ACC">
      <w:pPr>
        <w:spacing w:after="120"/>
        <w:jc w:val="both"/>
        <w:rPr>
          <w:rFonts w:ascii="Arial" w:hAnsi="Arial" w:cs="Arial"/>
          <w:szCs w:val="24"/>
        </w:rPr>
      </w:pPr>
      <w:r w:rsidRPr="00C331A5">
        <w:rPr>
          <w:rFonts w:ascii="Arial" w:hAnsi="Arial" w:cs="Arial"/>
          <w:szCs w:val="24"/>
        </w:rPr>
        <w:t xml:space="preserve">We have decided to grant the permit for </w:t>
      </w:r>
      <w:r w:rsidR="00146468" w:rsidRPr="00146468">
        <w:rPr>
          <w:rFonts w:ascii="Arial" w:hAnsi="Arial" w:cs="Arial"/>
          <w:szCs w:val="24"/>
        </w:rPr>
        <w:t xml:space="preserve">Land at </w:t>
      </w:r>
      <w:proofErr w:type="spellStart"/>
      <w:r w:rsidR="00926E78">
        <w:rPr>
          <w:rFonts w:ascii="Arial" w:hAnsi="Arial" w:cs="Arial"/>
          <w:szCs w:val="24"/>
        </w:rPr>
        <w:t>Caerffynnon</w:t>
      </w:r>
      <w:proofErr w:type="spellEnd"/>
      <w:r w:rsidR="00926E78">
        <w:rPr>
          <w:rFonts w:ascii="Arial" w:hAnsi="Arial" w:cs="Arial"/>
          <w:szCs w:val="24"/>
        </w:rPr>
        <w:t xml:space="preserve">, </w:t>
      </w:r>
      <w:proofErr w:type="spellStart"/>
      <w:r w:rsidR="00926E78">
        <w:rPr>
          <w:rFonts w:ascii="Arial" w:hAnsi="Arial" w:cs="Arial"/>
          <w:szCs w:val="24"/>
        </w:rPr>
        <w:t>Caerffynnon</w:t>
      </w:r>
      <w:proofErr w:type="spellEnd"/>
      <w:r w:rsidR="00926E78">
        <w:rPr>
          <w:rFonts w:ascii="Arial" w:hAnsi="Arial" w:cs="Arial"/>
          <w:szCs w:val="24"/>
        </w:rPr>
        <w:t xml:space="preserve">, Dyffryn </w:t>
      </w:r>
      <w:proofErr w:type="spellStart"/>
      <w:r w:rsidR="00926E78">
        <w:rPr>
          <w:rFonts w:ascii="Arial" w:hAnsi="Arial" w:cs="Arial"/>
          <w:szCs w:val="24"/>
        </w:rPr>
        <w:t>Arduwy</w:t>
      </w:r>
      <w:proofErr w:type="spellEnd"/>
      <w:r w:rsidR="00926E78">
        <w:rPr>
          <w:rFonts w:ascii="Arial" w:hAnsi="Arial" w:cs="Arial"/>
          <w:szCs w:val="24"/>
        </w:rPr>
        <w:t>, LL44 2HZ</w:t>
      </w:r>
      <w:r w:rsidR="00146468" w:rsidRPr="00146468">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926E78">
        <w:rPr>
          <w:rFonts w:ascii="Arial" w:hAnsi="Arial" w:cs="Arial"/>
          <w:szCs w:val="24"/>
        </w:rPr>
        <w:t>Mr Aled Jones</w:t>
      </w:r>
      <w:r w:rsidR="00447ACC">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PAN-0</w:t>
      </w:r>
      <w:r w:rsidR="007F4526">
        <w:rPr>
          <w:rFonts w:ascii="Arial" w:hAnsi="Arial"/>
          <w:szCs w:val="24"/>
        </w:rPr>
        <w:t>2</w:t>
      </w:r>
      <w:r w:rsidR="00926E78">
        <w:rPr>
          <w:rFonts w:ascii="Arial" w:hAnsi="Arial"/>
          <w:szCs w:val="24"/>
        </w:rPr>
        <w:t>2322</w:t>
      </w:r>
      <w:r w:rsidRPr="00C331A5">
        <w:rPr>
          <w:rFonts w:ascii="Arial" w:hAnsi="Arial"/>
          <w:szCs w:val="24"/>
        </w:rPr>
        <w:t xml:space="preserve">. </w:t>
      </w:r>
    </w:p>
    <w:p w14:paraId="30ED917F" w14:textId="7019A920" w:rsidR="002B51C3" w:rsidRPr="009234F3" w:rsidRDefault="002B51C3" w:rsidP="009234F3">
      <w:pPr>
        <w:tabs>
          <w:tab w:val="left" w:pos="4253"/>
          <w:tab w:val="left" w:pos="6804"/>
        </w:tabs>
        <w:spacing w:after="120"/>
        <w:jc w:val="both"/>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8331EC">
        <w:rPr>
          <w:rFonts w:ascii="Arial" w:hAnsi="Arial"/>
          <w:szCs w:val="24"/>
        </w:rPr>
        <w:t xml:space="preserve">is </w:t>
      </w:r>
      <w:r w:rsidR="008331EC" w:rsidRPr="009234F3">
        <w:rPr>
          <w:rFonts w:ascii="Arial" w:hAnsi="Arial"/>
          <w:szCs w:val="24"/>
        </w:rPr>
        <w:t>EPR/</w:t>
      </w:r>
      <w:r w:rsidR="009234F3" w:rsidRPr="009234F3">
        <w:rPr>
          <w:rFonts w:ascii="Arial" w:hAnsi="Arial"/>
          <w:szCs w:val="24"/>
        </w:rPr>
        <w:t>CB3998FL</w:t>
      </w:r>
      <w:r w:rsidR="009234F3" w:rsidRPr="009234F3">
        <w:rPr>
          <w:rFonts w:ascii="Arial" w:hAnsi="Arial"/>
          <w:szCs w:val="24"/>
        </w:rPr>
        <w:t xml:space="preserve">. </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30AF3E9D" w14:textId="77777777" w:rsidR="000B364E" w:rsidRDefault="000B364E" w:rsidP="000B364E">
      <w:pPr>
        <w:pStyle w:val="Draftingnote"/>
        <w:jc w:val="both"/>
        <w:rPr>
          <w:i w:val="0"/>
          <w:color w:val="auto"/>
          <w:sz w:val="22"/>
          <w:szCs w:val="22"/>
        </w:rPr>
      </w:pPr>
      <w:r w:rsidRPr="00253900">
        <w:rPr>
          <w:i w:val="0"/>
          <w:color w:val="auto"/>
          <w:sz w:val="22"/>
          <w:szCs w:val="22"/>
        </w:rPr>
        <w:t xml:space="preserve">The permit regulates a new bespoke discharge of diluted Organophosphate waste sheep dip to ground using a vacuum tanker onto a minimum disposal area measured at 0.17 hectares. The discharge will be diluted </w:t>
      </w:r>
      <w:r>
        <w:rPr>
          <w:i w:val="0"/>
          <w:color w:val="auto"/>
          <w:sz w:val="22"/>
          <w:szCs w:val="22"/>
        </w:rPr>
        <w:t xml:space="preserve">at a 3:1 ratio i.e., 0.9 </w:t>
      </w:r>
      <w:r w:rsidRPr="00253900">
        <w:rPr>
          <w:i w:val="0"/>
          <w:color w:val="auto"/>
          <w:sz w:val="22"/>
          <w:szCs w:val="22"/>
        </w:rPr>
        <w:t>cubic metres of slurry or water to 0.3 cubic metres of working strength dip</w:t>
      </w:r>
      <w:r>
        <w:rPr>
          <w:i w:val="0"/>
          <w:color w:val="auto"/>
          <w:sz w:val="22"/>
          <w:szCs w:val="22"/>
        </w:rPr>
        <w:t xml:space="preserve"> (1.2 cubic metres per discharge)</w:t>
      </w:r>
      <w:r w:rsidRPr="00253900">
        <w:rPr>
          <w:i w:val="0"/>
          <w:color w:val="auto"/>
          <w:sz w:val="22"/>
          <w:szCs w:val="22"/>
        </w:rPr>
        <w:t xml:space="preserve">. The applicant intends to dip twice per annum and thus a maximum total volume of </w:t>
      </w:r>
      <w:r>
        <w:rPr>
          <w:i w:val="0"/>
          <w:color w:val="auto"/>
          <w:sz w:val="22"/>
          <w:szCs w:val="22"/>
        </w:rPr>
        <w:t>2.4</w:t>
      </w:r>
      <w:r w:rsidRPr="00253900">
        <w:rPr>
          <w:i w:val="0"/>
          <w:color w:val="auto"/>
          <w:sz w:val="22"/>
          <w:szCs w:val="22"/>
        </w:rPr>
        <w:t xml:space="preserve"> cubic metres (diluted) is to be dispersed.</w:t>
      </w:r>
    </w:p>
    <w:p w14:paraId="5C2C1176" w14:textId="77777777" w:rsidR="00146468" w:rsidRDefault="00146468"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289559B8" w14:textId="77777777" w:rsidR="002B51C3" w:rsidRPr="009234F3" w:rsidRDefault="002B51C3" w:rsidP="002B51C3">
      <w:pPr>
        <w:numPr>
          <w:ilvl w:val="0"/>
          <w:numId w:val="17"/>
        </w:numPr>
        <w:tabs>
          <w:tab w:val="clear" w:pos="1440"/>
          <w:tab w:val="num" w:pos="1134"/>
        </w:tabs>
        <w:spacing w:after="60"/>
        <w:ind w:left="1134" w:hanging="567"/>
        <w:jc w:val="both"/>
        <w:rPr>
          <w:rFonts w:ascii="Arial" w:hAnsi="Arial"/>
        </w:rPr>
      </w:pPr>
      <w:r w:rsidRPr="009234F3">
        <w:rPr>
          <w:rFonts w:ascii="Arial" w:hAnsi="Arial"/>
          <w:szCs w:val="24"/>
        </w:rPr>
        <w:t>Annex 1 the decision checklist.</w:t>
      </w:r>
    </w:p>
    <w:p w14:paraId="049FB3E6" w14:textId="6BBF1249" w:rsidR="002B51C3" w:rsidRPr="009234F3" w:rsidRDefault="002B51C3" w:rsidP="009234F3">
      <w:pPr>
        <w:numPr>
          <w:ilvl w:val="0"/>
          <w:numId w:val="17"/>
        </w:numPr>
        <w:tabs>
          <w:tab w:val="clear" w:pos="1440"/>
          <w:tab w:val="num" w:pos="1134"/>
        </w:tabs>
        <w:spacing w:after="120"/>
        <w:ind w:left="1134" w:hanging="567"/>
        <w:jc w:val="both"/>
        <w:rPr>
          <w:rFonts w:ascii="Arial" w:hAnsi="Arial"/>
        </w:rPr>
      </w:pPr>
      <w:r w:rsidRPr="009234F3">
        <w:rPr>
          <w:rFonts w:ascii="Arial" w:hAnsi="Arial"/>
          <w:szCs w:val="24"/>
        </w:rPr>
        <w:t xml:space="preserve">Annex 2 the consultation responses.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 xml:space="preserve">s (Annex 2)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2678A13A" w14:textId="77777777" w:rsidR="004602AD" w:rsidRPr="00AE1426" w:rsidRDefault="004602AD" w:rsidP="004602AD">
            <w:pPr>
              <w:spacing w:before="60"/>
              <w:jc w:val="both"/>
              <w:rPr>
                <w:rFonts w:ascii="Arial" w:hAnsi="Arial" w:cs="Arial"/>
                <w:szCs w:val="24"/>
              </w:rPr>
            </w:pPr>
          </w:p>
          <w:p w14:paraId="5677A216" w14:textId="5144DC77" w:rsidR="004602AD" w:rsidRPr="001024D4" w:rsidRDefault="004602AD" w:rsidP="004602AD">
            <w:pPr>
              <w:spacing w:before="60"/>
              <w:jc w:val="both"/>
              <w:rPr>
                <w:rFonts w:ascii="Arial" w:hAnsi="Arial" w:cs="Arial"/>
                <w:szCs w:val="24"/>
              </w:rPr>
            </w:pPr>
            <w:r w:rsidRPr="001024D4">
              <w:rPr>
                <w:rFonts w:ascii="Arial" w:hAnsi="Arial" w:cs="Arial"/>
                <w:szCs w:val="24"/>
              </w:rPr>
              <w:t xml:space="preserve">No </w:t>
            </w:r>
            <w:r w:rsidR="00256A48" w:rsidRPr="001024D4">
              <w:rPr>
                <w:rFonts w:ascii="Arial" w:hAnsi="Arial" w:cs="Arial"/>
                <w:szCs w:val="24"/>
              </w:rPr>
              <w:t xml:space="preserve">web </w:t>
            </w:r>
            <w:r w:rsidRPr="001024D4">
              <w:rPr>
                <w:rFonts w:ascii="Arial" w:hAnsi="Arial" w:cs="Arial"/>
                <w:szCs w:val="24"/>
              </w:rPr>
              <w:t xml:space="preserve">consultation </w:t>
            </w:r>
            <w:proofErr w:type="spellStart"/>
            <w:r w:rsidRPr="001024D4">
              <w:rPr>
                <w:rFonts w:ascii="Arial" w:hAnsi="Arial" w:cs="Arial"/>
                <w:szCs w:val="24"/>
              </w:rPr>
              <w:t>reponses</w:t>
            </w:r>
            <w:proofErr w:type="spellEnd"/>
            <w:r w:rsidRPr="001024D4">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t>
            </w:r>
            <w:r w:rsidRPr="4E0B47CD">
              <w:rPr>
                <w:rFonts w:ascii="Arial" w:hAnsi="Arial" w:cs="Arial"/>
                <w:color w:val="000000" w:themeColor="text1"/>
              </w:rPr>
              <w:lastRenderedPageBreak/>
              <w:t xml:space="preserve">Wildlife and Countryside Act. </w:t>
            </w:r>
          </w:p>
        </w:tc>
        <w:tc>
          <w:tcPr>
            <w:tcW w:w="6266" w:type="dxa"/>
          </w:tcPr>
          <w:p w14:paraId="119C6460" w14:textId="02964663" w:rsidR="002B51C3" w:rsidRDefault="002B51C3" w:rsidP="003271F0">
            <w:pPr>
              <w:jc w:val="both"/>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w:t>
            </w:r>
          </w:p>
          <w:p w14:paraId="5A16F63E" w14:textId="77777777" w:rsidR="00C9776E" w:rsidRPr="007820C3" w:rsidRDefault="00C9776E" w:rsidP="003271F0">
            <w:pPr>
              <w:jc w:val="both"/>
              <w:rPr>
                <w:rFonts w:ascii="Arial" w:hAnsi="Arial" w:cs="Arial"/>
                <w:color w:val="000000"/>
                <w:szCs w:val="24"/>
              </w:rPr>
            </w:pPr>
          </w:p>
          <w:p w14:paraId="300E3F87" w14:textId="4C5FD79F" w:rsidR="002B51C3" w:rsidRPr="00C9776E" w:rsidRDefault="00C9776E" w:rsidP="003271F0">
            <w:pPr>
              <w:jc w:val="both"/>
              <w:rPr>
                <w:rFonts w:ascii="Arial" w:hAnsi="Arial" w:cs="Arial"/>
                <w:szCs w:val="24"/>
              </w:rPr>
            </w:pPr>
            <w:r w:rsidRPr="00C9776E">
              <w:rPr>
                <w:rFonts w:ascii="Arial" w:hAnsi="Arial" w:cs="Arial"/>
                <w:szCs w:val="24"/>
              </w:rPr>
              <w:t xml:space="preserve">A full assessment of the application and its potential to affect the </w:t>
            </w:r>
            <w:proofErr w:type="spellStart"/>
            <w:r w:rsidRPr="00C9776E">
              <w:rPr>
                <w:rFonts w:ascii="Arial" w:hAnsi="Arial" w:cs="Arial"/>
                <w:szCs w:val="24"/>
              </w:rPr>
              <w:t>Caeau</w:t>
            </w:r>
            <w:proofErr w:type="spellEnd"/>
            <w:r w:rsidRPr="00C9776E">
              <w:rPr>
                <w:rFonts w:ascii="Arial" w:hAnsi="Arial" w:cs="Arial"/>
                <w:szCs w:val="24"/>
              </w:rPr>
              <w:t xml:space="preserve"> </w:t>
            </w:r>
            <w:proofErr w:type="spellStart"/>
            <w:r w:rsidRPr="00C9776E">
              <w:rPr>
                <w:rFonts w:ascii="Arial" w:hAnsi="Arial" w:cs="Arial"/>
                <w:szCs w:val="24"/>
              </w:rPr>
              <w:t>Bwlch</w:t>
            </w:r>
            <w:proofErr w:type="spellEnd"/>
            <w:r w:rsidRPr="00C9776E">
              <w:rPr>
                <w:rFonts w:ascii="Arial" w:hAnsi="Arial" w:cs="Arial"/>
                <w:szCs w:val="24"/>
              </w:rPr>
              <w:t xml:space="preserve"> SSSI has been carried out as part of the permitting process. We consider that the application will not affect the features of the site. </w:t>
            </w:r>
          </w:p>
          <w:p w14:paraId="7473BA59" w14:textId="77777777" w:rsidR="00C9776E" w:rsidRPr="007820C3" w:rsidRDefault="00C9776E" w:rsidP="003271F0">
            <w:pPr>
              <w:jc w:val="both"/>
              <w:rPr>
                <w:rFonts w:ascii="Arial" w:hAnsi="Arial" w:cs="Arial"/>
                <w:color w:val="FF0000"/>
                <w:szCs w:val="24"/>
              </w:rPr>
            </w:pPr>
          </w:p>
          <w:p w14:paraId="1B769D79" w14:textId="57888CA9" w:rsidR="002B51C3" w:rsidRPr="00926C6E" w:rsidRDefault="002B51C3" w:rsidP="00926C6E">
            <w:pPr>
              <w:jc w:val="both"/>
              <w:rPr>
                <w:rFonts w:ascii="Arial" w:hAnsi="Arial" w:cs="Arial"/>
                <w:szCs w:val="24"/>
              </w:rPr>
            </w:pPr>
            <w:r w:rsidRPr="00AF381B">
              <w:rPr>
                <w:rFonts w:ascii="Arial" w:hAnsi="Arial" w:cs="Arial"/>
                <w:szCs w:val="24"/>
              </w:rPr>
              <w:t xml:space="preserve">Formal consultation has been carried </w:t>
            </w:r>
            <w:r w:rsidRPr="002F2A13">
              <w:rPr>
                <w:rFonts w:ascii="Arial" w:hAnsi="Arial" w:cs="Arial"/>
                <w:szCs w:val="24"/>
              </w:rPr>
              <w:t>out with CADW</w:t>
            </w:r>
            <w:r w:rsidR="009E1D1E" w:rsidRPr="002F2A13">
              <w:rPr>
                <w:rFonts w:ascii="Arial" w:hAnsi="Arial" w:cs="Arial"/>
                <w:szCs w:val="24"/>
              </w:rPr>
              <w:t xml:space="preserve">. </w:t>
            </w:r>
            <w:r w:rsidRPr="00CD7461">
              <w:rPr>
                <w:rFonts w:ascii="Arial" w:hAnsi="Arial" w:cs="Arial"/>
                <w:szCs w:val="24"/>
              </w:rPr>
              <w:t xml:space="preserve">The consultation responses (Annex 2) were </w:t>
            </w:r>
            <w:proofErr w:type="gramStart"/>
            <w:r w:rsidRPr="00CD7461">
              <w:rPr>
                <w:rFonts w:ascii="Arial" w:hAnsi="Arial" w:cs="Arial"/>
                <w:szCs w:val="24"/>
              </w:rPr>
              <w:t>taken into account</w:t>
            </w:r>
            <w:proofErr w:type="gramEnd"/>
            <w:r w:rsidRPr="00CD7461">
              <w:rPr>
                <w:rFonts w:ascii="Arial" w:hAnsi="Arial" w:cs="Arial"/>
                <w:szCs w:val="24"/>
              </w:rPr>
              <w:t xml:space="preserve"> in the permitting decision.  </w:t>
            </w: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219F80A5" w14:textId="77777777" w:rsidR="00E21957" w:rsidRPr="00C9776E" w:rsidRDefault="00E21957" w:rsidP="00E21957">
            <w:pPr>
              <w:spacing w:before="60"/>
              <w:jc w:val="both"/>
              <w:rPr>
                <w:rFonts w:ascii="Arial" w:hAnsi="Arial" w:cs="Arial"/>
                <w:szCs w:val="24"/>
              </w:rPr>
            </w:pPr>
            <w:r w:rsidRPr="00C9776E">
              <w:rPr>
                <w:rFonts w:ascii="Arial" w:hAnsi="Arial" w:cs="Arial"/>
                <w:szCs w:val="24"/>
              </w:rPr>
              <w:t>No FORM 1 completed:</w:t>
            </w:r>
          </w:p>
          <w:p w14:paraId="7F16EC37" w14:textId="77777777" w:rsidR="00E21957" w:rsidRPr="00C9776E" w:rsidRDefault="00E21957" w:rsidP="00E21957">
            <w:pPr>
              <w:spacing w:before="60"/>
              <w:jc w:val="both"/>
              <w:rPr>
                <w:rFonts w:ascii="Arial" w:hAnsi="Arial" w:cs="Arial"/>
                <w:szCs w:val="24"/>
              </w:rPr>
            </w:pPr>
          </w:p>
          <w:p w14:paraId="5063A95D" w14:textId="1C4CEB43" w:rsidR="000400F6" w:rsidRPr="00C9776E" w:rsidRDefault="00E21957" w:rsidP="00E21957">
            <w:pPr>
              <w:jc w:val="both"/>
              <w:rPr>
                <w:rFonts w:ascii="Arial" w:hAnsi="Arial" w:cs="Arial"/>
                <w:szCs w:val="24"/>
              </w:rPr>
            </w:pPr>
            <w:r w:rsidRPr="00C9776E">
              <w:rPr>
                <w:rFonts w:ascii="Arial" w:hAnsi="Arial" w:cs="Arial"/>
                <w:szCs w:val="24"/>
              </w:rPr>
              <w:t xml:space="preserve">HRA is not required because there is no conceivable impact pathway to any Natura 2000/Ramsar site. </w:t>
            </w: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6B30E955" w14:textId="77777777" w:rsidR="00CF1F0D" w:rsidRDefault="002B51C3" w:rsidP="003271F0">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61E5E74C" w14:textId="77777777" w:rsidR="002B51C3" w:rsidRPr="009A6D32" w:rsidRDefault="002B51C3" w:rsidP="007F3F62">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603AD09" w14:textId="77777777" w:rsidR="002B51C3" w:rsidRDefault="002B51C3" w:rsidP="003271F0">
            <w:pPr>
              <w:jc w:val="both"/>
              <w:rPr>
                <w:rFonts w:ascii="Arial" w:hAnsi="Arial" w:cs="Arial"/>
                <w:szCs w:val="24"/>
              </w:rPr>
            </w:pPr>
          </w:p>
          <w:p w14:paraId="3A8D40B1" w14:textId="77777777" w:rsidR="005C1C96" w:rsidRDefault="005C1C96" w:rsidP="003271F0">
            <w:pPr>
              <w:jc w:val="both"/>
              <w:rPr>
                <w:rFonts w:ascii="Arial" w:hAnsi="Arial" w:cs="Arial"/>
                <w:szCs w:val="24"/>
              </w:rPr>
            </w:pPr>
          </w:p>
          <w:p w14:paraId="3231DB0E" w14:textId="4611F914" w:rsidR="005C1C96" w:rsidRPr="007820C3" w:rsidRDefault="005C1C96"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329196CA" w14:textId="77777777" w:rsidR="002B51C3" w:rsidRPr="00CD7461" w:rsidRDefault="002B51C3" w:rsidP="002B51C3">
      <w:pPr>
        <w:pStyle w:val="Heading1"/>
        <w:rPr>
          <w:color w:val="auto"/>
          <w:sz w:val="24"/>
        </w:rPr>
      </w:pPr>
      <w:r>
        <w:br w:type="page"/>
      </w:r>
      <w:r w:rsidRPr="00CD7461">
        <w:rPr>
          <w:color w:val="auto"/>
          <w:sz w:val="24"/>
        </w:rPr>
        <w:lastRenderedPageBreak/>
        <w:t xml:space="preserve">Annex 2: Consultation and web publicising advertising responses </w:t>
      </w:r>
    </w:p>
    <w:p w14:paraId="16529AAD" w14:textId="77777777" w:rsidR="002B51C3" w:rsidRPr="00CD7461" w:rsidRDefault="002B51C3" w:rsidP="002B51C3">
      <w:pPr>
        <w:pStyle w:val="Footer"/>
        <w:tabs>
          <w:tab w:val="clear" w:pos="4153"/>
          <w:tab w:val="clear" w:pos="8306"/>
        </w:tabs>
        <w:jc w:val="both"/>
        <w:rPr>
          <w:rFonts w:ascii="Arial" w:hAnsi="Arial"/>
        </w:rPr>
      </w:pPr>
    </w:p>
    <w:p w14:paraId="7A04A9C6" w14:textId="77777777" w:rsidR="002B51C3" w:rsidRPr="00CD7461" w:rsidRDefault="002B51C3" w:rsidP="002B51C3">
      <w:pPr>
        <w:jc w:val="both"/>
        <w:rPr>
          <w:rFonts w:ascii="Arial" w:hAnsi="Arial"/>
        </w:rPr>
      </w:pPr>
      <w:r w:rsidRPr="00CD7461">
        <w:rPr>
          <w:rFonts w:ascii="Arial" w:hAnsi="Arial"/>
        </w:rPr>
        <w:t>Summary of responses to consultation and web publication advertising</w:t>
      </w:r>
      <w:r w:rsidRPr="00CD7461">
        <w:rPr>
          <w:rFonts w:ascii="Arial" w:hAnsi="Arial" w:cs="Arial"/>
        </w:rPr>
        <w:t xml:space="preserve"> </w:t>
      </w:r>
      <w:r w:rsidRPr="00CD7461">
        <w:rPr>
          <w:rFonts w:ascii="Arial" w:hAnsi="Arial"/>
        </w:rPr>
        <w:t xml:space="preserve">and the way in which we have taken these into account in the determination process.  </w:t>
      </w:r>
    </w:p>
    <w:p w14:paraId="1FF20359" w14:textId="77777777" w:rsidR="002B51C3" w:rsidRPr="00CD7461" w:rsidRDefault="002B51C3" w:rsidP="002B51C3">
      <w:pPr>
        <w:jc w:val="both"/>
        <w:rPr>
          <w:rFonts w:ascii="Arial" w:hAnsi="Arial"/>
        </w:rPr>
      </w:pPr>
    </w:p>
    <w:tbl>
      <w:tblPr>
        <w:tblStyle w:val="TableGrid"/>
        <w:tblW w:w="0" w:type="auto"/>
        <w:tblLook w:val="01E0" w:firstRow="1" w:lastRow="1" w:firstColumn="1" w:lastColumn="1" w:noHBand="0" w:noVBand="0"/>
      </w:tblPr>
      <w:tblGrid>
        <w:gridCol w:w="8296"/>
      </w:tblGrid>
      <w:tr w:rsidR="00CD7461" w:rsidRPr="00CD7461" w14:paraId="514EDE8F" w14:textId="77777777" w:rsidTr="003271F0">
        <w:tc>
          <w:tcPr>
            <w:tcW w:w="8522" w:type="dxa"/>
            <w:shd w:val="clear" w:color="auto" w:fill="0070C0"/>
          </w:tcPr>
          <w:p w14:paraId="22772EE5" w14:textId="77777777" w:rsidR="002B51C3" w:rsidRPr="00CD7461" w:rsidRDefault="002B51C3" w:rsidP="003271F0">
            <w:pPr>
              <w:jc w:val="both"/>
              <w:rPr>
                <w:rFonts w:ascii="Arial" w:hAnsi="Arial" w:cs="Arial"/>
                <w:b/>
              </w:rPr>
            </w:pPr>
            <w:r w:rsidRPr="00CD7461">
              <w:rPr>
                <w:rFonts w:ascii="Arial" w:hAnsi="Arial" w:cs="Arial"/>
                <w:b/>
              </w:rPr>
              <w:t>Response received from</w:t>
            </w:r>
          </w:p>
        </w:tc>
      </w:tr>
      <w:tr w:rsidR="00CD7461" w:rsidRPr="00CD7461" w14:paraId="3ECA7DC3" w14:textId="77777777" w:rsidTr="003271F0">
        <w:tc>
          <w:tcPr>
            <w:tcW w:w="8522" w:type="dxa"/>
            <w:tcBorders>
              <w:bottom w:val="single" w:sz="4" w:space="0" w:color="auto"/>
            </w:tcBorders>
          </w:tcPr>
          <w:p w14:paraId="59BCE5D8" w14:textId="228B68B1" w:rsidR="002B51C3" w:rsidRPr="00CD7461" w:rsidRDefault="00CD7461" w:rsidP="003271F0">
            <w:pPr>
              <w:jc w:val="both"/>
              <w:rPr>
                <w:rFonts w:ascii="Arial" w:hAnsi="Arial" w:cs="Arial"/>
                <w:b/>
              </w:rPr>
            </w:pPr>
            <w:r>
              <w:rPr>
                <w:rFonts w:ascii="Arial" w:hAnsi="Arial" w:cs="Arial"/>
                <w:b/>
              </w:rPr>
              <w:t>CADW</w:t>
            </w:r>
          </w:p>
        </w:tc>
      </w:tr>
      <w:tr w:rsidR="00CD7461" w:rsidRPr="00CD7461" w14:paraId="48887B0D" w14:textId="77777777" w:rsidTr="003271F0">
        <w:tc>
          <w:tcPr>
            <w:tcW w:w="8522" w:type="dxa"/>
            <w:shd w:val="clear" w:color="auto" w:fill="0070C0"/>
          </w:tcPr>
          <w:p w14:paraId="79478A10" w14:textId="77777777" w:rsidR="002B51C3" w:rsidRPr="00CD7461" w:rsidRDefault="002B51C3" w:rsidP="003271F0">
            <w:pPr>
              <w:jc w:val="both"/>
              <w:rPr>
                <w:rFonts w:ascii="Arial" w:hAnsi="Arial" w:cs="Arial"/>
                <w:b/>
              </w:rPr>
            </w:pPr>
            <w:proofErr w:type="gramStart"/>
            <w:r w:rsidRPr="00CD7461">
              <w:rPr>
                <w:rFonts w:ascii="Arial" w:hAnsi="Arial" w:cs="Arial"/>
                <w:b/>
              </w:rPr>
              <w:t>Brief summary</w:t>
            </w:r>
            <w:proofErr w:type="gramEnd"/>
            <w:r w:rsidRPr="00CD7461">
              <w:rPr>
                <w:rFonts w:ascii="Arial" w:hAnsi="Arial" w:cs="Arial"/>
                <w:b/>
              </w:rPr>
              <w:t xml:space="preserve"> of issues raised</w:t>
            </w:r>
          </w:p>
        </w:tc>
      </w:tr>
      <w:tr w:rsidR="00CD7461" w:rsidRPr="00CD7461" w14:paraId="1EDE7CAC" w14:textId="77777777" w:rsidTr="003271F0">
        <w:tc>
          <w:tcPr>
            <w:tcW w:w="8522" w:type="dxa"/>
            <w:tcBorders>
              <w:bottom w:val="single" w:sz="4" w:space="0" w:color="auto"/>
            </w:tcBorders>
          </w:tcPr>
          <w:p w14:paraId="36E589A6" w14:textId="7F8AFB88" w:rsidR="002B51C3" w:rsidRPr="00CD7461" w:rsidRDefault="00CD7461" w:rsidP="007D7A39">
            <w:pPr>
              <w:jc w:val="both"/>
              <w:rPr>
                <w:rFonts w:ascii="Arial" w:hAnsi="Arial" w:cs="Arial"/>
              </w:rPr>
            </w:pPr>
            <w:r>
              <w:rPr>
                <w:rFonts w:ascii="Arial" w:hAnsi="Arial" w:cs="Arial"/>
              </w:rPr>
              <w:t xml:space="preserve">No concerns raised </w:t>
            </w:r>
          </w:p>
        </w:tc>
      </w:tr>
      <w:tr w:rsidR="00CD7461" w:rsidRPr="00CD7461" w14:paraId="34EC0B89" w14:textId="77777777" w:rsidTr="003271F0">
        <w:tc>
          <w:tcPr>
            <w:tcW w:w="8522" w:type="dxa"/>
            <w:shd w:val="clear" w:color="auto" w:fill="0070C0"/>
          </w:tcPr>
          <w:p w14:paraId="5861A461" w14:textId="77777777" w:rsidR="002B51C3" w:rsidRPr="00CD7461" w:rsidRDefault="002B51C3" w:rsidP="003271F0">
            <w:pPr>
              <w:jc w:val="both"/>
              <w:rPr>
                <w:rFonts w:ascii="Arial" w:hAnsi="Arial" w:cs="Arial"/>
              </w:rPr>
            </w:pPr>
            <w:r w:rsidRPr="00CD7461">
              <w:rPr>
                <w:rFonts w:ascii="Arial" w:hAnsi="Arial" w:cs="Arial"/>
                <w:b/>
              </w:rPr>
              <w:t>Summary of actions taken or show how this has been covered</w:t>
            </w:r>
          </w:p>
        </w:tc>
      </w:tr>
      <w:tr w:rsidR="00926E78" w:rsidRPr="00CD7461" w14:paraId="6D863BBA" w14:textId="77777777" w:rsidTr="003271F0">
        <w:tc>
          <w:tcPr>
            <w:tcW w:w="8522" w:type="dxa"/>
          </w:tcPr>
          <w:p w14:paraId="7AC156DD" w14:textId="77777777" w:rsidR="00CD7461" w:rsidRDefault="00CD7461" w:rsidP="00CD7461">
            <w:pPr>
              <w:jc w:val="both"/>
              <w:rPr>
                <w:rFonts w:ascii="Arial" w:hAnsi="Arial" w:cs="Arial"/>
                <w:sz w:val="22"/>
              </w:rPr>
            </w:pPr>
            <w:r>
              <w:rPr>
                <w:rFonts w:ascii="Arial" w:hAnsi="Arial" w:cs="Arial"/>
              </w:rPr>
              <w:t xml:space="preserve">Thank you for your consultation, I can confirm that </w:t>
            </w:r>
            <w:proofErr w:type="spellStart"/>
            <w:r>
              <w:rPr>
                <w:rFonts w:ascii="Arial" w:hAnsi="Arial" w:cs="Arial"/>
              </w:rPr>
              <w:t>Cadw</w:t>
            </w:r>
            <w:proofErr w:type="spellEnd"/>
            <w:r>
              <w:rPr>
                <w:rFonts w:ascii="Arial" w:hAnsi="Arial" w:cs="Arial"/>
              </w:rPr>
              <w:t xml:space="preserve"> has no comments to make. </w:t>
            </w:r>
          </w:p>
          <w:p w14:paraId="5E8348A1" w14:textId="68C1235B" w:rsidR="002B51C3" w:rsidRPr="00CD7461" w:rsidRDefault="002B51C3" w:rsidP="00146468">
            <w:pPr>
              <w:jc w:val="both"/>
              <w:rPr>
                <w:rFonts w:ascii="Arial" w:hAnsi="Arial" w:cs="Arial"/>
              </w:rPr>
            </w:pPr>
          </w:p>
        </w:tc>
      </w:tr>
    </w:tbl>
    <w:p w14:paraId="51AE3658" w14:textId="77777777" w:rsidR="002B51C3" w:rsidRPr="00CD7461" w:rsidRDefault="002B51C3" w:rsidP="002B51C3">
      <w:pPr>
        <w:jc w:val="both"/>
        <w:rPr>
          <w:rFonts w:ascii="Arial" w:hAnsi="Arial" w:cs="Arial"/>
          <w:szCs w:val="24"/>
        </w:rPr>
      </w:pPr>
    </w:p>
    <w:p w14:paraId="2367BDD7" w14:textId="77777777" w:rsidR="002B51C3" w:rsidRPr="00CD7461" w:rsidRDefault="002B51C3" w:rsidP="002B51C3">
      <w:pPr>
        <w:jc w:val="both"/>
        <w:rPr>
          <w:rFonts w:ascii="Arial" w:hAnsi="Arial" w:cs="Arial"/>
        </w:rPr>
      </w:pPr>
    </w:p>
    <w:p w14:paraId="5DEA9BD9" w14:textId="77777777" w:rsidR="002B51C3" w:rsidRPr="00CD7461" w:rsidRDefault="002B51C3" w:rsidP="002B51C3">
      <w:pPr>
        <w:jc w:val="both"/>
        <w:rPr>
          <w:rFonts w:ascii="Arial" w:hAnsi="Arial"/>
        </w:rPr>
      </w:pPr>
    </w:p>
    <w:p w14:paraId="0C69BD42" w14:textId="77777777" w:rsidR="002B51C3" w:rsidRPr="00CD7461" w:rsidRDefault="002B51C3" w:rsidP="002B51C3">
      <w:pPr>
        <w:jc w:val="both"/>
        <w:rPr>
          <w:rFonts w:ascii="Arial" w:hAnsi="Arial"/>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2481" w14:textId="77777777" w:rsidR="00BC4FF4" w:rsidRDefault="00BC4FF4">
      <w:r>
        <w:separator/>
      </w:r>
    </w:p>
  </w:endnote>
  <w:endnote w:type="continuationSeparator" w:id="0">
    <w:p w14:paraId="00887118" w14:textId="77777777" w:rsidR="00BC4FF4" w:rsidRDefault="00BC4FF4">
      <w:r>
        <w:continuationSeparator/>
      </w:r>
    </w:p>
  </w:endnote>
  <w:endnote w:type="continuationNotice" w:id="1">
    <w:p w14:paraId="50B8E621" w14:textId="77777777" w:rsidR="00BC4FF4" w:rsidRDefault="00BC4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977" w:type="dxa"/>
      <w:tblInd w:w="-1153" w:type="dxa"/>
      <w:tblLayout w:type="fixed"/>
      <w:tblLook w:val="0000" w:firstRow="0" w:lastRow="0" w:firstColumn="0" w:lastColumn="0" w:noHBand="0" w:noVBand="0"/>
    </w:tblPr>
    <w:tblGrid>
      <w:gridCol w:w="2659"/>
      <w:gridCol w:w="2926"/>
      <w:gridCol w:w="2392"/>
    </w:tblGrid>
    <w:tr w:rsidR="001024D4" w:rsidRPr="002B61AE" w14:paraId="0FF15380" w14:textId="77777777" w:rsidTr="001024D4">
      <w:trPr>
        <w:trHeight w:val="286"/>
      </w:trPr>
      <w:tc>
        <w:tcPr>
          <w:tcW w:w="2659" w:type="dxa"/>
        </w:tcPr>
        <w:p w14:paraId="0FF1537D" w14:textId="5E1ABA50" w:rsidR="001024D4" w:rsidRPr="00E907C6" w:rsidRDefault="001024D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024D4" w:rsidRPr="00E907C6" w:rsidRDefault="001024D4" w:rsidP="001024D4">
          <w:pPr>
            <w:tabs>
              <w:tab w:val="left" w:pos="4335"/>
              <w:tab w:val="right" w:pos="10348"/>
            </w:tabs>
            <w:jc w:val="right"/>
            <w:rPr>
              <w:rStyle w:val="PageNumber"/>
              <w:rFonts w:ascii="Arial" w:hAnsi="Arial" w:cs="Arial"/>
              <w:color w:val="0070C0"/>
              <w:sz w:val="20"/>
              <w:lang w:val="en-US"/>
            </w:rPr>
          </w:pPr>
        </w:p>
      </w:tc>
      <w:tc>
        <w:tcPr>
          <w:tcW w:w="2392" w:type="dxa"/>
        </w:tcPr>
        <w:p w14:paraId="0FF1537F" w14:textId="13D61703" w:rsidR="001024D4" w:rsidRPr="00E907C6" w:rsidRDefault="001024D4" w:rsidP="001024D4">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19E34" w14:textId="77777777" w:rsidR="00BC4FF4" w:rsidRDefault="00BC4FF4">
      <w:r>
        <w:separator/>
      </w:r>
    </w:p>
  </w:footnote>
  <w:footnote w:type="continuationSeparator" w:id="0">
    <w:p w14:paraId="73C7C215" w14:textId="77777777" w:rsidR="00BC4FF4" w:rsidRDefault="00BC4FF4">
      <w:r>
        <w:continuationSeparator/>
      </w:r>
    </w:p>
  </w:footnote>
  <w:footnote w:type="continuationNotice" w:id="1">
    <w:p w14:paraId="736059BB" w14:textId="77777777" w:rsidR="00BC4FF4" w:rsidRDefault="00BC4F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79681104">
    <w:abstractNumId w:val="1"/>
  </w:num>
  <w:num w:numId="2" w16cid:durableId="626088859">
    <w:abstractNumId w:val="15"/>
  </w:num>
  <w:num w:numId="3" w16cid:durableId="1270354707">
    <w:abstractNumId w:val="12"/>
  </w:num>
  <w:num w:numId="4" w16cid:durableId="1021011636">
    <w:abstractNumId w:val="2"/>
  </w:num>
  <w:num w:numId="5" w16cid:durableId="2063819847">
    <w:abstractNumId w:val="4"/>
  </w:num>
  <w:num w:numId="6" w16cid:durableId="67193308">
    <w:abstractNumId w:val="3"/>
  </w:num>
  <w:num w:numId="7" w16cid:durableId="25721439">
    <w:abstractNumId w:val="7"/>
  </w:num>
  <w:num w:numId="8" w16cid:durableId="1468666759">
    <w:abstractNumId w:val="14"/>
  </w:num>
  <w:num w:numId="9" w16cid:durableId="2127389597">
    <w:abstractNumId w:val="18"/>
  </w:num>
  <w:num w:numId="10" w16cid:durableId="1090003110">
    <w:abstractNumId w:val="10"/>
  </w:num>
  <w:num w:numId="11" w16cid:durableId="824316041">
    <w:abstractNumId w:val="13"/>
  </w:num>
  <w:num w:numId="12" w16cid:durableId="662897693">
    <w:abstractNumId w:val="17"/>
  </w:num>
  <w:num w:numId="13" w16cid:durableId="175658866">
    <w:abstractNumId w:val="16"/>
  </w:num>
  <w:num w:numId="14" w16cid:durableId="160118636">
    <w:abstractNumId w:val="9"/>
  </w:num>
  <w:num w:numId="15" w16cid:durableId="1621301432">
    <w:abstractNumId w:val="11"/>
  </w:num>
  <w:num w:numId="16" w16cid:durableId="1609971861">
    <w:abstractNumId w:val="5"/>
  </w:num>
  <w:num w:numId="17" w16cid:durableId="314067969">
    <w:abstractNumId w:val="0"/>
  </w:num>
  <w:num w:numId="18" w16cid:durableId="403454720">
    <w:abstractNumId w:val="8"/>
  </w:num>
  <w:num w:numId="19" w16cid:durableId="53046024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00F6"/>
    <w:rsid w:val="000436A8"/>
    <w:rsid w:val="00050DC6"/>
    <w:rsid w:val="00052697"/>
    <w:rsid w:val="0005636B"/>
    <w:rsid w:val="0006298C"/>
    <w:rsid w:val="00064732"/>
    <w:rsid w:val="000676D4"/>
    <w:rsid w:val="00067A5C"/>
    <w:rsid w:val="000771BE"/>
    <w:rsid w:val="00077908"/>
    <w:rsid w:val="00081421"/>
    <w:rsid w:val="0008645F"/>
    <w:rsid w:val="00087AFD"/>
    <w:rsid w:val="00094448"/>
    <w:rsid w:val="000A6110"/>
    <w:rsid w:val="000B0C2A"/>
    <w:rsid w:val="000B364E"/>
    <w:rsid w:val="000C3151"/>
    <w:rsid w:val="000D0EAE"/>
    <w:rsid w:val="000E2BCE"/>
    <w:rsid w:val="000E54AC"/>
    <w:rsid w:val="000F3D3D"/>
    <w:rsid w:val="001024D4"/>
    <w:rsid w:val="001034AC"/>
    <w:rsid w:val="001065BC"/>
    <w:rsid w:val="00107C27"/>
    <w:rsid w:val="00112F82"/>
    <w:rsid w:val="00120FD3"/>
    <w:rsid w:val="00124B9A"/>
    <w:rsid w:val="00134001"/>
    <w:rsid w:val="00136717"/>
    <w:rsid w:val="00141DD3"/>
    <w:rsid w:val="0014332B"/>
    <w:rsid w:val="00146468"/>
    <w:rsid w:val="00147725"/>
    <w:rsid w:val="001568AA"/>
    <w:rsid w:val="001648C3"/>
    <w:rsid w:val="0016775A"/>
    <w:rsid w:val="0017110E"/>
    <w:rsid w:val="00171565"/>
    <w:rsid w:val="00175981"/>
    <w:rsid w:val="0018676E"/>
    <w:rsid w:val="0019078A"/>
    <w:rsid w:val="001A0126"/>
    <w:rsid w:val="001A0F79"/>
    <w:rsid w:val="001A2522"/>
    <w:rsid w:val="001A47AE"/>
    <w:rsid w:val="001A5072"/>
    <w:rsid w:val="001A79EC"/>
    <w:rsid w:val="001B000A"/>
    <w:rsid w:val="001B28C5"/>
    <w:rsid w:val="001B5BD3"/>
    <w:rsid w:val="001B77CB"/>
    <w:rsid w:val="001C1F18"/>
    <w:rsid w:val="001C2814"/>
    <w:rsid w:val="001C6B71"/>
    <w:rsid w:val="001F0E23"/>
    <w:rsid w:val="002013C8"/>
    <w:rsid w:val="00202B65"/>
    <w:rsid w:val="00207C20"/>
    <w:rsid w:val="00210407"/>
    <w:rsid w:val="00216630"/>
    <w:rsid w:val="0022247D"/>
    <w:rsid w:val="00223BAE"/>
    <w:rsid w:val="0023750B"/>
    <w:rsid w:val="002436CC"/>
    <w:rsid w:val="00247FE6"/>
    <w:rsid w:val="00253604"/>
    <w:rsid w:val="00256A48"/>
    <w:rsid w:val="0026228B"/>
    <w:rsid w:val="0026391A"/>
    <w:rsid w:val="002741DD"/>
    <w:rsid w:val="0027420F"/>
    <w:rsid w:val="00275009"/>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A13"/>
    <w:rsid w:val="002F2FAB"/>
    <w:rsid w:val="002F41D1"/>
    <w:rsid w:val="003260A5"/>
    <w:rsid w:val="003405D9"/>
    <w:rsid w:val="00340EEB"/>
    <w:rsid w:val="00343BA5"/>
    <w:rsid w:val="00346CF0"/>
    <w:rsid w:val="003510F4"/>
    <w:rsid w:val="00351A0A"/>
    <w:rsid w:val="00352859"/>
    <w:rsid w:val="0036200E"/>
    <w:rsid w:val="00362687"/>
    <w:rsid w:val="003719AD"/>
    <w:rsid w:val="0038174A"/>
    <w:rsid w:val="00382F62"/>
    <w:rsid w:val="003869DE"/>
    <w:rsid w:val="00393524"/>
    <w:rsid w:val="00393D8E"/>
    <w:rsid w:val="003A1935"/>
    <w:rsid w:val="003A7D0B"/>
    <w:rsid w:val="003B4BCB"/>
    <w:rsid w:val="003B69FC"/>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ACC"/>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37CA"/>
    <w:rsid w:val="00564C6D"/>
    <w:rsid w:val="005761B2"/>
    <w:rsid w:val="005910D1"/>
    <w:rsid w:val="00591847"/>
    <w:rsid w:val="00591E64"/>
    <w:rsid w:val="005B36D9"/>
    <w:rsid w:val="005B6A95"/>
    <w:rsid w:val="005C1C96"/>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9C"/>
    <w:rsid w:val="006926EA"/>
    <w:rsid w:val="006933D4"/>
    <w:rsid w:val="00695D92"/>
    <w:rsid w:val="006A7CCE"/>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7A39"/>
    <w:rsid w:val="007E1C67"/>
    <w:rsid w:val="007E3284"/>
    <w:rsid w:val="007E5AD7"/>
    <w:rsid w:val="007F1354"/>
    <w:rsid w:val="007F3F62"/>
    <w:rsid w:val="007F4526"/>
    <w:rsid w:val="008146E9"/>
    <w:rsid w:val="00826FB7"/>
    <w:rsid w:val="008331EC"/>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554"/>
    <w:rsid w:val="009047F4"/>
    <w:rsid w:val="009070E1"/>
    <w:rsid w:val="009234F3"/>
    <w:rsid w:val="0092357D"/>
    <w:rsid w:val="00926B09"/>
    <w:rsid w:val="00926C6E"/>
    <w:rsid w:val="00926E78"/>
    <w:rsid w:val="009271E0"/>
    <w:rsid w:val="00930ABE"/>
    <w:rsid w:val="00930E1C"/>
    <w:rsid w:val="009318DF"/>
    <w:rsid w:val="009344C0"/>
    <w:rsid w:val="00936F7F"/>
    <w:rsid w:val="00940D7D"/>
    <w:rsid w:val="00942D56"/>
    <w:rsid w:val="00945712"/>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74D"/>
    <w:rsid w:val="00A77D4D"/>
    <w:rsid w:val="00A83F58"/>
    <w:rsid w:val="00A92DDF"/>
    <w:rsid w:val="00AA4DA1"/>
    <w:rsid w:val="00AB3610"/>
    <w:rsid w:val="00AB6ED2"/>
    <w:rsid w:val="00AC4E31"/>
    <w:rsid w:val="00AC66F9"/>
    <w:rsid w:val="00AD2646"/>
    <w:rsid w:val="00AD4B61"/>
    <w:rsid w:val="00AD4DCA"/>
    <w:rsid w:val="00AD731D"/>
    <w:rsid w:val="00AE1426"/>
    <w:rsid w:val="00AE6B54"/>
    <w:rsid w:val="00AE70BF"/>
    <w:rsid w:val="00AF2B6C"/>
    <w:rsid w:val="00AF4C00"/>
    <w:rsid w:val="00AF517E"/>
    <w:rsid w:val="00B00F7A"/>
    <w:rsid w:val="00B10601"/>
    <w:rsid w:val="00B13426"/>
    <w:rsid w:val="00B14CBC"/>
    <w:rsid w:val="00B20653"/>
    <w:rsid w:val="00B31727"/>
    <w:rsid w:val="00B36EE5"/>
    <w:rsid w:val="00B62C2D"/>
    <w:rsid w:val="00B73ECB"/>
    <w:rsid w:val="00B82F37"/>
    <w:rsid w:val="00B837E8"/>
    <w:rsid w:val="00BB1620"/>
    <w:rsid w:val="00BB408D"/>
    <w:rsid w:val="00BB4528"/>
    <w:rsid w:val="00BB6AD8"/>
    <w:rsid w:val="00BC4FF4"/>
    <w:rsid w:val="00BE370B"/>
    <w:rsid w:val="00BE7950"/>
    <w:rsid w:val="00BF24F6"/>
    <w:rsid w:val="00C05011"/>
    <w:rsid w:val="00C052C4"/>
    <w:rsid w:val="00C07952"/>
    <w:rsid w:val="00C24149"/>
    <w:rsid w:val="00C43A22"/>
    <w:rsid w:val="00C44B7E"/>
    <w:rsid w:val="00C57F82"/>
    <w:rsid w:val="00C8353B"/>
    <w:rsid w:val="00C85FD5"/>
    <w:rsid w:val="00C916DA"/>
    <w:rsid w:val="00C91798"/>
    <w:rsid w:val="00C920B9"/>
    <w:rsid w:val="00C93F6F"/>
    <w:rsid w:val="00C9776E"/>
    <w:rsid w:val="00CA3222"/>
    <w:rsid w:val="00CA35B5"/>
    <w:rsid w:val="00CA4E7D"/>
    <w:rsid w:val="00CA62D3"/>
    <w:rsid w:val="00CD7461"/>
    <w:rsid w:val="00CF0436"/>
    <w:rsid w:val="00CF1F0D"/>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1957"/>
    <w:rsid w:val="00E22C8C"/>
    <w:rsid w:val="00E244F7"/>
    <w:rsid w:val="00E25A5B"/>
    <w:rsid w:val="00E35F5D"/>
    <w:rsid w:val="00E450D5"/>
    <w:rsid w:val="00E4525E"/>
    <w:rsid w:val="00E512FF"/>
    <w:rsid w:val="00E62607"/>
    <w:rsid w:val="00E6621A"/>
    <w:rsid w:val="00E71881"/>
    <w:rsid w:val="00E723B6"/>
    <w:rsid w:val="00E72E6C"/>
    <w:rsid w:val="00E74A6E"/>
    <w:rsid w:val="00E81C68"/>
    <w:rsid w:val="00E874B8"/>
    <w:rsid w:val="00E907C6"/>
    <w:rsid w:val="00E96702"/>
    <w:rsid w:val="00EA3AB8"/>
    <w:rsid w:val="00EA4228"/>
    <w:rsid w:val="00EA4DEE"/>
    <w:rsid w:val="00EB010F"/>
    <w:rsid w:val="00EC07DD"/>
    <w:rsid w:val="00EC6B7A"/>
    <w:rsid w:val="00ED1D92"/>
    <w:rsid w:val="00ED50CB"/>
    <w:rsid w:val="00EE5639"/>
    <w:rsid w:val="00EF499E"/>
    <w:rsid w:val="00F059E0"/>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0425"/>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5176">
      <w:bodyDiv w:val="1"/>
      <w:marLeft w:val="0"/>
      <w:marRight w:val="0"/>
      <w:marTop w:val="0"/>
      <w:marBottom w:val="0"/>
      <w:divBdr>
        <w:top w:val="none" w:sz="0" w:space="0" w:color="auto"/>
        <w:left w:val="none" w:sz="0" w:space="0" w:color="auto"/>
        <w:bottom w:val="none" w:sz="0" w:space="0" w:color="auto"/>
        <w:right w:val="none" w:sz="0" w:space="0" w:color="auto"/>
      </w:divBdr>
    </w:div>
    <w:div w:id="670376287">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166057600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REGU-369-2751093</_dlc_DocId>
    <_dlc_DocIdUrl xmlns="9be56660-2c31-41ef-bc00-23e72f632f2a">
      <Url>https://cyfoethnaturiolcymru.sharepoint.com/teams/Regulatory/Permitting/_layouts/15/DocIdRedir.aspx?ID=REGU-369-2751093</Url>
      <Description>REGU-369-2751093</Description>
    </_dlc_DocIdUrl>
    <License_x002f_Activity_x0020_Type xmlns="859f7ad6-93f6-4205-b62b-a17f28acbbac">6. EPR Groundwater Permits</License_x002f_Activity_x0020_Type>
    <TaxCatchAll xmlns="859f7ad6-93f6-4205-b62b-a17f28acbbac" xsi:nil="true"/>
    <Site_x0020_Name xmlns="859f7ad6-93f6-4205-b62b-a17f28acbbac">Caerffynnon</Site_x0020_Name>
    <Internal_x002f_External xmlns="859f7ad6-93f6-4205-b62b-a17f28acbbac">Internal document</Internal_x002f_External>
    <Post_x0020_code xmlns="859f7ad6-93f6-4205-b62b-a17f28acbbac">LL44 2HZ</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Cefn Uchaf Farm, Cwm Nantcol, Llanbedr, LL45 2PL</Addressee>
    <Process_x0020_Type xmlns="859f7ad6-93f6-4205-b62b-a17f28acbbac">Application</Process_x0020_Type>
    <Surrendered_x002f_Expired xmlns="859f7ad6-93f6-4205-b62b-a17f28acbbac" xsi:nil="true"/>
    <Document_x0020_Date xmlns="859f7ad6-93f6-4205-b62b-a17f28acbbac">2023-09-12T23:00:00+00:00</Document_x0020_Date>
    <Facility_x0020_Address xmlns="859f7ad6-93f6-4205-b62b-a17f28acbbac">Dyffryn Ardudwy</Facility_x0020_Address>
    <Environment_x0020_Sub_x0020_Folder xmlns="859f7ad6-93f6-4205-b62b-a17f28acbbac">Licences applications</Environment_x0020_Sub_x0020_Folder>
    <Customer_x0020_Name xmlns="859f7ad6-93f6-4205-b62b-a17f28acbbac">Mr Aled Jones</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purl.org/dc/terms/"/>
    <ds:schemaRef ds:uri="9be56660-2c31-41ef-bc00-23e72f632f2a"/>
    <ds:schemaRef ds:uri="859f7ad6-93f6-4205-b62b-a17f28acbbac"/>
    <ds:schemaRef ds:uri="http://schemas.microsoft.com/office/2006/documentManagement/types"/>
    <ds:schemaRef ds:uri="6e121689-de5b-41b9-a751-bfeda7fa2b07"/>
    <ds:schemaRef ds:uri="cd6faf52-b12f-444c-a3fc-1f0e7a71d996"/>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C8C5E9CB-C5EA-430F-9C8D-0674523CB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878</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9</cp:revision>
  <cp:lastPrinted>2008-01-30T13:54:00Z</cp:lastPrinted>
  <dcterms:created xsi:type="dcterms:W3CDTF">2023-08-04T08:50:00Z</dcterms:created>
  <dcterms:modified xsi:type="dcterms:W3CDTF">2023-09-13T10:45:00Z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2911bc4f-c560-4823-b6c5-26d8826151b7</vt:lpwstr>
  </property>
  <property fmtid="{D5CDD505-2E9C-101B-9397-08002B2CF9AE}" pid="11" name="SharedWithUsers">
    <vt:lpwstr/>
  </property>
  <property fmtid="{D5CDD505-2E9C-101B-9397-08002B2CF9AE}" pid="12" name="MediaServiceImageTags">
    <vt:lpwstr/>
  </property>
</Properties>
</file>