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8F041A" w:rsidRDefault="003719AD" w:rsidP="003719AD">
      <w:pPr>
        <w:pStyle w:val="Heading1"/>
        <w:spacing w:before="0" w:after="0"/>
        <w:jc w:val="left"/>
        <w:rPr>
          <w:bCs/>
          <w:color w:val="000000" w:themeColor="text1"/>
          <w:sz w:val="24"/>
          <w:szCs w:val="24"/>
        </w:rPr>
      </w:pPr>
    </w:p>
    <w:p w14:paraId="0FF15249" w14:textId="03463B1E" w:rsidR="00D04424" w:rsidRPr="008F041A" w:rsidRDefault="0014332B" w:rsidP="003719AD">
      <w:pPr>
        <w:pStyle w:val="Heading1"/>
        <w:spacing w:before="0" w:after="0"/>
        <w:jc w:val="left"/>
        <w:rPr>
          <w:bCs/>
          <w:color w:val="000000" w:themeColor="text1"/>
          <w:sz w:val="32"/>
        </w:rPr>
      </w:pPr>
      <w:r w:rsidRPr="008F041A">
        <w:rPr>
          <w:bCs/>
          <w:color w:val="000000" w:themeColor="text1"/>
          <w:sz w:val="32"/>
        </w:rPr>
        <w:t>Bespoke p</w:t>
      </w:r>
      <w:r w:rsidR="00D04424" w:rsidRPr="008F041A">
        <w:rPr>
          <w:bCs/>
          <w:color w:val="000000" w:themeColor="text1"/>
          <w:sz w:val="32"/>
        </w:rPr>
        <w:t>ermit</w:t>
      </w:r>
      <w:r w:rsidR="00B73ECB" w:rsidRPr="008F041A">
        <w:rPr>
          <w:bCs/>
          <w:color w:val="000000" w:themeColor="text1"/>
          <w:sz w:val="32"/>
        </w:rPr>
        <w:t xml:space="preserve"> </w:t>
      </w:r>
    </w:p>
    <w:p w14:paraId="0FF1524F" w14:textId="77777777" w:rsidR="007820C3" w:rsidRPr="008F041A" w:rsidRDefault="007820C3" w:rsidP="00D04424">
      <w:pPr>
        <w:rPr>
          <w:rFonts w:ascii="Arial" w:hAnsi="Arial" w:cs="Arial"/>
          <w:color w:val="000000" w:themeColor="text1"/>
          <w:szCs w:val="24"/>
        </w:rPr>
      </w:pPr>
    </w:p>
    <w:p w14:paraId="0FF15250" w14:textId="3CDAB257" w:rsidR="00D04424" w:rsidRPr="008F041A" w:rsidRDefault="0060457F" w:rsidP="006B0BFB">
      <w:pPr>
        <w:spacing w:after="120"/>
        <w:rPr>
          <w:rFonts w:ascii="Arial" w:hAnsi="Arial" w:cs="Arial"/>
          <w:color w:val="000000" w:themeColor="text1"/>
          <w:szCs w:val="24"/>
        </w:rPr>
      </w:pPr>
      <w:r w:rsidRPr="008F041A">
        <w:rPr>
          <w:rFonts w:ascii="Arial" w:hAnsi="Arial" w:cs="Arial"/>
          <w:color w:val="000000" w:themeColor="text1"/>
          <w:szCs w:val="24"/>
        </w:rPr>
        <w:t xml:space="preserve">We have decided to </w:t>
      </w:r>
      <w:r w:rsidR="00D2020E" w:rsidRPr="008F041A">
        <w:rPr>
          <w:rFonts w:ascii="Arial" w:hAnsi="Arial" w:cs="Arial"/>
          <w:color w:val="000000" w:themeColor="text1"/>
          <w:szCs w:val="24"/>
        </w:rPr>
        <w:t xml:space="preserve">grant </w:t>
      </w:r>
      <w:r w:rsidRPr="008F041A">
        <w:rPr>
          <w:rFonts w:ascii="Arial" w:hAnsi="Arial" w:cs="Arial"/>
          <w:color w:val="000000" w:themeColor="text1"/>
          <w:szCs w:val="24"/>
        </w:rPr>
        <w:t xml:space="preserve">the permit for </w:t>
      </w:r>
      <w:r w:rsidR="008F041A" w:rsidRPr="008F041A">
        <w:rPr>
          <w:rFonts w:ascii="Arial" w:hAnsi="Arial" w:cs="Arial"/>
          <w:color w:val="000000" w:themeColor="text1"/>
          <w:szCs w:val="24"/>
        </w:rPr>
        <w:t xml:space="preserve">2 Chapel Farm </w:t>
      </w:r>
      <w:r w:rsidRPr="008F041A">
        <w:rPr>
          <w:rFonts w:ascii="Arial" w:hAnsi="Arial" w:cs="Arial"/>
          <w:color w:val="000000" w:themeColor="text1"/>
          <w:szCs w:val="24"/>
        </w:rPr>
        <w:t xml:space="preserve">operated by </w:t>
      </w:r>
      <w:r w:rsidR="008F041A" w:rsidRPr="008F041A">
        <w:rPr>
          <w:rFonts w:ascii="Arial" w:hAnsi="Arial" w:cs="Arial"/>
          <w:color w:val="000000" w:themeColor="text1"/>
          <w:szCs w:val="24"/>
        </w:rPr>
        <w:t>Mr Sam Atkins.</w:t>
      </w:r>
    </w:p>
    <w:p w14:paraId="178F17B4" w14:textId="04A0378B" w:rsidR="00E907C6" w:rsidRPr="008F041A" w:rsidRDefault="00E907C6" w:rsidP="006B0BFB">
      <w:pPr>
        <w:tabs>
          <w:tab w:val="left" w:pos="4253"/>
          <w:tab w:val="left" w:pos="6804"/>
        </w:tabs>
        <w:spacing w:after="120"/>
        <w:rPr>
          <w:rFonts w:ascii="Arial" w:hAnsi="Arial"/>
          <w:color w:val="000000" w:themeColor="text1"/>
          <w:kern w:val="28"/>
          <w:szCs w:val="24"/>
        </w:rPr>
      </w:pPr>
      <w:bookmarkStart w:id="0" w:name="OLE_LINK1"/>
      <w:bookmarkStart w:id="1" w:name="OLE_LINK2"/>
      <w:r w:rsidRPr="008F041A">
        <w:rPr>
          <w:rFonts w:ascii="Arial" w:hAnsi="Arial"/>
          <w:color w:val="000000" w:themeColor="text1"/>
          <w:kern w:val="28"/>
          <w:szCs w:val="24"/>
        </w:rPr>
        <w:t xml:space="preserve">The application number is </w:t>
      </w:r>
      <w:r w:rsidR="008F041A" w:rsidRPr="008F041A">
        <w:rPr>
          <w:rFonts w:ascii="Arial" w:hAnsi="Arial"/>
          <w:color w:val="000000" w:themeColor="text1"/>
          <w:szCs w:val="24"/>
        </w:rPr>
        <w:t xml:space="preserve">PAN-021240 </w:t>
      </w:r>
    </w:p>
    <w:p w14:paraId="0FF15251" w14:textId="5EB05529"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4D0DFD">
        <w:rPr>
          <w:rFonts w:ascii="Arial" w:hAnsi="Arial"/>
          <w:szCs w:val="24"/>
        </w:rPr>
        <w:t>EPR</w:t>
      </w:r>
      <w:r w:rsidR="004D0DFD" w:rsidRPr="004D0DFD">
        <w:rPr>
          <w:rFonts w:ascii="Arial" w:hAnsi="Arial"/>
          <w:color w:val="000000" w:themeColor="text1"/>
          <w:szCs w:val="24"/>
        </w:rPr>
        <w:t>-</w:t>
      </w:r>
      <w:r w:rsidR="004D0DFD" w:rsidRPr="004D0DFD">
        <w:rPr>
          <w:rFonts w:ascii="Arial" w:hAnsi="Arial"/>
          <w:color w:val="000000" w:themeColor="text1"/>
          <w:szCs w:val="24"/>
        </w:rPr>
        <w:t>CB3998ZQ</w:t>
      </w:r>
    </w:p>
    <w:p w14:paraId="18CF9D8C" w14:textId="677E82A6" w:rsidR="008F041A" w:rsidRDefault="000225DA" w:rsidP="008F041A">
      <w:pPr>
        <w:tabs>
          <w:tab w:val="left" w:pos="4253"/>
          <w:tab w:val="left" w:pos="6804"/>
        </w:tabs>
        <w:spacing w:after="120"/>
        <w:rPr>
          <w:rFonts w:ascii="Arial" w:hAnsi="Arial"/>
          <w:color w:val="FF00FF"/>
        </w:rPr>
      </w:pPr>
      <w:r w:rsidRPr="00D2020E">
        <w:rPr>
          <w:rFonts w:ascii="Arial" w:hAnsi="Arial"/>
          <w:color w:val="000000"/>
        </w:rPr>
        <w:t xml:space="preserve">The </w:t>
      </w:r>
      <w:r w:rsidR="00E244F7" w:rsidRPr="00D2020E">
        <w:rPr>
          <w:rFonts w:ascii="Arial" w:hAnsi="Arial"/>
          <w:color w:val="000000"/>
        </w:rPr>
        <w:t>discharge is for</w:t>
      </w:r>
      <w:r w:rsidR="00E244F7">
        <w:rPr>
          <w:rFonts w:ascii="Arial" w:hAnsi="Arial"/>
          <w:color w:val="FF0000"/>
        </w:rPr>
        <w:t xml:space="preserve"> </w:t>
      </w:r>
      <w:bookmarkEnd w:id="0"/>
      <w:bookmarkEnd w:id="1"/>
      <w:r w:rsidR="008F041A" w:rsidRPr="008F041A">
        <w:rPr>
          <w:rFonts w:ascii="Arial" w:hAnsi="Arial"/>
          <w:color w:val="000000" w:themeColor="text1"/>
        </w:rPr>
        <w:t xml:space="preserve">a new surface water discharge at 2 Chapel Farm, </w:t>
      </w:r>
      <w:proofErr w:type="spellStart"/>
      <w:r w:rsidR="008F041A" w:rsidRPr="008F041A">
        <w:rPr>
          <w:rFonts w:ascii="Arial" w:hAnsi="Arial"/>
          <w:color w:val="000000" w:themeColor="text1"/>
        </w:rPr>
        <w:t>Broadstreet</w:t>
      </w:r>
      <w:proofErr w:type="spellEnd"/>
      <w:r w:rsidR="008F041A" w:rsidRPr="008F041A">
        <w:rPr>
          <w:rFonts w:ascii="Arial" w:hAnsi="Arial"/>
          <w:color w:val="000000" w:themeColor="text1"/>
        </w:rPr>
        <w:t xml:space="preserve"> Common, Newport, NP18 2BE. The discharge location NGR is ST 35026 84931.  The proposal is to discharge from a British Treatment Package Treatment Plant System serves 1 residential property into an unnamed water drain of </w:t>
      </w:r>
      <w:proofErr w:type="spellStart"/>
      <w:r w:rsidR="008F041A" w:rsidRPr="008F041A">
        <w:rPr>
          <w:rFonts w:ascii="Arial" w:hAnsi="Arial"/>
          <w:color w:val="000000" w:themeColor="text1"/>
        </w:rPr>
        <w:t>Juliens</w:t>
      </w:r>
      <w:proofErr w:type="spellEnd"/>
      <w:r w:rsidR="008F041A" w:rsidRPr="008F041A">
        <w:rPr>
          <w:rFonts w:ascii="Arial" w:hAnsi="Arial"/>
          <w:color w:val="000000" w:themeColor="text1"/>
        </w:rPr>
        <w:t xml:space="preserve">’ </w:t>
      </w:r>
      <w:proofErr w:type="spellStart"/>
      <w:r w:rsidR="008F041A" w:rsidRPr="008F041A">
        <w:rPr>
          <w:rFonts w:ascii="Arial" w:hAnsi="Arial"/>
          <w:color w:val="000000" w:themeColor="text1"/>
        </w:rPr>
        <w:t>Reen</w:t>
      </w:r>
      <w:proofErr w:type="spellEnd"/>
      <w:r w:rsidR="008F041A" w:rsidRPr="008F041A">
        <w:rPr>
          <w:rFonts w:ascii="Arial" w:hAnsi="Arial"/>
          <w:color w:val="000000" w:themeColor="text1"/>
        </w:rPr>
        <w:t>. A reedbed is included as part of this proposal.  A sewage effluent discharge of a low volume 1.5 m3/day has been estimated. The treated effluent is domestic in nature.</w:t>
      </w:r>
      <w:r w:rsidR="00B50B0B">
        <w:rPr>
          <w:rFonts w:ascii="Arial" w:hAnsi="Arial"/>
          <w:color w:val="000000" w:themeColor="text1"/>
        </w:rPr>
        <w:t xml:space="preserve">  </w:t>
      </w:r>
      <w:r w:rsidR="00B50B0B" w:rsidRPr="00B50B0B">
        <w:rPr>
          <w:rFonts w:ascii="Arial" w:hAnsi="Arial"/>
          <w:color w:val="000000" w:themeColor="text1"/>
        </w:rPr>
        <w:t>The system replaces an existing cess pit.</w:t>
      </w:r>
    </w:p>
    <w:p w14:paraId="5F9B9BCB" w14:textId="77777777" w:rsidR="008F041A" w:rsidRDefault="008F041A" w:rsidP="008F041A">
      <w:pPr>
        <w:tabs>
          <w:tab w:val="left" w:pos="4253"/>
          <w:tab w:val="left" w:pos="6804"/>
        </w:tabs>
        <w:spacing w:after="120"/>
        <w:rPr>
          <w:rFonts w:ascii="Arial" w:hAnsi="Arial"/>
          <w:color w:val="FF00FF"/>
        </w:rPr>
      </w:pPr>
    </w:p>
    <w:p w14:paraId="0FF15253" w14:textId="6FDBD587" w:rsidR="00D04424" w:rsidRDefault="00D04424" w:rsidP="008F041A">
      <w:pPr>
        <w:tabs>
          <w:tab w:val="left" w:pos="4253"/>
          <w:tab w:val="left" w:pos="6804"/>
        </w:tabs>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 xml:space="preserve">s have been </w:t>
      </w:r>
      <w:proofErr w:type="gramStart"/>
      <w:r w:rsidR="00DE395A">
        <w:rPr>
          <w:rFonts w:ascii="Arial" w:hAnsi="Arial"/>
        </w:rPr>
        <w:t>taken into account</w:t>
      </w:r>
      <w:proofErr w:type="gramEnd"/>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374" w14:textId="477478A0" w:rsidR="00C44B7E" w:rsidRDefault="00C44B7E" w:rsidP="00163681">
      <w:pPr>
        <w:pStyle w:val="Heading1"/>
      </w:pPr>
      <w:r>
        <w:br w:type="page"/>
      </w:r>
    </w:p>
    <w:p w14:paraId="2DCB62FA" w14:textId="77777777" w:rsidR="00163681" w:rsidRPr="005B6A95" w:rsidRDefault="00163681" w:rsidP="00163681">
      <w:pPr>
        <w:pStyle w:val="Heading1"/>
        <w:rPr>
          <w:bCs/>
          <w:sz w:val="24"/>
        </w:rPr>
      </w:pPr>
      <w:r w:rsidRPr="005B6A95">
        <w:rPr>
          <w:bCs/>
          <w:sz w:val="24"/>
        </w:rPr>
        <w:lastRenderedPageBreak/>
        <w:t xml:space="preserve">Annex 1: decision checklist </w:t>
      </w:r>
    </w:p>
    <w:p w14:paraId="6EA0E496" w14:textId="77777777" w:rsidR="00163681" w:rsidRDefault="00163681" w:rsidP="00163681">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D6E518B" w14:textId="77777777" w:rsidR="00163681" w:rsidRPr="00607AB7" w:rsidRDefault="00163681" w:rsidP="00163681">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163681" w:rsidRPr="007820C3" w14:paraId="7778743E" w14:textId="77777777" w:rsidTr="00175513">
        <w:trPr>
          <w:gridAfter w:val="1"/>
          <w:wAfter w:w="13" w:type="dxa"/>
          <w:cantSplit/>
          <w:tblHeader/>
        </w:trPr>
        <w:tc>
          <w:tcPr>
            <w:tcW w:w="1951" w:type="dxa"/>
            <w:vMerge w:val="restart"/>
            <w:shd w:val="clear" w:color="auto" w:fill="0070C0"/>
          </w:tcPr>
          <w:p w14:paraId="7C3B0F7E" w14:textId="77777777" w:rsidR="00163681" w:rsidRPr="007820C3" w:rsidRDefault="00163681" w:rsidP="00175513">
            <w:pPr>
              <w:pStyle w:val="Heading3"/>
              <w:rPr>
                <w:rFonts w:ascii="Arial" w:hAnsi="Arial" w:cs="Arial"/>
                <w:color w:val="FFFFFF"/>
                <w:szCs w:val="24"/>
              </w:rPr>
            </w:pPr>
            <w:r w:rsidRPr="007820C3">
              <w:rPr>
                <w:rFonts w:ascii="Arial" w:hAnsi="Arial" w:cs="Arial"/>
                <w:color w:val="FFFFFF"/>
                <w:szCs w:val="24"/>
              </w:rPr>
              <w:t>A</w:t>
            </w:r>
            <w:r>
              <w:rPr>
                <w:rFonts w:ascii="Arial" w:hAnsi="Arial" w:cs="Arial"/>
                <w:color w:val="FFFFFF"/>
                <w:szCs w:val="24"/>
              </w:rPr>
              <w:t>spect</w:t>
            </w:r>
          </w:p>
        </w:tc>
        <w:tc>
          <w:tcPr>
            <w:tcW w:w="6266" w:type="dxa"/>
            <w:vMerge w:val="restart"/>
            <w:shd w:val="clear" w:color="auto" w:fill="0070C0"/>
          </w:tcPr>
          <w:p w14:paraId="00CE585A" w14:textId="77777777" w:rsidR="00163681" w:rsidRPr="007820C3" w:rsidRDefault="00163681" w:rsidP="00175513">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72026AD" w14:textId="77777777" w:rsidR="00163681" w:rsidRPr="007820C3" w:rsidRDefault="00163681" w:rsidP="00175513">
            <w:pPr>
              <w:rPr>
                <w:rFonts w:ascii="Arial" w:hAnsi="Arial" w:cs="Arial"/>
                <w:b/>
                <w:color w:val="FFFFFF"/>
                <w:szCs w:val="24"/>
              </w:rPr>
            </w:pPr>
            <w:r>
              <w:rPr>
                <w:rFonts w:ascii="Arial" w:hAnsi="Arial" w:cs="Arial"/>
                <w:b/>
                <w:color w:val="FFFFFF"/>
                <w:szCs w:val="24"/>
              </w:rPr>
              <w:t>C</w:t>
            </w:r>
            <w:r w:rsidRPr="007820C3">
              <w:rPr>
                <w:rFonts w:ascii="Arial" w:hAnsi="Arial" w:cs="Arial"/>
                <w:b/>
                <w:color w:val="FFFFFF"/>
                <w:szCs w:val="24"/>
              </w:rPr>
              <w:t>riteria met</w:t>
            </w:r>
          </w:p>
        </w:tc>
      </w:tr>
      <w:tr w:rsidR="00163681" w:rsidRPr="007820C3" w14:paraId="4537F192" w14:textId="77777777" w:rsidTr="00175513">
        <w:trPr>
          <w:gridAfter w:val="1"/>
          <w:wAfter w:w="13" w:type="dxa"/>
          <w:cantSplit/>
          <w:trHeight w:val="276"/>
          <w:tblHeader/>
        </w:trPr>
        <w:tc>
          <w:tcPr>
            <w:tcW w:w="1951" w:type="dxa"/>
            <w:vMerge/>
          </w:tcPr>
          <w:p w14:paraId="6310591B" w14:textId="77777777" w:rsidR="00163681" w:rsidRPr="007820C3" w:rsidRDefault="00163681" w:rsidP="00175513">
            <w:pPr>
              <w:pStyle w:val="Heading3"/>
              <w:rPr>
                <w:rFonts w:ascii="Arial" w:hAnsi="Arial" w:cs="Arial"/>
                <w:szCs w:val="24"/>
              </w:rPr>
            </w:pPr>
          </w:p>
        </w:tc>
        <w:tc>
          <w:tcPr>
            <w:tcW w:w="6266" w:type="dxa"/>
            <w:vMerge/>
          </w:tcPr>
          <w:p w14:paraId="05375CAB" w14:textId="77777777" w:rsidR="00163681" w:rsidRPr="007820C3" w:rsidRDefault="00163681" w:rsidP="00175513">
            <w:pPr>
              <w:pStyle w:val="Heading3"/>
              <w:rPr>
                <w:rFonts w:ascii="Arial" w:hAnsi="Arial" w:cs="Arial"/>
                <w:szCs w:val="24"/>
              </w:rPr>
            </w:pPr>
          </w:p>
        </w:tc>
        <w:tc>
          <w:tcPr>
            <w:tcW w:w="1072" w:type="dxa"/>
            <w:tcBorders>
              <w:bottom w:val="nil"/>
            </w:tcBorders>
            <w:shd w:val="clear" w:color="auto" w:fill="0070C0"/>
          </w:tcPr>
          <w:p w14:paraId="37EAC943" w14:textId="77777777" w:rsidR="00163681" w:rsidRPr="007820C3" w:rsidRDefault="00163681" w:rsidP="00175513">
            <w:pPr>
              <w:jc w:val="center"/>
              <w:rPr>
                <w:rFonts w:ascii="Arial" w:hAnsi="Arial" w:cs="Arial"/>
                <w:b/>
                <w:szCs w:val="24"/>
              </w:rPr>
            </w:pPr>
            <w:r w:rsidRPr="00136717">
              <w:rPr>
                <w:rFonts w:ascii="Arial" w:hAnsi="Arial" w:cs="Arial"/>
                <w:b/>
                <w:color w:val="FFFFFF" w:themeColor="background1"/>
                <w:szCs w:val="24"/>
              </w:rPr>
              <w:t>Yes</w:t>
            </w:r>
          </w:p>
        </w:tc>
      </w:tr>
      <w:tr w:rsidR="00163681" w:rsidRPr="007820C3" w14:paraId="1401EBC0" w14:textId="77777777" w:rsidTr="00175513">
        <w:tc>
          <w:tcPr>
            <w:tcW w:w="9302" w:type="dxa"/>
            <w:gridSpan w:val="4"/>
            <w:shd w:val="clear" w:color="auto" w:fill="0070C0"/>
          </w:tcPr>
          <w:p w14:paraId="0E3B4CE7" w14:textId="77777777" w:rsidR="00163681" w:rsidRPr="007820C3" w:rsidRDefault="00163681" w:rsidP="00175513">
            <w:pPr>
              <w:rPr>
                <w:rFonts w:ascii="Arial" w:hAnsi="Arial" w:cs="Arial"/>
                <w:b/>
                <w:color w:val="FFFFFF"/>
                <w:szCs w:val="24"/>
              </w:rPr>
            </w:pPr>
            <w:r w:rsidRPr="007820C3">
              <w:rPr>
                <w:rFonts w:ascii="Arial" w:hAnsi="Arial" w:cs="Arial"/>
                <w:b/>
                <w:color w:val="FFFFFF"/>
                <w:szCs w:val="24"/>
              </w:rPr>
              <w:t>Consultation</w:t>
            </w:r>
          </w:p>
        </w:tc>
      </w:tr>
      <w:tr w:rsidR="00163681" w:rsidRPr="007820C3" w14:paraId="14572792" w14:textId="77777777" w:rsidTr="00175513">
        <w:trPr>
          <w:gridAfter w:val="1"/>
          <w:wAfter w:w="13" w:type="dxa"/>
        </w:trPr>
        <w:tc>
          <w:tcPr>
            <w:tcW w:w="1951" w:type="dxa"/>
          </w:tcPr>
          <w:p w14:paraId="28BDD036" w14:textId="77777777" w:rsidR="00163681" w:rsidRPr="007820C3" w:rsidRDefault="00163681" w:rsidP="00175513">
            <w:pPr>
              <w:rPr>
                <w:rFonts w:ascii="Arial" w:hAnsi="Arial" w:cs="Arial"/>
                <w:szCs w:val="24"/>
              </w:rPr>
            </w:pPr>
            <w:r w:rsidRPr="007820C3">
              <w:rPr>
                <w:rFonts w:ascii="Arial" w:hAnsi="Arial" w:cs="Arial"/>
                <w:szCs w:val="24"/>
              </w:rPr>
              <w:t xml:space="preserve">Scope of consultation </w:t>
            </w:r>
          </w:p>
        </w:tc>
        <w:tc>
          <w:tcPr>
            <w:tcW w:w="6266" w:type="dxa"/>
          </w:tcPr>
          <w:p w14:paraId="14E96895" w14:textId="77777777" w:rsidR="00163681" w:rsidRDefault="00163681" w:rsidP="00175513">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595DE21C" w14:textId="77777777" w:rsidR="00163681" w:rsidRPr="007820C3" w:rsidRDefault="00163681" w:rsidP="00175513">
            <w:pPr>
              <w:rPr>
                <w:rFonts w:ascii="Arial" w:hAnsi="Arial" w:cs="Arial"/>
                <w:szCs w:val="24"/>
              </w:rPr>
            </w:pPr>
          </w:p>
        </w:tc>
        <w:tc>
          <w:tcPr>
            <w:tcW w:w="1072" w:type="dxa"/>
          </w:tcPr>
          <w:p w14:paraId="01B83F0B" w14:textId="77777777" w:rsidR="00163681" w:rsidRPr="00FB30B4" w:rsidRDefault="00163681" w:rsidP="00175513">
            <w:pPr>
              <w:rPr>
                <w:rFonts w:ascii="Arial" w:hAnsi="Arial" w:cs="Arial"/>
                <w:color w:val="000000"/>
                <w:szCs w:val="24"/>
              </w:rPr>
            </w:pPr>
            <w:r w:rsidRPr="00FB30B4">
              <w:rPr>
                <w:rFonts w:ascii="Wingdings" w:eastAsia="Wingdings" w:hAnsi="Wingdings" w:cs="Wingdings"/>
                <w:color w:val="000000"/>
                <w:szCs w:val="24"/>
              </w:rPr>
              <w:t>ü</w:t>
            </w:r>
          </w:p>
        </w:tc>
      </w:tr>
      <w:tr w:rsidR="00785EE1" w:rsidRPr="007820C3" w14:paraId="78606423" w14:textId="77777777" w:rsidTr="00175513">
        <w:trPr>
          <w:gridAfter w:val="1"/>
          <w:wAfter w:w="13" w:type="dxa"/>
        </w:trPr>
        <w:tc>
          <w:tcPr>
            <w:tcW w:w="1951" w:type="dxa"/>
          </w:tcPr>
          <w:p w14:paraId="3DBA05E4" w14:textId="69B555AE" w:rsidR="00785EE1" w:rsidRPr="007820C3" w:rsidRDefault="00785EE1" w:rsidP="00175513">
            <w:pPr>
              <w:rPr>
                <w:rFonts w:ascii="Arial" w:hAnsi="Arial" w:cs="Arial"/>
                <w:szCs w:val="24"/>
              </w:rPr>
            </w:pPr>
            <w:r w:rsidRPr="00785EE1">
              <w:rPr>
                <w:rFonts w:ascii="Arial" w:hAnsi="Arial" w:cs="Arial"/>
                <w:szCs w:val="24"/>
              </w:rPr>
              <w:t xml:space="preserve">Responses to </w:t>
            </w:r>
            <w:r>
              <w:rPr>
                <w:rFonts w:ascii="Arial" w:hAnsi="Arial" w:cs="Arial"/>
                <w:szCs w:val="24"/>
              </w:rPr>
              <w:t>web publicising</w:t>
            </w:r>
          </w:p>
        </w:tc>
        <w:tc>
          <w:tcPr>
            <w:tcW w:w="6266" w:type="dxa"/>
          </w:tcPr>
          <w:p w14:paraId="29A023A6" w14:textId="3C5C94F2" w:rsidR="00785EE1" w:rsidRPr="00785EE1" w:rsidRDefault="00785EE1" w:rsidP="00785EE1">
            <w:pPr>
              <w:spacing w:before="60"/>
              <w:rPr>
                <w:rFonts w:ascii="Arial" w:hAnsi="Arial" w:cs="Arial"/>
                <w:color w:val="000000" w:themeColor="text1"/>
                <w:szCs w:val="24"/>
              </w:rPr>
            </w:pPr>
            <w:r w:rsidRPr="00785EE1">
              <w:rPr>
                <w:rFonts w:ascii="Arial" w:hAnsi="Arial" w:cs="Arial"/>
                <w:color w:val="000000" w:themeColor="text1"/>
                <w:szCs w:val="24"/>
              </w:rPr>
              <w:t xml:space="preserve">The web publicising responses were </w:t>
            </w:r>
            <w:proofErr w:type="gramStart"/>
            <w:r w:rsidRPr="00785EE1">
              <w:rPr>
                <w:rFonts w:ascii="Arial" w:hAnsi="Arial" w:cs="Arial"/>
                <w:color w:val="000000" w:themeColor="text1"/>
                <w:szCs w:val="24"/>
              </w:rPr>
              <w:t>taken into account</w:t>
            </w:r>
            <w:proofErr w:type="gramEnd"/>
            <w:r w:rsidRPr="00785EE1">
              <w:rPr>
                <w:rFonts w:ascii="Arial" w:hAnsi="Arial" w:cs="Arial"/>
                <w:color w:val="000000" w:themeColor="text1"/>
                <w:szCs w:val="24"/>
              </w:rPr>
              <w:t xml:space="preserve"> in the decision.  </w:t>
            </w:r>
          </w:p>
          <w:p w14:paraId="7F846574" w14:textId="77777777" w:rsidR="00785EE1" w:rsidRPr="00785EE1" w:rsidRDefault="00785EE1" w:rsidP="00785EE1">
            <w:pPr>
              <w:spacing w:before="60"/>
              <w:rPr>
                <w:rFonts w:ascii="Arial" w:hAnsi="Arial" w:cs="Arial"/>
                <w:color w:val="000000" w:themeColor="text1"/>
                <w:szCs w:val="24"/>
              </w:rPr>
            </w:pPr>
          </w:p>
          <w:p w14:paraId="1534FE4B" w14:textId="6374F82E" w:rsidR="00785EE1" w:rsidRPr="00785EE1" w:rsidRDefault="00785EE1" w:rsidP="00785EE1">
            <w:pPr>
              <w:spacing w:before="60"/>
              <w:rPr>
                <w:rFonts w:ascii="Arial" w:hAnsi="Arial" w:cs="Arial"/>
                <w:color w:val="000000" w:themeColor="text1"/>
                <w:szCs w:val="24"/>
              </w:rPr>
            </w:pPr>
            <w:r w:rsidRPr="00785EE1">
              <w:rPr>
                <w:rFonts w:ascii="Arial" w:hAnsi="Arial" w:cs="Arial"/>
                <w:color w:val="000000" w:themeColor="text1"/>
                <w:szCs w:val="24"/>
              </w:rPr>
              <w:t xml:space="preserve">The decision was taken in accordance with our guidance. </w:t>
            </w:r>
          </w:p>
          <w:p w14:paraId="1961E11E" w14:textId="5B05FEA9" w:rsidR="00785EE1" w:rsidRPr="00785EE1" w:rsidRDefault="00785EE1" w:rsidP="00785EE1">
            <w:pPr>
              <w:spacing w:before="60"/>
              <w:rPr>
                <w:rFonts w:ascii="Arial" w:hAnsi="Arial" w:cs="Arial"/>
                <w:color w:val="000000" w:themeColor="text1"/>
                <w:szCs w:val="24"/>
              </w:rPr>
            </w:pPr>
          </w:p>
          <w:p w14:paraId="10076D2B" w14:textId="24DE6759" w:rsidR="00785EE1" w:rsidRPr="00785EE1" w:rsidRDefault="00785EE1" w:rsidP="00785EE1">
            <w:pPr>
              <w:spacing w:before="60"/>
              <w:rPr>
                <w:rFonts w:ascii="Arial" w:hAnsi="Arial" w:cs="Arial"/>
                <w:color w:val="000000" w:themeColor="text1"/>
                <w:szCs w:val="24"/>
              </w:rPr>
            </w:pPr>
            <w:r w:rsidRPr="00785EE1">
              <w:rPr>
                <w:rFonts w:ascii="Arial" w:hAnsi="Arial" w:cs="Arial"/>
                <w:color w:val="000000" w:themeColor="text1"/>
                <w:szCs w:val="24"/>
              </w:rPr>
              <w:t>No responses were received to the consultation.</w:t>
            </w:r>
          </w:p>
          <w:p w14:paraId="2480C329" w14:textId="77777777" w:rsidR="00785EE1" w:rsidRPr="007820C3" w:rsidRDefault="00785EE1" w:rsidP="00175513">
            <w:pPr>
              <w:rPr>
                <w:rFonts w:ascii="Arial" w:hAnsi="Arial" w:cs="Arial"/>
                <w:szCs w:val="24"/>
              </w:rPr>
            </w:pPr>
          </w:p>
        </w:tc>
        <w:tc>
          <w:tcPr>
            <w:tcW w:w="1072" w:type="dxa"/>
          </w:tcPr>
          <w:p w14:paraId="7ACBD2BC" w14:textId="4DAE6BE7" w:rsidR="00785EE1" w:rsidRPr="00FB30B4" w:rsidRDefault="00316CFD" w:rsidP="00175513">
            <w:pPr>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163681" w:rsidRPr="007820C3" w14:paraId="02820C64" w14:textId="77777777" w:rsidTr="00175513">
        <w:tc>
          <w:tcPr>
            <w:tcW w:w="9302" w:type="dxa"/>
            <w:gridSpan w:val="4"/>
            <w:shd w:val="clear" w:color="auto" w:fill="0070C0"/>
          </w:tcPr>
          <w:p w14:paraId="6E95C3B6" w14:textId="77777777" w:rsidR="00163681" w:rsidRPr="00C052C4" w:rsidRDefault="00163681" w:rsidP="00175513">
            <w:pPr>
              <w:rPr>
                <w:rFonts w:ascii="Arial" w:hAnsi="Arial" w:cs="Arial"/>
                <w:b/>
                <w:color w:val="FFFFFF"/>
                <w:szCs w:val="24"/>
              </w:rPr>
            </w:pPr>
            <w:r w:rsidRPr="00C052C4">
              <w:rPr>
                <w:rFonts w:ascii="Arial" w:hAnsi="Arial" w:cs="Arial"/>
                <w:b/>
                <w:color w:val="FFFFFF"/>
                <w:szCs w:val="24"/>
              </w:rPr>
              <w:t>Operator</w:t>
            </w:r>
          </w:p>
        </w:tc>
      </w:tr>
      <w:tr w:rsidR="00163681" w:rsidRPr="007820C3" w14:paraId="57E5D49B" w14:textId="77777777" w:rsidTr="00175513">
        <w:trPr>
          <w:gridAfter w:val="1"/>
          <w:wAfter w:w="13" w:type="dxa"/>
        </w:trPr>
        <w:tc>
          <w:tcPr>
            <w:tcW w:w="1951" w:type="dxa"/>
            <w:tcBorders>
              <w:bottom w:val="single" w:sz="4" w:space="0" w:color="auto"/>
            </w:tcBorders>
          </w:tcPr>
          <w:p w14:paraId="522201C3" w14:textId="77777777" w:rsidR="00163681" w:rsidRPr="00C052C4" w:rsidRDefault="00163681" w:rsidP="00175513">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7DAA80D6" w14:textId="77777777" w:rsidR="00163681" w:rsidRDefault="00163681" w:rsidP="00175513">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111D9146" w14:textId="77777777" w:rsidR="00163681" w:rsidRPr="007820C3" w:rsidRDefault="00163681" w:rsidP="00175513">
            <w:pPr>
              <w:rPr>
                <w:rFonts w:ascii="Arial" w:hAnsi="Arial" w:cs="Arial"/>
                <w:szCs w:val="24"/>
              </w:rPr>
            </w:pPr>
          </w:p>
        </w:tc>
        <w:tc>
          <w:tcPr>
            <w:tcW w:w="1072" w:type="dxa"/>
            <w:tcBorders>
              <w:bottom w:val="single" w:sz="4" w:space="0" w:color="auto"/>
            </w:tcBorders>
          </w:tcPr>
          <w:p w14:paraId="365AE3E7" w14:textId="77777777" w:rsidR="00163681" w:rsidRPr="00FB30B4" w:rsidRDefault="00163681" w:rsidP="00175513">
            <w:pPr>
              <w:rPr>
                <w:rFonts w:ascii="Arial" w:hAnsi="Arial" w:cs="Arial"/>
                <w:color w:val="000000"/>
                <w:szCs w:val="24"/>
              </w:rPr>
            </w:pPr>
            <w:r w:rsidRPr="00FB30B4">
              <w:rPr>
                <w:rFonts w:ascii="Wingdings" w:eastAsia="Wingdings" w:hAnsi="Wingdings" w:cs="Wingdings"/>
                <w:color w:val="000000"/>
                <w:szCs w:val="24"/>
              </w:rPr>
              <w:t>ü</w:t>
            </w:r>
          </w:p>
        </w:tc>
      </w:tr>
      <w:tr w:rsidR="00163681" w:rsidRPr="007820C3" w14:paraId="3161E15B" w14:textId="77777777" w:rsidTr="00175513">
        <w:tc>
          <w:tcPr>
            <w:tcW w:w="9302" w:type="dxa"/>
            <w:gridSpan w:val="4"/>
            <w:shd w:val="clear" w:color="auto" w:fill="0070C0"/>
          </w:tcPr>
          <w:p w14:paraId="271A2749" w14:textId="77777777" w:rsidR="00163681" w:rsidRPr="007820C3" w:rsidRDefault="00163681" w:rsidP="00175513">
            <w:pPr>
              <w:rPr>
                <w:rFonts w:ascii="Arial" w:hAnsi="Arial" w:cs="Arial"/>
                <w:b/>
                <w:color w:val="FFFFFF"/>
                <w:szCs w:val="24"/>
              </w:rPr>
            </w:pPr>
            <w:r w:rsidRPr="007820C3">
              <w:rPr>
                <w:rFonts w:ascii="Arial" w:hAnsi="Arial" w:cs="Arial"/>
                <w:b/>
                <w:color w:val="FFFFFF"/>
                <w:szCs w:val="24"/>
              </w:rPr>
              <w:t>European Directives</w:t>
            </w:r>
          </w:p>
        </w:tc>
      </w:tr>
      <w:tr w:rsidR="00163681" w:rsidRPr="007820C3" w14:paraId="231BE329" w14:textId="77777777" w:rsidTr="00175513">
        <w:trPr>
          <w:gridAfter w:val="1"/>
          <w:wAfter w:w="13" w:type="dxa"/>
        </w:trPr>
        <w:tc>
          <w:tcPr>
            <w:tcW w:w="1951" w:type="dxa"/>
          </w:tcPr>
          <w:p w14:paraId="130F1EA0" w14:textId="77777777" w:rsidR="00163681" w:rsidRPr="007820C3" w:rsidRDefault="00163681" w:rsidP="00175513">
            <w:pPr>
              <w:rPr>
                <w:rFonts w:ascii="Arial" w:hAnsi="Arial" w:cs="Arial"/>
                <w:szCs w:val="24"/>
              </w:rPr>
            </w:pPr>
            <w:r w:rsidRPr="007820C3">
              <w:rPr>
                <w:rFonts w:ascii="Arial" w:hAnsi="Arial" w:cs="Arial"/>
                <w:szCs w:val="24"/>
              </w:rPr>
              <w:t xml:space="preserve">Applicable </w:t>
            </w:r>
            <w:r>
              <w:rPr>
                <w:rFonts w:ascii="Arial" w:hAnsi="Arial" w:cs="Arial"/>
                <w:szCs w:val="24"/>
              </w:rPr>
              <w:t>d</w:t>
            </w:r>
            <w:r w:rsidRPr="007820C3">
              <w:rPr>
                <w:rFonts w:ascii="Arial" w:hAnsi="Arial" w:cs="Arial"/>
                <w:szCs w:val="24"/>
              </w:rPr>
              <w:t xml:space="preserve">irectives </w:t>
            </w:r>
          </w:p>
        </w:tc>
        <w:tc>
          <w:tcPr>
            <w:tcW w:w="6266" w:type="dxa"/>
          </w:tcPr>
          <w:p w14:paraId="4616AD4D" w14:textId="77777777" w:rsidR="00163681" w:rsidRDefault="00163681" w:rsidP="00175513">
            <w:pPr>
              <w:rPr>
                <w:rFonts w:ascii="Arial" w:hAnsi="Arial" w:cs="Arial"/>
                <w:szCs w:val="24"/>
              </w:rPr>
            </w:pPr>
            <w:r w:rsidRPr="007820C3">
              <w:rPr>
                <w:rFonts w:ascii="Arial" w:hAnsi="Arial" w:cs="Arial"/>
                <w:szCs w:val="24"/>
              </w:rPr>
              <w:t xml:space="preserve">All applicable European </w:t>
            </w:r>
            <w:r>
              <w:rPr>
                <w:rFonts w:ascii="Arial" w:hAnsi="Arial" w:cs="Arial"/>
                <w:szCs w:val="24"/>
              </w:rPr>
              <w:t>di</w:t>
            </w:r>
            <w:r w:rsidRPr="007820C3">
              <w:rPr>
                <w:rFonts w:ascii="Arial" w:hAnsi="Arial" w:cs="Arial"/>
                <w:szCs w:val="24"/>
              </w:rPr>
              <w:t>rectives have been considered in the determination of the application.</w:t>
            </w:r>
          </w:p>
          <w:p w14:paraId="6F034041" w14:textId="77777777" w:rsidR="00163681" w:rsidRPr="007820C3" w:rsidRDefault="00163681" w:rsidP="00175513">
            <w:pPr>
              <w:spacing w:before="60"/>
              <w:rPr>
                <w:rFonts w:ascii="Arial" w:hAnsi="Arial" w:cs="Arial"/>
                <w:szCs w:val="24"/>
              </w:rPr>
            </w:pPr>
          </w:p>
        </w:tc>
        <w:tc>
          <w:tcPr>
            <w:tcW w:w="1072" w:type="dxa"/>
          </w:tcPr>
          <w:p w14:paraId="6AC50348" w14:textId="77777777" w:rsidR="00163681" w:rsidRPr="00FB30B4" w:rsidRDefault="00163681" w:rsidP="00175513">
            <w:pPr>
              <w:rPr>
                <w:rFonts w:ascii="Arial" w:hAnsi="Arial" w:cs="Arial"/>
                <w:color w:val="000000"/>
                <w:szCs w:val="24"/>
              </w:rPr>
            </w:pPr>
            <w:r w:rsidRPr="00FB30B4">
              <w:rPr>
                <w:rFonts w:ascii="Wingdings" w:eastAsia="Wingdings" w:hAnsi="Wingdings" w:cs="Wingdings"/>
                <w:color w:val="000000"/>
                <w:szCs w:val="24"/>
              </w:rPr>
              <w:t>ü</w:t>
            </w:r>
          </w:p>
        </w:tc>
      </w:tr>
      <w:tr w:rsidR="00163681" w:rsidRPr="007820C3" w14:paraId="5193B300" w14:textId="77777777" w:rsidTr="00175513">
        <w:trPr>
          <w:gridAfter w:val="1"/>
          <w:wAfter w:w="13" w:type="dxa"/>
        </w:trPr>
        <w:tc>
          <w:tcPr>
            <w:tcW w:w="1951" w:type="dxa"/>
          </w:tcPr>
          <w:p w14:paraId="7FE65510" w14:textId="77777777" w:rsidR="00163681" w:rsidRPr="007820C3" w:rsidRDefault="00163681" w:rsidP="00175513">
            <w:pPr>
              <w:rPr>
                <w:rFonts w:ascii="Arial" w:hAnsi="Arial" w:cs="Arial"/>
                <w:szCs w:val="24"/>
              </w:rPr>
            </w:pPr>
            <w:r>
              <w:rPr>
                <w:rFonts w:ascii="Arial" w:hAnsi="Arial" w:cs="Arial"/>
                <w:szCs w:val="24"/>
              </w:rPr>
              <w:t>WFD</w:t>
            </w:r>
          </w:p>
        </w:tc>
        <w:tc>
          <w:tcPr>
            <w:tcW w:w="6266" w:type="dxa"/>
          </w:tcPr>
          <w:p w14:paraId="425A375B" w14:textId="77777777" w:rsidR="00163681" w:rsidRPr="00033C58" w:rsidRDefault="00163681" w:rsidP="00175513">
            <w:pPr>
              <w:rPr>
                <w:rFonts w:ascii="Arial" w:hAnsi="Arial" w:cs="Arial"/>
                <w:szCs w:val="24"/>
              </w:rPr>
            </w:pPr>
            <w:r w:rsidRPr="00033C58">
              <w:rPr>
                <w:rFonts w:ascii="Arial" w:hAnsi="Arial" w:cs="Arial"/>
                <w:szCs w:val="24"/>
              </w:rPr>
              <w:t>The discharge activity screens out from needing further assessment under WFD as it is not in a water body at high status or high status for morphology, and it is listed in Annex D as a low risk activity plus there is no in combination impact.</w:t>
            </w:r>
          </w:p>
          <w:p w14:paraId="1A0A714E" w14:textId="77777777" w:rsidR="00163681" w:rsidRPr="00033C58" w:rsidRDefault="00163681" w:rsidP="00175513">
            <w:pPr>
              <w:rPr>
                <w:rFonts w:ascii="Arial" w:hAnsi="Arial" w:cs="Arial"/>
                <w:szCs w:val="24"/>
              </w:rPr>
            </w:pPr>
          </w:p>
          <w:p w14:paraId="1DA98F9C" w14:textId="77777777" w:rsidR="00163681" w:rsidRDefault="00163681" w:rsidP="00175513">
            <w:pPr>
              <w:rPr>
                <w:rFonts w:ascii="Arial" w:hAnsi="Arial" w:cs="Arial"/>
                <w:szCs w:val="24"/>
              </w:rPr>
            </w:pPr>
            <w:r w:rsidRPr="00033C58">
              <w:rPr>
                <w:rFonts w:ascii="Arial" w:hAnsi="Arial" w:cs="Arial"/>
                <w:szCs w:val="24"/>
              </w:rPr>
              <w:t xml:space="preserve">WFD stage 1 screening has been completed and the activity/project have been ruled out as not requiring any further WFD Regulations 2017 assessment. </w:t>
            </w:r>
            <w:proofErr w:type="gramStart"/>
            <w:r w:rsidRPr="00033C58">
              <w:rPr>
                <w:rFonts w:ascii="Arial" w:hAnsi="Arial" w:cs="Arial"/>
                <w:szCs w:val="24"/>
              </w:rPr>
              <w:t>Or,</w:t>
            </w:r>
            <w:proofErr w:type="gramEnd"/>
            <w:r w:rsidRPr="00033C58">
              <w:rPr>
                <w:rFonts w:ascii="Arial" w:hAnsi="Arial" w:cs="Arial"/>
                <w:szCs w:val="24"/>
              </w:rPr>
              <w:t xml:space="preserve"> further assessment is not required because there is no conceivable impact pathway to any water body or Protected Area.</w:t>
            </w:r>
          </w:p>
          <w:p w14:paraId="0CF71816" w14:textId="77777777" w:rsidR="00163681" w:rsidRPr="007820C3" w:rsidRDefault="00163681" w:rsidP="00175513">
            <w:pPr>
              <w:rPr>
                <w:rFonts w:ascii="Arial" w:hAnsi="Arial" w:cs="Arial"/>
                <w:szCs w:val="24"/>
              </w:rPr>
            </w:pPr>
          </w:p>
        </w:tc>
        <w:tc>
          <w:tcPr>
            <w:tcW w:w="1072" w:type="dxa"/>
          </w:tcPr>
          <w:p w14:paraId="7E63B13F" w14:textId="77777777" w:rsidR="00163681" w:rsidRPr="00FB30B4" w:rsidRDefault="00163681" w:rsidP="00175513">
            <w:pPr>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163681" w:rsidRPr="007820C3" w14:paraId="7BA26FFB" w14:textId="77777777" w:rsidTr="00175513">
        <w:tc>
          <w:tcPr>
            <w:tcW w:w="9302" w:type="dxa"/>
            <w:gridSpan w:val="4"/>
            <w:shd w:val="clear" w:color="auto" w:fill="0070C0"/>
          </w:tcPr>
          <w:p w14:paraId="2A46DD3E" w14:textId="77777777" w:rsidR="00163681" w:rsidRPr="007820C3" w:rsidRDefault="00163681" w:rsidP="00175513">
            <w:pPr>
              <w:rPr>
                <w:rFonts w:ascii="Arial" w:hAnsi="Arial" w:cs="Arial"/>
                <w:b/>
                <w:color w:val="FFFFFF"/>
                <w:szCs w:val="24"/>
              </w:rPr>
            </w:pPr>
            <w:r w:rsidRPr="007820C3">
              <w:rPr>
                <w:rFonts w:ascii="Arial" w:hAnsi="Arial" w:cs="Arial"/>
                <w:b/>
                <w:color w:val="FFFFFF"/>
                <w:szCs w:val="24"/>
              </w:rPr>
              <w:t>The site</w:t>
            </w:r>
          </w:p>
        </w:tc>
      </w:tr>
      <w:tr w:rsidR="00163681" w:rsidRPr="007820C3" w14:paraId="3D0DC053" w14:textId="77777777" w:rsidTr="00175513">
        <w:trPr>
          <w:gridAfter w:val="1"/>
          <w:wAfter w:w="13" w:type="dxa"/>
        </w:trPr>
        <w:tc>
          <w:tcPr>
            <w:tcW w:w="1951" w:type="dxa"/>
          </w:tcPr>
          <w:p w14:paraId="21AEF5EF" w14:textId="77777777" w:rsidR="00163681" w:rsidRPr="007820C3" w:rsidRDefault="00163681" w:rsidP="00175513">
            <w:pPr>
              <w:rPr>
                <w:rFonts w:ascii="Arial" w:hAnsi="Arial" w:cs="Arial"/>
                <w:szCs w:val="24"/>
              </w:rPr>
            </w:pPr>
            <w:r w:rsidRPr="007820C3">
              <w:rPr>
                <w:rFonts w:ascii="Arial" w:hAnsi="Arial" w:cs="Arial"/>
                <w:szCs w:val="24"/>
              </w:rPr>
              <w:t xml:space="preserve">Extent of the site of the facility </w:t>
            </w:r>
          </w:p>
        </w:tc>
        <w:tc>
          <w:tcPr>
            <w:tcW w:w="6266" w:type="dxa"/>
          </w:tcPr>
          <w:p w14:paraId="501D8E24" w14:textId="77777777" w:rsidR="00163681" w:rsidRPr="007820C3" w:rsidRDefault="00163681" w:rsidP="00175513">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18E2DD63" w14:textId="77777777" w:rsidR="00163681" w:rsidRPr="007820C3" w:rsidRDefault="00163681" w:rsidP="00175513">
            <w:pPr>
              <w:rPr>
                <w:rFonts w:ascii="Arial" w:hAnsi="Arial" w:cs="Arial"/>
                <w:szCs w:val="24"/>
              </w:rPr>
            </w:pPr>
          </w:p>
          <w:p w14:paraId="5253DE6E" w14:textId="77777777" w:rsidR="00163681" w:rsidRPr="007820C3" w:rsidRDefault="00163681" w:rsidP="00175513">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7688F607" w14:textId="77777777" w:rsidR="00163681" w:rsidRPr="007820C3" w:rsidRDefault="00163681" w:rsidP="00175513">
            <w:pPr>
              <w:rPr>
                <w:rFonts w:ascii="Arial" w:hAnsi="Arial" w:cs="Arial"/>
                <w:szCs w:val="24"/>
              </w:rPr>
            </w:pPr>
          </w:p>
        </w:tc>
        <w:tc>
          <w:tcPr>
            <w:tcW w:w="1072" w:type="dxa"/>
          </w:tcPr>
          <w:p w14:paraId="7F536319" w14:textId="77777777" w:rsidR="00163681" w:rsidRPr="00FB30B4" w:rsidRDefault="00163681" w:rsidP="00175513">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785EE1" w:rsidRPr="007820C3" w14:paraId="06748470" w14:textId="77777777" w:rsidTr="00175513">
        <w:trPr>
          <w:gridAfter w:val="1"/>
          <w:wAfter w:w="13" w:type="dxa"/>
        </w:trPr>
        <w:tc>
          <w:tcPr>
            <w:tcW w:w="1951" w:type="dxa"/>
          </w:tcPr>
          <w:p w14:paraId="118A6ED6" w14:textId="1B8FB31F" w:rsidR="00785EE1" w:rsidRPr="007820C3" w:rsidRDefault="00785EE1" w:rsidP="00175513">
            <w:pPr>
              <w:rPr>
                <w:rFonts w:ascii="Arial" w:hAnsi="Arial" w:cs="Arial"/>
                <w:szCs w:val="24"/>
              </w:rPr>
            </w:pPr>
            <w:r w:rsidRPr="00785EE1">
              <w:rPr>
                <w:rFonts w:ascii="Arial" w:hAnsi="Arial" w:cs="Arial"/>
                <w:szCs w:val="24"/>
              </w:rPr>
              <w:t>Biodiversity, Heritage, Landscape and Nature Conservation and a designated site under the Wildlife and Countryside Act.</w:t>
            </w:r>
          </w:p>
        </w:tc>
        <w:tc>
          <w:tcPr>
            <w:tcW w:w="6266" w:type="dxa"/>
          </w:tcPr>
          <w:p w14:paraId="096CB4E9" w14:textId="77777777" w:rsidR="00785EE1" w:rsidRDefault="00785EE1" w:rsidP="00175513">
            <w:pPr>
              <w:rPr>
                <w:rFonts w:ascii="Arial" w:hAnsi="Arial" w:cs="Arial"/>
                <w:szCs w:val="24"/>
              </w:rPr>
            </w:pPr>
            <w:r w:rsidRPr="00785EE1">
              <w:rPr>
                <w:rFonts w:ascii="Arial" w:hAnsi="Arial" w:cs="Arial"/>
                <w:szCs w:val="24"/>
              </w:rPr>
              <w:t>The application is within the relevant distance criteria of a site of heritage,  landscape or nature conservation, and/or protected species or habitat.</w:t>
            </w:r>
          </w:p>
          <w:p w14:paraId="0259968E" w14:textId="77777777" w:rsidR="00785EE1" w:rsidRDefault="00785EE1" w:rsidP="00175513">
            <w:pPr>
              <w:rPr>
                <w:rFonts w:ascii="Arial" w:hAnsi="Arial" w:cs="Arial"/>
                <w:szCs w:val="24"/>
              </w:rPr>
            </w:pPr>
          </w:p>
          <w:p w14:paraId="6F3B6B70" w14:textId="4DCDE471" w:rsidR="00785EE1" w:rsidRPr="006F0754" w:rsidRDefault="00785EE1" w:rsidP="00785EE1">
            <w:pPr>
              <w:rPr>
                <w:rFonts w:ascii="Arial" w:hAnsi="Arial" w:cs="Arial"/>
                <w:color w:val="000000" w:themeColor="text1"/>
                <w:szCs w:val="24"/>
              </w:rPr>
            </w:pPr>
            <w:r w:rsidRPr="006F0754">
              <w:rPr>
                <w:rFonts w:ascii="Arial" w:hAnsi="Arial" w:cs="Arial"/>
                <w:color w:val="000000" w:themeColor="text1"/>
                <w:szCs w:val="24"/>
              </w:rPr>
              <w:t>A full assessment of the application and its potential to affect the site has been carried out as part of the permitting process. We consider that the application will not affect the features of the site</w:t>
            </w:r>
            <w:r w:rsidR="006F0754" w:rsidRPr="006F0754">
              <w:rPr>
                <w:rFonts w:ascii="Arial" w:hAnsi="Arial" w:cs="Arial"/>
                <w:color w:val="000000" w:themeColor="text1"/>
                <w:szCs w:val="24"/>
              </w:rPr>
              <w:t>.</w:t>
            </w:r>
          </w:p>
          <w:p w14:paraId="52C6DDDE" w14:textId="77777777" w:rsidR="00785EE1" w:rsidRPr="006F0754" w:rsidRDefault="00785EE1" w:rsidP="00785EE1">
            <w:pPr>
              <w:rPr>
                <w:rFonts w:ascii="Arial" w:hAnsi="Arial" w:cs="Arial"/>
                <w:color w:val="000000" w:themeColor="text1"/>
                <w:szCs w:val="24"/>
              </w:rPr>
            </w:pPr>
          </w:p>
          <w:p w14:paraId="48932D1B" w14:textId="77777777" w:rsidR="00785EE1" w:rsidRPr="006F0754" w:rsidRDefault="00785EE1" w:rsidP="00785EE1">
            <w:pPr>
              <w:rPr>
                <w:rFonts w:ascii="Arial" w:hAnsi="Arial" w:cs="Arial"/>
                <w:color w:val="000000" w:themeColor="text1"/>
                <w:szCs w:val="24"/>
              </w:rPr>
            </w:pPr>
            <w:r w:rsidRPr="006F0754">
              <w:rPr>
                <w:rFonts w:ascii="Arial" w:hAnsi="Arial" w:cs="Arial"/>
                <w:color w:val="000000" w:themeColor="text1"/>
                <w:szCs w:val="24"/>
              </w:rPr>
              <w:t xml:space="preserve">We have not formally consulted  on the application.  The decision was taken in accordance with our guidance. </w:t>
            </w:r>
          </w:p>
          <w:p w14:paraId="06CAB813" w14:textId="3E356D5B" w:rsidR="00785EE1" w:rsidRPr="007820C3" w:rsidRDefault="00785EE1" w:rsidP="00175513">
            <w:pPr>
              <w:rPr>
                <w:rFonts w:ascii="Arial" w:hAnsi="Arial" w:cs="Arial"/>
                <w:szCs w:val="24"/>
              </w:rPr>
            </w:pPr>
          </w:p>
        </w:tc>
        <w:tc>
          <w:tcPr>
            <w:tcW w:w="1072" w:type="dxa"/>
          </w:tcPr>
          <w:p w14:paraId="2A046A73" w14:textId="77777777" w:rsidR="00785EE1" w:rsidRPr="00FB30B4" w:rsidRDefault="00785EE1" w:rsidP="00175513">
            <w:pPr>
              <w:rPr>
                <w:rFonts w:ascii="Wingdings" w:eastAsia="Wingdings" w:hAnsi="Wingdings" w:cs="Wingdings"/>
                <w:color w:val="000000"/>
                <w:szCs w:val="24"/>
              </w:rPr>
            </w:pPr>
          </w:p>
        </w:tc>
      </w:tr>
      <w:tr w:rsidR="00163681" w:rsidRPr="007820C3" w14:paraId="4C589BD3" w14:textId="77777777" w:rsidTr="00175513">
        <w:trPr>
          <w:gridAfter w:val="1"/>
          <w:wAfter w:w="13" w:type="dxa"/>
        </w:trPr>
        <w:tc>
          <w:tcPr>
            <w:tcW w:w="1951" w:type="dxa"/>
          </w:tcPr>
          <w:p w14:paraId="53980EF0" w14:textId="77777777" w:rsidR="00163681" w:rsidRPr="007820C3" w:rsidRDefault="00163681" w:rsidP="00175513">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0B81DE6A" w14:textId="77777777" w:rsidR="00163681" w:rsidRPr="0050181C" w:rsidRDefault="00163681" w:rsidP="00175513">
            <w:pPr>
              <w:spacing w:before="60"/>
              <w:rPr>
                <w:rFonts w:ascii="Arial" w:hAnsi="Arial" w:cs="Arial"/>
                <w:color w:val="000000" w:themeColor="text1"/>
                <w:szCs w:val="24"/>
              </w:rPr>
            </w:pPr>
            <w:r w:rsidRPr="0050181C">
              <w:rPr>
                <w:rFonts w:ascii="Arial" w:hAnsi="Arial" w:cs="Arial"/>
                <w:color w:val="000000" w:themeColor="text1"/>
                <w:szCs w:val="24"/>
              </w:rPr>
              <w:t>No FORM 1 completed:</w:t>
            </w:r>
          </w:p>
          <w:p w14:paraId="103E3817" w14:textId="77777777" w:rsidR="00163681" w:rsidRPr="0050181C" w:rsidRDefault="00163681" w:rsidP="00175513">
            <w:pPr>
              <w:spacing w:before="60"/>
              <w:rPr>
                <w:rFonts w:ascii="Arial" w:hAnsi="Arial" w:cs="Arial"/>
                <w:color w:val="000000" w:themeColor="text1"/>
                <w:szCs w:val="24"/>
              </w:rPr>
            </w:pPr>
          </w:p>
          <w:p w14:paraId="3DFA8AF2" w14:textId="77777777" w:rsidR="00163681" w:rsidRPr="0050181C" w:rsidRDefault="00163681" w:rsidP="00175513">
            <w:pPr>
              <w:spacing w:before="60"/>
              <w:rPr>
                <w:rFonts w:ascii="Arial" w:hAnsi="Arial" w:cs="Arial"/>
                <w:color w:val="000000" w:themeColor="text1"/>
                <w:szCs w:val="24"/>
              </w:rPr>
            </w:pPr>
            <w:r w:rsidRPr="0050181C">
              <w:rPr>
                <w:rFonts w:ascii="Arial" w:hAnsi="Arial" w:cs="Arial"/>
                <w:color w:val="000000" w:themeColor="text1"/>
                <w:szCs w:val="24"/>
              </w:rPr>
              <w:t>HRA is not required because there is no conceivable impact pathway to any Natura 2000/Ramsar site.</w:t>
            </w:r>
          </w:p>
          <w:p w14:paraId="4FB12F6B" w14:textId="77777777" w:rsidR="00163681" w:rsidRPr="0050181C" w:rsidRDefault="00163681" w:rsidP="00175513">
            <w:pPr>
              <w:spacing w:before="60"/>
              <w:rPr>
                <w:rFonts w:ascii="Arial" w:hAnsi="Arial" w:cs="Arial"/>
                <w:color w:val="000000" w:themeColor="text1"/>
                <w:szCs w:val="24"/>
              </w:rPr>
            </w:pPr>
          </w:p>
          <w:p w14:paraId="5B74FCFA" w14:textId="24980DE2" w:rsidR="00163681" w:rsidRDefault="00163681" w:rsidP="00175513">
            <w:pPr>
              <w:spacing w:before="60"/>
              <w:rPr>
                <w:rFonts w:ascii="Arial" w:hAnsi="Arial" w:cs="Arial"/>
                <w:color w:val="000000" w:themeColor="text1"/>
                <w:szCs w:val="24"/>
              </w:rPr>
            </w:pPr>
            <w:r w:rsidRPr="00AF3BA8">
              <w:rPr>
                <w:rFonts w:ascii="Arial" w:hAnsi="Arial" w:cs="Arial"/>
                <w:color w:val="000000" w:themeColor="text1"/>
                <w:szCs w:val="24"/>
              </w:rPr>
              <w:t>An appropriate risk screening has been undertaken “</w:t>
            </w:r>
            <w:r w:rsidR="00A75073" w:rsidRPr="00A75073">
              <w:rPr>
                <w:rFonts w:ascii="Arial" w:hAnsi="Arial" w:cs="Arial"/>
                <w:color w:val="000000" w:themeColor="text1"/>
                <w:szCs w:val="24"/>
              </w:rPr>
              <w:t>Sewage and/or trade equal to or less than 5m3/d to SW</w:t>
            </w:r>
            <w:r w:rsidRPr="00AF3BA8">
              <w:rPr>
                <w:rFonts w:ascii="Arial" w:hAnsi="Arial" w:cs="Arial"/>
                <w:color w:val="000000" w:themeColor="text1"/>
                <w:szCs w:val="24"/>
              </w:rPr>
              <w:t>”</w:t>
            </w:r>
            <w:r>
              <w:rPr>
                <w:rFonts w:ascii="Arial" w:hAnsi="Arial" w:cs="Arial"/>
                <w:color w:val="000000" w:themeColor="text1"/>
                <w:szCs w:val="24"/>
              </w:rPr>
              <w:t xml:space="preserve"> screening</w:t>
            </w:r>
            <w:r w:rsidRPr="00AF3BA8">
              <w:rPr>
                <w:rFonts w:ascii="Arial" w:hAnsi="Arial" w:cs="Arial"/>
                <w:color w:val="000000" w:themeColor="text1"/>
                <w:szCs w:val="24"/>
              </w:rPr>
              <w:t xml:space="preserve"> to a radius of 500m from the proposed discharge</w:t>
            </w:r>
            <w:r>
              <w:rPr>
                <w:rFonts w:ascii="Arial" w:hAnsi="Arial" w:cs="Arial"/>
                <w:color w:val="000000" w:themeColor="text1"/>
                <w:szCs w:val="24"/>
              </w:rPr>
              <w:t xml:space="preserve"> point</w:t>
            </w:r>
            <w:r w:rsidRPr="00AF3BA8">
              <w:rPr>
                <w:rFonts w:ascii="Arial" w:hAnsi="Arial" w:cs="Arial"/>
                <w:color w:val="000000" w:themeColor="text1"/>
                <w:szCs w:val="24"/>
              </w:rPr>
              <w:t xml:space="preserve">.  The proposed discharge is </w:t>
            </w:r>
            <w:r>
              <w:rPr>
                <w:rFonts w:ascii="Arial" w:hAnsi="Arial" w:cs="Arial"/>
                <w:color w:val="000000" w:themeColor="text1"/>
                <w:szCs w:val="24"/>
              </w:rPr>
              <w:t xml:space="preserve">deemed </w:t>
            </w:r>
            <w:r w:rsidRPr="00AF3BA8">
              <w:rPr>
                <w:rFonts w:ascii="Arial" w:hAnsi="Arial" w:cs="Arial"/>
                <w:color w:val="000000" w:themeColor="text1"/>
                <w:szCs w:val="24"/>
              </w:rPr>
              <w:t>outside of any Natura 2000/Ramsar site</w:t>
            </w:r>
            <w:r>
              <w:rPr>
                <w:rFonts w:ascii="Arial" w:hAnsi="Arial" w:cs="Arial"/>
                <w:color w:val="000000" w:themeColor="text1"/>
                <w:szCs w:val="24"/>
              </w:rPr>
              <w:t>s for this screening assessment.</w:t>
            </w:r>
          </w:p>
          <w:p w14:paraId="3219EC3F" w14:textId="77777777" w:rsidR="00163681" w:rsidRPr="00033C58" w:rsidRDefault="00163681" w:rsidP="00175513">
            <w:pPr>
              <w:spacing w:before="60"/>
              <w:rPr>
                <w:rFonts w:ascii="Arial" w:hAnsi="Arial" w:cs="Arial"/>
                <w:color w:val="FF0000"/>
                <w:szCs w:val="24"/>
              </w:rPr>
            </w:pPr>
          </w:p>
        </w:tc>
        <w:tc>
          <w:tcPr>
            <w:tcW w:w="1072" w:type="dxa"/>
          </w:tcPr>
          <w:p w14:paraId="2788F62B" w14:textId="77777777" w:rsidR="00163681" w:rsidRPr="00FB30B4" w:rsidRDefault="00163681" w:rsidP="00175513">
            <w:pPr>
              <w:rPr>
                <w:rFonts w:ascii="Arial" w:hAnsi="Arial" w:cs="Arial"/>
                <w:color w:val="000000"/>
                <w:szCs w:val="24"/>
              </w:rPr>
            </w:pPr>
          </w:p>
        </w:tc>
      </w:tr>
      <w:tr w:rsidR="00163681" w:rsidRPr="007820C3" w14:paraId="1388706D" w14:textId="77777777" w:rsidTr="00175513">
        <w:tc>
          <w:tcPr>
            <w:tcW w:w="9302" w:type="dxa"/>
            <w:gridSpan w:val="4"/>
            <w:shd w:val="clear" w:color="auto" w:fill="0070C0"/>
          </w:tcPr>
          <w:p w14:paraId="7E5EBD13" w14:textId="77777777" w:rsidR="00163681" w:rsidRPr="007820C3" w:rsidRDefault="00163681" w:rsidP="00175513">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163681" w:rsidRPr="007820C3" w14:paraId="0513CBAD" w14:textId="77777777" w:rsidTr="00175513">
        <w:trPr>
          <w:gridAfter w:val="1"/>
          <w:wAfter w:w="13" w:type="dxa"/>
        </w:trPr>
        <w:tc>
          <w:tcPr>
            <w:tcW w:w="1951" w:type="dxa"/>
          </w:tcPr>
          <w:p w14:paraId="744DB613" w14:textId="77777777" w:rsidR="00163681" w:rsidRPr="007820C3" w:rsidRDefault="00163681" w:rsidP="00175513">
            <w:pPr>
              <w:rPr>
                <w:rFonts w:ascii="Arial" w:hAnsi="Arial" w:cs="Arial"/>
                <w:szCs w:val="24"/>
              </w:rPr>
            </w:pPr>
            <w:r w:rsidRPr="007820C3">
              <w:rPr>
                <w:rFonts w:ascii="Arial" w:hAnsi="Arial" w:cs="Arial"/>
                <w:szCs w:val="24"/>
              </w:rPr>
              <w:t>Environmental risk</w:t>
            </w:r>
          </w:p>
          <w:p w14:paraId="644EE4BF" w14:textId="77777777" w:rsidR="00163681" w:rsidRPr="00FB30B4" w:rsidRDefault="00163681" w:rsidP="00175513">
            <w:pPr>
              <w:rPr>
                <w:rFonts w:ascii="Arial" w:hAnsi="Arial" w:cs="Arial"/>
                <w:color w:val="FF00FF"/>
                <w:szCs w:val="24"/>
              </w:rPr>
            </w:pPr>
          </w:p>
        </w:tc>
        <w:tc>
          <w:tcPr>
            <w:tcW w:w="6266" w:type="dxa"/>
          </w:tcPr>
          <w:p w14:paraId="41AA5851" w14:textId="77777777" w:rsidR="00163681" w:rsidRPr="0050181C" w:rsidRDefault="00163681" w:rsidP="00175513">
            <w:pPr>
              <w:pStyle w:val="BodyText"/>
              <w:rPr>
                <w:rFonts w:ascii="Arial" w:hAnsi="Arial" w:cs="Arial"/>
                <w:szCs w:val="24"/>
              </w:rPr>
            </w:pPr>
            <w:r w:rsidRPr="0050181C">
              <w:rPr>
                <w:rFonts w:ascii="Arial" w:hAnsi="Arial" w:cs="Arial"/>
                <w:szCs w:val="24"/>
              </w:rPr>
              <w:t xml:space="preserve">We have carried out a risk assessment on behalf of the operator.  </w:t>
            </w:r>
          </w:p>
          <w:p w14:paraId="3F0AE89A" w14:textId="77777777" w:rsidR="00163681" w:rsidRPr="0050181C" w:rsidRDefault="00163681" w:rsidP="00175513">
            <w:pPr>
              <w:pStyle w:val="BodyText"/>
              <w:rPr>
                <w:rFonts w:ascii="Arial" w:hAnsi="Arial" w:cs="Arial"/>
                <w:szCs w:val="24"/>
              </w:rPr>
            </w:pPr>
          </w:p>
          <w:p w14:paraId="208A393C" w14:textId="77777777" w:rsidR="00163681" w:rsidRPr="0050181C" w:rsidRDefault="00163681" w:rsidP="00175513">
            <w:pPr>
              <w:pStyle w:val="BodyText"/>
              <w:rPr>
                <w:rFonts w:ascii="Arial" w:hAnsi="Arial" w:cs="Arial"/>
                <w:szCs w:val="24"/>
              </w:rPr>
            </w:pPr>
            <w:r w:rsidRPr="0050181C">
              <w:rPr>
                <w:rFonts w:ascii="Arial" w:hAnsi="Arial" w:cs="Arial"/>
                <w:szCs w:val="24"/>
              </w:rPr>
              <w:t xml:space="preserve">The operator considers this risk assessment is satisfactory. </w:t>
            </w:r>
          </w:p>
          <w:p w14:paraId="71C26BBD" w14:textId="77777777" w:rsidR="00163681" w:rsidRPr="0050181C" w:rsidRDefault="00163681" w:rsidP="00175513">
            <w:pPr>
              <w:pStyle w:val="BodyText"/>
              <w:rPr>
                <w:rFonts w:ascii="Arial" w:hAnsi="Arial" w:cs="Arial"/>
                <w:szCs w:val="24"/>
              </w:rPr>
            </w:pPr>
          </w:p>
          <w:p w14:paraId="4AAC33A9" w14:textId="77777777" w:rsidR="00163681" w:rsidRDefault="00163681" w:rsidP="00175513">
            <w:pPr>
              <w:pStyle w:val="BodyText"/>
              <w:rPr>
                <w:rFonts w:ascii="Arial" w:hAnsi="Arial" w:cs="Arial"/>
                <w:szCs w:val="24"/>
              </w:rPr>
            </w:pPr>
            <w:r w:rsidRPr="0050181C">
              <w:rPr>
                <w:rFonts w:ascii="Arial" w:hAnsi="Arial" w:cs="Arial"/>
                <w:szCs w:val="24"/>
              </w:rPr>
              <w:t>The assessment shows that, applying the conservative criteria in our guidance on Environmental Risk Assessment all emissions may be categorised as environmentally insignificant.</w:t>
            </w:r>
          </w:p>
          <w:p w14:paraId="4B46B9EE" w14:textId="77777777" w:rsidR="00163681" w:rsidRPr="007820C3" w:rsidRDefault="00163681" w:rsidP="00175513">
            <w:pPr>
              <w:pStyle w:val="BodyText"/>
              <w:rPr>
                <w:rFonts w:ascii="Arial" w:hAnsi="Arial" w:cs="Arial"/>
                <w:szCs w:val="24"/>
              </w:rPr>
            </w:pPr>
          </w:p>
        </w:tc>
        <w:tc>
          <w:tcPr>
            <w:tcW w:w="1072" w:type="dxa"/>
          </w:tcPr>
          <w:p w14:paraId="7357A9A3" w14:textId="77777777" w:rsidR="00163681" w:rsidRPr="00FB30B4" w:rsidRDefault="00163681" w:rsidP="00175513">
            <w:pPr>
              <w:rPr>
                <w:rFonts w:ascii="Arial" w:hAnsi="Arial" w:cs="Arial"/>
                <w:color w:val="000000"/>
                <w:szCs w:val="24"/>
              </w:rPr>
            </w:pPr>
            <w:r w:rsidRPr="00FB30B4">
              <w:rPr>
                <w:rFonts w:ascii="Wingdings" w:eastAsia="Wingdings" w:hAnsi="Wingdings" w:cs="Wingdings"/>
                <w:color w:val="000000"/>
                <w:szCs w:val="24"/>
              </w:rPr>
              <w:t>ü</w:t>
            </w:r>
          </w:p>
        </w:tc>
      </w:tr>
      <w:tr w:rsidR="00163681" w:rsidRPr="007820C3" w14:paraId="61A3A7DA" w14:textId="77777777" w:rsidTr="00175513">
        <w:trPr>
          <w:gridAfter w:val="1"/>
          <w:wAfter w:w="13" w:type="dxa"/>
        </w:trPr>
        <w:tc>
          <w:tcPr>
            <w:tcW w:w="1951" w:type="dxa"/>
          </w:tcPr>
          <w:p w14:paraId="63797041" w14:textId="77777777" w:rsidR="00163681" w:rsidRPr="007820C3" w:rsidRDefault="00163681" w:rsidP="00175513">
            <w:pPr>
              <w:rPr>
                <w:rFonts w:ascii="Arial" w:hAnsi="Arial" w:cs="Arial"/>
                <w:szCs w:val="24"/>
              </w:rPr>
            </w:pPr>
            <w:r w:rsidRPr="007820C3">
              <w:rPr>
                <w:rFonts w:ascii="Arial" w:hAnsi="Arial" w:cs="Arial"/>
                <w:szCs w:val="24"/>
              </w:rPr>
              <w:t>Operating techniques</w:t>
            </w:r>
          </w:p>
        </w:tc>
        <w:tc>
          <w:tcPr>
            <w:tcW w:w="6266" w:type="dxa"/>
          </w:tcPr>
          <w:p w14:paraId="44D46799" w14:textId="77777777" w:rsidR="00163681" w:rsidRDefault="00163681" w:rsidP="00175513">
            <w:pPr>
              <w:pStyle w:val="BodyText"/>
              <w:rPr>
                <w:rFonts w:ascii="Arial" w:hAnsi="Arial" w:cs="Arial"/>
                <w:szCs w:val="24"/>
              </w:rPr>
            </w:pPr>
            <w:r w:rsidRPr="0050181C">
              <w:rPr>
                <w:rFonts w:ascii="Arial" w:hAnsi="Arial" w:cs="Arial"/>
                <w:szCs w:val="24"/>
              </w:rPr>
              <w:t xml:space="preserve">We have reviewed the techniques used by the operator and compared these with the relevant guidance notes according to TGN 7.01 . The proposed techniques / emission levels for priorities for control are in line with </w:t>
            </w:r>
            <w:r w:rsidRPr="0050181C">
              <w:rPr>
                <w:rFonts w:ascii="Arial" w:hAnsi="Arial" w:cs="Arial"/>
                <w:szCs w:val="24"/>
              </w:rPr>
              <w:lastRenderedPageBreak/>
              <w:t>the benchmark levels contained in the TGN and we consider them to represent appropriate techniques for the facility.</w:t>
            </w:r>
          </w:p>
          <w:p w14:paraId="23972755" w14:textId="77777777" w:rsidR="00163681" w:rsidRPr="007820C3" w:rsidRDefault="00163681" w:rsidP="00175513">
            <w:pPr>
              <w:pStyle w:val="BodyText"/>
              <w:rPr>
                <w:rFonts w:ascii="Arial" w:hAnsi="Arial" w:cs="Arial"/>
                <w:szCs w:val="24"/>
              </w:rPr>
            </w:pPr>
          </w:p>
        </w:tc>
        <w:tc>
          <w:tcPr>
            <w:tcW w:w="1072" w:type="dxa"/>
          </w:tcPr>
          <w:p w14:paraId="78CCBE0B" w14:textId="77777777" w:rsidR="00163681" w:rsidRPr="00FB30B4" w:rsidRDefault="00163681" w:rsidP="00175513">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163681" w:rsidRPr="007820C3" w14:paraId="52944A21" w14:textId="77777777" w:rsidTr="00175513">
        <w:tc>
          <w:tcPr>
            <w:tcW w:w="9302" w:type="dxa"/>
            <w:gridSpan w:val="4"/>
            <w:shd w:val="clear" w:color="auto" w:fill="0070C0"/>
          </w:tcPr>
          <w:p w14:paraId="5E6B39C6" w14:textId="77777777" w:rsidR="00163681" w:rsidRPr="007820C3" w:rsidRDefault="00163681" w:rsidP="00175513">
            <w:pPr>
              <w:rPr>
                <w:rFonts w:ascii="Arial" w:hAnsi="Arial" w:cs="Arial"/>
                <w:b/>
                <w:color w:val="FFFFFF"/>
                <w:szCs w:val="24"/>
              </w:rPr>
            </w:pPr>
            <w:r w:rsidRPr="007820C3">
              <w:rPr>
                <w:rFonts w:ascii="Arial" w:hAnsi="Arial" w:cs="Arial"/>
                <w:b/>
                <w:color w:val="FFFFFF"/>
                <w:szCs w:val="24"/>
              </w:rPr>
              <w:t>The permit conditions</w:t>
            </w:r>
          </w:p>
        </w:tc>
      </w:tr>
      <w:tr w:rsidR="00163681" w:rsidRPr="007820C3" w14:paraId="1C889D35" w14:textId="77777777" w:rsidTr="00175513">
        <w:trPr>
          <w:gridAfter w:val="1"/>
          <w:wAfter w:w="13" w:type="dxa"/>
        </w:trPr>
        <w:tc>
          <w:tcPr>
            <w:tcW w:w="1951" w:type="dxa"/>
          </w:tcPr>
          <w:p w14:paraId="1DECAEBB" w14:textId="77777777" w:rsidR="00163681" w:rsidRPr="007820C3" w:rsidRDefault="00163681" w:rsidP="00175513">
            <w:pPr>
              <w:rPr>
                <w:rFonts w:ascii="Arial" w:hAnsi="Arial" w:cs="Arial"/>
                <w:color w:val="000000"/>
                <w:szCs w:val="24"/>
              </w:rPr>
            </w:pPr>
            <w:r w:rsidRPr="007820C3">
              <w:rPr>
                <w:rFonts w:ascii="Arial" w:hAnsi="Arial" w:cs="Arial"/>
                <w:color w:val="000000"/>
                <w:szCs w:val="24"/>
              </w:rPr>
              <w:t>Considerations of foul sewer</w:t>
            </w:r>
          </w:p>
          <w:p w14:paraId="1BF7EE23" w14:textId="77777777" w:rsidR="00163681" w:rsidRPr="007820C3" w:rsidRDefault="00163681" w:rsidP="00175513">
            <w:pPr>
              <w:rPr>
                <w:rFonts w:ascii="Arial" w:hAnsi="Arial" w:cs="Arial"/>
                <w:color w:val="000000"/>
                <w:szCs w:val="24"/>
              </w:rPr>
            </w:pPr>
          </w:p>
        </w:tc>
        <w:tc>
          <w:tcPr>
            <w:tcW w:w="6266" w:type="dxa"/>
          </w:tcPr>
          <w:p w14:paraId="11778305" w14:textId="77777777" w:rsidR="00163681" w:rsidRPr="007820C3" w:rsidRDefault="00163681" w:rsidP="00175513">
            <w:pPr>
              <w:rPr>
                <w:rFonts w:ascii="Arial" w:hAnsi="Arial" w:cs="Arial"/>
                <w:szCs w:val="24"/>
              </w:rPr>
            </w:pPr>
            <w:r w:rsidRPr="007820C3">
              <w:rPr>
                <w:rFonts w:ascii="Arial" w:hAnsi="Arial" w:cs="Arial"/>
                <w:szCs w:val="24"/>
              </w:rPr>
              <w:t xml:space="preserve">We agree with the </w:t>
            </w:r>
            <w:proofErr w:type="gramStart"/>
            <w:r w:rsidRPr="007820C3">
              <w:rPr>
                <w:rFonts w:ascii="Arial" w:hAnsi="Arial" w:cs="Arial"/>
                <w:szCs w:val="24"/>
              </w:rPr>
              <w:t>operators</w:t>
            </w:r>
            <w:proofErr w:type="gramEnd"/>
            <w:r w:rsidRPr="007820C3">
              <w:rPr>
                <w:rFonts w:ascii="Arial" w:hAnsi="Arial" w:cs="Arial"/>
                <w:szCs w:val="24"/>
              </w:rPr>
              <w:t xml:space="preserve"> justification for not connecting to foul sewer.</w:t>
            </w:r>
          </w:p>
        </w:tc>
        <w:tc>
          <w:tcPr>
            <w:tcW w:w="1072" w:type="dxa"/>
          </w:tcPr>
          <w:p w14:paraId="30EA032D" w14:textId="77777777" w:rsidR="00163681" w:rsidRPr="00FB30B4" w:rsidRDefault="00163681" w:rsidP="00175513">
            <w:pPr>
              <w:rPr>
                <w:rFonts w:ascii="Arial" w:hAnsi="Arial" w:cs="Arial"/>
                <w:color w:val="000000"/>
                <w:szCs w:val="24"/>
              </w:rPr>
            </w:pPr>
            <w:r w:rsidRPr="00FB30B4">
              <w:rPr>
                <w:rFonts w:ascii="Wingdings" w:eastAsia="Wingdings" w:hAnsi="Wingdings" w:cs="Wingdings"/>
                <w:color w:val="000000"/>
                <w:szCs w:val="24"/>
              </w:rPr>
              <w:t>ü</w:t>
            </w:r>
          </w:p>
        </w:tc>
      </w:tr>
      <w:tr w:rsidR="00163681" w:rsidRPr="007820C3" w14:paraId="694943CD" w14:textId="77777777" w:rsidTr="00175513">
        <w:tc>
          <w:tcPr>
            <w:tcW w:w="9302" w:type="dxa"/>
            <w:gridSpan w:val="4"/>
            <w:shd w:val="clear" w:color="auto" w:fill="0070C0"/>
          </w:tcPr>
          <w:p w14:paraId="4003B526" w14:textId="77777777" w:rsidR="00163681" w:rsidRPr="007820C3" w:rsidRDefault="00163681" w:rsidP="00175513">
            <w:pPr>
              <w:rPr>
                <w:rFonts w:ascii="Arial" w:hAnsi="Arial" w:cs="Arial"/>
                <w:b/>
                <w:color w:val="FFFFFF"/>
                <w:szCs w:val="24"/>
              </w:rPr>
            </w:pPr>
            <w:r w:rsidRPr="007820C3">
              <w:rPr>
                <w:rFonts w:ascii="Arial" w:hAnsi="Arial" w:cs="Arial"/>
                <w:b/>
                <w:color w:val="FFFFFF"/>
                <w:szCs w:val="24"/>
              </w:rPr>
              <w:t>Operator Competence</w:t>
            </w:r>
          </w:p>
        </w:tc>
      </w:tr>
      <w:tr w:rsidR="00163681" w:rsidRPr="007820C3" w14:paraId="48843ECC" w14:textId="77777777" w:rsidTr="00175513">
        <w:trPr>
          <w:gridAfter w:val="1"/>
          <w:wAfter w:w="13" w:type="dxa"/>
        </w:trPr>
        <w:tc>
          <w:tcPr>
            <w:tcW w:w="1951" w:type="dxa"/>
          </w:tcPr>
          <w:p w14:paraId="3ABAF6E0" w14:textId="77777777" w:rsidR="00163681" w:rsidRPr="007820C3" w:rsidRDefault="00163681" w:rsidP="00175513">
            <w:pPr>
              <w:rPr>
                <w:rFonts w:ascii="Arial" w:hAnsi="Arial" w:cs="Arial"/>
                <w:szCs w:val="24"/>
              </w:rPr>
            </w:pPr>
            <w:r w:rsidRPr="007820C3">
              <w:rPr>
                <w:rFonts w:ascii="Arial" w:hAnsi="Arial" w:cs="Arial"/>
                <w:szCs w:val="24"/>
              </w:rPr>
              <w:t xml:space="preserve">Environment Management System </w:t>
            </w:r>
          </w:p>
        </w:tc>
        <w:tc>
          <w:tcPr>
            <w:tcW w:w="6266" w:type="dxa"/>
          </w:tcPr>
          <w:p w14:paraId="319DBC54" w14:textId="77777777" w:rsidR="00163681" w:rsidRDefault="00163681" w:rsidP="00175513">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B4EAAE6" w14:textId="77777777" w:rsidR="00163681" w:rsidRPr="007820C3" w:rsidRDefault="00163681" w:rsidP="00175513">
            <w:pPr>
              <w:rPr>
                <w:rFonts w:ascii="Arial" w:hAnsi="Arial" w:cs="Arial"/>
                <w:szCs w:val="24"/>
              </w:rPr>
            </w:pPr>
          </w:p>
        </w:tc>
        <w:tc>
          <w:tcPr>
            <w:tcW w:w="1072" w:type="dxa"/>
          </w:tcPr>
          <w:p w14:paraId="63FEFEDD" w14:textId="77777777" w:rsidR="00163681" w:rsidRPr="00FB30B4" w:rsidRDefault="00163681" w:rsidP="00175513">
            <w:pPr>
              <w:rPr>
                <w:rFonts w:ascii="Arial" w:hAnsi="Arial" w:cs="Arial"/>
                <w:color w:val="000000"/>
                <w:szCs w:val="24"/>
              </w:rPr>
            </w:pPr>
            <w:r w:rsidRPr="00FB30B4">
              <w:rPr>
                <w:rFonts w:ascii="Wingdings" w:eastAsia="Wingdings" w:hAnsi="Wingdings" w:cs="Wingdings"/>
                <w:color w:val="000000"/>
                <w:szCs w:val="24"/>
              </w:rPr>
              <w:t>ü</w:t>
            </w:r>
          </w:p>
        </w:tc>
      </w:tr>
      <w:tr w:rsidR="00163681" w:rsidRPr="007820C3" w14:paraId="41E0AD04" w14:textId="77777777" w:rsidTr="00175513">
        <w:trPr>
          <w:gridAfter w:val="1"/>
          <w:wAfter w:w="13" w:type="dxa"/>
        </w:trPr>
        <w:tc>
          <w:tcPr>
            <w:tcW w:w="9289" w:type="dxa"/>
            <w:gridSpan w:val="3"/>
            <w:shd w:val="clear" w:color="auto" w:fill="0070C0"/>
          </w:tcPr>
          <w:p w14:paraId="146A0223" w14:textId="77777777" w:rsidR="00163681" w:rsidRPr="00E96702" w:rsidRDefault="00163681" w:rsidP="00175513">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163681" w:rsidRPr="007820C3" w14:paraId="6F823A57" w14:textId="77777777" w:rsidTr="00175513">
        <w:trPr>
          <w:gridAfter w:val="1"/>
          <w:wAfter w:w="13" w:type="dxa"/>
        </w:trPr>
        <w:tc>
          <w:tcPr>
            <w:tcW w:w="1951" w:type="dxa"/>
          </w:tcPr>
          <w:p w14:paraId="635A440C" w14:textId="77777777" w:rsidR="00163681" w:rsidRDefault="00163681" w:rsidP="00175513">
            <w:pPr>
              <w:rPr>
                <w:rFonts w:ascii="Arial" w:hAnsi="Arial" w:cs="Arial"/>
                <w:szCs w:val="24"/>
              </w:rPr>
            </w:pPr>
            <w:r>
              <w:rPr>
                <w:rFonts w:ascii="Arial" w:hAnsi="Arial" w:cs="Arial"/>
                <w:szCs w:val="24"/>
              </w:rPr>
              <w:t>Considerations of SMNR - Compliance with our General Purpose</w:t>
            </w:r>
          </w:p>
        </w:tc>
        <w:tc>
          <w:tcPr>
            <w:tcW w:w="6266" w:type="dxa"/>
          </w:tcPr>
          <w:p w14:paraId="18F17926" w14:textId="77777777" w:rsidR="00163681" w:rsidRPr="00E96702" w:rsidRDefault="00163681" w:rsidP="00175513">
            <w:pPr>
              <w:pStyle w:val="NormalWeb"/>
              <w:rPr>
                <w:rFonts w:ascii="Arial" w:eastAsia="Times New Roman" w:hAnsi="Arial" w:cs="Arial"/>
              </w:rPr>
            </w:pPr>
            <w:r>
              <w:rPr>
                <w:rFonts w:ascii="Arial" w:eastAsia="Times New Roman" w:hAnsi="Arial" w:cs="Arial"/>
              </w:rPr>
              <w:t>We are</w:t>
            </w:r>
            <w:r w:rsidRPr="00E96702">
              <w:rPr>
                <w:rFonts w:ascii="Arial" w:eastAsia="Times New Roman" w:hAnsi="Arial" w:cs="Arial"/>
              </w:rPr>
              <w:t xml:space="preserve"> satisfied that this decision is compatible with </w:t>
            </w:r>
            <w:r>
              <w:rPr>
                <w:rFonts w:ascii="Arial" w:eastAsia="Times New Roman" w:hAnsi="Arial" w:cs="Arial"/>
              </w:rPr>
              <w:t>our</w:t>
            </w:r>
            <w:r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02C152CB" w14:textId="77777777" w:rsidR="00163681" w:rsidRPr="00E96702" w:rsidRDefault="00163681" w:rsidP="00175513">
            <w:pPr>
              <w:pStyle w:val="NormalWeb"/>
              <w:rPr>
                <w:rFonts w:ascii="Arial" w:hAnsi="Arial" w:cs="Arial"/>
                <w:color w:val="FF00FF"/>
              </w:rPr>
            </w:pPr>
          </w:p>
        </w:tc>
        <w:tc>
          <w:tcPr>
            <w:tcW w:w="1072" w:type="dxa"/>
          </w:tcPr>
          <w:p w14:paraId="4D91DAC3" w14:textId="77777777" w:rsidR="00163681" w:rsidRDefault="00163681" w:rsidP="00175513">
            <w:pPr>
              <w:rPr>
                <w:rFonts w:ascii="Arial" w:hAnsi="Arial" w:cs="Arial"/>
                <w:color w:val="000000"/>
                <w:szCs w:val="24"/>
              </w:rPr>
            </w:pPr>
            <w:r w:rsidRPr="00FB30B4">
              <w:rPr>
                <w:rFonts w:ascii="Wingdings" w:eastAsia="Wingdings" w:hAnsi="Wingdings" w:cs="Wingdings"/>
                <w:color w:val="000000"/>
                <w:szCs w:val="24"/>
              </w:rPr>
              <w:t>ü</w:t>
            </w:r>
          </w:p>
        </w:tc>
      </w:tr>
      <w:tr w:rsidR="00163681" w14:paraId="452052F4" w14:textId="77777777" w:rsidTr="00175513">
        <w:trPr>
          <w:gridAfter w:val="1"/>
          <w:wAfter w:w="13" w:type="dxa"/>
        </w:trPr>
        <w:tc>
          <w:tcPr>
            <w:tcW w:w="9289" w:type="dxa"/>
            <w:gridSpan w:val="3"/>
            <w:shd w:val="clear" w:color="auto" w:fill="0070C0"/>
          </w:tcPr>
          <w:p w14:paraId="720501BB" w14:textId="77777777" w:rsidR="00163681" w:rsidRDefault="00163681" w:rsidP="00175513">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00163681" w14:paraId="5A47D3FC" w14:textId="77777777" w:rsidTr="00175513">
        <w:trPr>
          <w:gridAfter w:val="1"/>
          <w:wAfter w:w="13" w:type="dxa"/>
        </w:trPr>
        <w:tc>
          <w:tcPr>
            <w:tcW w:w="1951" w:type="dxa"/>
          </w:tcPr>
          <w:p w14:paraId="041B2366" w14:textId="77777777" w:rsidR="00163681" w:rsidRDefault="00163681" w:rsidP="00175513">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2029C1D8" w14:textId="00090700" w:rsidR="00163681" w:rsidRDefault="00163681" w:rsidP="00175513">
            <w:pPr>
              <w:pStyle w:val="NormalWeb"/>
              <w:rPr>
                <w:rFonts w:ascii="Arial" w:eastAsia="Calibri" w:hAnsi="Arial" w:cs="Arial"/>
              </w:rPr>
            </w:pPr>
            <w:r w:rsidRPr="0050181C">
              <w:rPr>
                <w:rFonts w:ascii="Arial" w:eastAsia="Calibri"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w:t>
            </w:r>
            <w:proofErr w:type="gramStart"/>
            <w:r w:rsidRPr="0050181C">
              <w:rPr>
                <w:rFonts w:ascii="Arial" w:eastAsia="Calibri" w:hAnsi="Arial" w:cs="Arial"/>
              </w:rPr>
              <w:t>taken into account</w:t>
            </w:r>
            <w:proofErr w:type="gramEnd"/>
            <w:r w:rsidRPr="0050181C">
              <w:rPr>
                <w:rFonts w:ascii="Arial" w:eastAsia="Calibri" w:hAnsi="Arial" w:cs="Arial"/>
              </w:rPr>
              <w:t xml:space="preserve"> and had due regard to this duty in so far as it is consistent with the function of determining an application for a </w:t>
            </w:r>
            <w:r w:rsidR="00B50B0B">
              <w:rPr>
                <w:rFonts w:ascii="Arial" w:eastAsia="Calibri" w:hAnsi="Arial" w:cs="Arial"/>
              </w:rPr>
              <w:t xml:space="preserve">surface </w:t>
            </w:r>
            <w:r w:rsidRPr="0050181C">
              <w:rPr>
                <w:rFonts w:ascii="Arial" w:eastAsia="Calibri" w:hAnsi="Arial" w:cs="Arial"/>
              </w:rPr>
              <w:t>water discharge activity permit under EPR2016.</w:t>
            </w:r>
          </w:p>
          <w:p w14:paraId="7CFE4160" w14:textId="77777777" w:rsidR="00163681" w:rsidRPr="0050181C" w:rsidRDefault="00163681" w:rsidP="00175513">
            <w:pPr>
              <w:pStyle w:val="NormalWeb"/>
              <w:rPr>
                <w:rFonts w:ascii="Arial" w:eastAsia="Calibri" w:hAnsi="Arial" w:cs="Arial"/>
              </w:rPr>
            </w:pPr>
          </w:p>
        </w:tc>
        <w:tc>
          <w:tcPr>
            <w:tcW w:w="1072" w:type="dxa"/>
          </w:tcPr>
          <w:p w14:paraId="411EEBC6" w14:textId="77777777" w:rsidR="00163681" w:rsidRDefault="00163681" w:rsidP="00175513">
            <w:pPr>
              <w:rPr>
                <w:rFonts w:ascii="Arial" w:hAnsi="Arial" w:cs="Arial"/>
                <w:color w:val="000000" w:themeColor="text1"/>
              </w:rPr>
            </w:pPr>
            <w:r w:rsidRPr="396B50C7">
              <w:rPr>
                <w:rFonts w:ascii="Wingdings" w:eastAsia="Wingdings" w:hAnsi="Wingdings" w:cs="Wingdings"/>
                <w:color w:val="000000" w:themeColor="text1"/>
              </w:rPr>
              <w:t>ü</w:t>
            </w:r>
          </w:p>
        </w:tc>
      </w:tr>
    </w:tbl>
    <w:p w14:paraId="109C4836" w14:textId="77777777" w:rsidR="00163681" w:rsidRDefault="00163681" w:rsidP="00163681">
      <w:pPr>
        <w:pStyle w:val="Heading1"/>
        <w:jc w:val="left"/>
        <w:rPr>
          <w:b w:val="0"/>
        </w:rPr>
      </w:pPr>
    </w:p>
    <w:p w14:paraId="568AF50A" w14:textId="77777777" w:rsidR="00163681" w:rsidRPr="008948C2" w:rsidRDefault="00163681" w:rsidP="00163681"/>
    <w:p w14:paraId="2BE76E08" w14:textId="77777777" w:rsidR="00163681" w:rsidRDefault="00163681" w:rsidP="00163681">
      <w:pPr>
        <w:rPr>
          <w:rFonts w:ascii="Arial" w:hAnsi="Arial"/>
          <w:b/>
          <w:sz w:val="28"/>
        </w:rPr>
      </w:pPr>
    </w:p>
    <w:p w14:paraId="6874E3DF" w14:textId="77777777" w:rsidR="00163681" w:rsidRPr="00C82C36" w:rsidRDefault="00163681" w:rsidP="00163681"/>
    <w:p w14:paraId="6756E057" w14:textId="77777777" w:rsidR="00163681" w:rsidRPr="006557F6" w:rsidRDefault="00163681" w:rsidP="00163681"/>
    <w:p w14:paraId="5A445C61" w14:textId="77777777" w:rsidR="00163681" w:rsidRPr="00163681" w:rsidRDefault="00163681" w:rsidP="00163681"/>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F52C12" w14:textId="77777777" w:rsidR="00C173B3" w:rsidRDefault="00C173B3">
      <w:r>
        <w:separator/>
      </w:r>
    </w:p>
  </w:endnote>
  <w:endnote w:type="continuationSeparator" w:id="0">
    <w:p w14:paraId="74EFCC2A" w14:textId="77777777" w:rsidR="00C173B3" w:rsidRDefault="00C173B3">
      <w:r>
        <w:continuationSeparator/>
      </w:r>
    </w:p>
  </w:endnote>
  <w:endnote w:type="continuationNotice" w:id="1">
    <w:p w14:paraId="57DEBCF6" w14:textId="77777777" w:rsidR="00C173B3" w:rsidRDefault="00C173B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D3A2DC" w14:textId="77777777" w:rsidR="00C173B3" w:rsidRDefault="00C173B3">
      <w:r>
        <w:separator/>
      </w:r>
    </w:p>
  </w:footnote>
  <w:footnote w:type="continuationSeparator" w:id="0">
    <w:p w14:paraId="369312C0" w14:textId="77777777" w:rsidR="00C173B3" w:rsidRDefault="00C173B3">
      <w:r>
        <w:continuationSeparator/>
      </w:r>
    </w:p>
  </w:footnote>
  <w:footnote w:type="continuationNotice" w:id="1">
    <w:p w14:paraId="0318121A" w14:textId="77777777" w:rsidR="00C173B3" w:rsidRDefault="00C173B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719791239">
    <w:abstractNumId w:val="1"/>
  </w:num>
  <w:num w:numId="2" w16cid:durableId="229310932">
    <w:abstractNumId w:val="15"/>
  </w:num>
  <w:num w:numId="3" w16cid:durableId="2086291729">
    <w:abstractNumId w:val="12"/>
  </w:num>
  <w:num w:numId="4" w16cid:durableId="1732000229">
    <w:abstractNumId w:val="2"/>
  </w:num>
  <w:num w:numId="5" w16cid:durableId="1055617016">
    <w:abstractNumId w:val="4"/>
  </w:num>
  <w:num w:numId="6" w16cid:durableId="1619723620">
    <w:abstractNumId w:val="3"/>
  </w:num>
  <w:num w:numId="7" w16cid:durableId="1977253806">
    <w:abstractNumId w:val="7"/>
  </w:num>
  <w:num w:numId="8" w16cid:durableId="1469010491">
    <w:abstractNumId w:val="14"/>
  </w:num>
  <w:num w:numId="9" w16cid:durableId="221209994">
    <w:abstractNumId w:val="18"/>
  </w:num>
  <w:num w:numId="10" w16cid:durableId="821701298">
    <w:abstractNumId w:val="10"/>
  </w:num>
  <w:num w:numId="11" w16cid:durableId="1500729718">
    <w:abstractNumId w:val="13"/>
  </w:num>
  <w:num w:numId="12" w16cid:durableId="2083477432">
    <w:abstractNumId w:val="17"/>
  </w:num>
  <w:num w:numId="13" w16cid:durableId="937758394">
    <w:abstractNumId w:val="16"/>
  </w:num>
  <w:num w:numId="14" w16cid:durableId="1547646229">
    <w:abstractNumId w:val="9"/>
  </w:num>
  <w:num w:numId="15" w16cid:durableId="1395816409">
    <w:abstractNumId w:val="11"/>
  </w:num>
  <w:num w:numId="16" w16cid:durableId="48769771">
    <w:abstractNumId w:val="5"/>
  </w:num>
  <w:num w:numId="17" w16cid:durableId="1986816263">
    <w:abstractNumId w:val="0"/>
  </w:num>
  <w:num w:numId="18" w16cid:durableId="117143073">
    <w:abstractNumId w:val="8"/>
  </w:num>
  <w:num w:numId="19" w16cid:durableId="711343231">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hideSpellingErrors/>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6D4"/>
    <w:rsid w:val="00067A5C"/>
    <w:rsid w:val="000771BE"/>
    <w:rsid w:val="00077908"/>
    <w:rsid w:val="00081421"/>
    <w:rsid w:val="00087AFD"/>
    <w:rsid w:val="00094448"/>
    <w:rsid w:val="000A6110"/>
    <w:rsid w:val="000B0C2A"/>
    <w:rsid w:val="000C3151"/>
    <w:rsid w:val="000D0EAE"/>
    <w:rsid w:val="000E2BCE"/>
    <w:rsid w:val="000E54AC"/>
    <w:rsid w:val="000F3D3D"/>
    <w:rsid w:val="001034AC"/>
    <w:rsid w:val="001065BC"/>
    <w:rsid w:val="00107C27"/>
    <w:rsid w:val="00112F82"/>
    <w:rsid w:val="00120FD3"/>
    <w:rsid w:val="00124B9A"/>
    <w:rsid w:val="00136717"/>
    <w:rsid w:val="00141DD3"/>
    <w:rsid w:val="0014332B"/>
    <w:rsid w:val="00147725"/>
    <w:rsid w:val="00163681"/>
    <w:rsid w:val="001648C3"/>
    <w:rsid w:val="0016775A"/>
    <w:rsid w:val="0017110E"/>
    <w:rsid w:val="00171565"/>
    <w:rsid w:val="00175981"/>
    <w:rsid w:val="0019078A"/>
    <w:rsid w:val="001A0126"/>
    <w:rsid w:val="001A2522"/>
    <w:rsid w:val="001A47AE"/>
    <w:rsid w:val="001A5072"/>
    <w:rsid w:val="001A79EC"/>
    <w:rsid w:val="001B000A"/>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82A26"/>
    <w:rsid w:val="00292B3A"/>
    <w:rsid w:val="002967CA"/>
    <w:rsid w:val="002A66F0"/>
    <w:rsid w:val="002B0D8B"/>
    <w:rsid w:val="002B2C72"/>
    <w:rsid w:val="002B3FAA"/>
    <w:rsid w:val="002C2D76"/>
    <w:rsid w:val="002C41CA"/>
    <w:rsid w:val="002D0A0C"/>
    <w:rsid w:val="002E35D0"/>
    <w:rsid w:val="002E57A2"/>
    <w:rsid w:val="002F2FAB"/>
    <w:rsid w:val="002F41D1"/>
    <w:rsid w:val="00316CFD"/>
    <w:rsid w:val="003405D9"/>
    <w:rsid w:val="00340EEB"/>
    <w:rsid w:val="00343BA5"/>
    <w:rsid w:val="00346CF0"/>
    <w:rsid w:val="00351A0A"/>
    <w:rsid w:val="00352859"/>
    <w:rsid w:val="00362687"/>
    <w:rsid w:val="003719AD"/>
    <w:rsid w:val="0038174A"/>
    <w:rsid w:val="00382F62"/>
    <w:rsid w:val="003869DE"/>
    <w:rsid w:val="00393524"/>
    <w:rsid w:val="00393D8E"/>
    <w:rsid w:val="003A1935"/>
    <w:rsid w:val="003A7D0B"/>
    <w:rsid w:val="003B4BCB"/>
    <w:rsid w:val="003C0DE9"/>
    <w:rsid w:val="003C6618"/>
    <w:rsid w:val="003D1803"/>
    <w:rsid w:val="003D19D2"/>
    <w:rsid w:val="003E395A"/>
    <w:rsid w:val="003F3681"/>
    <w:rsid w:val="003F4346"/>
    <w:rsid w:val="003F691C"/>
    <w:rsid w:val="0040420C"/>
    <w:rsid w:val="00404B8A"/>
    <w:rsid w:val="00406AF4"/>
    <w:rsid w:val="00412510"/>
    <w:rsid w:val="00416EA2"/>
    <w:rsid w:val="004237EA"/>
    <w:rsid w:val="00430B48"/>
    <w:rsid w:val="004334C5"/>
    <w:rsid w:val="004373C9"/>
    <w:rsid w:val="0044196C"/>
    <w:rsid w:val="00444D3F"/>
    <w:rsid w:val="00455E3C"/>
    <w:rsid w:val="004709A1"/>
    <w:rsid w:val="00475B36"/>
    <w:rsid w:val="00476B14"/>
    <w:rsid w:val="00481C68"/>
    <w:rsid w:val="004844DC"/>
    <w:rsid w:val="00486C2B"/>
    <w:rsid w:val="004A02F0"/>
    <w:rsid w:val="004A4BD9"/>
    <w:rsid w:val="004B3156"/>
    <w:rsid w:val="004C16AD"/>
    <w:rsid w:val="004C6B19"/>
    <w:rsid w:val="004D0DFD"/>
    <w:rsid w:val="004D3B21"/>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07B2A"/>
    <w:rsid w:val="00614A77"/>
    <w:rsid w:val="00617D59"/>
    <w:rsid w:val="00624F6B"/>
    <w:rsid w:val="00631CDF"/>
    <w:rsid w:val="00641913"/>
    <w:rsid w:val="006420BA"/>
    <w:rsid w:val="00644D45"/>
    <w:rsid w:val="00644DC8"/>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0754"/>
    <w:rsid w:val="006F3A65"/>
    <w:rsid w:val="006F4CBC"/>
    <w:rsid w:val="0070056C"/>
    <w:rsid w:val="00711CD7"/>
    <w:rsid w:val="00712437"/>
    <w:rsid w:val="00713293"/>
    <w:rsid w:val="0072381C"/>
    <w:rsid w:val="007257E9"/>
    <w:rsid w:val="007335DF"/>
    <w:rsid w:val="007676FA"/>
    <w:rsid w:val="00771574"/>
    <w:rsid w:val="00773847"/>
    <w:rsid w:val="00775165"/>
    <w:rsid w:val="007755AF"/>
    <w:rsid w:val="007820C3"/>
    <w:rsid w:val="00785EE1"/>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051F"/>
    <w:rsid w:val="008632BF"/>
    <w:rsid w:val="008642DA"/>
    <w:rsid w:val="008743F4"/>
    <w:rsid w:val="00882814"/>
    <w:rsid w:val="008828A9"/>
    <w:rsid w:val="00885742"/>
    <w:rsid w:val="00887285"/>
    <w:rsid w:val="0089254B"/>
    <w:rsid w:val="008A5911"/>
    <w:rsid w:val="008A5C1D"/>
    <w:rsid w:val="008D0A1D"/>
    <w:rsid w:val="008D1489"/>
    <w:rsid w:val="008D4796"/>
    <w:rsid w:val="008E0382"/>
    <w:rsid w:val="008E03A3"/>
    <w:rsid w:val="008E417C"/>
    <w:rsid w:val="008F041A"/>
    <w:rsid w:val="009027F9"/>
    <w:rsid w:val="009047F4"/>
    <w:rsid w:val="009070E1"/>
    <w:rsid w:val="0092357D"/>
    <w:rsid w:val="009271E0"/>
    <w:rsid w:val="00930ABE"/>
    <w:rsid w:val="00930E1C"/>
    <w:rsid w:val="009344C0"/>
    <w:rsid w:val="00940D7D"/>
    <w:rsid w:val="00945712"/>
    <w:rsid w:val="0096635C"/>
    <w:rsid w:val="009802DC"/>
    <w:rsid w:val="009837ED"/>
    <w:rsid w:val="009864F9"/>
    <w:rsid w:val="00992AD4"/>
    <w:rsid w:val="00995381"/>
    <w:rsid w:val="009A341D"/>
    <w:rsid w:val="009A3F85"/>
    <w:rsid w:val="009B0C2B"/>
    <w:rsid w:val="009B4CE8"/>
    <w:rsid w:val="009B7411"/>
    <w:rsid w:val="009C6433"/>
    <w:rsid w:val="009D4D88"/>
    <w:rsid w:val="009D7E0E"/>
    <w:rsid w:val="009E4BDC"/>
    <w:rsid w:val="00A0243B"/>
    <w:rsid w:val="00A06754"/>
    <w:rsid w:val="00A21684"/>
    <w:rsid w:val="00A269F8"/>
    <w:rsid w:val="00A26EA6"/>
    <w:rsid w:val="00A33020"/>
    <w:rsid w:val="00A343C7"/>
    <w:rsid w:val="00A436B6"/>
    <w:rsid w:val="00A50874"/>
    <w:rsid w:val="00A569FF"/>
    <w:rsid w:val="00A60F17"/>
    <w:rsid w:val="00A669A4"/>
    <w:rsid w:val="00A75073"/>
    <w:rsid w:val="00A76636"/>
    <w:rsid w:val="00A76A81"/>
    <w:rsid w:val="00A77D4D"/>
    <w:rsid w:val="00A83F58"/>
    <w:rsid w:val="00AA4DA1"/>
    <w:rsid w:val="00AB3610"/>
    <w:rsid w:val="00AB6ED2"/>
    <w:rsid w:val="00AC66F9"/>
    <w:rsid w:val="00AD2646"/>
    <w:rsid w:val="00AD4B61"/>
    <w:rsid w:val="00AD4DCA"/>
    <w:rsid w:val="00AD731D"/>
    <w:rsid w:val="00AE6B54"/>
    <w:rsid w:val="00AE70BF"/>
    <w:rsid w:val="00AF4C00"/>
    <w:rsid w:val="00AF517E"/>
    <w:rsid w:val="00B00F7A"/>
    <w:rsid w:val="00B10601"/>
    <w:rsid w:val="00B13426"/>
    <w:rsid w:val="00B14CBC"/>
    <w:rsid w:val="00B31727"/>
    <w:rsid w:val="00B36EE5"/>
    <w:rsid w:val="00B50B0B"/>
    <w:rsid w:val="00B62C2D"/>
    <w:rsid w:val="00B73ECB"/>
    <w:rsid w:val="00B82F37"/>
    <w:rsid w:val="00B837E8"/>
    <w:rsid w:val="00BB1620"/>
    <w:rsid w:val="00BB408D"/>
    <w:rsid w:val="00BB4528"/>
    <w:rsid w:val="00BE370B"/>
    <w:rsid w:val="00BE7950"/>
    <w:rsid w:val="00BF24F6"/>
    <w:rsid w:val="00C05011"/>
    <w:rsid w:val="00C052C4"/>
    <w:rsid w:val="00C07952"/>
    <w:rsid w:val="00C173B3"/>
    <w:rsid w:val="00C24149"/>
    <w:rsid w:val="00C43A22"/>
    <w:rsid w:val="00C44B7E"/>
    <w:rsid w:val="00C57F82"/>
    <w:rsid w:val="00C8353B"/>
    <w:rsid w:val="00C85FD5"/>
    <w:rsid w:val="00C91798"/>
    <w:rsid w:val="00C920B9"/>
    <w:rsid w:val="00C93F6F"/>
    <w:rsid w:val="00CA3222"/>
    <w:rsid w:val="00CA35B5"/>
    <w:rsid w:val="00CA3DAE"/>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12D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00BE1"/>
    <w:rsid w:val="00E12083"/>
    <w:rsid w:val="00E22C8C"/>
    <w:rsid w:val="00E244F7"/>
    <w:rsid w:val="00E25A5B"/>
    <w:rsid w:val="00E35F5D"/>
    <w:rsid w:val="00E450D5"/>
    <w:rsid w:val="00E4525E"/>
    <w:rsid w:val="00E512FF"/>
    <w:rsid w:val="00E55216"/>
    <w:rsid w:val="00E6621A"/>
    <w:rsid w:val="00E71881"/>
    <w:rsid w:val="00E723B6"/>
    <w:rsid w:val="00E72E6C"/>
    <w:rsid w:val="00E874B8"/>
    <w:rsid w:val="00E907C6"/>
    <w:rsid w:val="00E96702"/>
    <w:rsid w:val="00EA3AB8"/>
    <w:rsid w:val="00EA4DEE"/>
    <w:rsid w:val="00EB010F"/>
    <w:rsid w:val="00EC07DD"/>
    <w:rsid w:val="00EC6B7A"/>
    <w:rsid w:val="00ED1D92"/>
    <w:rsid w:val="00ED50CB"/>
    <w:rsid w:val="00EE5639"/>
    <w:rsid w:val="00EF499E"/>
    <w:rsid w:val="00F0619C"/>
    <w:rsid w:val="00F22A07"/>
    <w:rsid w:val="00F2779C"/>
    <w:rsid w:val="00F37C15"/>
    <w:rsid w:val="00F41FA5"/>
    <w:rsid w:val="00F44625"/>
    <w:rsid w:val="00F54A6E"/>
    <w:rsid w:val="00F646C1"/>
    <w:rsid w:val="00F65963"/>
    <w:rsid w:val="00F84220"/>
    <w:rsid w:val="00F852AC"/>
    <w:rsid w:val="00F87A6E"/>
    <w:rsid w:val="00F97A77"/>
    <w:rsid w:val="00FB10D0"/>
    <w:rsid w:val="00FB30B4"/>
    <w:rsid w:val="00FB3A29"/>
    <w:rsid w:val="00FC0269"/>
    <w:rsid w:val="00FC29AE"/>
    <w:rsid w:val="00FD235E"/>
    <w:rsid w:val="00FD55E6"/>
    <w:rsid w:val="00FD759F"/>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6" ma:contentTypeDescription="Permitting &amp; Compliance Word Document" ma:contentTypeScope="" ma:versionID="4d79f5ef706f92745c587379ae563883">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6da2ea46666f0b5ff3528d60b1435439"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REGU-184-6564084</_dlc_DocId>
    <_dlc_DocIdUrl xmlns="9be56660-2c31-41ef-bc00-23e72f632f2a">
      <Url>https://cyfoethnaturiolcymru.sharepoint.com/teams/Regulatory/Permitting/_layouts/15/DocIdRedir.aspx?ID=REGU-184-6564084</Url>
      <Description>REGU-184-6564084</Description>
    </_dlc_DocIdUrl>
    <License_x002f_Activity_x0020_Type xmlns="859f7ad6-93f6-4205-b62b-a17f28acbbac">4. EPR Water Discharge</License_x002f_Activity_x0020_Type>
    <TaxCatchAll xmlns="859f7ad6-93f6-4205-b62b-a17f28acbbac" xsi:nil="true"/>
    <lcf76f155ced4ddcb4097134ff3c332f xmlns="b67299c9-1600-4d20-976e-ea8f199d05b8">
      <Terms xmlns="http://schemas.microsoft.com/office/infopath/2007/PartnerControls"/>
    </lcf76f155ced4ddcb4097134ff3c332f>
    <Site_x0020_Name xmlns="859f7ad6-93f6-4205-b62b-a17f28acbbac">2 Chapel Farm</Site_x0020_Name>
    <Internal_x002f_External xmlns="859f7ad6-93f6-4205-b62b-a17f28acbbac">Internal document</Internal_x002f_External>
    <Post_x0020_code xmlns="859f7ad6-93f6-4205-b62b-a17f28acbbac">NP18 2BE</Post_x0020_code>
    <Document_x0020_Type xmlns="859f7ad6-93f6-4205-b62b-a17f28acbbac">Permit</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2 Chapel Farm, Broadstreet Common, Newport, NP18 2BE</Addressee>
    <Process_x0020_Type xmlns="859f7ad6-93f6-4205-b62b-a17f28acbbac">Application</Process_x0020_Type>
    <Surrendered_x002f_Expired xmlns="859f7ad6-93f6-4205-b62b-a17f28acbbac" xsi:nil="true"/>
    <Document_x0020_Date xmlns="859f7ad6-93f6-4205-b62b-a17f28acbbac">2023-09-13T23:00:00+00:00</Document_x0020_Date>
    <Facility_x0020_Address xmlns="859f7ad6-93f6-4205-b62b-a17f28acbbac">2 Chapel Farm, Broadstreet Common, Newport, NP18 2BE</Facility_x0020_Address>
    <Environment_x0020_Sub_x0020_Folder xmlns="859f7ad6-93f6-4205-b62b-a17f28acbbac">Licences applications</Environment_x0020_Sub_x0020_Folder>
    <Customer_x0020_Name xmlns="859f7ad6-93f6-4205-b62b-a17f28acbbac">Sam Atkins</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ABB57BD-5402-4651-B9E1-F547434C03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3.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4.xml><?xml version="1.0" encoding="utf-8"?>
<ds:datastoreItem xmlns:ds="http://schemas.openxmlformats.org/officeDocument/2006/customXml" ds:itemID="{BEB58C00-7464-409B-9F05-E719EA22DD2E}">
  <ds:schemaRefs>
    <ds:schemaRef ds:uri="859f7ad6-93f6-4205-b62b-a17f28acbbac"/>
    <ds:schemaRef ds:uri="6e121689-de5b-41b9-a751-bfeda7fa2b07"/>
    <ds:schemaRef ds:uri="http://purl.org/dc/terms/"/>
    <ds:schemaRef ds:uri="http://schemas.microsoft.com/office/infopath/2007/PartnerControls"/>
    <ds:schemaRef ds:uri="http://purl.org/dc/dcmitype/"/>
    <ds:schemaRef ds:uri="http://schemas.microsoft.com/office/2006/documentManagement/types"/>
    <ds:schemaRef ds:uri="b67299c9-1600-4d20-976e-ea8f199d05b8"/>
    <ds:schemaRef ds:uri="http://purl.org/dc/elements/1.1/"/>
    <ds:schemaRef ds:uri="http://schemas.openxmlformats.org/package/2006/metadata/core-properties"/>
    <ds:schemaRef ds:uri="9be56660-2c31-41ef-bc00-23e72f632f2a"/>
    <ds:schemaRef ds:uri="http://schemas.microsoft.com/office/2006/metadata/properties"/>
    <ds:schemaRef ds:uri="http://www.w3.org/XML/1998/namespace"/>
  </ds:schemaRefs>
</ds:datastoreItem>
</file>

<file path=customXml/itemProps5.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4</Pages>
  <Words>1007</Words>
  <Characters>5470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
  <cp:keywords>23308SD92, 233 08 SD92, 233-08-SD92</cp:keywords>
  <dc:description>233_08_SD92, Version 3_x000d_
Issue date: 19/07/2011</dc:description>
  <cp:lastModifiedBy>Michael Simmons</cp:lastModifiedBy>
  <cp:revision>9</cp:revision>
  <cp:lastPrinted>2008-01-30T13:54:00Z</cp:lastPrinted>
  <dcterms:created xsi:type="dcterms:W3CDTF">2023-02-07T13:41:00Z</dcterms:created>
  <dcterms:modified xsi:type="dcterms:W3CDTF">2023-09-14T10:10:00Z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12538263-9dda-497f-87df-173424bcd18a</vt:lpwstr>
  </property>
  <property fmtid="{D5CDD505-2E9C-101B-9397-08002B2CF9AE}" pid="11" name="SharedWithUsers">
    <vt:lpwstr/>
  </property>
  <property fmtid="{D5CDD505-2E9C-101B-9397-08002B2CF9AE}" pid="12" name="MediaServiceImageTags">
    <vt:lpwstr/>
  </property>
</Properties>
</file>