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06"/>
        <w:gridCol w:w="2757"/>
        <w:gridCol w:w="3716"/>
      </w:tblGrid>
      <w:tr w:rsidR="008520A0" w:rsidRPr="00475E45" w14:paraId="50880499" w14:textId="77777777" w:rsidTr="002C5A45">
        <w:trPr>
          <w:cantSplit/>
          <w:trHeight w:val="1090"/>
        </w:trPr>
        <w:tc>
          <w:tcPr>
            <w:tcW w:w="6763"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2C5A45">
        <w:trPr>
          <w:cantSplit/>
        </w:trPr>
        <w:tc>
          <w:tcPr>
            <w:tcW w:w="10479" w:type="dxa"/>
            <w:gridSpan w:val="3"/>
          </w:tcPr>
          <w:p w14:paraId="5088049A" w14:textId="289112D9"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8" w14:textId="77777777" w:rsidTr="002C5A45">
        <w:trPr>
          <w:cantSplit/>
        </w:trPr>
        <w:tc>
          <w:tcPr>
            <w:tcW w:w="4006" w:type="dxa"/>
          </w:tcPr>
          <w:p w14:paraId="508804A6" w14:textId="12EED635" w:rsidR="008520A0" w:rsidRPr="00475E45" w:rsidRDefault="001F0107" w:rsidP="0092622C">
            <w:pPr>
              <w:pStyle w:val="StyleAgencySubHeadingsArial"/>
              <w:numPr>
                <w:ilvl w:val="0"/>
                <w:numId w:val="20"/>
              </w:numPr>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18F0BD44" w:rsidR="008520A0" w:rsidRPr="00475E45" w:rsidRDefault="00154F25" w:rsidP="00EC367F">
            <w:pPr>
              <w:pStyle w:val="Style3"/>
            </w:pPr>
            <w:r>
              <w:t>South East</w:t>
            </w:r>
          </w:p>
        </w:tc>
      </w:tr>
      <w:tr w:rsidR="008520A0" w:rsidRPr="00475E45" w14:paraId="508804AB" w14:textId="77777777" w:rsidTr="002C5A45">
        <w:trPr>
          <w:cantSplit/>
        </w:trPr>
        <w:tc>
          <w:tcPr>
            <w:tcW w:w="4006" w:type="dxa"/>
          </w:tcPr>
          <w:p w14:paraId="508804A9" w14:textId="71ED3C96" w:rsidR="008520A0" w:rsidRPr="00475E45" w:rsidRDefault="008520A0" w:rsidP="0092622C">
            <w:pPr>
              <w:pStyle w:val="StyleAgencySubHeadingsArial"/>
              <w:numPr>
                <w:ilvl w:val="0"/>
                <w:numId w:val="20"/>
              </w:numPr>
            </w:pPr>
            <w:r w:rsidRPr="00475E45">
              <w:t>Name of SSSI:</w:t>
            </w:r>
          </w:p>
        </w:tc>
        <w:tc>
          <w:tcPr>
            <w:tcW w:w="6473" w:type="dxa"/>
            <w:gridSpan w:val="2"/>
          </w:tcPr>
          <w:p w14:paraId="39F1FC8F" w14:textId="323CD593" w:rsidR="002B7AD7" w:rsidRDefault="002B7AD7" w:rsidP="002B7AD7">
            <w:pPr>
              <w:pStyle w:val="Style3"/>
            </w:pPr>
            <w:r>
              <w:t>Pierce, Alcove And Piercefield Woods (Wales)</w:t>
            </w:r>
          </w:p>
          <w:p w14:paraId="1372D6B7" w14:textId="07150653" w:rsidR="002B7AD7" w:rsidRDefault="002B7AD7" w:rsidP="002B7AD7">
            <w:pPr>
              <w:pStyle w:val="Style3"/>
            </w:pPr>
            <w:r>
              <w:t>River Wye (Lower Wye) / Afon Gwy (Gwy Isaf) (Wales)</w:t>
            </w:r>
          </w:p>
          <w:p w14:paraId="37A3D903" w14:textId="16BD0C9F" w:rsidR="002B7AD7" w:rsidRDefault="002B7AD7" w:rsidP="002B7AD7">
            <w:pPr>
              <w:pStyle w:val="Style3"/>
            </w:pPr>
            <w:r>
              <w:t>Severn Estuary (Wales)</w:t>
            </w:r>
          </w:p>
          <w:p w14:paraId="23C91A37" w14:textId="4CA063FC" w:rsidR="002B7AD7" w:rsidRDefault="002B7AD7" w:rsidP="002B7AD7">
            <w:pPr>
              <w:pStyle w:val="Style3"/>
            </w:pPr>
            <w:r>
              <w:t xml:space="preserve">Pennsylvania Fields, Sedbury (England) </w:t>
            </w:r>
          </w:p>
          <w:p w14:paraId="74FF6673" w14:textId="10D05D6D" w:rsidR="002B7AD7" w:rsidRDefault="002B7AD7" w:rsidP="002B7AD7">
            <w:pPr>
              <w:pStyle w:val="Style3"/>
            </w:pPr>
            <w:r>
              <w:t>River Wye (England)</w:t>
            </w:r>
            <w:r w:rsidRPr="002B7AD7">
              <w:t xml:space="preserve"> </w:t>
            </w:r>
          </w:p>
          <w:p w14:paraId="050A4C02" w14:textId="2F175074" w:rsidR="002B7AD7" w:rsidRDefault="002B7AD7" w:rsidP="002B7AD7">
            <w:pPr>
              <w:pStyle w:val="Style3"/>
            </w:pPr>
            <w:r>
              <w:t>Lower Wye Gorge (England)</w:t>
            </w:r>
          </w:p>
          <w:p w14:paraId="508804AA" w14:textId="4D821991" w:rsidR="008520A0" w:rsidRPr="00475E45" w:rsidRDefault="002B7AD7" w:rsidP="002B7AD7">
            <w:pPr>
              <w:pStyle w:val="Style3"/>
            </w:pPr>
            <w:r>
              <w:t>Severn Estuary (England)</w:t>
            </w:r>
          </w:p>
        </w:tc>
      </w:tr>
      <w:tr w:rsidR="008520A0" w:rsidRPr="00475E45" w14:paraId="508804AE" w14:textId="77777777" w:rsidTr="002C5A45">
        <w:trPr>
          <w:cantSplit/>
        </w:trPr>
        <w:tc>
          <w:tcPr>
            <w:tcW w:w="4006" w:type="dxa"/>
          </w:tcPr>
          <w:p w14:paraId="508804AC" w14:textId="77777777" w:rsidR="00EF7197" w:rsidRPr="00475E45" w:rsidRDefault="008520A0" w:rsidP="0092622C">
            <w:pPr>
              <w:pStyle w:val="StyleAgencySubHeadingsArial"/>
              <w:numPr>
                <w:ilvl w:val="0"/>
                <w:numId w:val="20"/>
              </w:numPr>
              <w:ind w:left="284" w:hanging="284"/>
            </w:pPr>
            <w:r w:rsidRPr="00475E45">
              <w:t>Type of permission:</w:t>
            </w:r>
          </w:p>
        </w:tc>
        <w:tc>
          <w:tcPr>
            <w:tcW w:w="6473" w:type="dxa"/>
            <w:gridSpan w:val="2"/>
          </w:tcPr>
          <w:p w14:paraId="508804AD" w14:textId="3FB33B29" w:rsidR="008520A0" w:rsidRPr="002B4249" w:rsidRDefault="00154F25" w:rsidP="0041126B">
            <w:pPr>
              <w:pStyle w:val="Style3"/>
              <w:rPr>
                <w:iCs/>
              </w:rPr>
            </w:pPr>
            <w:r w:rsidRPr="002B4249">
              <w:rPr>
                <w:iCs/>
              </w:rPr>
              <w:t xml:space="preserve">Bespoke </w:t>
            </w:r>
            <w:r w:rsidR="002B4249" w:rsidRPr="002B4249">
              <w:rPr>
                <w:iCs/>
              </w:rPr>
              <w:t>Environmental</w:t>
            </w:r>
            <w:r w:rsidRPr="002B4249">
              <w:rPr>
                <w:iCs/>
              </w:rPr>
              <w:t xml:space="preserve"> Permit for a Clinical Waste T</w:t>
            </w:r>
            <w:r w:rsidR="002B4249" w:rsidRPr="002B4249">
              <w:rPr>
                <w:iCs/>
              </w:rPr>
              <w:t>ransfer Station</w:t>
            </w:r>
          </w:p>
        </w:tc>
      </w:tr>
      <w:tr w:rsidR="008520A0" w:rsidRPr="00475E45" w14:paraId="508804B1" w14:textId="77777777" w:rsidTr="002C5A45">
        <w:trPr>
          <w:cantSplit/>
        </w:trPr>
        <w:tc>
          <w:tcPr>
            <w:tcW w:w="4006" w:type="dxa"/>
          </w:tcPr>
          <w:p w14:paraId="508804AF" w14:textId="77777777" w:rsidR="008520A0" w:rsidRPr="00475E45" w:rsidRDefault="008520A0" w:rsidP="0092622C">
            <w:pPr>
              <w:pStyle w:val="StyleAgencySubHeadingsArial"/>
              <w:numPr>
                <w:ilvl w:val="0"/>
                <w:numId w:val="20"/>
              </w:numPr>
              <w:ind w:left="284" w:hanging="284"/>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2A9DDCAA" w:rsidR="008520A0" w:rsidRPr="00475E45" w:rsidRDefault="002B4249" w:rsidP="00EC367F">
            <w:pPr>
              <w:pStyle w:val="Style3"/>
            </w:pPr>
            <w:r>
              <w:t>17/02/2023</w:t>
            </w:r>
          </w:p>
        </w:tc>
      </w:tr>
      <w:tr w:rsidR="008520A0" w:rsidRPr="00475E45" w14:paraId="508804B4" w14:textId="77777777" w:rsidTr="002C5A45">
        <w:trPr>
          <w:cantSplit/>
        </w:trPr>
        <w:tc>
          <w:tcPr>
            <w:tcW w:w="4006" w:type="dxa"/>
          </w:tcPr>
          <w:p w14:paraId="508804B2" w14:textId="77777777" w:rsidR="008520A0" w:rsidRPr="002B4249" w:rsidRDefault="005905A7" w:rsidP="0092622C">
            <w:pPr>
              <w:pStyle w:val="StyleAgencySubHeadingsArial"/>
              <w:numPr>
                <w:ilvl w:val="0"/>
                <w:numId w:val="20"/>
              </w:numPr>
              <w:ind w:left="284" w:hanging="284"/>
            </w:pPr>
            <w:r w:rsidRPr="002B4249">
              <w:t xml:space="preserve">Predicted 28 day date for </w:t>
            </w:r>
            <w:r w:rsidR="004A1B62" w:rsidRPr="002B4249">
              <w:t>r</w:t>
            </w:r>
            <w:r w:rsidR="008520A0" w:rsidRPr="002B4249">
              <w:t>esponse</w:t>
            </w:r>
            <w:r w:rsidR="001F0107" w:rsidRPr="002B4249">
              <w:t xml:space="preserve"> from NRW conservation/ecology</w:t>
            </w:r>
            <w:r w:rsidR="008520A0" w:rsidRPr="002B4249">
              <w:t xml:space="preserve"> (under S28 I(4)):</w:t>
            </w:r>
          </w:p>
        </w:tc>
        <w:tc>
          <w:tcPr>
            <w:tcW w:w="6473" w:type="dxa"/>
            <w:gridSpan w:val="2"/>
          </w:tcPr>
          <w:p w14:paraId="508804B3" w14:textId="7471A0A6" w:rsidR="008520A0" w:rsidRPr="002B4249" w:rsidRDefault="002B4249" w:rsidP="00EC367F">
            <w:pPr>
              <w:pStyle w:val="Style3"/>
            </w:pPr>
            <w:r w:rsidRPr="002B4249">
              <w:t>n/a saved for information only</w:t>
            </w:r>
          </w:p>
        </w:tc>
      </w:tr>
      <w:tr w:rsidR="008520A0" w:rsidRPr="00475E45" w14:paraId="508804B7" w14:textId="77777777" w:rsidTr="002C5A45">
        <w:trPr>
          <w:cantSplit/>
        </w:trPr>
        <w:tc>
          <w:tcPr>
            <w:tcW w:w="4006" w:type="dxa"/>
          </w:tcPr>
          <w:p w14:paraId="508804B5" w14:textId="77777777" w:rsidR="008520A0" w:rsidRPr="002B4249" w:rsidRDefault="001F0107" w:rsidP="0092622C">
            <w:pPr>
              <w:pStyle w:val="StyleAgencySubHeadingsArial"/>
              <w:numPr>
                <w:ilvl w:val="0"/>
                <w:numId w:val="20"/>
              </w:numPr>
              <w:ind w:left="284" w:hanging="284"/>
            </w:pPr>
            <w:r w:rsidRPr="002B4249">
              <w:t>Natural Resources Wales</w:t>
            </w:r>
            <w:r w:rsidR="008520A0" w:rsidRPr="002B4249">
              <w:t xml:space="preserve"> reference no: </w:t>
            </w:r>
          </w:p>
        </w:tc>
        <w:tc>
          <w:tcPr>
            <w:tcW w:w="6473" w:type="dxa"/>
            <w:gridSpan w:val="2"/>
          </w:tcPr>
          <w:p w14:paraId="508804B6" w14:textId="73B02B4D" w:rsidR="008520A0" w:rsidRPr="002B4249" w:rsidRDefault="002B4249" w:rsidP="00EC367F">
            <w:pPr>
              <w:pStyle w:val="Style3"/>
            </w:pPr>
            <w:r w:rsidRPr="002B4249">
              <w:t>PAN-021000</w:t>
            </w:r>
          </w:p>
        </w:tc>
      </w:tr>
      <w:tr w:rsidR="008520A0" w:rsidRPr="00475E45" w14:paraId="508804BA" w14:textId="77777777" w:rsidTr="002C5A45">
        <w:trPr>
          <w:cantSplit/>
        </w:trPr>
        <w:tc>
          <w:tcPr>
            <w:tcW w:w="4006" w:type="dxa"/>
          </w:tcPr>
          <w:p w14:paraId="508804B8" w14:textId="77777777" w:rsidR="008520A0" w:rsidRPr="00475E45" w:rsidRDefault="008520A0" w:rsidP="0092622C">
            <w:pPr>
              <w:pStyle w:val="StyleAgencySubHeadingsArial"/>
              <w:numPr>
                <w:ilvl w:val="0"/>
                <w:numId w:val="20"/>
              </w:numPr>
              <w:ind w:left="284" w:hanging="284"/>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508804B9" w14:textId="7BD70160" w:rsidR="008520A0" w:rsidRPr="00CA05AC" w:rsidRDefault="002B4249" w:rsidP="00EC367F">
            <w:pPr>
              <w:pStyle w:val="Style3"/>
            </w:pPr>
            <w:r w:rsidRPr="002B4249">
              <w:t>ST 53761 92830</w:t>
            </w:r>
          </w:p>
        </w:tc>
      </w:tr>
      <w:tr w:rsidR="008520A0" w:rsidRPr="00475E45" w14:paraId="508804BE" w14:textId="77777777" w:rsidTr="002C5A45">
        <w:trPr>
          <w:cantSplit/>
        </w:trPr>
        <w:tc>
          <w:tcPr>
            <w:tcW w:w="4006" w:type="dxa"/>
          </w:tcPr>
          <w:p w14:paraId="508804BB" w14:textId="77777777" w:rsidR="008520A0" w:rsidRPr="00792253" w:rsidRDefault="008520A0" w:rsidP="0092622C">
            <w:pPr>
              <w:pStyle w:val="StyleAgencySubHeadingsArial"/>
              <w:numPr>
                <w:ilvl w:val="0"/>
                <w:numId w:val="20"/>
              </w:numPr>
              <w:ind w:left="284" w:hanging="284"/>
            </w:pPr>
            <w:r w:rsidRPr="00792253">
              <w:lastRenderedPageBreak/>
              <w:t xml:space="preserve">Description of proposal: </w:t>
            </w:r>
          </w:p>
        </w:tc>
        <w:tc>
          <w:tcPr>
            <w:tcW w:w="6473" w:type="dxa"/>
            <w:gridSpan w:val="2"/>
          </w:tcPr>
          <w:p w14:paraId="20280AF0" w14:textId="1A460FD2" w:rsidR="000A4EB1" w:rsidRPr="00792253" w:rsidRDefault="002B4249" w:rsidP="00D932C8">
            <w:pPr>
              <w:pStyle w:val="Style3"/>
              <w:rPr>
                <w:iCs/>
              </w:rPr>
            </w:pPr>
            <w:r w:rsidRPr="00792253">
              <w:rPr>
                <w:iCs/>
              </w:rPr>
              <w:t xml:space="preserve">Application is for the </w:t>
            </w:r>
            <w:r w:rsidR="000A4EB1" w:rsidRPr="00792253">
              <w:rPr>
                <w:iCs/>
              </w:rPr>
              <w:t xml:space="preserve">secure storage and transfer of select non-hazardous, washroom and medicine waste, </w:t>
            </w:r>
            <w:r w:rsidR="00D932C8" w:rsidRPr="00792253">
              <w:rPr>
                <w:iCs/>
              </w:rPr>
              <w:t>predominantly from commercial and industrial sectors.</w:t>
            </w:r>
          </w:p>
          <w:p w14:paraId="16B4B3F6" w14:textId="77777777" w:rsidR="000A4EB1" w:rsidRPr="00792253" w:rsidRDefault="000A4EB1" w:rsidP="000A4EB1">
            <w:pPr>
              <w:pStyle w:val="Style3"/>
              <w:rPr>
                <w:rFonts w:cs="Arial"/>
                <w:iCs/>
                <w:lang w:eastAsia="en-GB"/>
              </w:rPr>
            </w:pPr>
            <w:r w:rsidRPr="00792253">
              <w:rPr>
                <w:rFonts w:cs="Arial"/>
                <w:iCs/>
                <w:lang w:eastAsia="en-GB"/>
              </w:rPr>
              <w:t>The proposed waste types are non-hazardous and nonbiodegradable.</w:t>
            </w:r>
          </w:p>
          <w:p w14:paraId="6D040BA5" w14:textId="2D68973F" w:rsidR="000A4EB1" w:rsidRPr="00792253" w:rsidRDefault="000A4EB1" w:rsidP="000A4EB1">
            <w:pPr>
              <w:pStyle w:val="Style3"/>
              <w:rPr>
                <w:iCs/>
              </w:rPr>
            </w:pPr>
            <w:r w:rsidRPr="00792253">
              <w:rPr>
                <w:iCs/>
              </w:rPr>
              <w:t xml:space="preserve">All waste will be collected separately and stored appropriately at the Site before being transferred to a suitably licenced facility. </w:t>
            </w:r>
          </w:p>
          <w:p w14:paraId="207F0C2D" w14:textId="67268351" w:rsidR="000A4EB1" w:rsidRPr="00792253" w:rsidRDefault="000A4EB1" w:rsidP="000A4EB1">
            <w:pPr>
              <w:pStyle w:val="Style3"/>
              <w:rPr>
                <w:iCs/>
              </w:rPr>
            </w:pPr>
            <w:r w:rsidRPr="00792253">
              <w:rPr>
                <w:iCs/>
              </w:rPr>
              <w:t>The waste will comprise of non-infectious sharps (18 01 01, 18 02 01 and 20 01 99), feminine hygiene products, nappies, and bandages (18 01 04), non-hazardous medicines (18 01 09, 18 02 08 and 20 01 32) and other separately collected non-hazardous waste, e.g., non-infectious sharps, dead animals, or vomit (20 01 99).</w:t>
            </w:r>
          </w:p>
          <w:p w14:paraId="1D86163C" w14:textId="1F1CE934" w:rsidR="000A4EB1" w:rsidRPr="00792253" w:rsidRDefault="000A4EB1" w:rsidP="000A4EB1">
            <w:pPr>
              <w:pStyle w:val="Style3"/>
              <w:rPr>
                <w:iCs/>
              </w:rPr>
            </w:pPr>
            <w:r w:rsidRPr="00792253">
              <w:rPr>
                <w:iCs/>
              </w:rPr>
              <w:t>There will be no treatment or sorting of waste carried out on Site.</w:t>
            </w:r>
          </w:p>
          <w:p w14:paraId="005BCC55" w14:textId="1E368C37" w:rsidR="000A4EB1" w:rsidRPr="00792253" w:rsidRDefault="00D932C8" w:rsidP="000A4EB1">
            <w:pPr>
              <w:pStyle w:val="Style3"/>
              <w:rPr>
                <w:rFonts w:cs="Arial"/>
                <w:iCs/>
                <w:lang w:eastAsia="en-GB"/>
              </w:rPr>
            </w:pPr>
            <w:r w:rsidRPr="00792253">
              <w:rPr>
                <w:rFonts w:cs="Arial"/>
                <w:iCs/>
                <w:lang w:eastAsia="en-GB"/>
              </w:rPr>
              <w:t>Waste throughputs are expected to be less than 1,000 tonnes per year. The Operator will store a maximum quantity of 50 tonnes of waste, at any one time.</w:t>
            </w:r>
            <w:r w:rsidR="005C2EDE" w:rsidRPr="00792253">
              <w:rPr>
                <w:rFonts w:cs="Arial"/>
                <w:iCs/>
                <w:lang w:eastAsia="en-GB"/>
              </w:rPr>
              <w:t xml:space="preserve"> Waste will be stored for a maximum of 1 month.</w:t>
            </w:r>
          </w:p>
          <w:p w14:paraId="3EF605E8" w14:textId="77777777" w:rsidR="000A4EB1" w:rsidRPr="00792253" w:rsidRDefault="00D932C8" w:rsidP="000A4EB1">
            <w:pPr>
              <w:pStyle w:val="Style3"/>
              <w:rPr>
                <w:rFonts w:cs="Arial"/>
                <w:iCs/>
                <w:lang w:eastAsia="en-GB"/>
              </w:rPr>
            </w:pPr>
            <w:bookmarkStart w:id="2" w:name="_Hlk148969128"/>
            <w:r w:rsidRPr="00792253">
              <w:rPr>
                <w:rFonts w:cs="Arial"/>
                <w:iCs/>
                <w:lang w:eastAsia="en-GB"/>
              </w:rPr>
              <w:t>Waste will be stored securely, in appropriate containers on impermeable surfacing with sealed drainage.</w:t>
            </w:r>
          </w:p>
          <w:p w14:paraId="7BB2E697" w14:textId="77777777" w:rsidR="004723DA" w:rsidRPr="00792253" w:rsidRDefault="00D932C8" w:rsidP="000A4EB1">
            <w:pPr>
              <w:pStyle w:val="Style3"/>
              <w:rPr>
                <w:rFonts w:cs="Arial"/>
                <w:iCs/>
                <w:lang w:eastAsia="en-GB"/>
              </w:rPr>
            </w:pPr>
            <w:r w:rsidRPr="00792253">
              <w:rPr>
                <w:rFonts w:cs="Arial"/>
                <w:iCs/>
                <w:lang w:eastAsia="en-GB"/>
              </w:rPr>
              <w:t>Waste storage areas comprise impermeable surfacing, with kerbing to contain any run-off. There is no discharge from the waste storage areas. Any controlled water will be contained and removed from Site to a suitably licenced facility.</w:t>
            </w:r>
          </w:p>
          <w:bookmarkEnd w:id="2"/>
          <w:p w14:paraId="0BD81EE5" w14:textId="7D25F348" w:rsidR="00C51145" w:rsidRPr="00792253" w:rsidRDefault="00C51145" w:rsidP="000A4EB1">
            <w:pPr>
              <w:pStyle w:val="Style3"/>
              <w:rPr>
                <w:rFonts w:cs="Arial"/>
                <w:iCs/>
                <w:lang w:eastAsia="en-GB"/>
              </w:rPr>
            </w:pPr>
          </w:p>
          <w:p w14:paraId="33F304EC" w14:textId="03D9D727" w:rsidR="00C51145" w:rsidRPr="00792253" w:rsidRDefault="00C51145" w:rsidP="005C2EDE">
            <w:pPr>
              <w:pStyle w:val="Style3"/>
              <w:numPr>
                <w:ilvl w:val="0"/>
                <w:numId w:val="17"/>
              </w:numPr>
              <w:rPr>
                <w:rFonts w:cs="Arial"/>
                <w:iCs/>
                <w:lang w:eastAsia="en-GB"/>
              </w:rPr>
            </w:pPr>
            <w:r w:rsidRPr="00792253">
              <w:rPr>
                <w:rFonts w:cs="Arial"/>
                <w:iCs/>
                <w:lang w:eastAsia="en-GB"/>
              </w:rPr>
              <w:t xml:space="preserve">Sanitary waste will be collected in bags from multiple washrooms and placed into a larger bag for transit. Upon arrival at the Site, the double-bagged waste will be placed into an enclosed, lockable metal bin (triple containment). Sanitary waste will be stored for no longer than 7 days. The triple containment of the waste will have the effect of providing mitigation against both odour, leakage, and interaction with other waste. </w:t>
            </w:r>
          </w:p>
          <w:p w14:paraId="3C6DCEC1" w14:textId="690147A1" w:rsidR="00C51145" w:rsidRPr="00792253" w:rsidRDefault="00C51145" w:rsidP="005C2EDE">
            <w:pPr>
              <w:pStyle w:val="Style3"/>
              <w:numPr>
                <w:ilvl w:val="0"/>
                <w:numId w:val="17"/>
              </w:numPr>
            </w:pPr>
            <w:r w:rsidRPr="00792253">
              <w:t>Medicine waste will be collected in ‘blue-stream” pharmaceutical waste bins. It is considered that the medicine waste will consist of blister packs and non-hazardous domestic ‘over the counter’ medicines which are expired, unused, damaged, or no longer needed. The bins in which the medicine waste is collected remain sealed so no contamination or mixing of waste can occur. Upon arrival at the Site the smaller sealed bins are collectively stored in secure larger storage containers.</w:t>
            </w:r>
          </w:p>
          <w:p w14:paraId="42B46D45" w14:textId="77777777" w:rsidR="005C2EDE" w:rsidRPr="00792253" w:rsidRDefault="008C59EF" w:rsidP="005C2EDE">
            <w:pPr>
              <w:pStyle w:val="Style3"/>
              <w:numPr>
                <w:ilvl w:val="0"/>
                <w:numId w:val="17"/>
              </w:numPr>
            </w:pPr>
            <w:r w:rsidRPr="00792253">
              <w:t>Sharps waste will be collected in sealed sharps bins. The bins in which the sharps are collected remain sealed so no contamination or mixing of waste can occur. Upon arrival to the Site, these smaller secure bins will be collectively stored in secure metal cages or bins.</w:t>
            </w:r>
          </w:p>
          <w:p w14:paraId="6B896216" w14:textId="77777777" w:rsidR="005C2EDE" w:rsidRPr="00792253" w:rsidRDefault="008C59EF" w:rsidP="005C2EDE">
            <w:pPr>
              <w:pStyle w:val="Style3"/>
              <w:ind w:left="720"/>
            </w:pPr>
            <w:r w:rsidRPr="00792253">
              <w:t>Sharps accepted onto Site are collected from commercial properties and are non-infectious, including but not limited to Stanley knives, Sewing needles, Scalpels and blades and Broken glass.</w:t>
            </w:r>
          </w:p>
          <w:p w14:paraId="1EDD04F7" w14:textId="77777777" w:rsidR="008C59EF" w:rsidRPr="00792253" w:rsidRDefault="008C59EF" w:rsidP="005C2EDE">
            <w:pPr>
              <w:pStyle w:val="Style3"/>
              <w:numPr>
                <w:ilvl w:val="0"/>
                <w:numId w:val="17"/>
              </w:numPr>
            </w:pPr>
            <w:r w:rsidRPr="00792253">
              <w:t>Ancillary bathroom waste will be stored in a separate sealed bin.</w:t>
            </w:r>
          </w:p>
          <w:p w14:paraId="05C77EE2" w14:textId="77777777" w:rsidR="005C2EDE" w:rsidRPr="00792253" w:rsidRDefault="005C2EDE" w:rsidP="005C2EDE">
            <w:pPr>
              <w:pStyle w:val="Style3"/>
            </w:pPr>
          </w:p>
          <w:p w14:paraId="508804BD" w14:textId="39D7D24E" w:rsidR="005C2EDE" w:rsidRPr="00792253" w:rsidRDefault="002C5A45" w:rsidP="002C5A45">
            <w:pPr>
              <w:pStyle w:val="Style3"/>
            </w:pPr>
            <w:r w:rsidRPr="00792253">
              <w:t>Dusty wastes will not be accepted to site and will be rejected in accordance with the waste rejection procedure</w:t>
            </w:r>
          </w:p>
        </w:tc>
      </w:tr>
      <w:tr w:rsidR="00965CAE" w:rsidRPr="00475E45" w14:paraId="508804C2" w14:textId="77777777" w:rsidTr="002C5A45">
        <w:trPr>
          <w:cantSplit/>
        </w:trPr>
        <w:tc>
          <w:tcPr>
            <w:tcW w:w="4006" w:type="dxa"/>
          </w:tcPr>
          <w:p w14:paraId="508804BF" w14:textId="77777777" w:rsidR="00965CAE" w:rsidRPr="00475E45" w:rsidRDefault="00965CAE" w:rsidP="0092622C">
            <w:pPr>
              <w:pStyle w:val="StyleAgencySubHeadingsArial"/>
              <w:numPr>
                <w:ilvl w:val="0"/>
                <w:numId w:val="20"/>
              </w:numPr>
              <w:ind w:left="284" w:hanging="284"/>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6C5CB80B" w14:textId="19353E55" w:rsidR="00965CAE" w:rsidRDefault="002B7AD7" w:rsidP="00EC367F">
            <w:pPr>
              <w:pStyle w:val="Style3"/>
              <w:rPr>
                <w:bCs/>
              </w:rPr>
            </w:pPr>
            <w:r>
              <w:rPr>
                <w:bCs/>
              </w:rPr>
              <w:t>No</w:t>
            </w:r>
          </w:p>
          <w:p w14:paraId="4CB5A71F" w14:textId="77777777" w:rsidR="00D80DF2" w:rsidRDefault="00D80DF2" w:rsidP="00D80DF2">
            <w:pPr>
              <w:pStyle w:val="Style3"/>
            </w:pPr>
            <w:r>
              <w:t>River Wye (Lower Wye) / Afon Gwy (Gwy Isaf) (Wales) approx. 48 meters away</w:t>
            </w:r>
          </w:p>
          <w:p w14:paraId="6FD9356A" w14:textId="77777777" w:rsidR="00D80DF2" w:rsidRDefault="00D80DF2" w:rsidP="00D80DF2">
            <w:pPr>
              <w:pStyle w:val="Style3"/>
            </w:pPr>
            <w:r>
              <w:t>Pennsylvania Fields, Sedbury (England) approx. 186 meters away</w:t>
            </w:r>
          </w:p>
          <w:p w14:paraId="7AE30596" w14:textId="77777777" w:rsidR="00D80DF2" w:rsidRDefault="00D80DF2" w:rsidP="00D80DF2">
            <w:pPr>
              <w:pStyle w:val="Style3"/>
            </w:pPr>
            <w:r>
              <w:t>River Wye (England) approx. 110 meters away</w:t>
            </w:r>
          </w:p>
          <w:p w14:paraId="725A42DA" w14:textId="77777777" w:rsidR="00D80DF2" w:rsidRDefault="00D80DF2" w:rsidP="00D80DF2">
            <w:pPr>
              <w:pStyle w:val="Style3"/>
            </w:pPr>
            <w:r>
              <w:t>Pierce, Alcove And Piercefield Woods SSSI (Wales) approx. 1.3 km</w:t>
            </w:r>
          </w:p>
          <w:p w14:paraId="0BC38CAD" w14:textId="77777777" w:rsidR="00D80DF2" w:rsidRDefault="00D80DF2" w:rsidP="00D80DF2">
            <w:pPr>
              <w:pStyle w:val="Style3"/>
            </w:pPr>
            <w:r>
              <w:t>Severn Estuary SSSI (England) approx. 1.2 km to the east, 1.7 km to the south</w:t>
            </w:r>
          </w:p>
          <w:p w14:paraId="67F8767A" w14:textId="77777777" w:rsidR="00D80DF2" w:rsidRDefault="00D80DF2" w:rsidP="00D80DF2">
            <w:pPr>
              <w:pStyle w:val="Style3"/>
            </w:pPr>
            <w:r>
              <w:t>Severn Estuary SSSI (Wales) approx. 1.6km</w:t>
            </w:r>
          </w:p>
          <w:p w14:paraId="508804C1" w14:textId="41E617E9" w:rsidR="002B7AD7" w:rsidRPr="00475E45" w:rsidRDefault="00D80DF2" w:rsidP="00D80DF2">
            <w:pPr>
              <w:pStyle w:val="Style3"/>
              <w:rPr>
                <w:i/>
                <w:color w:val="FF00FF"/>
              </w:rPr>
            </w:pPr>
            <w:r>
              <w:t>Lower Wye Gorge SSSI (England) approx. 1.9 km</w:t>
            </w:r>
          </w:p>
        </w:tc>
      </w:tr>
      <w:tr w:rsidR="00965CAE" w:rsidRPr="00475E45" w14:paraId="508804C6" w14:textId="77777777" w:rsidTr="002C5A45">
        <w:trPr>
          <w:cantSplit/>
        </w:trPr>
        <w:tc>
          <w:tcPr>
            <w:tcW w:w="4006" w:type="dxa"/>
            <w:tcBorders>
              <w:bottom w:val="nil"/>
            </w:tcBorders>
          </w:tcPr>
          <w:p w14:paraId="508804C3" w14:textId="77777777" w:rsidR="00965CAE" w:rsidRPr="00475E45" w:rsidRDefault="00965CAE" w:rsidP="0092622C">
            <w:pPr>
              <w:pStyle w:val="StyleAgencySubHeadingsArial"/>
              <w:numPr>
                <w:ilvl w:val="0"/>
                <w:numId w:val="20"/>
              </w:numPr>
              <w:ind w:left="284" w:hanging="284"/>
            </w:pPr>
            <w:r w:rsidRPr="00475E45">
              <w:t xml:space="preserve">Has there been any pre-application discussion or correspondence with </w:t>
            </w:r>
            <w:r w:rsidR="001F0107">
              <w:t>NRW conservation/ecology</w:t>
            </w:r>
          </w:p>
        </w:tc>
        <w:tc>
          <w:tcPr>
            <w:tcW w:w="6473" w:type="dxa"/>
            <w:gridSpan w:val="2"/>
            <w:tcBorders>
              <w:bottom w:val="nil"/>
            </w:tcBorders>
          </w:tcPr>
          <w:p w14:paraId="7803D8D9" w14:textId="77777777" w:rsidR="00416D19" w:rsidRDefault="00C50BD5" w:rsidP="00416D19">
            <w:pPr>
              <w:pStyle w:val="Style3"/>
              <w:rPr>
                <w:bCs/>
              </w:rPr>
            </w:pPr>
            <w:r w:rsidRPr="00475E45">
              <w:rPr>
                <w:bCs/>
              </w:rPr>
              <w:t>N</w:t>
            </w:r>
            <w:r w:rsidR="00416D19">
              <w:rPr>
                <w:bCs/>
              </w:rPr>
              <w:t>o</w:t>
            </w:r>
          </w:p>
          <w:p w14:paraId="508804C5" w14:textId="6F9C33B0" w:rsidR="00965CAE" w:rsidRPr="00501D10" w:rsidRDefault="00965CAE" w:rsidP="00416D19">
            <w:pPr>
              <w:pStyle w:val="Style3"/>
              <w:rPr>
                <w:color w:val="FF0000"/>
              </w:rPr>
            </w:pPr>
          </w:p>
        </w:tc>
      </w:tr>
    </w:tbl>
    <w:tbl>
      <w:tblPr>
        <w:tblStyle w:val="TableGrid"/>
        <w:tblW w:w="5675" w:type="pct"/>
        <w:tblInd w:w="-743" w:type="dxa"/>
        <w:tblLook w:val="04A0" w:firstRow="1" w:lastRow="0" w:firstColumn="1" w:lastColumn="0" w:noHBand="0" w:noVBand="1"/>
      </w:tblPr>
      <w:tblGrid>
        <w:gridCol w:w="2322"/>
        <w:gridCol w:w="1706"/>
        <w:gridCol w:w="3275"/>
        <w:gridCol w:w="3187"/>
      </w:tblGrid>
      <w:tr w:rsidR="002C5A45" w14:paraId="47E4CC03" w14:textId="77777777" w:rsidTr="002C5A45">
        <w:tc>
          <w:tcPr>
            <w:tcW w:w="5000" w:type="pct"/>
            <w:gridSpan w:val="4"/>
            <w:tcBorders>
              <w:top w:val="single" w:sz="4" w:space="0" w:color="auto"/>
              <w:left w:val="single" w:sz="4" w:space="0" w:color="auto"/>
              <w:bottom w:val="single" w:sz="4" w:space="0" w:color="auto"/>
              <w:right w:val="single" w:sz="4" w:space="0" w:color="auto"/>
            </w:tcBorders>
            <w:hideMark/>
          </w:tcPr>
          <w:p w14:paraId="7CFB186B" w14:textId="31D0B7E4" w:rsidR="002C5A45" w:rsidRDefault="002C5A45" w:rsidP="0092622C">
            <w:pPr>
              <w:pStyle w:val="StyleAgencySubHeadingsArial"/>
              <w:numPr>
                <w:ilvl w:val="0"/>
                <w:numId w:val="20"/>
              </w:numPr>
            </w:pPr>
            <w:r>
              <w:t xml:space="preserve">What aspect(s) of the proposed permission may damage the features which are of special interest for </w:t>
            </w:r>
            <w:r>
              <w:lastRenderedPageBreak/>
              <w:t>the SSSI?</w:t>
            </w:r>
          </w:p>
        </w:tc>
      </w:tr>
      <w:tr w:rsidR="002C5A45" w14:paraId="48CC872D" w14:textId="77777777" w:rsidTr="002C5A45">
        <w:tc>
          <w:tcPr>
            <w:tcW w:w="1107" w:type="pct"/>
            <w:tcBorders>
              <w:top w:val="single" w:sz="4" w:space="0" w:color="auto"/>
              <w:left w:val="single" w:sz="4" w:space="0" w:color="auto"/>
              <w:bottom w:val="single" w:sz="4" w:space="0" w:color="auto"/>
              <w:right w:val="single" w:sz="4" w:space="0" w:color="auto"/>
            </w:tcBorders>
            <w:hideMark/>
          </w:tcPr>
          <w:p w14:paraId="2F7374C5" w14:textId="77777777" w:rsidR="002C5A45" w:rsidRDefault="002C5A45">
            <w:pPr>
              <w:rPr>
                <w:rFonts w:cs="Arial"/>
                <w:sz w:val="20"/>
                <w:szCs w:val="20"/>
              </w:rPr>
            </w:pPr>
            <w:r>
              <w:rPr>
                <w:rFonts w:cs="Arial"/>
                <w:sz w:val="20"/>
                <w:szCs w:val="20"/>
              </w:rPr>
              <w:lastRenderedPageBreak/>
              <w:t>SSSI</w:t>
            </w:r>
          </w:p>
        </w:tc>
        <w:tc>
          <w:tcPr>
            <w:tcW w:w="813" w:type="pct"/>
            <w:tcBorders>
              <w:top w:val="single" w:sz="4" w:space="0" w:color="auto"/>
              <w:left w:val="single" w:sz="4" w:space="0" w:color="auto"/>
              <w:bottom w:val="single" w:sz="4" w:space="0" w:color="auto"/>
              <w:right w:val="single" w:sz="4" w:space="0" w:color="auto"/>
            </w:tcBorders>
            <w:hideMark/>
          </w:tcPr>
          <w:p w14:paraId="7B536FB2" w14:textId="77777777" w:rsidR="002C5A45" w:rsidRDefault="002C5A45">
            <w:pPr>
              <w:pStyle w:val="Style3"/>
              <w:spacing w:before="0" w:after="0"/>
              <w:rPr>
                <w:rFonts w:cs="Arial"/>
                <w:szCs w:val="20"/>
              </w:rPr>
            </w:pPr>
            <w:r>
              <w:rPr>
                <w:rFonts w:cs="Arial"/>
              </w:rPr>
              <w:t>‘Operations Requiring Consent’ (or other activities associated with the permission) that may cause damage) are relevant to the proposed permission</w:t>
            </w:r>
          </w:p>
        </w:tc>
        <w:tc>
          <w:tcPr>
            <w:tcW w:w="1561" w:type="pct"/>
            <w:tcBorders>
              <w:top w:val="single" w:sz="4" w:space="0" w:color="auto"/>
              <w:left w:val="single" w:sz="4" w:space="0" w:color="auto"/>
              <w:bottom w:val="single" w:sz="4" w:space="0" w:color="auto"/>
              <w:right w:val="single" w:sz="4" w:space="0" w:color="auto"/>
            </w:tcBorders>
            <w:hideMark/>
          </w:tcPr>
          <w:p w14:paraId="4AF10077" w14:textId="77777777" w:rsidR="002C5A45" w:rsidRDefault="002C5A45">
            <w:pPr>
              <w:pStyle w:val="Style3"/>
              <w:spacing w:before="0" w:after="0"/>
              <w:rPr>
                <w:rFonts w:cs="Arial"/>
              </w:rPr>
            </w:pPr>
            <w:r>
              <w:rPr>
                <w:rFonts w:cs="Arial"/>
              </w:rPr>
              <w:t>SSSI features have been considered to assess the likelihood of damage</w:t>
            </w:r>
          </w:p>
        </w:tc>
        <w:tc>
          <w:tcPr>
            <w:tcW w:w="1519" w:type="pct"/>
            <w:tcBorders>
              <w:top w:val="single" w:sz="4" w:space="0" w:color="auto"/>
              <w:left w:val="single" w:sz="4" w:space="0" w:color="auto"/>
              <w:bottom w:val="single" w:sz="4" w:space="0" w:color="auto"/>
              <w:right w:val="single" w:sz="4" w:space="0" w:color="auto"/>
            </w:tcBorders>
            <w:hideMark/>
          </w:tcPr>
          <w:p w14:paraId="1AABB85D" w14:textId="77777777" w:rsidR="002C5A45" w:rsidRDefault="002C5A45">
            <w:pPr>
              <w:pStyle w:val="Style3"/>
              <w:spacing w:before="0" w:after="0"/>
              <w:rPr>
                <w:rFonts w:cs="Arial"/>
              </w:rPr>
            </w:pPr>
            <w:r>
              <w:rPr>
                <w:rFonts w:cs="Arial"/>
              </w:rPr>
              <w:t>Mechanisms of impact have been considered to assess the likelihood of damage</w:t>
            </w:r>
          </w:p>
        </w:tc>
      </w:tr>
      <w:tr w:rsidR="002C5A45" w14:paraId="4BB1D07E" w14:textId="77777777" w:rsidTr="002C5A45">
        <w:tc>
          <w:tcPr>
            <w:tcW w:w="1107" w:type="pct"/>
            <w:tcBorders>
              <w:top w:val="single" w:sz="4" w:space="0" w:color="auto"/>
              <w:left w:val="single" w:sz="4" w:space="0" w:color="auto"/>
              <w:bottom w:val="single" w:sz="4" w:space="0" w:color="auto"/>
              <w:right w:val="single" w:sz="4" w:space="0" w:color="auto"/>
            </w:tcBorders>
            <w:hideMark/>
          </w:tcPr>
          <w:p w14:paraId="696A9672" w14:textId="77777777" w:rsidR="002C5A45" w:rsidRDefault="002C5A45">
            <w:pPr>
              <w:pStyle w:val="Style3"/>
              <w:spacing w:before="0" w:after="0"/>
              <w:rPr>
                <w:rFonts w:cs="Arial"/>
              </w:rPr>
            </w:pPr>
            <w:r>
              <w:rPr>
                <w:rFonts w:cs="Arial"/>
              </w:rPr>
              <w:t>River Wye (Lower Wye) / Afon Gwy (Gwy Isaf) (Wales) (England)</w:t>
            </w:r>
          </w:p>
        </w:tc>
        <w:tc>
          <w:tcPr>
            <w:tcW w:w="813" w:type="pct"/>
            <w:tcBorders>
              <w:top w:val="single" w:sz="4" w:space="0" w:color="auto"/>
              <w:left w:val="single" w:sz="4" w:space="0" w:color="auto"/>
              <w:bottom w:val="single" w:sz="4" w:space="0" w:color="auto"/>
              <w:right w:val="single" w:sz="4" w:space="0" w:color="auto"/>
            </w:tcBorders>
            <w:hideMark/>
          </w:tcPr>
          <w:p w14:paraId="391A9018" w14:textId="77777777" w:rsidR="002C5A45" w:rsidRDefault="002C5A45">
            <w:pPr>
              <w:rPr>
                <w:rFonts w:cs="Arial"/>
                <w:sz w:val="20"/>
                <w:szCs w:val="20"/>
              </w:rPr>
            </w:pPr>
            <w:r>
              <w:rPr>
                <w:rFonts w:cs="Arial"/>
                <w:sz w:val="20"/>
                <w:szCs w:val="20"/>
              </w:rPr>
              <w:t>None</w:t>
            </w:r>
          </w:p>
        </w:tc>
        <w:tc>
          <w:tcPr>
            <w:tcW w:w="1561" w:type="pct"/>
            <w:tcBorders>
              <w:top w:val="single" w:sz="4" w:space="0" w:color="auto"/>
              <w:left w:val="single" w:sz="4" w:space="0" w:color="auto"/>
              <w:bottom w:val="single" w:sz="4" w:space="0" w:color="auto"/>
              <w:right w:val="single" w:sz="4" w:space="0" w:color="auto"/>
            </w:tcBorders>
            <w:hideMark/>
          </w:tcPr>
          <w:p w14:paraId="4B16CC26"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Running water supporting Ranunculion vegetation</w:t>
            </w:r>
          </w:p>
          <w:p w14:paraId="44A2A911"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Otter</w:t>
            </w:r>
          </w:p>
          <w:p w14:paraId="2F3CD428"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 xml:space="preserve">Fish Species- </w:t>
            </w:r>
          </w:p>
          <w:p w14:paraId="4BA3DA59"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Atlantic salmon, Twaite shad, Sea lamprey, river lamprey, Bullhead</w:t>
            </w:r>
          </w:p>
          <w:p w14:paraId="67FC5DAC"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Flowering rush</w:t>
            </w:r>
          </w:p>
          <w:p w14:paraId="57A28B6A"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Rare and scarce mosses and liverworts</w:t>
            </w:r>
          </w:p>
          <w:p w14:paraId="11CB4BFC"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Goosander</w:t>
            </w:r>
          </w:p>
          <w:p w14:paraId="3F2EBA4B"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White-clawed or Atlantic stream crayfish</w:t>
            </w:r>
          </w:p>
          <w:p w14:paraId="7EADAE7A"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Aquatic invertebrates</w:t>
            </w:r>
          </w:p>
          <w:p w14:paraId="680B795A"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These include broadleaved woodland, scrub, flood plain grassland, tall weeds, swamp and marginal vegetation, intertidal mud, saltmarsh and river gravel and sandbanks. This diversity of habitats similarly supports a wide range of species, including breeding birds, bats and terrestrial plants and invertebrates.</w:t>
            </w:r>
          </w:p>
        </w:tc>
        <w:tc>
          <w:tcPr>
            <w:tcW w:w="1519" w:type="pct"/>
            <w:tcBorders>
              <w:top w:val="single" w:sz="4" w:space="0" w:color="auto"/>
              <w:left w:val="single" w:sz="4" w:space="0" w:color="auto"/>
              <w:bottom w:val="single" w:sz="4" w:space="0" w:color="auto"/>
              <w:right w:val="single" w:sz="4" w:space="0" w:color="auto"/>
            </w:tcBorders>
            <w:hideMark/>
          </w:tcPr>
          <w:p w14:paraId="1B3B556D"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Water quality</w:t>
            </w:r>
          </w:p>
          <w:p w14:paraId="4E49075F"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Water quantity</w:t>
            </w:r>
          </w:p>
          <w:p w14:paraId="62AC9A02"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 xml:space="preserve">Bankside habitat management </w:t>
            </w:r>
          </w:p>
          <w:p w14:paraId="129D180B"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Fishery management</w:t>
            </w:r>
          </w:p>
          <w:p w14:paraId="2FB02541"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Invasive alien species</w:t>
            </w:r>
          </w:p>
          <w:p w14:paraId="1391FE7D"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Development works</w:t>
            </w:r>
          </w:p>
          <w:p w14:paraId="62DCCD03"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Navigation &amp; Recreation</w:t>
            </w:r>
          </w:p>
        </w:tc>
      </w:tr>
      <w:tr w:rsidR="002C5A45" w14:paraId="4EAD32AC" w14:textId="77777777" w:rsidTr="002C5A45">
        <w:tc>
          <w:tcPr>
            <w:tcW w:w="1107" w:type="pct"/>
            <w:tcBorders>
              <w:top w:val="single" w:sz="4" w:space="0" w:color="auto"/>
              <w:left w:val="single" w:sz="4" w:space="0" w:color="auto"/>
              <w:bottom w:val="single" w:sz="4" w:space="0" w:color="auto"/>
              <w:right w:val="single" w:sz="4" w:space="0" w:color="auto"/>
            </w:tcBorders>
            <w:hideMark/>
          </w:tcPr>
          <w:p w14:paraId="7F985AE5" w14:textId="77777777" w:rsidR="002C5A45" w:rsidRDefault="002C5A45">
            <w:pPr>
              <w:pStyle w:val="Style3"/>
              <w:spacing w:before="0" w:after="0"/>
              <w:rPr>
                <w:rFonts w:cs="Arial"/>
                <w:szCs w:val="20"/>
              </w:rPr>
            </w:pPr>
            <w:r>
              <w:rPr>
                <w:rFonts w:cs="Arial"/>
              </w:rPr>
              <w:t xml:space="preserve">Pennsylvania Fields, Sedbury (England) </w:t>
            </w:r>
          </w:p>
        </w:tc>
        <w:tc>
          <w:tcPr>
            <w:tcW w:w="813" w:type="pct"/>
            <w:tcBorders>
              <w:top w:val="single" w:sz="4" w:space="0" w:color="auto"/>
              <w:left w:val="single" w:sz="4" w:space="0" w:color="auto"/>
              <w:bottom w:val="single" w:sz="4" w:space="0" w:color="auto"/>
              <w:right w:val="single" w:sz="4" w:space="0" w:color="auto"/>
            </w:tcBorders>
            <w:hideMark/>
          </w:tcPr>
          <w:p w14:paraId="12E3FD54" w14:textId="77777777" w:rsidR="002C5A45" w:rsidRDefault="002C5A45">
            <w:pPr>
              <w:rPr>
                <w:rFonts w:cs="Arial"/>
                <w:sz w:val="20"/>
                <w:szCs w:val="20"/>
              </w:rPr>
            </w:pPr>
            <w:r>
              <w:rPr>
                <w:rFonts w:cs="Arial"/>
                <w:sz w:val="20"/>
                <w:szCs w:val="20"/>
              </w:rPr>
              <w:t>22 Storage of materials</w:t>
            </w:r>
          </w:p>
        </w:tc>
        <w:tc>
          <w:tcPr>
            <w:tcW w:w="1561" w:type="pct"/>
            <w:tcBorders>
              <w:top w:val="single" w:sz="4" w:space="0" w:color="auto"/>
              <w:left w:val="single" w:sz="4" w:space="0" w:color="auto"/>
              <w:bottom w:val="single" w:sz="4" w:space="0" w:color="auto"/>
              <w:right w:val="single" w:sz="4" w:space="0" w:color="auto"/>
            </w:tcBorders>
            <w:hideMark/>
          </w:tcPr>
          <w:p w14:paraId="4F7A35FD"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Marshy grassland with intermittent inundation by estuarine waters</w:t>
            </w:r>
          </w:p>
        </w:tc>
        <w:tc>
          <w:tcPr>
            <w:tcW w:w="1519" w:type="pct"/>
            <w:tcBorders>
              <w:top w:val="single" w:sz="4" w:space="0" w:color="auto"/>
              <w:left w:val="single" w:sz="4" w:space="0" w:color="auto"/>
              <w:bottom w:val="single" w:sz="4" w:space="0" w:color="auto"/>
              <w:right w:val="single" w:sz="4" w:space="0" w:color="auto"/>
            </w:tcBorders>
            <w:hideMark/>
          </w:tcPr>
          <w:p w14:paraId="1E7606C6"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Undergrazing</w:t>
            </w:r>
          </w:p>
          <w:p w14:paraId="30EEA7EE"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Prevention of flooding</w:t>
            </w:r>
          </w:p>
        </w:tc>
      </w:tr>
      <w:tr w:rsidR="002C5A45" w14:paraId="6D021721" w14:textId="77777777" w:rsidTr="002C5A45">
        <w:tc>
          <w:tcPr>
            <w:tcW w:w="1107" w:type="pct"/>
            <w:tcBorders>
              <w:top w:val="single" w:sz="4" w:space="0" w:color="auto"/>
              <w:left w:val="single" w:sz="4" w:space="0" w:color="auto"/>
              <w:bottom w:val="single" w:sz="4" w:space="0" w:color="auto"/>
              <w:right w:val="single" w:sz="4" w:space="0" w:color="auto"/>
            </w:tcBorders>
            <w:hideMark/>
          </w:tcPr>
          <w:p w14:paraId="657DC8D3" w14:textId="77777777" w:rsidR="002C5A45" w:rsidRDefault="002C5A45">
            <w:pPr>
              <w:pStyle w:val="Style3"/>
              <w:spacing w:before="0" w:after="0"/>
              <w:rPr>
                <w:rFonts w:cs="Arial"/>
                <w:szCs w:val="20"/>
              </w:rPr>
            </w:pPr>
            <w:r>
              <w:rPr>
                <w:rFonts w:cs="Arial"/>
              </w:rPr>
              <w:t xml:space="preserve">Pierce, Alcove And Piercefield Woods SSSI (Wales) </w:t>
            </w:r>
          </w:p>
        </w:tc>
        <w:tc>
          <w:tcPr>
            <w:tcW w:w="813" w:type="pct"/>
            <w:tcBorders>
              <w:top w:val="single" w:sz="4" w:space="0" w:color="auto"/>
              <w:left w:val="single" w:sz="4" w:space="0" w:color="auto"/>
              <w:bottom w:val="single" w:sz="4" w:space="0" w:color="auto"/>
              <w:right w:val="single" w:sz="4" w:space="0" w:color="auto"/>
            </w:tcBorders>
            <w:hideMark/>
          </w:tcPr>
          <w:p w14:paraId="258E266A" w14:textId="77777777" w:rsidR="002C5A45" w:rsidRDefault="002C5A45">
            <w:pPr>
              <w:rPr>
                <w:rFonts w:cs="Arial"/>
                <w:sz w:val="20"/>
                <w:szCs w:val="20"/>
              </w:rPr>
            </w:pPr>
            <w:r>
              <w:rPr>
                <w:rFonts w:cs="Arial"/>
                <w:sz w:val="20"/>
                <w:szCs w:val="20"/>
              </w:rPr>
              <w:t>None</w:t>
            </w:r>
          </w:p>
        </w:tc>
        <w:tc>
          <w:tcPr>
            <w:tcW w:w="1561" w:type="pct"/>
            <w:tcBorders>
              <w:top w:val="single" w:sz="4" w:space="0" w:color="auto"/>
              <w:left w:val="single" w:sz="4" w:space="0" w:color="auto"/>
              <w:bottom w:val="single" w:sz="4" w:space="0" w:color="auto"/>
              <w:right w:val="single" w:sz="4" w:space="0" w:color="auto"/>
            </w:tcBorders>
            <w:hideMark/>
          </w:tcPr>
          <w:p w14:paraId="5964693A"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Semi-natural broadleaved woodland</w:t>
            </w:r>
          </w:p>
        </w:tc>
        <w:tc>
          <w:tcPr>
            <w:tcW w:w="1519" w:type="pct"/>
            <w:tcBorders>
              <w:top w:val="single" w:sz="4" w:space="0" w:color="auto"/>
              <w:left w:val="single" w:sz="4" w:space="0" w:color="auto"/>
              <w:bottom w:val="single" w:sz="4" w:space="0" w:color="auto"/>
              <w:right w:val="single" w:sz="4" w:space="0" w:color="auto"/>
            </w:tcBorders>
            <w:hideMark/>
          </w:tcPr>
          <w:p w14:paraId="7C25C32A"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Past management</w:t>
            </w:r>
          </w:p>
          <w:p w14:paraId="4FBD0E14"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Livestock grazing</w:t>
            </w:r>
          </w:p>
          <w:p w14:paraId="22D1FDCB" w14:textId="77777777" w:rsidR="002C5A45" w:rsidRDefault="002C5A45" w:rsidP="002C5A45">
            <w:pPr>
              <w:pStyle w:val="ListParagraph"/>
              <w:numPr>
                <w:ilvl w:val="0"/>
                <w:numId w:val="19"/>
              </w:numPr>
              <w:spacing w:after="0" w:line="240" w:lineRule="auto"/>
              <w:rPr>
                <w:rFonts w:ascii="Arial" w:hAnsi="Arial" w:cs="Arial"/>
                <w:sz w:val="20"/>
                <w:szCs w:val="20"/>
              </w:rPr>
            </w:pPr>
            <w:r>
              <w:rPr>
                <w:rFonts w:ascii="Arial" w:hAnsi="Arial" w:cs="Arial"/>
                <w:sz w:val="20"/>
                <w:szCs w:val="20"/>
              </w:rPr>
              <w:t>Invasive and exotic species</w:t>
            </w:r>
          </w:p>
        </w:tc>
      </w:tr>
      <w:tr w:rsidR="002C5A45" w14:paraId="10F424F0" w14:textId="77777777" w:rsidTr="002C5A45">
        <w:tc>
          <w:tcPr>
            <w:tcW w:w="1107" w:type="pct"/>
            <w:tcBorders>
              <w:top w:val="single" w:sz="4" w:space="0" w:color="auto"/>
              <w:left w:val="single" w:sz="4" w:space="0" w:color="auto"/>
              <w:bottom w:val="single" w:sz="4" w:space="0" w:color="auto"/>
              <w:right w:val="single" w:sz="4" w:space="0" w:color="auto"/>
            </w:tcBorders>
            <w:hideMark/>
          </w:tcPr>
          <w:p w14:paraId="043E4AA6" w14:textId="77777777" w:rsidR="002C5A45" w:rsidRDefault="002C5A45">
            <w:pPr>
              <w:pStyle w:val="Style3"/>
              <w:spacing w:before="0" w:after="0"/>
              <w:rPr>
                <w:rFonts w:cs="Arial"/>
                <w:szCs w:val="20"/>
              </w:rPr>
            </w:pPr>
            <w:r>
              <w:rPr>
                <w:rFonts w:cs="Arial"/>
              </w:rPr>
              <w:t xml:space="preserve">Severn Estuary SSSI (Wales) (England) </w:t>
            </w:r>
          </w:p>
        </w:tc>
        <w:tc>
          <w:tcPr>
            <w:tcW w:w="3893" w:type="pct"/>
            <w:gridSpan w:val="3"/>
            <w:tcBorders>
              <w:top w:val="single" w:sz="4" w:space="0" w:color="auto"/>
              <w:left w:val="single" w:sz="4" w:space="0" w:color="auto"/>
              <w:bottom w:val="single" w:sz="4" w:space="0" w:color="auto"/>
              <w:right w:val="single" w:sz="4" w:space="0" w:color="auto"/>
            </w:tcBorders>
            <w:hideMark/>
          </w:tcPr>
          <w:p w14:paraId="64C266F1" w14:textId="77777777" w:rsidR="002C5A45" w:rsidRDefault="002C5A45">
            <w:pPr>
              <w:rPr>
                <w:rFonts w:cs="Arial"/>
                <w:sz w:val="20"/>
                <w:szCs w:val="20"/>
              </w:rPr>
            </w:pPr>
            <w:r>
              <w:rPr>
                <w:rFonts w:cs="Arial"/>
                <w:sz w:val="20"/>
                <w:szCs w:val="20"/>
              </w:rPr>
              <w:t>n/a not assessed due to small scale of the activity and distance between SSSI and site (approx. 1.2km)</w:t>
            </w:r>
          </w:p>
        </w:tc>
      </w:tr>
      <w:tr w:rsidR="002C5A45" w14:paraId="5D135BEB" w14:textId="77777777" w:rsidTr="002C5A45">
        <w:tc>
          <w:tcPr>
            <w:tcW w:w="1107" w:type="pct"/>
            <w:tcBorders>
              <w:top w:val="single" w:sz="4" w:space="0" w:color="auto"/>
              <w:left w:val="single" w:sz="4" w:space="0" w:color="auto"/>
              <w:bottom w:val="single" w:sz="4" w:space="0" w:color="auto"/>
              <w:right w:val="single" w:sz="4" w:space="0" w:color="auto"/>
            </w:tcBorders>
            <w:hideMark/>
          </w:tcPr>
          <w:p w14:paraId="0139C88F" w14:textId="77777777" w:rsidR="002C5A45" w:rsidRDefault="002C5A45">
            <w:pPr>
              <w:pStyle w:val="Style3"/>
              <w:spacing w:before="0" w:after="0"/>
              <w:rPr>
                <w:rFonts w:cs="Arial"/>
                <w:szCs w:val="20"/>
              </w:rPr>
            </w:pPr>
            <w:r>
              <w:rPr>
                <w:rFonts w:cs="Arial"/>
              </w:rPr>
              <w:t xml:space="preserve">Lower Wye Gorge SSSI (England) </w:t>
            </w:r>
          </w:p>
        </w:tc>
        <w:tc>
          <w:tcPr>
            <w:tcW w:w="3893" w:type="pct"/>
            <w:gridSpan w:val="3"/>
            <w:tcBorders>
              <w:top w:val="single" w:sz="4" w:space="0" w:color="auto"/>
              <w:left w:val="single" w:sz="4" w:space="0" w:color="auto"/>
              <w:bottom w:val="single" w:sz="4" w:space="0" w:color="auto"/>
              <w:right w:val="single" w:sz="4" w:space="0" w:color="auto"/>
            </w:tcBorders>
            <w:hideMark/>
          </w:tcPr>
          <w:p w14:paraId="20CFC05C" w14:textId="77777777" w:rsidR="002C5A45" w:rsidRDefault="002C5A45">
            <w:pPr>
              <w:rPr>
                <w:rFonts w:cs="Arial"/>
                <w:sz w:val="20"/>
                <w:szCs w:val="20"/>
              </w:rPr>
            </w:pPr>
            <w:r>
              <w:rPr>
                <w:rFonts w:cs="Arial"/>
                <w:sz w:val="20"/>
                <w:szCs w:val="20"/>
              </w:rPr>
              <w:t>n/a not assessed due to small scale of the activity and distance between SSSI and site (approx. 1.9 km)</w:t>
            </w:r>
          </w:p>
        </w:tc>
      </w:tr>
    </w:tbl>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06"/>
        <w:gridCol w:w="6484"/>
      </w:tblGrid>
      <w:tr w:rsidR="00485F82" w:rsidRPr="00475E45" w14:paraId="508804D0" w14:textId="77777777" w:rsidTr="002C5A45">
        <w:trPr>
          <w:cantSplit/>
          <w:trHeight w:val="460"/>
        </w:trPr>
        <w:tc>
          <w:tcPr>
            <w:tcW w:w="10490" w:type="dxa"/>
            <w:gridSpan w:val="2"/>
            <w:tcBorders>
              <w:top w:val="single" w:sz="4" w:space="0" w:color="auto"/>
              <w:left w:val="single" w:sz="4" w:space="0" w:color="auto"/>
              <w:bottom w:val="single" w:sz="4" w:space="0" w:color="auto"/>
              <w:right w:val="single" w:sz="4" w:space="0" w:color="auto"/>
            </w:tcBorders>
          </w:tcPr>
          <w:p w14:paraId="508804CF" w14:textId="77777777" w:rsidR="00485F82" w:rsidRPr="00475E45" w:rsidRDefault="00485F82" w:rsidP="0092622C">
            <w:pPr>
              <w:pStyle w:val="StyleAgencySubHeadingsArial"/>
              <w:numPr>
                <w:ilvl w:val="0"/>
                <w:numId w:val="20"/>
              </w:numPr>
              <w:ind w:left="397" w:hanging="340"/>
            </w:pPr>
            <w:r>
              <w:t>Decision</w:t>
            </w:r>
          </w:p>
        </w:tc>
      </w:tr>
      <w:tr w:rsidR="00485F82" w:rsidRPr="00475E45" w14:paraId="508804E4" w14:textId="77777777" w:rsidTr="002C5A45">
        <w:trPr>
          <w:cantSplit/>
          <w:trHeight w:val="460"/>
        </w:trPr>
        <w:tc>
          <w:tcPr>
            <w:tcW w:w="10490" w:type="dxa"/>
            <w:gridSpan w:val="2"/>
            <w:tcBorders>
              <w:top w:val="single" w:sz="4" w:space="0" w:color="auto"/>
              <w:left w:val="single" w:sz="4" w:space="0" w:color="auto"/>
              <w:bottom w:val="single" w:sz="4" w:space="0" w:color="auto"/>
              <w:right w:val="single" w:sz="4" w:space="0" w:color="auto"/>
            </w:tcBorders>
          </w:tcPr>
          <w:p w14:paraId="508804D2" w14:textId="63674DF9" w:rsidR="00485F82" w:rsidRPr="007D0A1D" w:rsidRDefault="00EB7E81" w:rsidP="00EC367F">
            <w:pPr>
              <w:pStyle w:val="Style3"/>
            </w:pPr>
            <w:r>
              <w:rPr>
                <w:color w:val="000000"/>
              </w:rPr>
              <w:t xml:space="preserve">i) </w:t>
            </w:r>
            <w:r w:rsidR="00485F82" w:rsidRPr="00475E45">
              <w:rPr>
                <w:color w:val="000000"/>
              </w:rPr>
              <w:t xml:space="preserve">The </w:t>
            </w:r>
            <w:r w:rsidR="00485F82" w:rsidRPr="007D0A1D">
              <w:t xml:space="preserve">proposed permission is </w:t>
            </w:r>
            <w:r w:rsidR="00485F82" w:rsidRPr="007D0A1D">
              <w:rPr>
                <w:b/>
              </w:rPr>
              <w:t>not likely to damage</w:t>
            </w:r>
            <w:r w:rsidR="00485F82" w:rsidRPr="007D0A1D">
              <w:t xml:space="preserve"> any of the flora, fauna or geological or physiological features which are of special interest.</w:t>
            </w:r>
            <w:r w:rsidR="004723DA" w:rsidRPr="007D0A1D">
              <w:t xml:space="preserve"> </w:t>
            </w:r>
          </w:p>
          <w:p w14:paraId="508804D4" w14:textId="66CF064B" w:rsidR="00EB7E81" w:rsidRPr="007D0A1D" w:rsidRDefault="002C5A45" w:rsidP="00EC367F">
            <w:pPr>
              <w:pStyle w:val="Style3"/>
            </w:pPr>
            <w:r w:rsidRPr="007D0A1D">
              <w:t xml:space="preserve">This is because there </w:t>
            </w:r>
            <w:r w:rsidR="00EB7E81" w:rsidRPr="007D0A1D">
              <w:t xml:space="preserve">no pathway </w:t>
            </w:r>
            <w:r w:rsidR="002E2DC9" w:rsidRPr="007D0A1D">
              <w:t>for features to be affected</w:t>
            </w:r>
            <w:r w:rsidRPr="007D0A1D">
              <w:t xml:space="preserve">. This permit is for a small amount of waste that will be </w:t>
            </w:r>
            <w:r w:rsidR="007D0A1D" w:rsidRPr="007D0A1D">
              <w:t xml:space="preserve">triple contained (double bagged and </w:t>
            </w:r>
            <w:r w:rsidRPr="007D0A1D">
              <w:t xml:space="preserve">stored </w:t>
            </w:r>
            <w:r w:rsidR="007D0A1D" w:rsidRPr="007D0A1D">
              <w:t xml:space="preserve">within metal bin) </w:t>
            </w:r>
            <w:r w:rsidRPr="007D0A1D">
              <w:t xml:space="preserve">on an </w:t>
            </w:r>
            <w:r w:rsidR="007D0A1D" w:rsidRPr="007D0A1D">
              <w:t>impermeable surface with no water discharges from the permitted area.</w:t>
            </w:r>
          </w:p>
          <w:p w14:paraId="508804D5" w14:textId="77777777" w:rsidR="00984EA8" w:rsidRPr="007D0A1D" w:rsidRDefault="00984EA8" w:rsidP="00EC367F">
            <w:pPr>
              <w:pStyle w:val="Style3"/>
            </w:pPr>
          </w:p>
          <w:p w14:paraId="508804E3" w14:textId="3F5A3048" w:rsidR="00485F82" w:rsidRDefault="001F0107" w:rsidP="002C5A45">
            <w:pPr>
              <w:pStyle w:val="Style3"/>
            </w:pPr>
            <w:r w:rsidRPr="007D0A1D">
              <w:rPr>
                <w:b/>
              </w:rPr>
              <w:t>Natural Resources Wales</w:t>
            </w:r>
            <w:r w:rsidR="00485F82" w:rsidRPr="007D0A1D">
              <w:rPr>
                <w:b/>
              </w:rPr>
              <w:t xml:space="preserve"> is minded </w:t>
            </w:r>
            <w:proofErr w:type="gramStart"/>
            <w:r w:rsidR="00485F82" w:rsidRPr="007D0A1D">
              <w:rPr>
                <w:b/>
              </w:rPr>
              <w:t>to</w:t>
            </w:r>
            <w:r w:rsidR="002C5A45" w:rsidRPr="007D0A1D">
              <w:rPr>
                <w:b/>
              </w:rPr>
              <w:t xml:space="preserve"> i</w:t>
            </w:r>
            <w:r w:rsidR="00485F82" w:rsidRPr="007D0A1D">
              <w:rPr>
                <w:b/>
              </w:rPr>
              <w:t>ssue</w:t>
            </w:r>
            <w:proofErr w:type="gramEnd"/>
            <w:r w:rsidR="00485F82" w:rsidRPr="007D0A1D">
              <w:rPr>
                <w:b/>
              </w:rPr>
              <w:t xml:space="preserve"> the permission</w:t>
            </w:r>
            <w:r w:rsidR="00485F82" w:rsidRPr="00475E45">
              <w:rPr>
                <w:b/>
              </w:rPr>
              <w:t xml:space="preserve"> </w:t>
            </w:r>
          </w:p>
        </w:tc>
      </w:tr>
      <w:tr w:rsidR="00BA7A2D" w:rsidRPr="00475E45" w14:paraId="508804E9" w14:textId="77777777" w:rsidTr="002C5A45">
        <w:trPr>
          <w:cantSplit/>
          <w:trHeight w:val="460"/>
        </w:trPr>
        <w:tc>
          <w:tcPr>
            <w:tcW w:w="4006" w:type="dxa"/>
            <w:tcBorders>
              <w:top w:val="single" w:sz="4" w:space="0" w:color="auto"/>
              <w:bottom w:val="single" w:sz="4" w:space="0" w:color="auto"/>
            </w:tcBorders>
          </w:tcPr>
          <w:p w14:paraId="508804E5" w14:textId="77777777" w:rsidR="00BA7A2D" w:rsidRPr="00475E45" w:rsidRDefault="00BA7A2D" w:rsidP="0092622C">
            <w:pPr>
              <w:pStyle w:val="StyleAgencySubHeadingsArial"/>
              <w:numPr>
                <w:ilvl w:val="0"/>
                <w:numId w:val="20"/>
              </w:numPr>
            </w:pPr>
            <w:r w:rsidRPr="00475E45">
              <w:t xml:space="preserve">Name and job title of </w:t>
            </w:r>
            <w:r w:rsidR="001F0107">
              <w:t>Natural Resources Wales</w:t>
            </w:r>
            <w:r w:rsidRPr="00475E45">
              <w:t xml:space="preserve"> officer:</w:t>
            </w:r>
          </w:p>
        </w:tc>
        <w:tc>
          <w:tcPr>
            <w:tcW w:w="6484" w:type="dxa"/>
            <w:tcBorders>
              <w:top w:val="single" w:sz="4" w:space="0" w:color="auto"/>
            </w:tcBorders>
          </w:tcPr>
          <w:p w14:paraId="508804E7" w14:textId="76294B71" w:rsidR="00AB5D5B" w:rsidRDefault="007D0A1D" w:rsidP="005F1DB5">
            <w:pPr>
              <w:jc w:val="left"/>
              <w:rPr>
                <w:rFonts w:cs="Arial"/>
                <w:sz w:val="20"/>
              </w:rPr>
            </w:pPr>
            <w:r>
              <w:rPr>
                <w:rFonts w:cs="Arial"/>
                <w:sz w:val="20"/>
              </w:rPr>
              <w:t>Louise Bailey</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2C5A45">
        <w:trPr>
          <w:cantSplit/>
          <w:trHeight w:val="460"/>
        </w:trPr>
        <w:tc>
          <w:tcPr>
            <w:tcW w:w="4006" w:type="dxa"/>
            <w:tcBorders>
              <w:top w:val="single" w:sz="4" w:space="0" w:color="auto"/>
              <w:bottom w:val="single" w:sz="4" w:space="0" w:color="auto"/>
            </w:tcBorders>
          </w:tcPr>
          <w:p w14:paraId="508804EA" w14:textId="6566487E" w:rsidR="00BA7A2D" w:rsidRPr="00475E45" w:rsidRDefault="00BA7A2D" w:rsidP="0092622C">
            <w:pPr>
              <w:pStyle w:val="StyleAgencySubHeadingsArial"/>
              <w:numPr>
                <w:ilvl w:val="0"/>
                <w:numId w:val="20"/>
              </w:numPr>
            </w:pPr>
            <w:r w:rsidRPr="00475E45">
              <w:t xml:space="preserve">Date form sent to </w:t>
            </w:r>
            <w:r w:rsidR="001F0107">
              <w:t>NRW conservation/ecology</w:t>
            </w:r>
          </w:p>
        </w:tc>
        <w:tc>
          <w:tcPr>
            <w:tcW w:w="6484" w:type="dxa"/>
            <w:tcBorders>
              <w:top w:val="single" w:sz="4" w:space="0" w:color="auto"/>
            </w:tcBorders>
          </w:tcPr>
          <w:p w14:paraId="508804EB" w14:textId="606BE846" w:rsidR="00BA7A2D" w:rsidRPr="00475E45" w:rsidRDefault="007D0A1D" w:rsidP="00C761D6">
            <w:pPr>
              <w:pStyle w:val="Style3"/>
            </w:pPr>
            <w:r>
              <w:t>n/a saved for information only 24/10/2023</w:t>
            </w:r>
          </w:p>
        </w:tc>
      </w:tr>
      <w:bookmarkEnd w:id="0"/>
    </w:tbl>
    <w:p w14:paraId="508804FC" w14:textId="77777777" w:rsidR="008520A0" w:rsidRDefault="008520A0" w:rsidP="00EF7197">
      <w:pPr>
        <w:jc w:val="left"/>
      </w:pPr>
    </w:p>
    <w:p w14:paraId="1E0002D5" w14:textId="77777777" w:rsidR="00480DAB" w:rsidRDefault="00480DAB">
      <w:pPr>
        <w:jc w:val="left"/>
        <w:rPr>
          <w:rFonts w:cs="Arial"/>
          <w:b/>
          <w:bCs/>
          <w:sz w:val="24"/>
          <w:szCs w:val="24"/>
        </w:rPr>
      </w:pPr>
      <w:r>
        <w:rPr>
          <w:rFonts w:cs="Arial"/>
          <w:b/>
          <w:bCs/>
          <w:sz w:val="24"/>
          <w:szCs w:val="24"/>
        </w:rPr>
        <w:br w:type="page"/>
      </w:r>
    </w:p>
    <w:p w14:paraId="26E2851F" w14:textId="3F1183F4" w:rsidR="00994AC3" w:rsidRDefault="00994AC3" w:rsidP="00994AC3">
      <w:pPr>
        <w:rPr>
          <w:rFonts w:cs="Arial"/>
          <w:b/>
          <w:bCs/>
          <w:sz w:val="24"/>
          <w:szCs w:val="24"/>
        </w:rPr>
      </w:pPr>
      <w:r w:rsidRPr="00CF2E97">
        <w:rPr>
          <w:rFonts w:cs="Arial"/>
          <w:b/>
          <w:bCs/>
          <w:sz w:val="24"/>
          <w:szCs w:val="24"/>
        </w:rPr>
        <w:lastRenderedPageBreak/>
        <w:t xml:space="preserve">Site location </w:t>
      </w:r>
    </w:p>
    <w:p w14:paraId="5B19C23D" w14:textId="77777777" w:rsidR="00994AC3" w:rsidRDefault="00994AC3" w:rsidP="00994AC3">
      <w:pPr>
        <w:rPr>
          <w:rFonts w:cs="Arial"/>
          <w:b/>
          <w:bCs/>
          <w:sz w:val="24"/>
          <w:szCs w:val="24"/>
        </w:rPr>
      </w:pPr>
      <w:r w:rsidRPr="0096331C">
        <w:rPr>
          <w:rFonts w:cs="Arial"/>
          <w:b/>
          <w:bCs/>
          <w:noProof/>
          <w:sz w:val="24"/>
          <w:szCs w:val="24"/>
        </w:rPr>
        <w:drawing>
          <wp:inline distT="0" distB="0" distL="0" distR="0" wp14:anchorId="063D7F0C" wp14:editId="003F9D85">
            <wp:extent cx="5907819" cy="57378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13315" cy="5743203"/>
                    </a:xfrm>
                    <a:prstGeom prst="rect">
                      <a:avLst/>
                    </a:prstGeom>
                  </pic:spPr>
                </pic:pic>
              </a:graphicData>
            </a:graphic>
          </wp:inline>
        </w:drawing>
      </w:r>
    </w:p>
    <w:p w14:paraId="6F4B45D7" w14:textId="11F354A8" w:rsidR="004723DA" w:rsidRDefault="004723DA" w:rsidP="00EF7197">
      <w:pPr>
        <w:jc w:val="left"/>
      </w:pPr>
    </w:p>
    <w:p w14:paraId="418A8FC9" w14:textId="77777777" w:rsidR="00480DAB" w:rsidRDefault="00480DAB">
      <w:pPr>
        <w:jc w:val="left"/>
        <w:rPr>
          <w:rFonts w:cs="Arial"/>
          <w:b/>
          <w:bCs/>
          <w:sz w:val="24"/>
          <w:szCs w:val="24"/>
        </w:rPr>
      </w:pPr>
      <w:r>
        <w:rPr>
          <w:rFonts w:cs="Arial"/>
          <w:b/>
          <w:bCs/>
          <w:sz w:val="24"/>
          <w:szCs w:val="24"/>
        </w:rPr>
        <w:br w:type="page"/>
      </w:r>
    </w:p>
    <w:p w14:paraId="02F9A0F5" w14:textId="0EDFFA1B" w:rsidR="002B7AD7" w:rsidRPr="009339A6" w:rsidRDefault="002B7AD7" w:rsidP="002B7AD7">
      <w:pPr>
        <w:rPr>
          <w:rFonts w:cs="Arial"/>
          <w:b/>
          <w:bCs/>
          <w:sz w:val="24"/>
          <w:szCs w:val="24"/>
        </w:rPr>
      </w:pPr>
      <w:r w:rsidRPr="009339A6">
        <w:rPr>
          <w:rFonts w:cs="Arial"/>
          <w:b/>
          <w:bCs/>
          <w:sz w:val="24"/>
          <w:szCs w:val="24"/>
        </w:rPr>
        <w:lastRenderedPageBreak/>
        <w:t>SSSI</w:t>
      </w:r>
      <w:r>
        <w:rPr>
          <w:rFonts w:cs="Arial"/>
          <w:b/>
          <w:bCs/>
          <w:sz w:val="24"/>
          <w:szCs w:val="24"/>
        </w:rPr>
        <w:t>-</w:t>
      </w:r>
      <w:r w:rsidRPr="009339A6">
        <w:rPr>
          <w:rFonts w:cs="Arial"/>
          <w:b/>
          <w:bCs/>
          <w:sz w:val="24"/>
          <w:szCs w:val="24"/>
        </w:rPr>
        <w:t xml:space="preserve"> 2km search radius</w:t>
      </w:r>
    </w:p>
    <w:p w14:paraId="3DA09BF0" w14:textId="77777777" w:rsidR="002B7AD7" w:rsidRPr="00CF2E97" w:rsidRDefault="002B7AD7" w:rsidP="002B7AD7">
      <w:pPr>
        <w:rPr>
          <w:rFonts w:cs="Arial"/>
          <w:sz w:val="24"/>
          <w:szCs w:val="24"/>
        </w:rPr>
      </w:pPr>
      <w:r w:rsidRPr="001E181F">
        <w:rPr>
          <w:rFonts w:cs="Arial"/>
          <w:noProof/>
          <w:sz w:val="24"/>
          <w:szCs w:val="24"/>
        </w:rPr>
        <w:drawing>
          <wp:inline distT="0" distB="0" distL="0" distR="0" wp14:anchorId="5DE4F78E" wp14:editId="33F9E68B">
            <wp:extent cx="4048690" cy="4124901"/>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48690" cy="4124901"/>
                    </a:xfrm>
                    <a:prstGeom prst="rect">
                      <a:avLst/>
                    </a:prstGeom>
                  </pic:spPr>
                </pic:pic>
              </a:graphicData>
            </a:graphic>
          </wp:inline>
        </w:drawing>
      </w:r>
    </w:p>
    <w:p w14:paraId="558B2439" w14:textId="77777777" w:rsidR="002B7AD7" w:rsidRPr="001F259E" w:rsidRDefault="002B7AD7" w:rsidP="002B7AD7">
      <w:pPr>
        <w:pStyle w:val="ListParagraph"/>
        <w:numPr>
          <w:ilvl w:val="0"/>
          <w:numId w:val="16"/>
        </w:numPr>
        <w:rPr>
          <w:rFonts w:ascii="Arial" w:hAnsi="Arial" w:cs="Arial"/>
          <w:sz w:val="24"/>
          <w:szCs w:val="24"/>
        </w:rPr>
      </w:pPr>
      <w:r w:rsidRPr="001F259E">
        <w:rPr>
          <w:rFonts w:ascii="Arial" w:hAnsi="Arial" w:cs="Arial"/>
          <w:sz w:val="24"/>
          <w:szCs w:val="24"/>
        </w:rPr>
        <w:t>Pierce, Alcove And Piercefield Woods (Wales)</w:t>
      </w:r>
    </w:p>
    <w:p w14:paraId="55F98DF9" w14:textId="77777777" w:rsidR="002B7AD7" w:rsidRPr="001F259E" w:rsidRDefault="002B7AD7" w:rsidP="002B7AD7">
      <w:pPr>
        <w:pStyle w:val="ListParagraph"/>
        <w:numPr>
          <w:ilvl w:val="0"/>
          <w:numId w:val="16"/>
        </w:numPr>
        <w:rPr>
          <w:rFonts w:ascii="Arial" w:hAnsi="Arial" w:cs="Arial"/>
          <w:sz w:val="24"/>
          <w:szCs w:val="24"/>
        </w:rPr>
      </w:pPr>
      <w:r w:rsidRPr="001F259E">
        <w:rPr>
          <w:rFonts w:ascii="Arial" w:hAnsi="Arial" w:cs="Arial"/>
          <w:sz w:val="24"/>
          <w:szCs w:val="24"/>
        </w:rPr>
        <w:t>River Wye (Lower Wye) / Afon Gwy (Gwy Isaf) (Wales)</w:t>
      </w:r>
    </w:p>
    <w:p w14:paraId="61C87F8B" w14:textId="77777777" w:rsidR="002B7AD7" w:rsidRPr="001F259E" w:rsidRDefault="002B7AD7" w:rsidP="002B7AD7">
      <w:pPr>
        <w:pStyle w:val="ListParagraph"/>
        <w:numPr>
          <w:ilvl w:val="0"/>
          <w:numId w:val="16"/>
        </w:numPr>
        <w:rPr>
          <w:rFonts w:ascii="Arial" w:hAnsi="Arial" w:cs="Arial"/>
          <w:sz w:val="24"/>
          <w:szCs w:val="24"/>
        </w:rPr>
      </w:pPr>
      <w:r w:rsidRPr="001F259E">
        <w:rPr>
          <w:rFonts w:ascii="Arial" w:hAnsi="Arial" w:cs="Arial"/>
          <w:sz w:val="24"/>
          <w:szCs w:val="24"/>
        </w:rPr>
        <w:t>Severn Estuary (Wales)</w:t>
      </w:r>
    </w:p>
    <w:p w14:paraId="63D1DB86" w14:textId="77777777" w:rsidR="002B7AD7" w:rsidRPr="001F259E" w:rsidRDefault="002B7AD7" w:rsidP="002B7AD7">
      <w:pPr>
        <w:pStyle w:val="ListParagraph"/>
        <w:numPr>
          <w:ilvl w:val="0"/>
          <w:numId w:val="16"/>
        </w:numPr>
        <w:rPr>
          <w:rFonts w:ascii="Arial" w:hAnsi="Arial" w:cs="Arial"/>
          <w:sz w:val="24"/>
          <w:szCs w:val="24"/>
        </w:rPr>
      </w:pPr>
      <w:r w:rsidRPr="001F259E">
        <w:rPr>
          <w:rFonts w:ascii="Arial" w:hAnsi="Arial" w:cs="Arial"/>
          <w:sz w:val="24"/>
          <w:szCs w:val="24"/>
        </w:rPr>
        <w:t>Pennsylvania Fields, Sedbury (England)</w:t>
      </w:r>
    </w:p>
    <w:p w14:paraId="04DF9054" w14:textId="77777777" w:rsidR="002B7AD7" w:rsidRPr="001F259E" w:rsidRDefault="002B7AD7" w:rsidP="002B7AD7">
      <w:pPr>
        <w:pStyle w:val="ListParagraph"/>
        <w:numPr>
          <w:ilvl w:val="0"/>
          <w:numId w:val="16"/>
        </w:numPr>
        <w:rPr>
          <w:rFonts w:ascii="Arial" w:hAnsi="Arial" w:cs="Arial"/>
          <w:sz w:val="24"/>
          <w:szCs w:val="24"/>
        </w:rPr>
      </w:pPr>
      <w:r w:rsidRPr="001F259E">
        <w:rPr>
          <w:rFonts w:ascii="Arial" w:hAnsi="Arial" w:cs="Arial"/>
          <w:sz w:val="24"/>
          <w:szCs w:val="24"/>
        </w:rPr>
        <w:t>River Wye (England)</w:t>
      </w:r>
    </w:p>
    <w:p w14:paraId="0FB0A888" w14:textId="77777777" w:rsidR="002B7AD7" w:rsidRPr="001F259E" w:rsidRDefault="002B7AD7" w:rsidP="002B7AD7">
      <w:pPr>
        <w:pStyle w:val="ListParagraph"/>
        <w:numPr>
          <w:ilvl w:val="0"/>
          <w:numId w:val="16"/>
        </w:numPr>
        <w:rPr>
          <w:rFonts w:ascii="Arial" w:hAnsi="Arial" w:cs="Arial"/>
          <w:sz w:val="24"/>
          <w:szCs w:val="24"/>
        </w:rPr>
      </w:pPr>
      <w:r w:rsidRPr="001F259E">
        <w:rPr>
          <w:rFonts w:ascii="Arial" w:hAnsi="Arial" w:cs="Arial"/>
          <w:sz w:val="24"/>
          <w:szCs w:val="24"/>
        </w:rPr>
        <w:t>Lower Wye Gorge (England)</w:t>
      </w:r>
    </w:p>
    <w:p w14:paraId="073E1DDC" w14:textId="77777777" w:rsidR="002B7AD7" w:rsidRPr="001F259E" w:rsidRDefault="002B7AD7" w:rsidP="002B7AD7">
      <w:pPr>
        <w:pStyle w:val="ListParagraph"/>
        <w:numPr>
          <w:ilvl w:val="0"/>
          <w:numId w:val="16"/>
        </w:numPr>
        <w:rPr>
          <w:rFonts w:ascii="Arial" w:hAnsi="Arial" w:cs="Arial"/>
          <w:sz w:val="24"/>
          <w:szCs w:val="24"/>
        </w:rPr>
      </w:pPr>
      <w:r w:rsidRPr="001F259E">
        <w:rPr>
          <w:rFonts w:ascii="Arial" w:hAnsi="Arial" w:cs="Arial"/>
          <w:sz w:val="24"/>
          <w:szCs w:val="24"/>
        </w:rPr>
        <w:t>Severn Estuary (England)</w:t>
      </w:r>
    </w:p>
    <w:p w14:paraId="750C3A17" w14:textId="77777777" w:rsidR="002B7AD7" w:rsidRDefault="002B7AD7" w:rsidP="002B7AD7">
      <w:pPr>
        <w:rPr>
          <w:rFonts w:cs="Arial"/>
          <w:sz w:val="24"/>
          <w:szCs w:val="24"/>
        </w:rPr>
      </w:pPr>
      <w:r>
        <w:rPr>
          <w:rFonts w:cs="Arial"/>
          <w:sz w:val="24"/>
          <w:szCs w:val="24"/>
        </w:rPr>
        <w:br w:type="page"/>
      </w:r>
    </w:p>
    <w:p w14:paraId="0594C641" w14:textId="77777777" w:rsidR="00D80DF2" w:rsidRPr="00480DAB" w:rsidRDefault="00D80DF2" w:rsidP="00D80DF2">
      <w:pPr>
        <w:rPr>
          <w:rFonts w:cs="Arial"/>
          <w:sz w:val="24"/>
          <w:szCs w:val="24"/>
        </w:rPr>
      </w:pPr>
      <w:bookmarkStart w:id="3" w:name="_Hlk149032159"/>
      <w:r w:rsidRPr="00480DAB">
        <w:rPr>
          <w:rFonts w:cs="Arial"/>
          <w:color w:val="333333"/>
          <w:sz w:val="24"/>
          <w:szCs w:val="24"/>
          <w:shd w:val="clear" w:color="auto" w:fill="FFFFFF"/>
        </w:rPr>
        <w:lastRenderedPageBreak/>
        <w:t>River Wye (Lower Wye) / Afon Gwy (Gwy Isaf) (Wales) approx. 48 meters away</w:t>
      </w:r>
    </w:p>
    <w:p w14:paraId="37865A25" w14:textId="77777777" w:rsidR="00D80DF2" w:rsidRPr="00480DAB" w:rsidRDefault="00D80DF2" w:rsidP="00D80DF2">
      <w:pPr>
        <w:rPr>
          <w:rFonts w:cs="Arial"/>
          <w:sz w:val="24"/>
          <w:szCs w:val="24"/>
        </w:rPr>
      </w:pPr>
      <w:r w:rsidRPr="001E181F">
        <w:rPr>
          <w:noProof/>
        </w:rPr>
        <w:drawing>
          <wp:inline distT="0" distB="0" distL="0" distR="0" wp14:anchorId="23BF3B94" wp14:editId="435E382C">
            <wp:extent cx="5801951" cy="54387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07515" cy="5443990"/>
                    </a:xfrm>
                    <a:prstGeom prst="rect">
                      <a:avLst/>
                    </a:prstGeom>
                  </pic:spPr>
                </pic:pic>
              </a:graphicData>
            </a:graphic>
          </wp:inline>
        </w:drawing>
      </w:r>
    </w:p>
    <w:p w14:paraId="198AE427" w14:textId="4377754B" w:rsidR="00D80DF2" w:rsidRDefault="00D80DF2" w:rsidP="00D80DF2">
      <w:pPr>
        <w:rPr>
          <w:rFonts w:cs="Arial"/>
          <w:sz w:val="24"/>
          <w:szCs w:val="24"/>
        </w:rPr>
      </w:pPr>
      <w:r w:rsidRPr="00480DAB">
        <w:rPr>
          <w:rFonts w:cs="Arial"/>
          <w:noProof/>
          <w:sz w:val="24"/>
          <w:szCs w:val="24"/>
        </w:rPr>
        <w:drawing>
          <wp:inline distT="0" distB="0" distL="0" distR="0" wp14:anchorId="6A579B1F" wp14:editId="7FBE52B2">
            <wp:extent cx="4537032" cy="4572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40706" cy="4575703"/>
                    </a:xfrm>
                    <a:prstGeom prst="rect">
                      <a:avLst/>
                    </a:prstGeom>
                  </pic:spPr>
                </pic:pic>
              </a:graphicData>
            </a:graphic>
          </wp:inline>
        </w:drawing>
      </w:r>
      <w:r>
        <w:rPr>
          <w:rFonts w:cs="Arial"/>
          <w:sz w:val="24"/>
          <w:szCs w:val="24"/>
        </w:rPr>
        <w:br w:type="page"/>
      </w:r>
    </w:p>
    <w:p w14:paraId="005F61AC" w14:textId="77777777" w:rsidR="00D80DF2" w:rsidRPr="00D80DF2" w:rsidRDefault="00D80DF2" w:rsidP="00D80DF2">
      <w:pPr>
        <w:rPr>
          <w:rFonts w:cs="Arial"/>
          <w:color w:val="333333"/>
          <w:sz w:val="24"/>
          <w:szCs w:val="24"/>
          <w:shd w:val="clear" w:color="auto" w:fill="FFFFFF"/>
        </w:rPr>
      </w:pPr>
      <w:r w:rsidRPr="00D80DF2">
        <w:rPr>
          <w:rFonts w:cs="Arial"/>
          <w:color w:val="333333"/>
          <w:sz w:val="24"/>
          <w:szCs w:val="24"/>
          <w:shd w:val="clear" w:color="auto" w:fill="FFFFFF"/>
        </w:rPr>
        <w:lastRenderedPageBreak/>
        <w:t xml:space="preserve">Pennsylvania Fields, Sedbury </w:t>
      </w:r>
      <w:r>
        <w:rPr>
          <w:rFonts w:cs="Arial"/>
          <w:color w:val="333333"/>
          <w:sz w:val="24"/>
          <w:szCs w:val="24"/>
          <w:shd w:val="clear" w:color="auto" w:fill="FFFFFF"/>
        </w:rPr>
        <w:t xml:space="preserve">(England) </w:t>
      </w:r>
      <w:r w:rsidRPr="00D80DF2">
        <w:rPr>
          <w:rFonts w:cs="Arial"/>
          <w:color w:val="333333"/>
          <w:sz w:val="24"/>
          <w:szCs w:val="24"/>
          <w:shd w:val="clear" w:color="auto" w:fill="FFFFFF"/>
        </w:rPr>
        <w:t>approx. 186 meters away</w:t>
      </w:r>
    </w:p>
    <w:p w14:paraId="6632AB1F" w14:textId="77777777" w:rsidR="00D80DF2" w:rsidRDefault="00D80DF2" w:rsidP="00D80DF2">
      <w:pPr>
        <w:rPr>
          <w:rFonts w:cs="Arial"/>
          <w:color w:val="333333"/>
          <w:sz w:val="24"/>
          <w:szCs w:val="24"/>
          <w:shd w:val="clear" w:color="auto" w:fill="FFFFFF"/>
        </w:rPr>
      </w:pPr>
      <w:r w:rsidRPr="001E181F">
        <w:rPr>
          <w:rFonts w:cs="Arial"/>
          <w:noProof/>
          <w:color w:val="333333"/>
          <w:sz w:val="24"/>
          <w:szCs w:val="24"/>
          <w:shd w:val="clear" w:color="auto" w:fill="FFFFFF"/>
        </w:rPr>
        <w:drawing>
          <wp:inline distT="0" distB="0" distL="0" distR="0" wp14:anchorId="5F295751" wp14:editId="6BBE9DD5">
            <wp:extent cx="5071247" cy="50196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73409" cy="5021815"/>
                    </a:xfrm>
                    <a:prstGeom prst="rect">
                      <a:avLst/>
                    </a:prstGeom>
                  </pic:spPr>
                </pic:pic>
              </a:graphicData>
            </a:graphic>
          </wp:inline>
        </w:drawing>
      </w:r>
    </w:p>
    <w:p w14:paraId="40DBA179" w14:textId="77777777" w:rsidR="00D80DF2" w:rsidRPr="001E181F" w:rsidRDefault="00D80DF2" w:rsidP="00D80DF2">
      <w:pPr>
        <w:rPr>
          <w:rFonts w:cs="Arial"/>
          <w:color w:val="333333"/>
          <w:sz w:val="24"/>
          <w:szCs w:val="24"/>
          <w:shd w:val="clear" w:color="auto" w:fill="FFFFFF"/>
        </w:rPr>
      </w:pPr>
      <w:r w:rsidRPr="000D3BFC">
        <w:rPr>
          <w:rFonts w:cs="Arial"/>
          <w:noProof/>
          <w:color w:val="333333"/>
          <w:sz w:val="24"/>
          <w:szCs w:val="24"/>
          <w:shd w:val="clear" w:color="auto" w:fill="FFFFFF"/>
        </w:rPr>
        <w:drawing>
          <wp:inline distT="0" distB="0" distL="0" distR="0" wp14:anchorId="5023E675" wp14:editId="0C4D016E">
            <wp:extent cx="5731510" cy="46329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632960"/>
                    </a:xfrm>
                    <a:prstGeom prst="rect">
                      <a:avLst/>
                    </a:prstGeom>
                  </pic:spPr>
                </pic:pic>
              </a:graphicData>
            </a:graphic>
          </wp:inline>
        </w:drawing>
      </w:r>
    </w:p>
    <w:p w14:paraId="44CE85AF" w14:textId="77777777" w:rsidR="00D80DF2" w:rsidRDefault="00D80DF2" w:rsidP="00D80DF2">
      <w:pPr>
        <w:spacing w:after="160" w:line="259" w:lineRule="auto"/>
        <w:jc w:val="left"/>
        <w:rPr>
          <w:rFonts w:cs="Arial"/>
          <w:sz w:val="24"/>
          <w:szCs w:val="24"/>
        </w:rPr>
      </w:pPr>
      <w:r>
        <w:rPr>
          <w:rFonts w:cs="Arial"/>
          <w:sz w:val="24"/>
          <w:szCs w:val="24"/>
        </w:rPr>
        <w:br w:type="page"/>
      </w:r>
    </w:p>
    <w:p w14:paraId="41EB658A" w14:textId="77777777" w:rsidR="00D80DF2" w:rsidRPr="00D80DF2" w:rsidRDefault="00D80DF2" w:rsidP="00D80DF2">
      <w:pPr>
        <w:rPr>
          <w:rFonts w:cs="Arial"/>
          <w:sz w:val="24"/>
          <w:szCs w:val="24"/>
        </w:rPr>
      </w:pPr>
      <w:r w:rsidRPr="00D80DF2">
        <w:rPr>
          <w:rFonts w:cs="Arial"/>
          <w:color w:val="333333"/>
          <w:sz w:val="24"/>
          <w:szCs w:val="24"/>
          <w:shd w:val="clear" w:color="auto" w:fill="FFFFFF"/>
        </w:rPr>
        <w:lastRenderedPageBreak/>
        <w:t>River Wye (England) approx. 110 meters away</w:t>
      </w:r>
    </w:p>
    <w:p w14:paraId="7EA3263C" w14:textId="77777777" w:rsidR="00D80DF2" w:rsidRPr="001E181F" w:rsidRDefault="00D80DF2" w:rsidP="00D80DF2">
      <w:pPr>
        <w:rPr>
          <w:rFonts w:cs="Arial"/>
          <w:sz w:val="24"/>
          <w:szCs w:val="24"/>
        </w:rPr>
      </w:pPr>
      <w:r w:rsidRPr="001E181F">
        <w:rPr>
          <w:rFonts w:cs="Arial"/>
          <w:noProof/>
          <w:sz w:val="24"/>
          <w:szCs w:val="24"/>
        </w:rPr>
        <w:drawing>
          <wp:inline distT="0" distB="0" distL="0" distR="0" wp14:anchorId="013C9429" wp14:editId="0B9BB162">
            <wp:extent cx="5847347" cy="5486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49806" cy="5488707"/>
                    </a:xfrm>
                    <a:prstGeom prst="rect">
                      <a:avLst/>
                    </a:prstGeom>
                  </pic:spPr>
                </pic:pic>
              </a:graphicData>
            </a:graphic>
          </wp:inline>
        </w:drawing>
      </w:r>
    </w:p>
    <w:p w14:paraId="53FEDA76" w14:textId="77777777" w:rsidR="00D80DF2" w:rsidRDefault="00D80DF2" w:rsidP="00D80DF2">
      <w:pPr>
        <w:rPr>
          <w:rFonts w:cs="Arial"/>
          <w:b/>
          <w:bCs/>
          <w:sz w:val="24"/>
          <w:szCs w:val="24"/>
        </w:rPr>
      </w:pPr>
      <w:r w:rsidRPr="000D3BFC">
        <w:rPr>
          <w:rFonts w:cs="Arial"/>
          <w:b/>
          <w:bCs/>
          <w:noProof/>
          <w:sz w:val="24"/>
          <w:szCs w:val="24"/>
        </w:rPr>
        <w:drawing>
          <wp:inline distT="0" distB="0" distL="0" distR="0" wp14:anchorId="57F21B8D" wp14:editId="7B346176">
            <wp:extent cx="5172075" cy="444556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75305" cy="4448338"/>
                    </a:xfrm>
                    <a:prstGeom prst="rect">
                      <a:avLst/>
                    </a:prstGeom>
                  </pic:spPr>
                </pic:pic>
              </a:graphicData>
            </a:graphic>
          </wp:inline>
        </w:drawing>
      </w:r>
    </w:p>
    <w:p w14:paraId="730FB4B6" w14:textId="77777777" w:rsidR="00D80DF2" w:rsidRDefault="00D80DF2" w:rsidP="00D80DF2">
      <w:pPr>
        <w:spacing w:after="160" w:line="259" w:lineRule="auto"/>
        <w:jc w:val="left"/>
        <w:rPr>
          <w:rFonts w:cs="Arial"/>
          <w:sz w:val="24"/>
          <w:szCs w:val="24"/>
        </w:rPr>
      </w:pPr>
      <w:r>
        <w:rPr>
          <w:rFonts w:cs="Arial"/>
          <w:sz w:val="24"/>
          <w:szCs w:val="24"/>
        </w:rPr>
        <w:br w:type="page"/>
      </w:r>
    </w:p>
    <w:p w14:paraId="3C948DC6" w14:textId="77777777" w:rsidR="00D80DF2" w:rsidRDefault="00D80DF2" w:rsidP="00D80DF2">
      <w:pPr>
        <w:rPr>
          <w:rFonts w:cs="Arial"/>
          <w:sz w:val="24"/>
          <w:szCs w:val="24"/>
        </w:rPr>
      </w:pPr>
      <w:r w:rsidRPr="00CF2E97">
        <w:rPr>
          <w:rFonts w:cs="Arial"/>
          <w:sz w:val="24"/>
          <w:szCs w:val="24"/>
        </w:rPr>
        <w:lastRenderedPageBreak/>
        <w:t>Pierce, Alcove And Piercefield Woods</w:t>
      </w:r>
      <w:r w:rsidRPr="001E181F">
        <w:rPr>
          <w:rFonts w:cs="Arial"/>
          <w:sz w:val="24"/>
          <w:szCs w:val="24"/>
        </w:rPr>
        <w:t xml:space="preserve"> </w:t>
      </w:r>
      <w:r>
        <w:rPr>
          <w:rFonts w:cs="Arial"/>
          <w:sz w:val="24"/>
          <w:szCs w:val="24"/>
        </w:rPr>
        <w:t>SSSI (Wales) approx. 1.3 km</w:t>
      </w:r>
    </w:p>
    <w:p w14:paraId="2A0FAEE3" w14:textId="77777777" w:rsidR="00D80DF2" w:rsidRDefault="00D80DF2" w:rsidP="00D80DF2">
      <w:pPr>
        <w:rPr>
          <w:rFonts w:cs="Arial"/>
          <w:sz w:val="24"/>
          <w:szCs w:val="24"/>
        </w:rPr>
      </w:pPr>
      <w:r w:rsidRPr="001E181F">
        <w:rPr>
          <w:rFonts w:cs="Arial"/>
          <w:noProof/>
          <w:sz w:val="24"/>
          <w:szCs w:val="24"/>
        </w:rPr>
        <w:drawing>
          <wp:inline distT="0" distB="0" distL="0" distR="0" wp14:anchorId="71B3E953" wp14:editId="1E0B125C">
            <wp:extent cx="2194678" cy="31623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199543" cy="3169310"/>
                    </a:xfrm>
                    <a:prstGeom prst="rect">
                      <a:avLst/>
                    </a:prstGeom>
                  </pic:spPr>
                </pic:pic>
              </a:graphicData>
            </a:graphic>
          </wp:inline>
        </w:drawing>
      </w:r>
    </w:p>
    <w:p w14:paraId="36B4F8A8" w14:textId="77777777" w:rsidR="00D80DF2" w:rsidRDefault="00D80DF2" w:rsidP="00D80DF2">
      <w:pPr>
        <w:rPr>
          <w:rFonts w:cs="Arial"/>
          <w:sz w:val="24"/>
          <w:szCs w:val="24"/>
        </w:rPr>
      </w:pPr>
      <w:r w:rsidRPr="00CD3A94">
        <w:rPr>
          <w:rFonts w:cs="Arial"/>
          <w:noProof/>
          <w:sz w:val="24"/>
          <w:szCs w:val="24"/>
        </w:rPr>
        <w:drawing>
          <wp:inline distT="0" distB="0" distL="0" distR="0" wp14:anchorId="29CC1AFB" wp14:editId="1633D492">
            <wp:extent cx="3522688" cy="5372100"/>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529904" cy="5383104"/>
                    </a:xfrm>
                    <a:prstGeom prst="rect">
                      <a:avLst/>
                    </a:prstGeom>
                  </pic:spPr>
                </pic:pic>
              </a:graphicData>
            </a:graphic>
          </wp:inline>
        </w:drawing>
      </w:r>
      <w:r>
        <w:rPr>
          <w:rFonts w:cs="Arial"/>
          <w:sz w:val="24"/>
          <w:szCs w:val="24"/>
        </w:rPr>
        <w:br w:type="page"/>
      </w:r>
    </w:p>
    <w:p w14:paraId="57B415BA" w14:textId="77777777" w:rsidR="00D80DF2" w:rsidRPr="001E181F" w:rsidRDefault="00D80DF2" w:rsidP="00D80DF2">
      <w:pPr>
        <w:rPr>
          <w:rFonts w:cs="Arial"/>
          <w:sz w:val="24"/>
          <w:szCs w:val="24"/>
        </w:rPr>
      </w:pPr>
      <w:r w:rsidRPr="001E181F">
        <w:rPr>
          <w:rFonts w:cs="Arial"/>
          <w:sz w:val="24"/>
          <w:szCs w:val="24"/>
        </w:rPr>
        <w:lastRenderedPageBreak/>
        <w:t>Severn Estuary</w:t>
      </w:r>
      <w:r>
        <w:rPr>
          <w:rFonts w:cs="Arial"/>
          <w:sz w:val="24"/>
          <w:szCs w:val="24"/>
        </w:rPr>
        <w:t xml:space="preserve"> SSSI (England) approx. 1.2 km to the east, 1.7 km to the south</w:t>
      </w:r>
    </w:p>
    <w:p w14:paraId="32B27276" w14:textId="77777777" w:rsidR="00D80DF2" w:rsidRDefault="00D80DF2" w:rsidP="00D80DF2">
      <w:pPr>
        <w:rPr>
          <w:rFonts w:cs="Arial"/>
          <w:sz w:val="24"/>
          <w:szCs w:val="24"/>
        </w:rPr>
      </w:pPr>
      <w:r w:rsidRPr="001E181F">
        <w:rPr>
          <w:rFonts w:cs="Arial"/>
          <w:noProof/>
          <w:sz w:val="24"/>
          <w:szCs w:val="24"/>
        </w:rPr>
        <w:drawing>
          <wp:inline distT="0" distB="0" distL="0" distR="0" wp14:anchorId="5D6EA028" wp14:editId="7803046E">
            <wp:extent cx="5410955" cy="4696480"/>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10955" cy="4696480"/>
                    </a:xfrm>
                    <a:prstGeom prst="rect">
                      <a:avLst/>
                    </a:prstGeom>
                  </pic:spPr>
                </pic:pic>
              </a:graphicData>
            </a:graphic>
          </wp:inline>
        </w:drawing>
      </w:r>
    </w:p>
    <w:p w14:paraId="02DDF64F" w14:textId="77777777" w:rsidR="00D80DF2" w:rsidRDefault="00D80DF2" w:rsidP="00D80DF2">
      <w:pPr>
        <w:rPr>
          <w:rFonts w:cs="Arial"/>
          <w:sz w:val="24"/>
          <w:szCs w:val="24"/>
        </w:rPr>
      </w:pPr>
      <w:r w:rsidRPr="00DF386B">
        <w:rPr>
          <w:rFonts w:cs="Arial"/>
          <w:noProof/>
          <w:sz w:val="24"/>
          <w:szCs w:val="24"/>
        </w:rPr>
        <w:drawing>
          <wp:inline distT="0" distB="0" distL="0" distR="0" wp14:anchorId="26CDF15D" wp14:editId="45B14AEF">
            <wp:extent cx="5731510" cy="31540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154045"/>
                    </a:xfrm>
                    <a:prstGeom prst="rect">
                      <a:avLst/>
                    </a:prstGeom>
                  </pic:spPr>
                </pic:pic>
              </a:graphicData>
            </a:graphic>
          </wp:inline>
        </w:drawing>
      </w:r>
    </w:p>
    <w:p w14:paraId="183ED539" w14:textId="77777777" w:rsidR="00D80DF2" w:rsidRDefault="00D80DF2" w:rsidP="00D80DF2">
      <w:pPr>
        <w:rPr>
          <w:rFonts w:cs="Arial"/>
          <w:sz w:val="24"/>
          <w:szCs w:val="24"/>
        </w:rPr>
      </w:pPr>
      <w:r w:rsidRPr="00DF386B">
        <w:rPr>
          <w:rFonts w:cs="Arial"/>
          <w:noProof/>
          <w:sz w:val="24"/>
          <w:szCs w:val="24"/>
        </w:rPr>
        <w:lastRenderedPageBreak/>
        <w:drawing>
          <wp:inline distT="0" distB="0" distL="0" distR="0" wp14:anchorId="3D949DF9" wp14:editId="097D298F">
            <wp:extent cx="5058481" cy="5334744"/>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58481" cy="5334744"/>
                    </a:xfrm>
                    <a:prstGeom prst="rect">
                      <a:avLst/>
                    </a:prstGeom>
                  </pic:spPr>
                </pic:pic>
              </a:graphicData>
            </a:graphic>
          </wp:inline>
        </w:drawing>
      </w:r>
    </w:p>
    <w:p w14:paraId="3D8698BE" w14:textId="77777777" w:rsidR="00D80DF2" w:rsidRDefault="00D80DF2" w:rsidP="00D80DF2">
      <w:pPr>
        <w:spacing w:after="160" w:line="259" w:lineRule="auto"/>
        <w:jc w:val="left"/>
        <w:rPr>
          <w:rFonts w:cs="Arial"/>
          <w:sz w:val="24"/>
          <w:szCs w:val="24"/>
        </w:rPr>
      </w:pPr>
      <w:r>
        <w:rPr>
          <w:rFonts w:cs="Arial"/>
          <w:sz w:val="24"/>
          <w:szCs w:val="24"/>
        </w:rPr>
        <w:br w:type="page"/>
      </w:r>
    </w:p>
    <w:p w14:paraId="6F9E81DE" w14:textId="77777777" w:rsidR="00D80DF2" w:rsidRDefault="00D80DF2" w:rsidP="00D80DF2">
      <w:pPr>
        <w:rPr>
          <w:rFonts w:cs="Arial"/>
          <w:sz w:val="24"/>
          <w:szCs w:val="24"/>
        </w:rPr>
      </w:pPr>
    </w:p>
    <w:p w14:paraId="2EE9217A" w14:textId="77777777" w:rsidR="00D80DF2" w:rsidRDefault="00D80DF2" w:rsidP="00D80DF2">
      <w:pPr>
        <w:rPr>
          <w:rFonts w:cs="Arial"/>
          <w:sz w:val="24"/>
          <w:szCs w:val="24"/>
        </w:rPr>
      </w:pPr>
      <w:r>
        <w:rPr>
          <w:rFonts w:cs="Arial"/>
          <w:sz w:val="24"/>
          <w:szCs w:val="24"/>
        </w:rPr>
        <w:t>Severn Estuary SSSI (Wales) approx. 1.6km</w:t>
      </w:r>
    </w:p>
    <w:p w14:paraId="40B61AAA" w14:textId="77777777" w:rsidR="00D80DF2" w:rsidRDefault="00D80DF2" w:rsidP="00D80DF2">
      <w:pPr>
        <w:rPr>
          <w:rFonts w:cs="Arial"/>
          <w:sz w:val="24"/>
          <w:szCs w:val="24"/>
        </w:rPr>
      </w:pPr>
      <w:r w:rsidRPr="0007203C">
        <w:rPr>
          <w:rFonts w:cs="Arial"/>
          <w:noProof/>
          <w:sz w:val="24"/>
          <w:szCs w:val="24"/>
        </w:rPr>
        <w:drawing>
          <wp:inline distT="0" distB="0" distL="0" distR="0" wp14:anchorId="21B00D19" wp14:editId="79F329C2">
            <wp:extent cx="2787432" cy="42862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89845" cy="4289961"/>
                    </a:xfrm>
                    <a:prstGeom prst="rect">
                      <a:avLst/>
                    </a:prstGeom>
                  </pic:spPr>
                </pic:pic>
              </a:graphicData>
            </a:graphic>
          </wp:inline>
        </w:drawing>
      </w:r>
      <w:r w:rsidRPr="00480DAB">
        <w:rPr>
          <w:rFonts w:cs="Arial"/>
          <w:noProof/>
          <w:sz w:val="24"/>
          <w:szCs w:val="24"/>
        </w:rPr>
        <w:drawing>
          <wp:inline distT="0" distB="0" distL="0" distR="0" wp14:anchorId="0095E1BB" wp14:editId="110165EE">
            <wp:extent cx="2838846" cy="426779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838846" cy="4267796"/>
                    </a:xfrm>
                    <a:prstGeom prst="rect">
                      <a:avLst/>
                    </a:prstGeom>
                  </pic:spPr>
                </pic:pic>
              </a:graphicData>
            </a:graphic>
          </wp:inline>
        </w:drawing>
      </w:r>
      <w:r>
        <w:rPr>
          <w:rFonts w:cs="Arial"/>
          <w:sz w:val="24"/>
          <w:szCs w:val="24"/>
        </w:rPr>
        <w:br w:type="page"/>
      </w:r>
    </w:p>
    <w:p w14:paraId="2529C154" w14:textId="77777777" w:rsidR="00D80DF2" w:rsidRDefault="00D80DF2" w:rsidP="00D80DF2">
      <w:pPr>
        <w:rPr>
          <w:rFonts w:cs="Arial"/>
          <w:sz w:val="24"/>
          <w:szCs w:val="24"/>
        </w:rPr>
      </w:pPr>
      <w:r>
        <w:rPr>
          <w:rFonts w:cs="Arial"/>
          <w:sz w:val="24"/>
          <w:szCs w:val="24"/>
        </w:rPr>
        <w:lastRenderedPageBreak/>
        <w:t>Lower Wye Gorge SSSI (England) approx. 1.9 km</w:t>
      </w:r>
    </w:p>
    <w:p w14:paraId="4DEA77A0" w14:textId="77777777" w:rsidR="00D80DF2" w:rsidRDefault="00D80DF2" w:rsidP="00D80DF2">
      <w:pPr>
        <w:rPr>
          <w:rFonts w:cs="Arial"/>
          <w:sz w:val="24"/>
          <w:szCs w:val="24"/>
        </w:rPr>
      </w:pPr>
      <w:r w:rsidRPr="001E181F">
        <w:rPr>
          <w:rFonts w:cs="Arial"/>
          <w:noProof/>
          <w:sz w:val="24"/>
          <w:szCs w:val="24"/>
        </w:rPr>
        <w:drawing>
          <wp:inline distT="0" distB="0" distL="0" distR="0" wp14:anchorId="7DB00844" wp14:editId="653A15DE">
            <wp:extent cx="1867161" cy="403916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867161" cy="4039164"/>
                    </a:xfrm>
                    <a:prstGeom prst="rect">
                      <a:avLst/>
                    </a:prstGeom>
                  </pic:spPr>
                </pic:pic>
              </a:graphicData>
            </a:graphic>
          </wp:inline>
        </w:drawing>
      </w:r>
      <w:r>
        <w:rPr>
          <w:rFonts w:cs="Arial"/>
          <w:sz w:val="24"/>
          <w:szCs w:val="24"/>
        </w:rPr>
        <w:t xml:space="preserve"> </w:t>
      </w:r>
      <w:r w:rsidRPr="00CD3A94">
        <w:rPr>
          <w:rFonts w:cs="Arial"/>
          <w:noProof/>
          <w:sz w:val="24"/>
          <w:szCs w:val="24"/>
        </w:rPr>
        <w:drawing>
          <wp:inline distT="0" distB="0" distL="0" distR="0" wp14:anchorId="0065E34F" wp14:editId="5FCDF243">
            <wp:extent cx="2229161" cy="442021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229161" cy="4420217"/>
                    </a:xfrm>
                    <a:prstGeom prst="rect">
                      <a:avLst/>
                    </a:prstGeom>
                  </pic:spPr>
                </pic:pic>
              </a:graphicData>
            </a:graphic>
          </wp:inline>
        </w:drawing>
      </w:r>
    </w:p>
    <w:p w14:paraId="36FC133C" w14:textId="77777777" w:rsidR="00D80DF2" w:rsidRDefault="00D80DF2" w:rsidP="00D80DF2">
      <w:pPr>
        <w:rPr>
          <w:rFonts w:cs="Arial"/>
          <w:sz w:val="24"/>
          <w:szCs w:val="24"/>
        </w:rPr>
      </w:pPr>
    </w:p>
    <w:p w14:paraId="7F7AC407" w14:textId="77777777" w:rsidR="00D80DF2" w:rsidRPr="00672C1B" w:rsidRDefault="00D80DF2" w:rsidP="00D80DF2"/>
    <w:bookmarkEnd w:id="3"/>
    <w:p w14:paraId="3F037704" w14:textId="77777777" w:rsidR="002B7AD7" w:rsidRPr="00475E45" w:rsidRDefault="002B7AD7" w:rsidP="00EF7197">
      <w:pPr>
        <w:jc w:val="left"/>
      </w:pPr>
    </w:p>
    <w:sectPr w:rsidR="002B7AD7"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F6B0E"/>
    <w:multiLevelType w:val="hybridMultilevel"/>
    <w:tmpl w:val="5BE008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827"/>
        </w:tabs>
        <w:ind w:left="3827"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7" w15:restartNumberingAfterBreak="0">
    <w:nsid w:val="1071652D"/>
    <w:multiLevelType w:val="hybridMultilevel"/>
    <w:tmpl w:val="8090ACE6"/>
    <w:lvl w:ilvl="0" w:tplc="7876D9A0">
      <w:start w:val="1"/>
      <w:numFmt w:val="bullet"/>
      <w:lvlText w:val="-"/>
      <w:lvlJc w:val="left"/>
      <w:pPr>
        <w:ind w:left="720" w:hanging="360"/>
      </w:pPr>
      <w:rPr>
        <w:rFonts w:ascii="Segoe UI" w:eastAsiaTheme="minorHAnsi" w:hAnsi="Segoe UI" w:cs="Segoe UI" w:hint="default"/>
        <w:color w:val="333333"/>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4A607B4B"/>
    <w:multiLevelType w:val="hybridMultilevel"/>
    <w:tmpl w:val="A5C8995E"/>
    <w:lvl w:ilvl="0" w:tplc="A78887A0">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5"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724A45EF"/>
    <w:multiLevelType w:val="hybridMultilevel"/>
    <w:tmpl w:val="835E48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9A33B30"/>
    <w:multiLevelType w:val="hybridMultilevel"/>
    <w:tmpl w:val="AF445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885547">
    <w:abstractNumId w:val="9"/>
  </w:num>
  <w:num w:numId="2" w16cid:durableId="1480994882">
    <w:abstractNumId w:val="12"/>
  </w:num>
  <w:num w:numId="3" w16cid:durableId="1420635078">
    <w:abstractNumId w:val="4"/>
  </w:num>
  <w:num w:numId="4" w16cid:durableId="1689718527">
    <w:abstractNumId w:val="14"/>
  </w:num>
  <w:num w:numId="5" w16cid:durableId="1340426525">
    <w:abstractNumId w:val="6"/>
  </w:num>
  <w:num w:numId="6" w16cid:durableId="1195847473">
    <w:abstractNumId w:val="15"/>
  </w:num>
  <w:num w:numId="7" w16cid:durableId="1125007024">
    <w:abstractNumId w:val="11"/>
  </w:num>
  <w:num w:numId="8" w16cid:durableId="1412317466">
    <w:abstractNumId w:val="8"/>
  </w:num>
  <w:num w:numId="9" w16cid:durableId="628634657">
    <w:abstractNumId w:val="5"/>
  </w:num>
  <w:num w:numId="10" w16cid:durableId="1084498261">
    <w:abstractNumId w:val="3"/>
  </w:num>
  <w:num w:numId="11" w16cid:durableId="1907911221">
    <w:abstractNumId w:val="1"/>
  </w:num>
  <w:num w:numId="12" w16cid:durableId="1509321987">
    <w:abstractNumId w:val="2"/>
  </w:num>
  <w:num w:numId="13" w16cid:durableId="91779566">
    <w:abstractNumId w:val="10"/>
  </w:num>
  <w:num w:numId="14" w16cid:durableId="92481586">
    <w:abstractNumId w:val="5"/>
  </w:num>
  <w:num w:numId="15" w16cid:durableId="1021129211">
    <w:abstractNumId w:val="7"/>
  </w:num>
  <w:num w:numId="16" w16cid:durableId="586883221">
    <w:abstractNumId w:val="17"/>
  </w:num>
  <w:num w:numId="17" w16cid:durableId="1142114547">
    <w:abstractNumId w:val="13"/>
  </w:num>
  <w:num w:numId="18" w16cid:durableId="16152814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90084878">
    <w:abstractNumId w:val="0"/>
  </w:num>
  <w:num w:numId="20" w16cid:durableId="1356465740">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4EB1"/>
    <w:rsid w:val="000A6696"/>
    <w:rsid w:val="000C22EC"/>
    <w:rsid w:val="000D0DD3"/>
    <w:rsid w:val="000D3BFC"/>
    <w:rsid w:val="00104E8E"/>
    <w:rsid w:val="001068C7"/>
    <w:rsid w:val="00122802"/>
    <w:rsid w:val="00132304"/>
    <w:rsid w:val="00146877"/>
    <w:rsid w:val="0015118F"/>
    <w:rsid w:val="00154F25"/>
    <w:rsid w:val="00160096"/>
    <w:rsid w:val="00161561"/>
    <w:rsid w:val="00166CA1"/>
    <w:rsid w:val="00167149"/>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50EA4"/>
    <w:rsid w:val="00283514"/>
    <w:rsid w:val="002A0034"/>
    <w:rsid w:val="002B4249"/>
    <w:rsid w:val="002B7AD7"/>
    <w:rsid w:val="002C4743"/>
    <w:rsid w:val="002C5A45"/>
    <w:rsid w:val="002E2DC9"/>
    <w:rsid w:val="00311B3E"/>
    <w:rsid w:val="00316F33"/>
    <w:rsid w:val="0032162A"/>
    <w:rsid w:val="00326FE4"/>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16D19"/>
    <w:rsid w:val="00431D19"/>
    <w:rsid w:val="0045002A"/>
    <w:rsid w:val="00463FDC"/>
    <w:rsid w:val="00470986"/>
    <w:rsid w:val="004723DA"/>
    <w:rsid w:val="00475E45"/>
    <w:rsid w:val="00476FD1"/>
    <w:rsid w:val="00480DAB"/>
    <w:rsid w:val="00485F82"/>
    <w:rsid w:val="004866AB"/>
    <w:rsid w:val="004A1B62"/>
    <w:rsid w:val="004C0A26"/>
    <w:rsid w:val="004C537B"/>
    <w:rsid w:val="004F1E09"/>
    <w:rsid w:val="00501D10"/>
    <w:rsid w:val="00511344"/>
    <w:rsid w:val="005334A7"/>
    <w:rsid w:val="00564C5F"/>
    <w:rsid w:val="00564C8E"/>
    <w:rsid w:val="00570C44"/>
    <w:rsid w:val="00572AA9"/>
    <w:rsid w:val="00576399"/>
    <w:rsid w:val="005905A7"/>
    <w:rsid w:val="00590E1F"/>
    <w:rsid w:val="0059664C"/>
    <w:rsid w:val="005A60EE"/>
    <w:rsid w:val="005C2EDE"/>
    <w:rsid w:val="005D674A"/>
    <w:rsid w:val="005E3F07"/>
    <w:rsid w:val="005F1DB5"/>
    <w:rsid w:val="0060404B"/>
    <w:rsid w:val="006175E8"/>
    <w:rsid w:val="006222A3"/>
    <w:rsid w:val="00630ABA"/>
    <w:rsid w:val="00643114"/>
    <w:rsid w:val="006473DA"/>
    <w:rsid w:val="00655146"/>
    <w:rsid w:val="006743FC"/>
    <w:rsid w:val="00683986"/>
    <w:rsid w:val="006A1AA3"/>
    <w:rsid w:val="006A5F13"/>
    <w:rsid w:val="006B11B4"/>
    <w:rsid w:val="006B3B75"/>
    <w:rsid w:val="006B496A"/>
    <w:rsid w:val="006E1E71"/>
    <w:rsid w:val="006E60D6"/>
    <w:rsid w:val="006E7D5D"/>
    <w:rsid w:val="006F5D7F"/>
    <w:rsid w:val="007072C8"/>
    <w:rsid w:val="00724771"/>
    <w:rsid w:val="0072718A"/>
    <w:rsid w:val="00727BAE"/>
    <w:rsid w:val="007406FB"/>
    <w:rsid w:val="00745725"/>
    <w:rsid w:val="00751128"/>
    <w:rsid w:val="007564CC"/>
    <w:rsid w:val="007620CA"/>
    <w:rsid w:val="007743E8"/>
    <w:rsid w:val="00792253"/>
    <w:rsid w:val="007A24F4"/>
    <w:rsid w:val="007C571A"/>
    <w:rsid w:val="007D0A1D"/>
    <w:rsid w:val="007F0070"/>
    <w:rsid w:val="00834068"/>
    <w:rsid w:val="00836304"/>
    <w:rsid w:val="008520A0"/>
    <w:rsid w:val="008544A5"/>
    <w:rsid w:val="00857FD6"/>
    <w:rsid w:val="008634D0"/>
    <w:rsid w:val="00864B6C"/>
    <w:rsid w:val="0089087A"/>
    <w:rsid w:val="008A1DE4"/>
    <w:rsid w:val="008A554B"/>
    <w:rsid w:val="008A7B61"/>
    <w:rsid w:val="008C3979"/>
    <w:rsid w:val="008C59EF"/>
    <w:rsid w:val="008D0F59"/>
    <w:rsid w:val="008D51C9"/>
    <w:rsid w:val="009059F8"/>
    <w:rsid w:val="00920FDC"/>
    <w:rsid w:val="00922180"/>
    <w:rsid w:val="0092622C"/>
    <w:rsid w:val="0094291C"/>
    <w:rsid w:val="00947F17"/>
    <w:rsid w:val="00965CAE"/>
    <w:rsid w:val="00984EA8"/>
    <w:rsid w:val="00994AC3"/>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2DCD"/>
    <w:rsid w:val="00BE0949"/>
    <w:rsid w:val="00BE4698"/>
    <w:rsid w:val="00C019C5"/>
    <w:rsid w:val="00C03347"/>
    <w:rsid w:val="00C07A8D"/>
    <w:rsid w:val="00C27FA1"/>
    <w:rsid w:val="00C46003"/>
    <w:rsid w:val="00C50BD5"/>
    <w:rsid w:val="00C51145"/>
    <w:rsid w:val="00C761D6"/>
    <w:rsid w:val="00C91AD8"/>
    <w:rsid w:val="00C97E71"/>
    <w:rsid w:val="00CA05AC"/>
    <w:rsid w:val="00CC5620"/>
    <w:rsid w:val="00CD3A94"/>
    <w:rsid w:val="00CD6F0B"/>
    <w:rsid w:val="00D13627"/>
    <w:rsid w:val="00D2370D"/>
    <w:rsid w:val="00D44914"/>
    <w:rsid w:val="00D52B12"/>
    <w:rsid w:val="00D660CF"/>
    <w:rsid w:val="00D8065C"/>
    <w:rsid w:val="00D80DF2"/>
    <w:rsid w:val="00D932C8"/>
    <w:rsid w:val="00D96F92"/>
    <w:rsid w:val="00DA7630"/>
    <w:rsid w:val="00DD6673"/>
    <w:rsid w:val="00DF386B"/>
    <w:rsid w:val="00DF4510"/>
    <w:rsid w:val="00DF4C25"/>
    <w:rsid w:val="00DF528C"/>
    <w:rsid w:val="00DF6A27"/>
    <w:rsid w:val="00E004E7"/>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65082"/>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ListParagraph">
    <w:name w:val="List Paragraph"/>
    <w:basedOn w:val="Normal"/>
    <w:uiPriority w:val="34"/>
    <w:qFormat/>
    <w:rsid w:val="002B7AD7"/>
    <w:pPr>
      <w:spacing w:after="160" w:line="259" w:lineRule="auto"/>
      <w:ind w:left="720"/>
      <w:contextualSpacing/>
      <w:jc w:val="left"/>
    </w:pPr>
    <w:rPr>
      <w:rFonts w:asciiTheme="minorHAnsi" w:eastAsiaTheme="minorHAnsi" w:hAnsiTheme="minorHAnsi" w:cstheme="minorBidi"/>
      <w:szCs w:val="22"/>
    </w:rPr>
  </w:style>
  <w:style w:type="table" w:styleId="TableGrid">
    <w:name w:val="Table Grid"/>
    <w:basedOn w:val="TableNormal"/>
    <w:uiPriority w:val="39"/>
    <w:rsid w:val="002C5A45"/>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3404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REGU-106-6586905</_dlc_DocId>
    <_dlc_DocIdUrl xmlns="9be56660-2c31-41ef-bc00-23e72f632f2a">
      <Url>https://cyfoethnaturiolcymru.sharepoint.com/teams/Regulatory/Permitting/_layouts/15/DocIdRedir.aspx?ID=REGU-106-6586905</Url>
      <Description>REGU-106-6586905</Description>
    </_dlc_DocIdUrl>
    <Site_x0020_Name xmlns="859f7ad6-93f6-4205-b62b-a17f28acbbac">Elis UK Limited</Site_x0020_Name>
    <Internal_x002f_External xmlns="859f7ad6-93f6-4205-b62b-a17f28acbbac">Internal document</Internal_x002f_External>
    <Post_x0020_code xmlns="859f7ad6-93f6-4205-b62b-a17f28acbbac">NP16 5QZ</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Intec 3 Wade Road, Basingstoke, RG24 8NE</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2023-10-23T23:00:00+00:00</Document_x0020_Date>
    <Facility_x0020_Address xmlns="859f7ad6-93f6-4205-b62b-a17f28acbbac">Bulwark Trading Estate, Chepstow</Facility_x0020_Address>
    <Environment_x0020_Sub_x0020_Folder xmlns="859f7ad6-93f6-4205-b62b-a17f28acbbac">Licences applications</Environment_x0020_Sub_x0020_Folder>
    <Customer_x0020_Name xmlns="859f7ad6-93f6-4205-b62b-a17f28acbbac">Elis UK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2.xml><?xml version="1.0" encoding="utf-8"?>
<ds:datastoreItem xmlns:ds="http://schemas.openxmlformats.org/officeDocument/2006/customXml" ds:itemID="{72E3A8B1-FCE6-448D-8858-7DDEB1409D26}">
  <ds:schemaRefs>
    <ds:schemaRef ds:uri="Microsoft.SharePoint.Taxonomy.ContentTypeSync"/>
  </ds:schemaRefs>
</ds:datastoreItem>
</file>

<file path=customXml/itemProps3.xml><?xml version="1.0" encoding="utf-8"?>
<ds:datastoreItem xmlns:ds="http://schemas.openxmlformats.org/officeDocument/2006/customXml" ds:itemID="{F0081AC8-967E-44E9-8EF4-F3DD02115E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197930-178b-4914-93ce-e1fe9bf0246c"/>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5.xml><?xml version="1.0" encoding="utf-8"?>
<ds:datastoreItem xmlns:ds="http://schemas.openxmlformats.org/officeDocument/2006/customXml" ds:itemID="{2A73E7E7-83C3-41B8-BA81-6BCCFA766218}">
  <ds:schemaRefs>
    <ds:schemaRef ds:uri="http://purl.org/dc/elements/1.1/"/>
    <ds:schemaRef ds:uri="http://schemas.microsoft.com/office/2006/metadata/properties"/>
    <ds:schemaRef ds:uri="859f7ad6-93f6-4205-b62b-a17f28acbbac"/>
    <ds:schemaRef ds:uri="http://purl.org/dc/terms/"/>
    <ds:schemaRef ds:uri="a7197930-178b-4914-93ce-e1fe9bf0246c"/>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6e121689-de5b-41b9-a751-bfeda7fa2b07"/>
    <ds:schemaRef ds:uri="005db27c-c37f-4c3b-898d-3fee1249b08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13</Pages>
  <Words>1154</Words>
  <Characters>6580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
  <cp:keywords>140 10 SD02, 14010SD02, 140-10-SD02</cp:keywords>
  <dc:description>140_10_SD02, version 2_x000d_
issue date: 11/04/2012</dc:description>
  <cp:lastModifiedBy>Bailey, Louise</cp:lastModifiedBy>
  <cp:revision>14</cp:revision>
  <cp:lastPrinted>2012-03-16T09:37:00Z</cp:lastPrinted>
  <dcterms:created xsi:type="dcterms:W3CDTF">2014-09-04T10:50:00Z</dcterms:created>
  <dcterms:modified xsi:type="dcterms:W3CDTF">2023-10-24T08:29:00Z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0x01010067EB80C5FE939D4A9B3D8BA62129B7F5010200614DF11ADA2F0C49BD4360B2CC643CB8</vt:lpwstr>
  </property>
  <property fmtid="{D5CDD505-2E9C-101B-9397-08002B2CF9AE}" pid="5" name="_dlc_DocIdItemGuid">
    <vt:lpwstr>51565c6d-e4cf-4d9a-a5f9-8672863d35d9</vt:lpwstr>
  </property>
  <property fmtid="{D5CDD505-2E9C-101B-9397-08002B2CF9AE}" pid="6" name="MediaServiceImageTags">
    <vt:lpwstr/>
  </property>
</Properties>
</file>