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E441C" w14:textId="77777777" w:rsidR="00D1405F" w:rsidRDefault="00D1405F">
      <w:pPr>
        <w:rPr>
          <w:color w:val="3366FF"/>
        </w:rPr>
      </w:pPr>
    </w:p>
    <w:p w14:paraId="2007D67E" w14:textId="77777777" w:rsidR="00D1405F" w:rsidRDefault="00D1405F">
      <w:pPr>
        <w:spacing w:line="240" w:lineRule="atLeast"/>
        <w:rPr>
          <w:color w:val="3366FF"/>
        </w:rPr>
      </w:pPr>
    </w:p>
    <w:p w14:paraId="67BC5E09" w14:textId="460E7FFC" w:rsidR="00D1405F" w:rsidRPr="00755A7E" w:rsidRDefault="00D1405F">
      <w:pPr>
        <w:pStyle w:val="BodyText3"/>
        <w:jc w:val="left"/>
        <w:rPr>
          <w:color w:val="3366FF"/>
          <w:sz w:val="48"/>
          <w:lang w:val="nl-NL"/>
        </w:rPr>
      </w:pPr>
      <w:r w:rsidRPr="00755A7E">
        <w:rPr>
          <w:color w:val="3366FF"/>
          <w:sz w:val="48"/>
          <w:lang w:val="nl-NL"/>
        </w:rPr>
        <w:t>Tata Steel UK</w:t>
      </w:r>
    </w:p>
    <w:p w14:paraId="40707D4D" w14:textId="77777777" w:rsidR="00D1405F" w:rsidRPr="00755A7E" w:rsidRDefault="00D1405F">
      <w:pPr>
        <w:pStyle w:val="BodyText3"/>
        <w:jc w:val="left"/>
        <w:rPr>
          <w:color w:val="3366FF"/>
          <w:sz w:val="48"/>
          <w:lang w:val="nl-NL"/>
        </w:rPr>
      </w:pPr>
      <w:r w:rsidRPr="00755A7E">
        <w:rPr>
          <w:color w:val="3366FF"/>
          <w:sz w:val="48"/>
          <w:lang w:val="nl-NL"/>
        </w:rPr>
        <w:t>Port Talbot Steelworks</w:t>
      </w:r>
    </w:p>
    <w:p w14:paraId="3683BA61" w14:textId="77777777" w:rsidR="00D1405F" w:rsidRPr="00755A7E" w:rsidRDefault="00D1405F">
      <w:pPr>
        <w:pStyle w:val="BodyText3"/>
        <w:jc w:val="left"/>
        <w:rPr>
          <w:color w:val="3D7DDB"/>
          <w:sz w:val="48"/>
          <w:lang w:val="nl-NL"/>
        </w:rPr>
      </w:pPr>
    </w:p>
    <w:p w14:paraId="7691F90C" w14:textId="77777777" w:rsidR="00D1405F" w:rsidRPr="00755A7E" w:rsidRDefault="00D1405F">
      <w:pPr>
        <w:pStyle w:val="BodyText3"/>
        <w:jc w:val="left"/>
        <w:rPr>
          <w:color w:val="3D7DDB"/>
          <w:sz w:val="48"/>
          <w:lang w:val="nl-NL"/>
        </w:rPr>
      </w:pPr>
    </w:p>
    <w:p w14:paraId="590C2B15" w14:textId="77777777" w:rsidR="00D1405F" w:rsidRPr="00755A7E" w:rsidRDefault="00D1405F">
      <w:pPr>
        <w:pStyle w:val="BodyText3"/>
        <w:jc w:val="left"/>
        <w:rPr>
          <w:color w:val="3D7DDB"/>
          <w:sz w:val="48"/>
          <w:lang w:val="nl-NL"/>
        </w:rPr>
      </w:pPr>
    </w:p>
    <w:p w14:paraId="42DDA9DB" w14:textId="03843A15" w:rsidR="00D1405F" w:rsidRDefault="00D1405F">
      <w:pPr>
        <w:pStyle w:val="BodyText3"/>
        <w:jc w:val="left"/>
        <w:rPr>
          <w:color w:val="3366FF"/>
          <w:sz w:val="48"/>
        </w:rPr>
      </w:pPr>
      <w:r>
        <w:rPr>
          <w:color w:val="3366FF"/>
          <w:sz w:val="32"/>
        </w:rPr>
        <w:t>Quarterly On-site Ambient PM</w:t>
      </w:r>
      <w:r>
        <w:rPr>
          <w:color w:val="3366FF"/>
          <w:sz w:val="32"/>
          <w:vertAlign w:val="subscript"/>
        </w:rPr>
        <w:t>10</w:t>
      </w:r>
      <w:r>
        <w:rPr>
          <w:color w:val="3366FF"/>
          <w:sz w:val="32"/>
        </w:rPr>
        <w:t xml:space="preserve"> Monitoring Report for Quarter </w:t>
      </w:r>
      <w:r w:rsidR="00117730">
        <w:rPr>
          <w:color w:val="3366FF"/>
          <w:sz w:val="32"/>
        </w:rPr>
        <w:t>3</w:t>
      </w:r>
      <w:r w:rsidR="006638DA">
        <w:rPr>
          <w:color w:val="3366FF"/>
          <w:sz w:val="32"/>
        </w:rPr>
        <w:t xml:space="preserve"> 20</w:t>
      </w:r>
      <w:r w:rsidR="00BA5701">
        <w:rPr>
          <w:color w:val="3366FF"/>
          <w:sz w:val="32"/>
        </w:rPr>
        <w:t>2</w:t>
      </w:r>
      <w:r w:rsidR="00AF0C25">
        <w:rPr>
          <w:color w:val="3366FF"/>
          <w:sz w:val="32"/>
        </w:rPr>
        <w:t>3</w:t>
      </w:r>
    </w:p>
    <w:p w14:paraId="4CCA1F9C" w14:textId="77777777" w:rsidR="00D1405F" w:rsidRDefault="00D1405F">
      <w:pPr>
        <w:spacing w:line="240" w:lineRule="atLeast"/>
        <w:ind w:left="900"/>
        <w:rPr>
          <w:color w:val="3366FF"/>
        </w:rPr>
      </w:pPr>
    </w:p>
    <w:p w14:paraId="012B707A" w14:textId="77777777" w:rsidR="00D1405F" w:rsidRDefault="00D1405F"/>
    <w:p w14:paraId="7A86B2C3" w14:textId="77777777" w:rsidR="00D1405F" w:rsidRDefault="00D1405F">
      <w:pPr>
        <w:pStyle w:val="BodyText3"/>
        <w:ind w:left="900"/>
        <w:jc w:val="left"/>
        <w:rPr>
          <w:color w:val="3366FF"/>
          <w:sz w:val="28"/>
        </w:rPr>
      </w:pPr>
    </w:p>
    <w:p w14:paraId="1C84D6C2" w14:textId="77777777" w:rsidR="00D1405F" w:rsidRDefault="00D1405F">
      <w:pPr>
        <w:pStyle w:val="BodyText3"/>
        <w:ind w:left="900"/>
        <w:jc w:val="left"/>
        <w:rPr>
          <w:color w:val="3366FF"/>
          <w:sz w:val="28"/>
        </w:rPr>
      </w:pPr>
    </w:p>
    <w:p w14:paraId="2F2F8F7E" w14:textId="77777777" w:rsidR="00D1405F" w:rsidRDefault="00D1405F">
      <w:pPr>
        <w:pStyle w:val="BodyText3"/>
        <w:ind w:left="900"/>
        <w:jc w:val="left"/>
        <w:rPr>
          <w:color w:val="3366FF"/>
          <w:sz w:val="28"/>
        </w:rPr>
      </w:pPr>
    </w:p>
    <w:p w14:paraId="4EA0A565" w14:textId="77777777" w:rsidR="00D1405F" w:rsidRDefault="00D1405F">
      <w:pPr>
        <w:pStyle w:val="BodyText3"/>
        <w:ind w:left="900"/>
        <w:jc w:val="left"/>
        <w:rPr>
          <w:color w:val="3366FF"/>
          <w:sz w:val="28"/>
        </w:rPr>
      </w:pPr>
    </w:p>
    <w:p w14:paraId="03F5FE9E" w14:textId="77777777" w:rsidR="00D1405F" w:rsidRDefault="00D1405F"/>
    <w:p w14:paraId="0F35AE98" w14:textId="77777777" w:rsidR="00D1405F" w:rsidRDefault="00D1405F"/>
    <w:p w14:paraId="1977C3BB" w14:textId="77777777" w:rsidR="00D1405F" w:rsidRDefault="00D1405F"/>
    <w:p w14:paraId="229C8D7D" w14:textId="77777777" w:rsidR="00D1405F" w:rsidRDefault="00D1405F"/>
    <w:p w14:paraId="6AECC2DC" w14:textId="77777777" w:rsidR="00D1405F" w:rsidRDefault="00D1405F"/>
    <w:p w14:paraId="17FC5295" w14:textId="77777777" w:rsidR="00D1405F" w:rsidRDefault="00D1405F"/>
    <w:p w14:paraId="45F8DDE5" w14:textId="77777777" w:rsidR="00D1405F" w:rsidRDefault="00D1405F"/>
    <w:p w14:paraId="776563C5" w14:textId="77777777" w:rsidR="00D1405F" w:rsidRDefault="00D1405F"/>
    <w:p w14:paraId="07B164A5" w14:textId="77777777" w:rsidR="00D1405F" w:rsidRDefault="00D1405F"/>
    <w:p w14:paraId="3B6ECCF5" w14:textId="77777777" w:rsidR="00D1405F" w:rsidRDefault="00D1405F"/>
    <w:p w14:paraId="24B9A3A1" w14:textId="77777777" w:rsidR="00245663" w:rsidRDefault="00245663"/>
    <w:p w14:paraId="00C71C0D" w14:textId="77777777" w:rsidR="00245663" w:rsidRDefault="00245663"/>
    <w:p w14:paraId="718BD9EA" w14:textId="77777777" w:rsidR="00245663" w:rsidRDefault="00245663"/>
    <w:p w14:paraId="1D33D2E2" w14:textId="77777777" w:rsidR="00245663" w:rsidRDefault="00245663"/>
    <w:p w14:paraId="682DE444" w14:textId="77777777" w:rsidR="00245663" w:rsidRDefault="00245663"/>
    <w:p w14:paraId="439AFF70" w14:textId="77777777" w:rsidR="00245663" w:rsidRDefault="00245663"/>
    <w:p w14:paraId="2C463365" w14:textId="77777777" w:rsidR="00245663" w:rsidRDefault="00245663"/>
    <w:tbl>
      <w:tblPr>
        <w:tblpPr w:leftFromText="180" w:rightFromText="180" w:vertAnchor="text" w:horzAnchor="margin" w:tblpXSpec="center" w:tblpY="146"/>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620"/>
        <w:gridCol w:w="3600"/>
        <w:gridCol w:w="1980"/>
        <w:gridCol w:w="1440"/>
      </w:tblGrid>
      <w:tr w:rsidR="00245663" w14:paraId="70B2DD0C" w14:textId="77777777" w:rsidTr="06138083">
        <w:tc>
          <w:tcPr>
            <w:tcW w:w="1260" w:type="dxa"/>
          </w:tcPr>
          <w:p w14:paraId="1C2E7D04" w14:textId="77777777" w:rsidR="00245663" w:rsidRDefault="00245663" w:rsidP="00245663">
            <w:pPr>
              <w:ind w:left="72"/>
              <w:rPr>
                <w:b/>
                <w:bCs/>
                <w:sz w:val="18"/>
                <w:szCs w:val="32"/>
              </w:rPr>
            </w:pPr>
          </w:p>
        </w:tc>
        <w:tc>
          <w:tcPr>
            <w:tcW w:w="1620" w:type="dxa"/>
          </w:tcPr>
          <w:p w14:paraId="3E7EB554" w14:textId="77777777" w:rsidR="00245663" w:rsidRDefault="00245663" w:rsidP="00245663">
            <w:pPr>
              <w:rPr>
                <w:sz w:val="18"/>
              </w:rPr>
            </w:pPr>
          </w:p>
        </w:tc>
        <w:tc>
          <w:tcPr>
            <w:tcW w:w="3600" w:type="dxa"/>
          </w:tcPr>
          <w:p w14:paraId="1DFF3E2B" w14:textId="77777777" w:rsidR="00245663" w:rsidRDefault="00245663" w:rsidP="00245663">
            <w:pPr>
              <w:rPr>
                <w:sz w:val="18"/>
              </w:rPr>
            </w:pPr>
          </w:p>
        </w:tc>
        <w:tc>
          <w:tcPr>
            <w:tcW w:w="1980" w:type="dxa"/>
          </w:tcPr>
          <w:p w14:paraId="6400CB9D" w14:textId="77777777" w:rsidR="00245663" w:rsidRDefault="00245663" w:rsidP="00245663">
            <w:pPr>
              <w:jc w:val="center"/>
              <w:rPr>
                <w:rFonts w:cs="Arial"/>
                <w:b/>
                <w:bCs/>
                <w:sz w:val="18"/>
                <w:szCs w:val="32"/>
              </w:rPr>
            </w:pPr>
            <w:r>
              <w:rPr>
                <w:rFonts w:cs="Arial"/>
                <w:b/>
                <w:bCs/>
                <w:sz w:val="18"/>
                <w:szCs w:val="32"/>
              </w:rPr>
              <w:t>Signed</w:t>
            </w:r>
          </w:p>
        </w:tc>
        <w:tc>
          <w:tcPr>
            <w:tcW w:w="1440" w:type="dxa"/>
          </w:tcPr>
          <w:p w14:paraId="0D9037A1" w14:textId="77777777" w:rsidR="00245663" w:rsidRDefault="00245663" w:rsidP="00245663">
            <w:pPr>
              <w:jc w:val="center"/>
              <w:rPr>
                <w:rFonts w:cs="Arial"/>
                <w:b/>
                <w:bCs/>
                <w:sz w:val="18"/>
                <w:szCs w:val="32"/>
              </w:rPr>
            </w:pPr>
            <w:r>
              <w:rPr>
                <w:rFonts w:cs="Arial"/>
                <w:b/>
                <w:bCs/>
                <w:sz w:val="18"/>
                <w:szCs w:val="32"/>
              </w:rPr>
              <w:t>Dated</w:t>
            </w:r>
          </w:p>
        </w:tc>
      </w:tr>
      <w:tr w:rsidR="00245663" w:rsidRPr="00D41AF9" w14:paraId="4043BA25" w14:textId="77777777" w:rsidTr="06138083">
        <w:trPr>
          <w:trHeight w:val="526"/>
        </w:trPr>
        <w:tc>
          <w:tcPr>
            <w:tcW w:w="1260" w:type="dxa"/>
            <w:vAlign w:val="center"/>
          </w:tcPr>
          <w:p w14:paraId="18D71317" w14:textId="77777777" w:rsidR="00245663" w:rsidRPr="006625C6" w:rsidRDefault="00245663" w:rsidP="00245663">
            <w:pPr>
              <w:jc w:val="center"/>
              <w:rPr>
                <w:rFonts w:cs="Arial"/>
                <w:b/>
                <w:bCs/>
                <w:sz w:val="18"/>
                <w:szCs w:val="32"/>
              </w:rPr>
            </w:pPr>
            <w:r w:rsidRPr="006625C6">
              <w:rPr>
                <w:rFonts w:cs="Arial"/>
                <w:b/>
                <w:bCs/>
                <w:sz w:val="18"/>
                <w:szCs w:val="32"/>
              </w:rPr>
              <w:t>Written</w:t>
            </w:r>
          </w:p>
        </w:tc>
        <w:tc>
          <w:tcPr>
            <w:tcW w:w="1620" w:type="dxa"/>
            <w:vAlign w:val="center"/>
          </w:tcPr>
          <w:p w14:paraId="0E042B68" w14:textId="3614988B" w:rsidR="00245663" w:rsidRPr="006625C6" w:rsidRDefault="00EE04EC" w:rsidP="06138083">
            <w:pPr>
              <w:jc w:val="center"/>
              <w:rPr>
                <w:rFonts w:cs="Arial"/>
                <w:sz w:val="18"/>
                <w:szCs w:val="18"/>
              </w:rPr>
            </w:pPr>
            <w:r>
              <w:rPr>
                <w:rFonts w:cs="Arial"/>
                <w:sz w:val="18"/>
                <w:szCs w:val="18"/>
              </w:rPr>
              <w:t>Neil Haines</w:t>
            </w:r>
          </w:p>
        </w:tc>
        <w:tc>
          <w:tcPr>
            <w:tcW w:w="3600" w:type="dxa"/>
            <w:vAlign w:val="center"/>
          </w:tcPr>
          <w:p w14:paraId="5101E449" w14:textId="2B0B4CED" w:rsidR="00245663" w:rsidRPr="006625C6" w:rsidRDefault="00EE04EC" w:rsidP="006625C6">
            <w:pPr>
              <w:jc w:val="center"/>
              <w:rPr>
                <w:rFonts w:cs="Arial"/>
                <w:sz w:val="18"/>
              </w:rPr>
            </w:pPr>
            <w:r>
              <w:rPr>
                <w:rFonts w:cs="Arial"/>
                <w:sz w:val="18"/>
              </w:rPr>
              <w:t>Principal Consultant</w:t>
            </w:r>
          </w:p>
        </w:tc>
        <w:tc>
          <w:tcPr>
            <w:tcW w:w="1980" w:type="dxa"/>
            <w:vAlign w:val="center"/>
          </w:tcPr>
          <w:p w14:paraId="509FA481" w14:textId="6F76A1EA" w:rsidR="00245663" w:rsidRPr="00D41AF9" w:rsidRDefault="006C2F85" w:rsidP="00245663">
            <w:pPr>
              <w:jc w:val="center"/>
              <w:rPr>
                <w:color w:val="FF0000"/>
                <w:sz w:val="18"/>
                <w:szCs w:val="32"/>
              </w:rPr>
            </w:pPr>
            <w:r>
              <w:rPr>
                <w:noProof/>
              </w:rPr>
              <w:drawing>
                <wp:inline distT="0" distB="0" distL="0" distR="0" wp14:anchorId="776E14F0" wp14:editId="7B23F106">
                  <wp:extent cx="774000" cy="309600"/>
                  <wp:effectExtent l="0" t="0" r="762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00" cy="309600"/>
                          </a:xfrm>
                          <a:prstGeom prst="rect">
                            <a:avLst/>
                          </a:prstGeom>
                          <a:noFill/>
                          <a:ln>
                            <a:noFill/>
                          </a:ln>
                        </pic:spPr>
                      </pic:pic>
                    </a:graphicData>
                  </a:graphic>
                </wp:inline>
              </w:drawing>
            </w:r>
          </w:p>
        </w:tc>
        <w:tc>
          <w:tcPr>
            <w:tcW w:w="1440" w:type="dxa"/>
            <w:vAlign w:val="center"/>
          </w:tcPr>
          <w:p w14:paraId="1776B67E" w14:textId="4AA230C1" w:rsidR="00245663" w:rsidRPr="006625C6" w:rsidRDefault="00743C94" w:rsidP="00245663">
            <w:pPr>
              <w:jc w:val="center"/>
              <w:rPr>
                <w:rFonts w:cs="Arial"/>
                <w:sz w:val="18"/>
                <w:szCs w:val="18"/>
              </w:rPr>
            </w:pPr>
            <w:r>
              <w:rPr>
                <w:rFonts w:cs="Arial"/>
                <w:sz w:val="18"/>
                <w:szCs w:val="18"/>
              </w:rPr>
              <w:t>24</w:t>
            </w:r>
            <w:r w:rsidR="6636857B" w:rsidRPr="06138083">
              <w:rPr>
                <w:rFonts w:cs="Arial"/>
                <w:sz w:val="18"/>
                <w:szCs w:val="18"/>
              </w:rPr>
              <w:t>/</w:t>
            </w:r>
            <w:r w:rsidR="00117730">
              <w:rPr>
                <w:rFonts w:cs="Arial"/>
                <w:sz w:val="18"/>
                <w:szCs w:val="18"/>
              </w:rPr>
              <w:t>10</w:t>
            </w:r>
            <w:r w:rsidR="6636857B" w:rsidRPr="06138083">
              <w:rPr>
                <w:rFonts w:cs="Arial"/>
                <w:sz w:val="18"/>
                <w:szCs w:val="18"/>
              </w:rPr>
              <w:t>/2023</w:t>
            </w:r>
          </w:p>
        </w:tc>
      </w:tr>
    </w:tbl>
    <w:p w14:paraId="0148E407" w14:textId="77777777" w:rsidR="00245663" w:rsidRPr="00D41AF9" w:rsidRDefault="00245663" w:rsidP="00245663">
      <w:pPr>
        <w:tabs>
          <w:tab w:val="left" w:pos="900"/>
        </w:tabs>
        <w:rPr>
          <w:color w:val="FF0000"/>
        </w:rPr>
      </w:pPr>
    </w:p>
    <w:p w14:paraId="64609810" w14:textId="77777777" w:rsidR="00245663" w:rsidRPr="00245663" w:rsidRDefault="00245663" w:rsidP="00245663">
      <w:pPr>
        <w:tabs>
          <w:tab w:val="left" w:pos="4065"/>
        </w:tabs>
        <w:rPr>
          <w:sz w:val="18"/>
          <w:szCs w:val="18"/>
        </w:rPr>
      </w:pPr>
      <w:r>
        <w:t xml:space="preserve">                                                                                                  </w:t>
      </w:r>
    </w:p>
    <w:p w14:paraId="68B68E81" w14:textId="7C8BEBE5" w:rsidR="00245663" w:rsidRPr="006625C6" w:rsidRDefault="00245663" w:rsidP="00F463DA">
      <w:pPr>
        <w:tabs>
          <w:tab w:val="left" w:pos="4065"/>
        </w:tabs>
        <w:jc w:val="right"/>
        <w:rPr>
          <w:sz w:val="18"/>
          <w:szCs w:val="18"/>
        </w:rPr>
        <w:sectPr w:rsidR="00245663" w:rsidRPr="006625C6" w:rsidSect="00410109">
          <w:headerReference w:type="even" r:id="rId12"/>
          <w:headerReference w:type="default" r:id="rId13"/>
          <w:footerReference w:type="even" r:id="rId14"/>
          <w:footerReference w:type="default" r:id="rId15"/>
          <w:headerReference w:type="first" r:id="rId16"/>
          <w:footerReference w:type="first" r:id="rId17"/>
          <w:pgSz w:w="11907" w:h="16840" w:code="9"/>
          <w:pgMar w:top="3370" w:right="708" w:bottom="1440" w:left="709" w:header="709" w:footer="709" w:gutter="0"/>
          <w:cols w:space="708" w:equalWidth="0">
            <w:col w:w="10490"/>
          </w:cols>
          <w:docGrid w:linePitch="360"/>
        </w:sectPr>
      </w:pPr>
      <w:r>
        <w:t xml:space="preserve"> </w:t>
      </w:r>
      <w:r>
        <w:tab/>
      </w:r>
    </w:p>
    <w:tbl>
      <w:tblPr>
        <w:tblW w:w="0" w:type="dxa"/>
        <w:tblInd w:w="3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tblGrid>
      <w:tr w:rsidR="00AE1BF9" w14:paraId="2B3A73F5" w14:textId="77777777" w:rsidTr="006442B7">
        <w:trPr>
          <w:trHeight w:val="420"/>
        </w:trPr>
        <w:tc>
          <w:tcPr>
            <w:tcW w:w="3105" w:type="dxa"/>
            <w:tcBorders>
              <w:top w:val="nil"/>
              <w:left w:val="nil"/>
              <w:bottom w:val="nil"/>
              <w:right w:val="nil"/>
            </w:tcBorders>
            <w:shd w:val="clear" w:color="auto" w:fill="auto"/>
            <w:hideMark/>
          </w:tcPr>
          <w:p w14:paraId="3A961899" w14:textId="77777777" w:rsidR="006442B7" w:rsidRDefault="006442B7" w:rsidP="006442B7">
            <w:pPr>
              <w:ind w:left="195"/>
              <w:textAlignment w:val="baseline"/>
              <w:rPr>
                <w:rFonts w:ascii="Times New Roman" w:hAnsi="Times New Roman"/>
                <w:color w:val="000000"/>
                <w:sz w:val="24"/>
                <w:lang w:eastAsia="en-GB"/>
              </w:rPr>
            </w:pPr>
            <w:r>
              <w:rPr>
                <w:rFonts w:cs="Arial"/>
                <w:b/>
                <w:bCs/>
                <w:color w:val="000000"/>
                <w:szCs w:val="20"/>
                <w:u w:val="single"/>
                <w:lang w:eastAsia="en-GB"/>
              </w:rPr>
              <w:lastRenderedPageBreak/>
              <w:t>Initial Circulation</w:t>
            </w:r>
            <w:r>
              <w:rPr>
                <w:rFonts w:cs="Arial"/>
                <w:color w:val="000000"/>
                <w:szCs w:val="20"/>
                <w:lang w:eastAsia="en-GB"/>
              </w:rPr>
              <w:t> </w:t>
            </w:r>
          </w:p>
        </w:tc>
      </w:tr>
      <w:tr w:rsidR="00AE1BF9" w14:paraId="7F4629AF" w14:textId="77777777" w:rsidTr="006442B7">
        <w:trPr>
          <w:trHeight w:val="630"/>
        </w:trPr>
        <w:tc>
          <w:tcPr>
            <w:tcW w:w="3105" w:type="dxa"/>
            <w:tcBorders>
              <w:top w:val="nil"/>
              <w:left w:val="nil"/>
              <w:bottom w:val="nil"/>
              <w:right w:val="nil"/>
            </w:tcBorders>
            <w:shd w:val="clear" w:color="auto" w:fill="auto"/>
            <w:hideMark/>
          </w:tcPr>
          <w:p w14:paraId="7C7F57B1" w14:textId="77777777" w:rsidR="006442B7" w:rsidRDefault="006442B7" w:rsidP="006442B7">
            <w:pPr>
              <w:textAlignment w:val="baseline"/>
              <w:rPr>
                <w:rFonts w:ascii="Times New Roman" w:hAnsi="Times New Roman"/>
                <w:color w:val="000000"/>
                <w:sz w:val="24"/>
                <w:lang w:eastAsia="en-GB"/>
              </w:rPr>
            </w:pPr>
            <w:r>
              <w:rPr>
                <w:rFonts w:cs="Arial"/>
                <w:color w:val="000000"/>
                <w:sz w:val="17"/>
                <w:szCs w:val="17"/>
                <w:lang w:eastAsia="en-GB"/>
              </w:rPr>
              <w:t> </w:t>
            </w:r>
          </w:p>
          <w:p w14:paraId="3C540B66" w14:textId="77777777" w:rsidR="006442B7" w:rsidRDefault="006442B7" w:rsidP="006442B7">
            <w:pPr>
              <w:ind w:left="195"/>
              <w:textAlignment w:val="baseline"/>
              <w:rPr>
                <w:rFonts w:ascii="Times New Roman" w:hAnsi="Times New Roman"/>
                <w:color w:val="000000"/>
                <w:sz w:val="24"/>
                <w:lang w:eastAsia="en-GB"/>
              </w:rPr>
            </w:pPr>
            <w:r>
              <w:rPr>
                <w:rFonts w:cs="Arial"/>
                <w:b/>
                <w:bCs/>
                <w:color w:val="000000"/>
                <w:szCs w:val="20"/>
                <w:lang w:eastAsia="en-GB"/>
              </w:rPr>
              <w:t>General Circulation</w:t>
            </w:r>
            <w:r>
              <w:rPr>
                <w:rFonts w:cs="Arial"/>
                <w:color w:val="000000"/>
                <w:szCs w:val="20"/>
                <w:lang w:eastAsia="en-GB"/>
              </w:rPr>
              <w:t> </w:t>
            </w:r>
          </w:p>
        </w:tc>
      </w:tr>
      <w:tr w:rsidR="00AE1BF9" w14:paraId="1FCC21E7" w14:textId="77777777" w:rsidTr="006442B7">
        <w:trPr>
          <w:trHeight w:val="495"/>
        </w:trPr>
        <w:tc>
          <w:tcPr>
            <w:tcW w:w="3105" w:type="dxa"/>
            <w:tcBorders>
              <w:top w:val="nil"/>
              <w:left w:val="nil"/>
              <w:bottom w:val="nil"/>
              <w:right w:val="nil"/>
            </w:tcBorders>
            <w:shd w:val="clear" w:color="auto" w:fill="auto"/>
            <w:hideMark/>
          </w:tcPr>
          <w:p w14:paraId="41BA126A" w14:textId="77777777" w:rsidR="006442B7" w:rsidRDefault="006442B7" w:rsidP="006442B7">
            <w:pPr>
              <w:textAlignment w:val="baseline"/>
              <w:rPr>
                <w:rFonts w:ascii="Times New Roman" w:hAnsi="Times New Roman"/>
                <w:color w:val="000000"/>
                <w:sz w:val="24"/>
                <w:lang w:eastAsia="en-GB"/>
              </w:rPr>
            </w:pPr>
            <w:r>
              <w:rPr>
                <w:rFonts w:cs="Arial"/>
                <w:color w:val="000000"/>
                <w:sz w:val="17"/>
                <w:szCs w:val="17"/>
                <w:lang w:eastAsia="en-GB"/>
              </w:rPr>
              <w:t> </w:t>
            </w:r>
          </w:p>
          <w:p w14:paraId="1A613F75" w14:textId="27FB67B9" w:rsidR="006442B7" w:rsidRDefault="006442B7" w:rsidP="006442B7">
            <w:pPr>
              <w:ind w:left="195"/>
              <w:textAlignment w:val="baseline"/>
              <w:rPr>
                <w:rFonts w:ascii="Times New Roman" w:hAnsi="Times New Roman"/>
                <w:color w:val="000000"/>
                <w:sz w:val="24"/>
                <w:lang w:eastAsia="en-GB"/>
              </w:rPr>
            </w:pPr>
            <w:r>
              <w:rPr>
                <w:rFonts w:cs="Arial"/>
                <w:b/>
                <w:bCs/>
                <w:color w:val="000000"/>
                <w:szCs w:val="20"/>
                <w:lang w:eastAsia="en-GB"/>
              </w:rPr>
              <w:t>Tata Steel UK</w:t>
            </w:r>
            <w:r>
              <w:rPr>
                <w:rFonts w:cs="Arial"/>
                <w:color w:val="000000"/>
                <w:szCs w:val="20"/>
                <w:lang w:eastAsia="en-GB"/>
              </w:rPr>
              <w:t> </w:t>
            </w:r>
          </w:p>
        </w:tc>
      </w:tr>
      <w:tr w:rsidR="00AE1BF9" w14:paraId="51B683A5" w14:textId="77777777" w:rsidTr="006442B7">
        <w:trPr>
          <w:trHeight w:val="270"/>
        </w:trPr>
        <w:tc>
          <w:tcPr>
            <w:tcW w:w="3105" w:type="dxa"/>
            <w:tcBorders>
              <w:top w:val="nil"/>
              <w:left w:val="nil"/>
              <w:bottom w:val="nil"/>
              <w:right w:val="nil"/>
            </w:tcBorders>
            <w:shd w:val="clear" w:color="auto" w:fill="auto"/>
            <w:hideMark/>
          </w:tcPr>
          <w:p w14:paraId="753D6FCF" w14:textId="77777777" w:rsidR="006442B7" w:rsidRDefault="006442B7" w:rsidP="006442B7">
            <w:pPr>
              <w:ind w:left="195"/>
              <w:textAlignment w:val="baseline"/>
              <w:rPr>
                <w:rFonts w:ascii="Times New Roman" w:hAnsi="Times New Roman"/>
                <w:color w:val="000000"/>
                <w:sz w:val="24"/>
                <w:lang w:val="fr-FR" w:eastAsia="en-GB"/>
              </w:rPr>
            </w:pPr>
            <w:r>
              <w:rPr>
                <w:rFonts w:cs="Arial"/>
                <w:color w:val="000000"/>
                <w:szCs w:val="20"/>
                <w:lang w:val="fr-FR" w:eastAsia="en-GB"/>
              </w:rPr>
              <w:t>Peter Quinn </w:t>
            </w:r>
          </w:p>
          <w:p w14:paraId="50F750AF" w14:textId="77777777" w:rsidR="006442B7" w:rsidRDefault="006442B7" w:rsidP="006442B7">
            <w:pPr>
              <w:ind w:left="195"/>
              <w:textAlignment w:val="baseline"/>
              <w:rPr>
                <w:rFonts w:ascii="Times New Roman" w:hAnsi="Times New Roman"/>
                <w:color w:val="000000"/>
                <w:sz w:val="24"/>
                <w:lang w:val="fr-FR" w:eastAsia="en-GB"/>
              </w:rPr>
            </w:pPr>
            <w:r>
              <w:rPr>
                <w:rFonts w:cs="Arial"/>
                <w:color w:val="000000"/>
                <w:szCs w:val="20"/>
                <w:lang w:val="fr-FR" w:eastAsia="en-GB"/>
              </w:rPr>
              <w:t>Nathan Ace </w:t>
            </w:r>
          </w:p>
          <w:p w14:paraId="3ADF2669" w14:textId="77777777" w:rsidR="006442B7" w:rsidRDefault="006442B7" w:rsidP="006442B7">
            <w:pPr>
              <w:ind w:left="195"/>
              <w:textAlignment w:val="baseline"/>
              <w:rPr>
                <w:rFonts w:cs="Arial"/>
                <w:color w:val="000000"/>
                <w:szCs w:val="20"/>
                <w:lang w:val="fr-FR" w:eastAsia="en-GB"/>
              </w:rPr>
            </w:pPr>
            <w:r>
              <w:rPr>
                <w:rFonts w:cs="Arial"/>
                <w:color w:val="000000"/>
                <w:szCs w:val="20"/>
                <w:lang w:val="fr-FR" w:eastAsia="en-GB"/>
              </w:rPr>
              <w:t>Neil Haines </w:t>
            </w:r>
          </w:p>
          <w:p w14:paraId="6BE51BF3" w14:textId="172A03EF" w:rsidR="006D13A5" w:rsidRDefault="006D13A5" w:rsidP="006442B7">
            <w:pPr>
              <w:ind w:left="195"/>
              <w:textAlignment w:val="baseline"/>
              <w:rPr>
                <w:rFonts w:ascii="Times New Roman" w:hAnsi="Times New Roman"/>
                <w:color w:val="000000"/>
                <w:sz w:val="24"/>
                <w:lang w:val="fr-FR" w:eastAsia="en-GB"/>
              </w:rPr>
            </w:pPr>
            <w:r>
              <w:rPr>
                <w:color w:val="000000"/>
                <w:szCs w:val="20"/>
                <w:lang w:val="fr-FR" w:eastAsia="en-GB"/>
              </w:rPr>
              <w:t>Nicola Parnell</w:t>
            </w:r>
          </w:p>
          <w:p w14:paraId="13218500" w14:textId="719F7C5D" w:rsidR="006442B7" w:rsidRPr="00117730" w:rsidRDefault="006442B7" w:rsidP="00117730">
            <w:pPr>
              <w:ind w:left="195"/>
              <w:textAlignment w:val="baseline"/>
              <w:rPr>
                <w:rFonts w:ascii="Times New Roman" w:hAnsi="Times New Roman"/>
                <w:color w:val="000000"/>
                <w:sz w:val="24"/>
                <w:lang w:val="fr-FR" w:eastAsia="en-GB"/>
              </w:rPr>
            </w:pPr>
            <w:r>
              <w:rPr>
                <w:rFonts w:cs="Arial"/>
                <w:color w:val="000000"/>
                <w:szCs w:val="20"/>
                <w:lang w:val="fr-FR" w:eastAsia="en-GB"/>
              </w:rPr>
              <w:t>Rhiannon Bennett </w:t>
            </w:r>
          </w:p>
          <w:p w14:paraId="640872A8" w14:textId="71E21E29" w:rsidR="00D60A3C" w:rsidRDefault="006442B7" w:rsidP="006D13A5">
            <w:pPr>
              <w:ind w:left="195"/>
              <w:textAlignment w:val="baseline"/>
              <w:rPr>
                <w:rFonts w:cs="Arial"/>
                <w:color w:val="000000"/>
                <w:szCs w:val="20"/>
                <w:lang w:eastAsia="en-GB"/>
              </w:rPr>
            </w:pPr>
            <w:r>
              <w:rPr>
                <w:rFonts w:cs="Arial"/>
                <w:color w:val="000000"/>
                <w:szCs w:val="20"/>
                <w:lang w:eastAsia="en-GB"/>
              </w:rPr>
              <w:t>Mark Clayton</w:t>
            </w:r>
          </w:p>
          <w:p w14:paraId="0209DDD4" w14:textId="77777777" w:rsidR="00D60A3C" w:rsidRDefault="00D60A3C" w:rsidP="006442B7">
            <w:pPr>
              <w:ind w:left="195"/>
              <w:textAlignment w:val="baseline"/>
              <w:rPr>
                <w:rFonts w:cs="Arial"/>
                <w:color w:val="000000"/>
                <w:szCs w:val="20"/>
                <w:lang w:eastAsia="en-GB"/>
              </w:rPr>
            </w:pPr>
            <w:r>
              <w:rPr>
                <w:rFonts w:cs="Arial"/>
                <w:color w:val="000000"/>
                <w:szCs w:val="20"/>
                <w:lang w:eastAsia="en-GB"/>
              </w:rPr>
              <w:t>Freya Ashton</w:t>
            </w:r>
          </w:p>
          <w:p w14:paraId="07F80A79" w14:textId="55B2CE3F" w:rsidR="006442B7" w:rsidRDefault="00D60A3C" w:rsidP="006442B7">
            <w:pPr>
              <w:ind w:left="195"/>
              <w:textAlignment w:val="baseline"/>
              <w:rPr>
                <w:rFonts w:ascii="Times New Roman" w:hAnsi="Times New Roman"/>
                <w:color w:val="000000"/>
                <w:sz w:val="24"/>
                <w:lang w:eastAsia="en-GB"/>
              </w:rPr>
            </w:pPr>
            <w:r>
              <w:rPr>
                <w:rFonts w:cs="Arial"/>
                <w:color w:val="000000"/>
                <w:szCs w:val="20"/>
                <w:lang w:eastAsia="en-GB"/>
              </w:rPr>
              <w:t>Harshika Patel</w:t>
            </w:r>
            <w:r w:rsidR="006442B7">
              <w:rPr>
                <w:rFonts w:cs="Arial"/>
                <w:color w:val="000000"/>
                <w:szCs w:val="20"/>
                <w:lang w:eastAsia="en-GB"/>
              </w:rPr>
              <w:t> </w:t>
            </w:r>
          </w:p>
        </w:tc>
      </w:tr>
      <w:tr w:rsidR="00AE1BF9" w14:paraId="31EBB235" w14:textId="77777777" w:rsidTr="006442B7">
        <w:trPr>
          <w:trHeight w:val="270"/>
        </w:trPr>
        <w:tc>
          <w:tcPr>
            <w:tcW w:w="3105" w:type="dxa"/>
            <w:tcBorders>
              <w:top w:val="nil"/>
              <w:left w:val="nil"/>
              <w:bottom w:val="nil"/>
              <w:right w:val="nil"/>
            </w:tcBorders>
            <w:shd w:val="clear" w:color="auto" w:fill="auto"/>
            <w:hideMark/>
          </w:tcPr>
          <w:p w14:paraId="61E539EA" w14:textId="77777777" w:rsidR="006442B7" w:rsidRDefault="006442B7" w:rsidP="006442B7">
            <w:pPr>
              <w:textAlignment w:val="baseline"/>
              <w:rPr>
                <w:rFonts w:ascii="Times New Roman" w:hAnsi="Times New Roman"/>
                <w:color w:val="000000"/>
                <w:sz w:val="24"/>
                <w:lang w:eastAsia="en-GB"/>
              </w:rPr>
            </w:pPr>
            <w:r>
              <w:rPr>
                <w:rFonts w:cs="Arial"/>
                <w:color w:val="000000"/>
                <w:szCs w:val="20"/>
                <w:lang w:eastAsia="en-GB"/>
              </w:rPr>
              <w:t> </w:t>
            </w:r>
          </w:p>
        </w:tc>
      </w:tr>
    </w:tbl>
    <w:p w14:paraId="3A2059D2" w14:textId="77777777" w:rsidR="006442B7" w:rsidRDefault="006442B7" w:rsidP="006442B7">
      <w:pPr>
        <w:textAlignment w:val="baseline"/>
        <w:rPr>
          <w:rFonts w:ascii="Segoe UI" w:hAnsi="Segoe UI" w:cs="Segoe UI"/>
          <w:color w:val="000000"/>
          <w:sz w:val="18"/>
          <w:szCs w:val="18"/>
          <w:lang w:eastAsia="en-GB"/>
        </w:rPr>
      </w:pPr>
      <w:r>
        <w:rPr>
          <w:rFonts w:cs="Arial"/>
          <w:color w:val="000000"/>
          <w:szCs w:val="20"/>
          <w:lang w:eastAsia="en-GB"/>
        </w:rPr>
        <w:t> </w:t>
      </w:r>
    </w:p>
    <w:tbl>
      <w:tblPr>
        <w:tblW w:w="0" w:type="dxa"/>
        <w:tblInd w:w="4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15"/>
      </w:tblGrid>
      <w:tr w:rsidR="00AE1BF9" w14:paraId="46903B43" w14:textId="77777777" w:rsidTr="006442B7">
        <w:trPr>
          <w:trHeight w:val="495"/>
        </w:trPr>
        <w:tc>
          <w:tcPr>
            <w:tcW w:w="2715" w:type="dxa"/>
            <w:tcBorders>
              <w:top w:val="nil"/>
              <w:left w:val="nil"/>
              <w:bottom w:val="nil"/>
              <w:right w:val="nil"/>
            </w:tcBorders>
            <w:shd w:val="clear" w:color="auto" w:fill="auto"/>
            <w:hideMark/>
          </w:tcPr>
          <w:p w14:paraId="06229A78" w14:textId="77777777" w:rsidR="006442B7" w:rsidRDefault="006442B7" w:rsidP="006442B7">
            <w:pPr>
              <w:textAlignment w:val="baseline"/>
              <w:rPr>
                <w:rFonts w:ascii="Times New Roman" w:hAnsi="Times New Roman"/>
                <w:color w:val="000000"/>
                <w:sz w:val="24"/>
                <w:lang w:eastAsia="en-GB"/>
              </w:rPr>
            </w:pPr>
            <w:r>
              <w:rPr>
                <w:rFonts w:cs="Arial"/>
                <w:color w:val="000000"/>
                <w:szCs w:val="20"/>
                <w:lang w:eastAsia="en-GB"/>
              </w:rPr>
              <w:t> </w:t>
            </w:r>
          </w:p>
          <w:p w14:paraId="788CA483" w14:textId="77777777" w:rsidR="006442B7" w:rsidRDefault="006442B7" w:rsidP="006442B7">
            <w:pPr>
              <w:textAlignment w:val="baseline"/>
              <w:rPr>
                <w:rFonts w:ascii="Times New Roman" w:hAnsi="Times New Roman"/>
                <w:color w:val="000000"/>
                <w:sz w:val="24"/>
                <w:lang w:eastAsia="en-GB"/>
              </w:rPr>
            </w:pPr>
            <w:r>
              <w:rPr>
                <w:rFonts w:cs="Arial"/>
                <w:b/>
                <w:bCs/>
                <w:color w:val="000000"/>
                <w:szCs w:val="20"/>
                <w:lang w:eastAsia="en-GB"/>
              </w:rPr>
              <w:t>Natural Resources Wales</w:t>
            </w:r>
            <w:r>
              <w:rPr>
                <w:rFonts w:cs="Arial"/>
                <w:color w:val="000000"/>
                <w:szCs w:val="20"/>
                <w:lang w:eastAsia="en-GB"/>
              </w:rPr>
              <w:t> </w:t>
            </w:r>
          </w:p>
        </w:tc>
      </w:tr>
      <w:tr w:rsidR="00AE1BF9" w14:paraId="2C18BF5E" w14:textId="77777777" w:rsidTr="006442B7">
        <w:trPr>
          <w:trHeight w:val="330"/>
        </w:trPr>
        <w:tc>
          <w:tcPr>
            <w:tcW w:w="2715" w:type="dxa"/>
            <w:tcBorders>
              <w:top w:val="nil"/>
              <w:left w:val="nil"/>
              <w:bottom w:val="nil"/>
              <w:right w:val="nil"/>
            </w:tcBorders>
            <w:shd w:val="clear" w:color="auto" w:fill="auto"/>
            <w:hideMark/>
          </w:tcPr>
          <w:p w14:paraId="263E54FB" w14:textId="77777777" w:rsidR="006442B7" w:rsidRDefault="006442B7" w:rsidP="006442B7">
            <w:pPr>
              <w:textAlignment w:val="baseline"/>
              <w:rPr>
                <w:rFonts w:ascii="Times New Roman" w:hAnsi="Times New Roman"/>
                <w:color w:val="000000"/>
                <w:sz w:val="24"/>
                <w:lang w:eastAsia="en-GB"/>
              </w:rPr>
            </w:pPr>
            <w:r>
              <w:rPr>
                <w:rFonts w:cs="Arial"/>
                <w:color w:val="000000"/>
                <w:szCs w:val="20"/>
                <w:lang w:eastAsia="en-GB"/>
              </w:rPr>
              <w:t>Rhodri Morgan </w:t>
            </w:r>
          </w:p>
          <w:p w14:paraId="404EDA47" w14:textId="77777777" w:rsidR="006442B7" w:rsidRDefault="006442B7" w:rsidP="006442B7">
            <w:pPr>
              <w:textAlignment w:val="baseline"/>
              <w:rPr>
                <w:rFonts w:ascii="Times New Roman" w:hAnsi="Times New Roman"/>
                <w:color w:val="000000"/>
                <w:sz w:val="24"/>
                <w:lang w:eastAsia="en-GB"/>
              </w:rPr>
            </w:pPr>
            <w:r>
              <w:rPr>
                <w:rFonts w:cs="Arial"/>
                <w:color w:val="000000"/>
                <w:szCs w:val="20"/>
                <w:lang w:eastAsia="en-GB"/>
              </w:rPr>
              <w:t>Doug Cowie </w:t>
            </w:r>
          </w:p>
        </w:tc>
      </w:tr>
      <w:tr w:rsidR="00AE1BF9" w14:paraId="5881EA1B" w14:textId="77777777" w:rsidTr="005E1A95">
        <w:trPr>
          <w:trHeight w:val="79"/>
        </w:trPr>
        <w:tc>
          <w:tcPr>
            <w:tcW w:w="2715" w:type="dxa"/>
            <w:tcBorders>
              <w:top w:val="nil"/>
              <w:left w:val="nil"/>
              <w:bottom w:val="nil"/>
              <w:right w:val="nil"/>
            </w:tcBorders>
            <w:shd w:val="clear" w:color="auto" w:fill="auto"/>
            <w:hideMark/>
          </w:tcPr>
          <w:p w14:paraId="4C72505D" w14:textId="77777777" w:rsidR="006442B7" w:rsidRDefault="006442B7" w:rsidP="006442B7">
            <w:pPr>
              <w:textAlignment w:val="baseline"/>
              <w:rPr>
                <w:rFonts w:ascii="Times New Roman" w:hAnsi="Times New Roman"/>
                <w:color w:val="000000"/>
                <w:sz w:val="24"/>
                <w:lang w:eastAsia="en-GB"/>
              </w:rPr>
            </w:pPr>
            <w:r>
              <w:rPr>
                <w:rFonts w:cs="Arial"/>
                <w:color w:val="000000"/>
                <w:szCs w:val="20"/>
                <w:lang w:eastAsia="en-GB"/>
              </w:rPr>
              <w:t>Neil Herbert </w:t>
            </w:r>
          </w:p>
        </w:tc>
      </w:tr>
      <w:tr w:rsidR="00CB11F6" w14:paraId="74568B71" w14:textId="77777777" w:rsidTr="006442B7">
        <w:trPr>
          <w:trHeight w:val="330"/>
        </w:trPr>
        <w:tc>
          <w:tcPr>
            <w:tcW w:w="2715" w:type="dxa"/>
            <w:tcBorders>
              <w:top w:val="nil"/>
              <w:left w:val="nil"/>
              <w:bottom w:val="nil"/>
              <w:right w:val="nil"/>
            </w:tcBorders>
            <w:shd w:val="clear" w:color="auto" w:fill="auto"/>
            <w:hideMark/>
          </w:tcPr>
          <w:p w14:paraId="0AFF0459" w14:textId="77777777" w:rsidR="006442B7" w:rsidRDefault="006442B7" w:rsidP="006442B7">
            <w:pPr>
              <w:textAlignment w:val="baseline"/>
              <w:rPr>
                <w:rFonts w:ascii="Times New Roman" w:hAnsi="Times New Roman"/>
                <w:color w:val="000000"/>
                <w:sz w:val="24"/>
                <w:lang w:eastAsia="en-GB"/>
              </w:rPr>
            </w:pPr>
            <w:r>
              <w:rPr>
                <w:rFonts w:cs="Arial"/>
                <w:color w:val="000000"/>
                <w:szCs w:val="20"/>
                <w:lang w:eastAsia="en-GB"/>
              </w:rPr>
              <w:t>Paul Gibson </w:t>
            </w:r>
          </w:p>
        </w:tc>
      </w:tr>
    </w:tbl>
    <w:p w14:paraId="246FE2D3" w14:textId="77777777" w:rsidR="00D1405F" w:rsidRDefault="00D1405F">
      <w:pPr>
        <w:pStyle w:val="DefaultText"/>
        <w:rPr>
          <w:noProof/>
          <w:color w:val="000000"/>
        </w:rPr>
      </w:pPr>
    </w:p>
    <w:p w14:paraId="735D6C33" w14:textId="77777777" w:rsidR="00D1405F" w:rsidRDefault="00D1405F">
      <w:pPr>
        <w:rPr>
          <w:noProof/>
          <w:lang w:val="en-US"/>
        </w:rPr>
      </w:pPr>
    </w:p>
    <w:p w14:paraId="620CDF87" w14:textId="77777777" w:rsidR="00D1405F" w:rsidRDefault="00D1405F">
      <w:pPr>
        <w:rPr>
          <w:noProof/>
          <w:lang w:val="en-US"/>
        </w:rPr>
      </w:pPr>
    </w:p>
    <w:p w14:paraId="22E839C0" w14:textId="77777777" w:rsidR="00D1405F" w:rsidRDefault="00D1405F">
      <w:pPr>
        <w:rPr>
          <w:noProof/>
          <w:lang w:val="en-US"/>
        </w:rPr>
      </w:pPr>
    </w:p>
    <w:p w14:paraId="41FC5051" w14:textId="77777777" w:rsidR="00D1405F" w:rsidRDefault="00D1405F">
      <w:pPr>
        <w:rPr>
          <w:noProof/>
          <w:lang w:val="en-US"/>
        </w:rPr>
      </w:pPr>
    </w:p>
    <w:p w14:paraId="07A21DE7" w14:textId="77777777" w:rsidR="00D1405F" w:rsidRDefault="00D1405F">
      <w:pPr>
        <w:rPr>
          <w:noProof/>
          <w:lang w:val="en-US"/>
        </w:rPr>
      </w:pPr>
    </w:p>
    <w:p w14:paraId="7161DEA9" w14:textId="77777777" w:rsidR="00D1405F" w:rsidRDefault="00D1405F">
      <w:pPr>
        <w:rPr>
          <w:noProof/>
          <w:lang w:val="en-US"/>
        </w:rPr>
      </w:pPr>
    </w:p>
    <w:p w14:paraId="52A7FEFE" w14:textId="77777777" w:rsidR="00D1405F" w:rsidRDefault="00D1405F">
      <w:pPr>
        <w:rPr>
          <w:noProof/>
          <w:lang w:val="en-US"/>
        </w:rPr>
      </w:pPr>
    </w:p>
    <w:p w14:paraId="11EE2B05" w14:textId="77777777" w:rsidR="00D1405F" w:rsidRDefault="00D1405F">
      <w:pPr>
        <w:rPr>
          <w:noProof/>
          <w:lang w:val="en-US"/>
        </w:rPr>
      </w:pPr>
    </w:p>
    <w:p w14:paraId="78F522FF" w14:textId="77777777" w:rsidR="00D1405F" w:rsidRDefault="00D1405F">
      <w:pPr>
        <w:rPr>
          <w:noProof/>
          <w:lang w:val="en-US"/>
        </w:rPr>
      </w:pPr>
    </w:p>
    <w:p w14:paraId="6F4C9C13" w14:textId="77777777" w:rsidR="00D1405F" w:rsidRDefault="00D1405F">
      <w:pPr>
        <w:rPr>
          <w:noProof/>
          <w:lang w:val="en-US"/>
        </w:rPr>
      </w:pPr>
    </w:p>
    <w:p w14:paraId="690C8674" w14:textId="77777777" w:rsidR="00D1405F" w:rsidRDefault="00D1405F">
      <w:pPr>
        <w:rPr>
          <w:noProof/>
          <w:lang w:val="en-US"/>
        </w:rPr>
      </w:pPr>
    </w:p>
    <w:p w14:paraId="208EEC3B" w14:textId="77777777" w:rsidR="00D1405F" w:rsidRDefault="00D1405F">
      <w:pPr>
        <w:rPr>
          <w:noProof/>
          <w:lang w:val="en-US"/>
        </w:rPr>
      </w:pPr>
    </w:p>
    <w:p w14:paraId="26094FFA" w14:textId="77777777" w:rsidR="00D1405F" w:rsidRDefault="00D1405F">
      <w:pPr>
        <w:rPr>
          <w:noProof/>
          <w:lang w:val="en-US"/>
        </w:rPr>
      </w:pPr>
    </w:p>
    <w:p w14:paraId="4E4DFAAB" w14:textId="77777777" w:rsidR="00D1405F" w:rsidRDefault="00D1405F">
      <w:pPr>
        <w:rPr>
          <w:noProof/>
          <w:lang w:val="en-US"/>
        </w:rPr>
      </w:pPr>
    </w:p>
    <w:p w14:paraId="20964B96" w14:textId="77777777" w:rsidR="00D1405F" w:rsidRDefault="00D1405F">
      <w:pPr>
        <w:rPr>
          <w:noProof/>
          <w:lang w:val="en-US"/>
        </w:rPr>
      </w:pPr>
    </w:p>
    <w:p w14:paraId="40DE8EB0" w14:textId="77777777" w:rsidR="00D1405F" w:rsidRDefault="00D1405F">
      <w:pPr>
        <w:rPr>
          <w:noProof/>
          <w:lang w:val="en-US"/>
        </w:rPr>
      </w:pPr>
    </w:p>
    <w:p w14:paraId="3514BD92" w14:textId="77777777" w:rsidR="00D1405F" w:rsidRDefault="00D1405F">
      <w:pPr>
        <w:rPr>
          <w:noProof/>
          <w:lang w:val="en-US"/>
        </w:rPr>
      </w:pPr>
    </w:p>
    <w:p w14:paraId="77B95663" w14:textId="77777777" w:rsidR="00D1405F" w:rsidRDefault="00D1405F">
      <w:pPr>
        <w:rPr>
          <w:noProof/>
          <w:lang w:val="en-US"/>
        </w:rPr>
      </w:pPr>
    </w:p>
    <w:p w14:paraId="1C3417B1" w14:textId="77777777" w:rsidR="00D1405F" w:rsidRDefault="00D1405F">
      <w:pPr>
        <w:rPr>
          <w:noProof/>
          <w:lang w:val="en-US"/>
        </w:rPr>
      </w:pPr>
    </w:p>
    <w:p w14:paraId="157DA15E" w14:textId="77777777" w:rsidR="00D1405F" w:rsidRDefault="00D1405F">
      <w:pPr>
        <w:rPr>
          <w:noProof/>
          <w:lang w:val="en-US"/>
        </w:rPr>
      </w:pPr>
    </w:p>
    <w:p w14:paraId="0FA4523E" w14:textId="77777777" w:rsidR="00D1405F" w:rsidRDefault="00D1405F">
      <w:pPr>
        <w:rPr>
          <w:noProof/>
          <w:lang w:val="en-US"/>
        </w:rPr>
      </w:pPr>
    </w:p>
    <w:p w14:paraId="2DF3C5C1" w14:textId="77777777" w:rsidR="00D1405F" w:rsidRDefault="00D1405F">
      <w:pPr>
        <w:rPr>
          <w:noProof/>
          <w:lang w:val="en-US"/>
        </w:rPr>
      </w:pPr>
    </w:p>
    <w:p w14:paraId="7BF63D8C" w14:textId="77777777" w:rsidR="00D1405F" w:rsidRDefault="00D1405F">
      <w:pPr>
        <w:rPr>
          <w:noProof/>
          <w:lang w:val="en-US"/>
        </w:rPr>
      </w:pPr>
    </w:p>
    <w:p w14:paraId="30A42C28" w14:textId="77777777" w:rsidR="00D1405F" w:rsidRDefault="00D1405F">
      <w:pPr>
        <w:rPr>
          <w:noProof/>
          <w:lang w:val="en-US"/>
        </w:rPr>
      </w:pPr>
    </w:p>
    <w:p w14:paraId="253EBD98" w14:textId="77777777" w:rsidR="00D1405F" w:rsidRDefault="00D1405F">
      <w:pPr>
        <w:rPr>
          <w:noProof/>
          <w:lang w:val="en-US"/>
        </w:rPr>
      </w:pPr>
    </w:p>
    <w:p w14:paraId="72FC397F" w14:textId="77777777" w:rsidR="00D1405F" w:rsidRDefault="00D1405F">
      <w:pPr>
        <w:rPr>
          <w:noProof/>
          <w:lang w:val="en-US"/>
        </w:rPr>
      </w:pPr>
    </w:p>
    <w:p w14:paraId="39FF5BE4" w14:textId="77777777" w:rsidR="00D1405F" w:rsidRDefault="00D1405F">
      <w:pPr>
        <w:rPr>
          <w:noProof/>
          <w:lang w:val="en-US"/>
        </w:rPr>
      </w:pPr>
    </w:p>
    <w:p w14:paraId="147508F5" w14:textId="77777777" w:rsidR="00D1405F" w:rsidRDefault="00D1405F">
      <w:pPr>
        <w:rPr>
          <w:noProof/>
          <w:lang w:val="en-US"/>
        </w:rPr>
      </w:pPr>
    </w:p>
    <w:p w14:paraId="68E54B49" w14:textId="77777777" w:rsidR="00D1405F" w:rsidRDefault="00D1405F">
      <w:pPr>
        <w:pStyle w:val="DefaultText"/>
        <w:jc w:val="both"/>
        <w:rPr>
          <w:sz w:val="20"/>
        </w:rPr>
      </w:pPr>
      <w:r>
        <w:rPr>
          <w:sz w:val="20"/>
        </w:rPr>
        <w:t>The contents of this report are the exclusive property of Tata Steel and are confidential. The contents must not be disclosed to any other party without Tata Steel’s previous consent which (if given) is in any event conditional upon that party indemnifying Tata Steel against all costs, expenses and damages claims which might arise pursuant to such disclosure.</w:t>
      </w:r>
    </w:p>
    <w:p w14:paraId="3F8616C5" w14:textId="77777777" w:rsidR="00D1405F" w:rsidRDefault="00D1405F">
      <w:pPr>
        <w:jc w:val="center"/>
        <w:rPr>
          <w:rFonts w:cs="Arial"/>
          <w:b/>
          <w:bCs/>
          <w:color w:val="4472C4"/>
          <w:sz w:val="28"/>
          <w:u w:val="single"/>
        </w:rPr>
      </w:pPr>
      <w:r>
        <w:rPr>
          <w:noProof/>
          <w:lang w:val="en-US"/>
        </w:rPr>
        <w:br w:type="page"/>
      </w:r>
      <w:r>
        <w:rPr>
          <w:rFonts w:cs="Arial"/>
          <w:b/>
          <w:bCs/>
          <w:color w:val="4472C4"/>
          <w:sz w:val="28"/>
          <w:u w:val="single"/>
        </w:rPr>
        <w:lastRenderedPageBreak/>
        <w:t>Table of Contents</w:t>
      </w:r>
    </w:p>
    <w:p w14:paraId="162468F2" w14:textId="77777777" w:rsidR="00D1405F" w:rsidRDefault="00D1405F">
      <w:pPr>
        <w:rPr>
          <w:rFonts w:cs="Arial"/>
          <w:b/>
          <w:bCs/>
          <w:color w:val="4472C4"/>
          <w:sz w:val="28"/>
        </w:rPr>
      </w:pPr>
    </w:p>
    <w:p w14:paraId="674697E5" w14:textId="0AD41648" w:rsidR="00DC5897" w:rsidRPr="00891F38" w:rsidRDefault="00D1405F">
      <w:pPr>
        <w:pStyle w:val="TOC1"/>
        <w:rPr>
          <w:rFonts w:ascii="Calibri" w:eastAsia="Times New Roman" w:hAnsi="Calibri" w:cs="Times New Roman"/>
          <w:b w:val="0"/>
          <w:bCs w:val="0"/>
          <w:caps w:val="0"/>
          <w:color w:val="000000"/>
          <w:sz w:val="22"/>
          <w:szCs w:val="22"/>
          <w:lang w:eastAsia="en-GB"/>
        </w:rPr>
      </w:pPr>
      <w:r w:rsidRPr="00891F38">
        <w:rPr>
          <w:caps w:val="0"/>
          <w:color w:val="000000"/>
          <w:sz w:val="24"/>
        </w:rPr>
        <w:fldChar w:fldCharType="begin"/>
      </w:r>
      <w:r w:rsidRPr="00891F38">
        <w:rPr>
          <w:caps w:val="0"/>
          <w:color w:val="000000"/>
          <w:sz w:val="24"/>
        </w:rPr>
        <w:instrText xml:space="preserve"> TOC \o "1-4" \h \z </w:instrText>
      </w:r>
      <w:r w:rsidRPr="00891F38">
        <w:rPr>
          <w:caps w:val="0"/>
          <w:color w:val="000000"/>
          <w:sz w:val="24"/>
        </w:rPr>
        <w:fldChar w:fldCharType="separate"/>
      </w:r>
      <w:hyperlink w:anchor="_Toc135141164" w:history="1">
        <w:r w:rsidR="00DC5897" w:rsidRPr="00891F38">
          <w:rPr>
            <w:rStyle w:val="Hyperlink"/>
            <w:color w:val="000000"/>
          </w:rPr>
          <w:t>1</w:t>
        </w:r>
        <w:r w:rsidR="00DC5897" w:rsidRPr="00891F38">
          <w:rPr>
            <w:rFonts w:ascii="Calibri" w:eastAsia="Times New Roman" w:hAnsi="Calibri" w:cs="Times New Roman"/>
            <w:b w:val="0"/>
            <w:bCs w:val="0"/>
            <w:caps w:val="0"/>
            <w:color w:val="000000"/>
            <w:sz w:val="22"/>
            <w:szCs w:val="22"/>
            <w:lang w:eastAsia="en-GB"/>
          </w:rPr>
          <w:tab/>
        </w:r>
        <w:r w:rsidR="00DC5897" w:rsidRPr="00891F38">
          <w:rPr>
            <w:rStyle w:val="Hyperlink"/>
            <w:color w:val="000000"/>
          </w:rPr>
          <w:t>Introduction</w:t>
        </w:r>
        <w:r w:rsidR="00DC5897" w:rsidRPr="00891F38">
          <w:rPr>
            <w:webHidden/>
            <w:color w:val="000000"/>
          </w:rPr>
          <w:tab/>
        </w:r>
        <w:r w:rsidR="00DC5897" w:rsidRPr="00891F38">
          <w:rPr>
            <w:webHidden/>
            <w:color w:val="000000"/>
          </w:rPr>
          <w:fldChar w:fldCharType="begin"/>
        </w:r>
        <w:r w:rsidR="00DC5897" w:rsidRPr="00891F38">
          <w:rPr>
            <w:webHidden/>
            <w:color w:val="000000"/>
          </w:rPr>
          <w:instrText xml:space="preserve"> PAGEREF _Toc135141164 \h </w:instrText>
        </w:r>
        <w:r w:rsidR="00DC5897" w:rsidRPr="00891F38">
          <w:rPr>
            <w:webHidden/>
            <w:color w:val="000000"/>
          </w:rPr>
        </w:r>
        <w:r w:rsidR="00DC5897" w:rsidRPr="00891F38">
          <w:rPr>
            <w:webHidden/>
            <w:color w:val="000000"/>
          </w:rPr>
          <w:fldChar w:fldCharType="separate"/>
        </w:r>
        <w:r w:rsidR="00891F38" w:rsidRPr="00891F38">
          <w:rPr>
            <w:webHidden/>
            <w:color w:val="000000"/>
          </w:rPr>
          <w:t>4</w:t>
        </w:r>
        <w:r w:rsidR="00DC5897" w:rsidRPr="00891F38">
          <w:rPr>
            <w:webHidden/>
            <w:color w:val="000000"/>
          </w:rPr>
          <w:fldChar w:fldCharType="end"/>
        </w:r>
      </w:hyperlink>
    </w:p>
    <w:p w14:paraId="5C17C8EF" w14:textId="09A54211" w:rsidR="00DC5897" w:rsidRPr="00891F38" w:rsidRDefault="00000000">
      <w:pPr>
        <w:pStyle w:val="TOC1"/>
        <w:rPr>
          <w:rFonts w:ascii="Calibri" w:eastAsia="Times New Roman" w:hAnsi="Calibri" w:cs="Times New Roman"/>
          <w:b w:val="0"/>
          <w:bCs w:val="0"/>
          <w:caps w:val="0"/>
          <w:color w:val="000000"/>
          <w:sz w:val="22"/>
          <w:szCs w:val="22"/>
          <w:lang w:eastAsia="en-GB"/>
        </w:rPr>
      </w:pPr>
      <w:hyperlink w:anchor="_Toc135141166" w:history="1">
        <w:r w:rsidR="00DC5897" w:rsidRPr="00891F38">
          <w:rPr>
            <w:rStyle w:val="Hyperlink"/>
            <w:color w:val="000000"/>
          </w:rPr>
          <w:t>2</w:t>
        </w:r>
        <w:r w:rsidR="00DC5897" w:rsidRPr="00891F38">
          <w:rPr>
            <w:rFonts w:ascii="Calibri" w:eastAsia="Times New Roman" w:hAnsi="Calibri" w:cs="Times New Roman"/>
            <w:b w:val="0"/>
            <w:bCs w:val="0"/>
            <w:caps w:val="0"/>
            <w:color w:val="000000"/>
            <w:sz w:val="22"/>
            <w:szCs w:val="22"/>
            <w:lang w:eastAsia="en-GB"/>
          </w:rPr>
          <w:tab/>
        </w:r>
        <w:r w:rsidR="00DC5897" w:rsidRPr="00891F38">
          <w:rPr>
            <w:rStyle w:val="Hyperlink"/>
            <w:color w:val="000000"/>
          </w:rPr>
          <w:t>Monitor/Sensor Deployment and Data Capture</w:t>
        </w:r>
        <w:r w:rsidR="00DC5897" w:rsidRPr="00891F38">
          <w:rPr>
            <w:webHidden/>
            <w:color w:val="000000"/>
          </w:rPr>
          <w:tab/>
        </w:r>
        <w:r w:rsidR="00DC5897" w:rsidRPr="00891F38">
          <w:rPr>
            <w:webHidden/>
            <w:color w:val="000000"/>
          </w:rPr>
          <w:fldChar w:fldCharType="begin"/>
        </w:r>
        <w:r w:rsidR="00DC5897" w:rsidRPr="00891F38">
          <w:rPr>
            <w:webHidden/>
            <w:color w:val="000000"/>
          </w:rPr>
          <w:instrText xml:space="preserve"> PAGEREF _Toc135141166 \h </w:instrText>
        </w:r>
        <w:r w:rsidR="00DC5897" w:rsidRPr="00891F38">
          <w:rPr>
            <w:webHidden/>
            <w:color w:val="000000"/>
          </w:rPr>
        </w:r>
        <w:r w:rsidR="00DC5897" w:rsidRPr="00891F38">
          <w:rPr>
            <w:webHidden/>
            <w:color w:val="000000"/>
          </w:rPr>
          <w:fldChar w:fldCharType="separate"/>
        </w:r>
        <w:r w:rsidR="00891F38" w:rsidRPr="00891F38">
          <w:rPr>
            <w:webHidden/>
            <w:color w:val="000000"/>
          </w:rPr>
          <w:t>5</w:t>
        </w:r>
        <w:r w:rsidR="00DC5897" w:rsidRPr="00891F38">
          <w:rPr>
            <w:webHidden/>
            <w:color w:val="000000"/>
          </w:rPr>
          <w:fldChar w:fldCharType="end"/>
        </w:r>
      </w:hyperlink>
    </w:p>
    <w:p w14:paraId="4CAE7B0C" w14:textId="78AC28E4" w:rsidR="00DC5897" w:rsidRPr="00891F38" w:rsidRDefault="00000000">
      <w:pPr>
        <w:pStyle w:val="TOC1"/>
        <w:rPr>
          <w:rFonts w:ascii="Calibri" w:eastAsia="Times New Roman" w:hAnsi="Calibri" w:cs="Times New Roman"/>
          <w:b w:val="0"/>
          <w:bCs w:val="0"/>
          <w:caps w:val="0"/>
          <w:color w:val="000000"/>
          <w:sz w:val="22"/>
          <w:szCs w:val="22"/>
          <w:lang w:eastAsia="en-GB"/>
        </w:rPr>
      </w:pPr>
      <w:hyperlink w:anchor="_Toc135141168" w:history="1">
        <w:r w:rsidR="00DC5897" w:rsidRPr="00891F38">
          <w:rPr>
            <w:rStyle w:val="Hyperlink"/>
            <w:color w:val="000000"/>
          </w:rPr>
          <w:t>3</w:t>
        </w:r>
        <w:r w:rsidR="00DC5897" w:rsidRPr="00891F38">
          <w:rPr>
            <w:rFonts w:ascii="Calibri" w:eastAsia="Times New Roman" w:hAnsi="Calibri" w:cs="Times New Roman"/>
            <w:b w:val="0"/>
            <w:bCs w:val="0"/>
            <w:caps w:val="0"/>
            <w:color w:val="000000"/>
            <w:sz w:val="22"/>
            <w:szCs w:val="22"/>
            <w:lang w:eastAsia="en-GB"/>
          </w:rPr>
          <w:tab/>
        </w:r>
        <w:r w:rsidR="00DC5897" w:rsidRPr="00891F38">
          <w:rPr>
            <w:rStyle w:val="Hyperlink"/>
            <w:color w:val="000000"/>
          </w:rPr>
          <w:t>Monitored Data Trends</w:t>
        </w:r>
        <w:r w:rsidR="00DC5897" w:rsidRPr="00891F38">
          <w:rPr>
            <w:webHidden/>
            <w:color w:val="000000"/>
          </w:rPr>
          <w:tab/>
        </w:r>
        <w:r w:rsidR="00DC5897" w:rsidRPr="00891F38">
          <w:rPr>
            <w:webHidden/>
            <w:color w:val="000000"/>
          </w:rPr>
          <w:fldChar w:fldCharType="begin"/>
        </w:r>
        <w:r w:rsidR="00DC5897" w:rsidRPr="00891F38">
          <w:rPr>
            <w:webHidden/>
            <w:color w:val="000000"/>
          </w:rPr>
          <w:instrText xml:space="preserve"> PAGEREF _Toc135141168 \h </w:instrText>
        </w:r>
        <w:r w:rsidR="00DC5897" w:rsidRPr="00891F38">
          <w:rPr>
            <w:webHidden/>
            <w:color w:val="000000"/>
          </w:rPr>
        </w:r>
        <w:r w:rsidR="00DC5897" w:rsidRPr="00891F38">
          <w:rPr>
            <w:webHidden/>
            <w:color w:val="000000"/>
          </w:rPr>
          <w:fldChar w:fldCharType="separate"/>
        </w:r>
        <w:r w:rsidR="00891F38" w:rsidRPr="00891F38">
          <w:rPr>
            <w:webHidden/>
            <w:color w:val="000000"/>
          </w:rPr>
          <w:t>6</w:t>
        </w:r>
        <w:r w:rsidR="00DC5897" w:rsidRPr="00891F38">
          <w:rPr>
            <w:webHidden/>
            <w:color w:val="000000"/>
          </w:rPr>
          <w:fldChar w:fldCharType="end"/>
        </w:r>
      </w:hyperlink>
    </w:p>
    <w:p w14:paraId="67459248" w14:textId="3E64344C" w:rsidR="00DC5897" w:rsidRPr="00891F38" w:rsidRDefault="00000000">
      <w:pPr>
        <w:pStyle w:val="TOC1"/>
        <w:rPr>
          <w:rFonts w:ascii="Calibri" w:eastAsia="Times New Roman" w:hAnsi="Calibri" w:cs="Times New Roman"/>
          <w:b w:val="0"/>
          <w:bCs w:val="0"/>
          <w:caps w:val="0"/>
          <w:color w:val="000000"/>
          <w:sz w:val="22"/>
          <w:szCs w:val="22"/>
          <w:lang w:eastAsia="en-GB"/>
        </w:rPr>
      </w:pPr>
      <w:hyperlink w:anchor="_Toc135141170" w:history="1">
        <w:r w:rsidR="00DC5897" w:rsidRPr="00891F38">
          <w:rPr>
            <w:rStyle w:val="Hyperlink"/>
            <w:color w:val="000000"/>
          </w:rPr>
          <w:t>4</w:t>
        </w:r>
        <w:r w:rsidR="00DC5897" w:rsidRPr="00891F38">
          <w:rPr>
            <w:rFonts w:ascii="Calibri" w:eastAsia="Times New Roman" w:hAnsi="Calibri" w:cs="Times New Roman"/>
            <w:b w:val="0"/>
            <w:bCs w:val="0"/>
            <w:caps w:val="0"/>
            <w:color w:val="000000"/>
            <w:sz w:val="22"/>
            <w:szCs w:val="22"/>
            <w:lang w:eastAsia="en-GB"/>
          </w:rPr>
          <w:tab/>
        </w:r>
        <w:r w:rsidR="00DC5897" w:rsidRPr="00891F38">
          <w:rPr>
            <w:rStyle w:val="Hyperlink"/>
            <w:color w:val="000000"/>
          </w:rPr>
          <w:t>Monitored Data Rose Diagrams</w:t>
        </w:r>
        <w:r w:rsidR="00DC5897" w:rsidRPr="00891F38">
          <w:rPr>
            <w:webHidden/>
            <w:color w:val="000000"/>
          </w:rPr>
          <w:tab/>
        </w:r>
        <w:r w:rsidR="00DC5897" w:rsidRPr="00891F38">
          <w:rPr>
            <w:webHidden/>
            <w:color w:val="000000"/>
          </w:rPr>
          <w:fldChar w:fldCharType="begin"/>
        </w:r>
        <w:r w:rsidR="00DC5897" w:rsidRPr="00891F38">
          <w:rPr>
            <w:webHidden/>
            <w:color w:val="000000"/>
          </w:rPr>
          <w:instrText xml:space="preserve"> PAGEREF _Toc135141170 \h </w:instrText>
        </w:r>
        <w:r w:rsidR="00DC5897" w:rsidRPr="00891F38">
          <w:rPr>
            <w:webHidden/>
            <w:color w:val="000000"/>
          </w:rPr>
        </w:r>
        <w:r w:rsidR="00DC5897" w:rsidRPr="00891F38">
          <w:rPr>
            <w:webHidden/>
            <w:color w:val="000000"/>
          </w:rPr>
          <w:fldChar w:fldCharType="separate"/>
        </w:r>
        <w:r w:rsidR="00891F38" w:rsidRPr="00891F38">
          <w:rPr>
            <w:webHidden/>
            <w:color w:val="000000"/>
          </w:rPr>
          <w:t>7</w:t>
        </w:r>
        <w:r w:rsidR="00DC5897" w:rsidRPr="00891F38">
          <w:rPr>
            <w:webHidden/>
            <w:color w:val="000000"/>
          </w:rPr>
          <w:fldChar w:fldCharType="end"/>
        </w:r>
      </w:hyperlink>
    </w:p>
    <w:p w14:paraId="7309D0C2" w14:textId="4BB04E46" w:rsidR="00DC5897" w:rsidRPr="00891F38" w:rsidRDefault="00000000">
      <w:pPr>
        <w:pStyle w:val="TOC1"/>
        <w:rPr>
          <w:rFonts w:ascii="Calibri" w:eastAsia="Times New Roman" w:hAnsi="Calibri" w:cs="Times New Roman"/>
          <w:b w:val="0"/>
          <w:bCs w:val="0"/>
          <w:caps w:val="0"/>
          <w:color w:val="000000"/>
          <w:sz w:val="22"/>
          <w:szCs w:val="22"/>
          <w:lang w:eastAsia="en-GB"/>
        </w:rPr>
      </w:pPr>
      <w:hyperlink w:anchor="_Toc135141171" w:history="1">
        <w:r w:rsidR="00DC5897" w:rsidRPr="00891F38">
          <w:rPr>
            <w:rStyle w:val="Hyperlink"/>
            <w:color w:val="000000"/>
          </w:rPr>
          <w:t>5</w:t>
        </w:r>
        <w:r w:rsidR="00DC5897" w:rsidRPr="00891F38">
          <w:rPr>
            <w:rFonts w:ascii="Calibri" w:eastAsia="Times New Roman" w:hAnsi="Calibri" w:cs="Times New Roman"/>
            <w:b w:val="0"/>
            <w:bCs w:val="0"/>
            <w:caps w:val="0"/>
            <w:color w:val="000000"/>
            <w:sz w:val="22"/>
            <w:szCs w:val="22"/>
            <w:lang w:eastAsia="en-GB"/>
          </w:rPr>
          <w:tab/>
        </w:r>
        <w:r w:rsidR="00DC5897" w:rsidRPr="00891F38">
          <w:rPr>
            <w:rStyle w:val="Hyperlink"/>
            <w:color w:val="000000"/>
          </w:rPr>
          <w:t>Deposition Sensor Trends</w:t>
        </w:r>
        <w:r w:rsidR="00DC5897" w:rsidRPr="00891F38">
          <w:rPr>
            <w:webHidden/>
            <w:color w:val="000000"/>
          </w:rPr>
          <w:tab/>
        </w:r>
        <w:r w:rsidR="00DC5897" w:rsidRPr="00891F38">
          <w:rPr>
            <w:webHidden/>
            <w:color w:val="000000"/>
          </w:rPr>
          <w:fldChar w:fldCharType="begin"/>
        </w:r>
        <w:r w:rsidR="00DC5897" w:rsidRPr="00891F38">
          <w:rPr>
            <w:webHidden/>
            <w:color w:val="000000"/>
          </w:rPr>
          <w:instrText xml:space="preserve"> PAGEREF _Toc135141171 \h </w:instrText>
        </w:r>
        <w:r w:rsidR="00DC5897" w:rsidRPr="00891F38">
          <w:rPr>
            <w:webHidden/>
            <w:color w:val="000000"/>
          </w:rPr>
        </w:r>
        <w:r w:rsidR="00DC5897" w:rsidRPr="00891F38">
          <w:rPr>
            <w:webHidden/>
            <w:color w:val="000000"/>
          </w:rPr>
          <w:fldChar w:fldCharType="separate"/>
        </w:r>
        <w:r w:rsidR="00891F38" w:rsidRPr="00891F38">
          <w:rPr>
            <w:webHidden/>
            <w:color w:val="000000"/>
          </w:rPr>
          <w:t>8</w:t>
        </w:r>
        <w:r w:rsidR="00DC5897" w:rsidRPr="00891F38">
          <w:rPr>
            <w:webHidden/>
            <w:color w:val="000000"/>
          </w:rPr>
          <w:fldChar w:fldCharType="end"/>
        </w:r>
      </w:hyperlink>
    </w:p>
    <w:p w14:paraId="5A9AA54D" w14:textId="617C879B" w:rsidR="00DC5897" w:rsidRPr="00891F38" w:rsidRDefault="00000000">
      <w:pPr>
        <w:pStyle w:val="TOC1"/>
        <w:rPr>
          <w:rFonts w:ascii="Calibri" w:eastAsia="Times New Roman" w:hAnsi="Calibri" w:cs="Times New Roman"/>
          <w:b w:val="0"/>
          <w:bCs w:val="0"/>
          <w:caps w:val="0"/>
          <w:color w:val="000000"/>
          <w:sz w:val="22"/>
          <w:szCs w:val="22"/>
          <w:lang w:eastAsia="en-GB"/>
        </w:rPr>
      </w:pPr>
      <w:hyperlink w:anchor="_Toc135141172" w:history="1">
        <w:r w:rsidR="00DC5897" w:rsidRPr="00891F38">
          <w:rPr>
            <w:rStyle w:val="Hyperlink"/>
            <w:color w:val="000000"/>
          </w:rPr>
          <w:t>6</w:t>
        </w:r>
        <w:r w:rsidR="00DC5897" w:rsidRPr="00891F38">
          <w:rPr>
            <w:rFonts w:ascii="Calibri" w:eastAsia="Times New Roman" w:hAnsi="Calibri" w:cs="Times New Roman"/>
            <w:b w:val="0"/>
            <w:bCs w:val="0"/>
            <w:caps w:val="0"/>
            <w:color w:val="000000"/>
            <w:sz w:val="22"/>
            <w:szCs w:val="22"/>
            <w:lang w:eastAsia="en-GB"/>
          </w:rPr>
          <w:tab/>
        </w:r>
        <w:r w:rsidR="00DC5897" w:rsidRPr="00891F38">
          <w:rPr>
            <w:rStyle w:val="Hyperlink"/>
            <w:color w:val="000000"/>
          </w:rPr>
          <w:t>Conclusions</w:t>
        </w:r>
        <w:r w:rsidR="00DC5897" w:rsidRPr="00891F38">
          <w:rPr>
            <w:webHidden/>
            <w:color w:val="000000"/>
          </w:rPr>
          <w:tab/>
        </w:r>
        <w:r w:rsidR="00DC5897" w:rsidRPr="00891F38">
          <w:rPr>
            <w:webHidden/>
            <w:color w:val="000000"/>
          </w:rPr>
          <w:fldChar w:fldCharType="begin"/>
        </w:r>
        <w:r w:rsidR="00DC5897" w:rsidRPr="00891F38">
          <w:rPr>
            <w:webHidden/>
            <w:color w:val="000000"/>
          </w:rPr>
          <w:instrText xml:space="preserve"> PAGEREF _Toc135141172 \h </w:instrText>
        </w:r>
        <w:r w:rsidR="00DC5897" w:rsidRPr="00891F38">
          <w:rPr>
            <w:webHidden/>
            <w:color w:val="000000"/>
          </w:rPr>
        </w:r>
        <w:r w:rsidR="00DC5897" w:rsidRPr="00891F38">
          <w:rPr>
            <w:webHidden/>
            <w:color w:val="000000"/>
          </w:rPr>
          <w:fldChar w:fldCharType="separate"/>
        </w:r>
        <w:r w:rsidR="00891F38" w:rsidRPr="00891F38">
          <w:rPr>
            <w:webHidden/>
            <w:color w:val="000000"/>
          </w:rPr>
          <w:t>11</w:t>
        </w:r>
        <w:r w:rsidR="00DC5897" w:rsidRPr="00891F38">
          <w:rPr>
            <w:webHidden/>
            <w:color w:val="000000"/>
          </w:rPr>
          <w:fldChar w:fldCharType="end"/>
        </w:r>
      </w:hyperlink>
    </w:p>
    <w:p w14:paraId="79C45A81" w14:textId="1C23DBCE" w:rsidR="00DC5897" w:rsidRPr="00891F38" w:rsidRDefault="00000000">
      <w:pPr>
        <w:pStyle w:val="TOC1"/>
        <w:rPr>
          <w:rFonts w:ascii="Calibri" w:eastAsia="Times New Roman" w:hAnsi="Calibri" w:cs="Times New Roman"/>
          <w:b w:val="0"/>
          <w:bCs w:val="0"/>
          <w:caps w:val="0"/>
          <w:color w:val="000000"/>
          <w:sz w:val="22"/>
          <w:szCs w:val="22"/>
          <w:lang w:eastAsia="en-GB"/>
        </w:rPr>
      </w:pPr>
      <w:hyperlink w:anchor="_Toc135141173" w:history="1">
        <w:r w:rsidR="00DC5897" w:rsidRPr="00891F38">
          <w:rPr>
            <w:rStyle w:val="Hyperlink"/>
            <w:color w:val="000000"/>
            <w:lang w:val="en-US"/>
          </w:rPr>
          <w:t>Appendix A</w:t>
        </w:r>
        <w:r w:rsidR="00DC5897" w:rsidRPr="00891F38">
          <w:rPr>
            <w:webHidden/>
            <w:color w:val="000000"/>
          </w:rPr>
          <w:tab/>
        </w:r>
        <w:r w:rsidR="00DC5897" w:rsidRPr="00891F38">
          <w:rPr>
            <w:webHidden/>
            <w:color w:val="000000"/>
          </w:rPr>
          <w:fldChar w:fldCharType="begin"/>
        </w:r>
        <w:r w:rsidR="00DC5897" w:rsidRPr="00891F38">
          <w:rPr>
            <w:webHidden/>
            <w:color w:val="000000"/>
          </w:rPr>
          <w:instrText xml:space="preserve"> PAGEREF _Toc135141173 \h </w:instrText>
        </w:r>
        <w:r w:rsidR="00DC5897" w:rsidRPr="00891F38">
          <w:rPr>
            <w:webHidden/>
            <w:color w:val="000000"/>
          </w:rPr>
        </w:r>
        <w:r w:rsidR="00DC5897" w:rsidRPr="00891F38">
          <w:rPr>
            <w:webHidden/>
            <w:color w:val="000000"/>
          </w:rPr>
          <w:fldChar w:fldCharType="separate"/>
        </w:r>
        <w:r w:rsidR="00891F38" w:rsidRPr="00891F38">
          <w:rPr>
            <w:webHidden/>
            <w:color w:val="000000"/>
          </w:rPr>
          <w:t>12</w:t>
        </w:r>
        <w:r w:rsidR="00DC5897" w:rsidRPr="00891F38">
          <w:rPr>
            <w:webHidden/>
            <w:color w:val="000000"/>
          </w:rPr>
          <w:fldChar w:fldCharType="end"/>
        </w:r>
      </w:hyperlink>
    </w:p>
    <w:p w14:paraId="672CF518" w14:textId="7CD0F767" w:rsidR="00D1405F" w:rsidRDefault="00D1405F">
      <w:pPr>
        <w:rPr>
          <w:rFonts w:cs="Arial"/>
        </w:rPr>
      </w:pPr>
      <w:r w:rsidRPr="00891F38">
        <w:rPr>
          <w:rFonts w:cs="Arial"/>
          <w:b/>
          <w:color w:val="000000"/>
          <w:sz w:val="24"/>
        </w:rPr>
        <w:fldChar w:fldCharType="end"/>
      </w:r>
    </w:p>
    <w:p w14:paraId="42C37FB2" w14:textId="77777777" w:rsidR="00D1405F" w:rsidRDefault="00D1405F" w:rsidP="465CBFAF">
      <w:pPr>
        <w:pStyle w:val="Heading1"/>
        <w:numPr>
          <w:ilvl w:val="0"/>
          <w:numId w:val="1"/>
        </w:numPr>
        <w:rPr>
          <w:color w:val="4472C4"/>
        </w:rPr>
      </w:pPr>
      <w:r w:rsidRPr="465CBFAF">
        <w:rPr>
          <w:rFonts w:cs="Arial"/>
        </w:rPr>
        <w:br w:type="page"/>
      </w:r>
      <w:bookmarkStart w:id="0" w:name="_Toc135141164"/>
      <w:r w:rsidRPr="465CBFAF">
        <w:rPr>
          <w:color w:val="4472C4" w:themeColor="accent1"/>
        </w:rPr>
        <w:lastRenderedPageBreak/>
        <w:t>Introduction</w:t>
      </w:r>
      <w:bookmarkEnd w:id="0"/>
    </w:p>
    <w:p w14:paraId="6106B1AB" w14:textId="77777777" w:rsidR="00D1405F" w:rsidRDefault="00D1405F">
      <w:pPr>
        <w:rPr>
          <w:color w:val="4472C4"/>
        </w:rPr>
      </w:pPr>
    </w:p>
    <w:p w14:paraId="5F6DF63D" w14:textId="5CEEDD5F" w:rsidR="006638DA" w:rsidRDefault="006638DA" w:rsidP="00CC1D49">
      <w:pPr>
        <w:pStyle w:val="BodyText"/>
        <w:kinsoku w:val="0"/>
        <w:overflowPunct w:val="0"/>
        <w:spacing w:line="264" w:lineRule="auto"/>
        <w:ind w:right="919"/>
        <w:jc w:val="both"/>
        <w:rPr>
          <w:color w:val="000000"/>
        </w:rPr>
      </w:pPr>
      <w:r>
        <w:rPr>
          <w:color w:val="000000"/>
        </w:rPr>
        <w:t>Th</w:t>
      </w:r>
      <w:r w:rsidR="00CF2C02">
        <w:rPr>
          <w:color w:val="000000"/>
        </w:rPr>
        <w:t>is</w:t>
      </w:r>
      <w:r>
        <w:rPr>
          <w:color w:val="000000"/>
        </w:rPr>
        <w:t xml:space="preserve"> report </w:t>
      </w:r>
      <w:r w:rsidR="00CF2C02">
        <w:rPr>
          <w:color w:val="000000"/>
        </w:rPr>
        <w:t xml:space="preserve">describes and </w:t>
      </w:r>
      <w:r>
        <w:rPr>
          <w:color w:val="000000"/>
        </w:rPr>
        <w:t>assess</w:t>
      </w:r>
      <w:r w:rsidR="00CF2C02">
        <w:rPr>
          <w:color w:val="000000"/>
        </w:rPr>
        <w:t>es</w:t>
      </w:r>
      <w:r>
        <w:rPr>
          <w:color w:val="000000"/>
        </w:rPr>
        <w:t xml:space="preserve"> the data produced from </w:t>
      </w:r>
      <w:r w:rsidR="00E81EF0">
        <w:rPr>
          <w:color w:val="000000"/>
        </w:rPr>
        <w:t>Tata Steel’s</w:t>
      </w:r>
      <w:r>
        <w:rPr>
          <w:color w:val="000000"/>
        </w:rPr>
        <w:t xml:space="preserve"> on-site ambient air quality monitoring network</w:t>
      </w:r>
      <w:r w:rsidR="00E81EF0">
        <w:rPr>
          <w:color w:val="000000"/>
        </w:rPr>
        <w:t xml:space="preserve"> and</w:t>
      </w:r>
      <w:r>
        <w:rPr>
          <w:color w:val="000000"/>
        </w:rPr>
        <w:t xml:space="preserve"> cover</w:t>
      </w:r>
      <w:r w:rsidR="00CB4E54">
        <w:rPr>
          <w:color w:val="000000"/>
        </w:rPr>
        <w:t>s</w:t>
      </w:r>
      <w:r>
        <w:rPr>
          <w:color w:val="000000"/>
        </w:rPr>
        <w:t xml:space="preserve"> the period </w:t>
      </w:r>
      <w:r w:rsidR="37CD6C15">
        <w:rPr>
          <w:color w:val="000000"/>
        </w:rPr>
        <w:t>1</w:t>
      </w:r>
      <w:r w:rsidR="37CD6C15">
        <w:rPr>
          <w:color w:val="000000"/>
          <w:vertAlign w:val="superscript"/>
        </w:rPr>
        <w:t>st</w:t>
      </w:r>
      <w:r>
        <w:rPr>
          <w:color w:val="000000"/>
        </w:rPr>
        <w:t xml:space="preserve"> </w:t>
      </w:r>
      <w:r w:rsidR="00117730">
        <w:rPr>
          <w:color w:val="000000"/>
        </w:rPr>
        <w:t>July</w:t>
      </w:r>
      <w:r w:rsidR="006607DB">
        <w:rPr>
          <w:color w:val="000000"/>
        </w:rPr>
        <w:t xml:space="preserve"> to </w:t>
      </w:r>
      <w:r>
        <w:rPr>
          <w:color w:val="000000"/>
        </w:rPr>
        <w:t>3</w:t>
      </w:r>
      <w:r w:rsidR="00AE1BF9">
        <w:rPr>
          <w:color w:val="000000"/>
        </w:rPr>
        <w:t>0</w:t>
      </w:r>
      <w:r w:rsidR="00AE1BF9">
        <w:rPr>
          <w:color w:val="000000"/>
          <w:vertAlign w:val="superscript"/>
        </w:rPr>
        <w:t>th</w:t>
      </w:r>
      <w:r w:rsidR="00AE1BF9">
        <w:rPr>
          <w:color w:val="000000"/>
        </w:rPr>
        <w:t xml:space="preserve"> </w:t>
      </w:r>
      <w:r w:rsidR="00117730">
        <w:rPr>
          <w:color w:val="000000"/>
        </w:rPr>
        <w:t>September</w:t>
      </w:r>
      <w:r w:rsidR="00B62FDF">
        <w:rPr>
          <w:color w:val="000000"/>
        </w:rPr>
        <w:t xml:space="preserve"> </w:t>
      </w:r>
      <w:r>
        <w:rPr>
          <w:color w:val="000000"/>
        </w:rPr>
        <w:t>20</w:t>
      </w:r>
      <w:r w:rsidR="00BA5701">
        <w:rPr>
          <w:color w:val="000000"/>
        </w:rPr>
        <w:t>2</w:t>
      </w:r>
      <w:r w:rsidR="00490C30">
        <w:rPr>
          <w:color w:val="000000"/>
        </w:rPr>
        <w:t>3</w:t>
      </w:r>
      <w:r>
        <w:rPr>
          <w:color w:val="000000"/>
        </w:rPr>
        <w:t xml:space="preserve"> (Q</w:t>
      </w:r>
      <w:r w:rsidR="00117730">
        <w:rPr>
          <w:color w:val="000000"/>
        </w:rPr>
        <w:t>3</w:t>
      </w:r>
      <w:r w:rsidR="002C60D1">
        <w:rPr>
          <w:color w:val="000000"/>
        </w:rPr>
        <w:t> 2023</w:t>
      </w:r>
      <w:r>
        <w:rPr>
          <w:color w:val="000000"/>
        </w:rPr>
        <w:t>)</w:t>
      </w:r>
      <w:r w:rsidR="00217EAC">
        <w:rPr>
          <w:color w:val="000000"/>
        </w:rPr>
        <w:t xml:space="preserve">.  The report </w:t>
      </w:r>
      <w:r>
        <w:rPr>
          <w:color w:val="000000"/>
        </w:rPr>
        <w:t>will:</w:t>
      </w:r>
    </w:p>
    <w:p w14:paraId="60134B3C" w14:textId="77777777" w:rsidR="006638DA" w:rsidRDefault="006638DA" w:rsidP="005721E4">
      <w:pPr>
        <w:pStyle w:val="ListParagraph"/>
        <w:numPr>
          <w:ilvl w:val="0"/>
          <w:numId w:val="33"/>
        </w:numPr>
        <w:kinsoku w:val="0"/>
        <w:overflowPunct w:val="0"/>
        <w:ind w:left="714" w:right="924" w:hanging="357"/>
        <w:jc w:val="both"/>
        <w:rPr>
          <w:color w:val="000000"/>
          <w:sz w:val="22"/>
          <w:szCs w:val="22"/>
        </w:rPr>
      </w:pPr>
      <w:r>
        <w:rPr>
          <w:color w:val="000000"/>
          <w:sz w:val="22"/>
          <w:szCs w:val="22"/>
        </w:rPr>
        <w:t xml:space="preserve">outline monitor </w:t>
      </w:r>
      <w:r w:rsidR="00563430">
        <w:rPr>
          <w:color w:val="000000"/>
          <w:sz w:val="22"/>
          <w:szCs w:val="22"/>
        </w:rPr>
        <w:t xml:space="preserve">and sensor </w:t>
      </w:r>
      <w:r>
        <w:rPr>
          <w:color w:val="000000"/>
          <w:sz w:val="22"/>
          <w:szCs w:val="22"/>
        </w:rPr>
        <w:t>deployment and data capture over the course of the monitoring</w:t>
      </w:r>
      <w:r>
        <w:rPr>
          <w:color w:val="000000"/>
          <w:spacing w:val="-19"/>
          <w:sz w:val="22"/>
          <w:szCs w:val="22"/>
        </w:rPr>
        <w:t xml:space="preserve"> </w:t>
      </w:r>
      <w:r>
        <w:rPr>
          <w:color w:val="000000"/>
          <w:sz w:val="22"/>
          <w:szCs w:val="22"/>
        </w:rPr>
        <w:t>period;</w:t>
      </w:r>
    </w:p>
    <w:p w14:paraId="5F3A1A3B" w14:textId="77777777" w:rsidR="006638DA" w:rsidRDefault="006638DA" w:rsidP="005721E4">
      <w:pPr>
        <w:pStyle w:val="ListParagraph"/>
        <w:numPr>
          <w:ilvl w:val="0"/>
          <w:numId w:val="33"/>
        </w:numPr>
        <w:kinsoku w:val="0"/>
        <w:overflowPunct w:val="0"/>
        <w:ind w:left="714" w:right="924" w:hanging="357"/>
        <w:jc w:val="both"/>
        <w:rPr>
          <w:color w:val="000000"/>
          <w:sz w:val="22"/>
          <w:szCs w:val="22"/>
        </w:rPr>
      </w:pPr>
      <w:r>
        <w:rPr>
          <w:color w:val="000000"/>
          <w:sz w:val="22"/>
          <w:szCs w:val="22"/>
        </w:rPr>
        <w:t>describe the trends in monitored data with reference to any changes that occurred over the course of the monitoring period;</w:t>
      </w:r>
      <w:r>
        <w:rPr>
          <w:color w:val="000000"/>
          <w:spacing w:val="-2"/>
          <w:sz w:val="22"/>
          <w:szCs w:val="22"/>
        </w:rPr>
        <w:t xml:space="preserve"> </w:t>
      </w:r>
      <w:r>
        <w:rPr>
          <w:color w:val="000000"/>
          <w:sz w:val="22"/>
          <w:szCs w:val="22"/>
        </w:rPr>
        <w:t>and</w:t>
      </w:r>
    </w:p>
    <w:p w14:paraId="530D36AE" w14:textId="77777777" w:rsidR="006638DA" w:rsidRDefault="006638DA" w:rsidP="005721E4">
      <w:pPr>
        <w:pStyle w:val="ListParagraph"/>
        <w:numPr>
          <w:ilvl w:val="0"/>
          <w:numId w:val="33"/>
        </w:numPr>
        <w:kinsoku w:val="0"/>
        <w:overflowPunct w:val="0"/>
        <w:ind w:left="714" w:right="924" w:hanging="357"/>
        <w:jc w:val="both"/>
        <w:rPr>
          <w:color w:val="000000"/>
          <w:sz w:val="22"/>
          <w:szCs w:val="22"/>
        </w:rPr>
      </w:pPr>
      <w:r>
        <w:rPr>
          <w:color w:val="000000"/>
          <w:sz w:val="22"/>
          <w:szCs w:val="22"/>
        </w:rPr>
        <w:t>present and interpret rose diagrams for data recorded over the course of the monitoring period.</w:t>
      </w:r>
    </w:p>
    <w:p w14:paraId="3CF7849B" w14:textId="77777777" w:rsidR="006638DA" w:rsidRDefault="006638DA" w:rsidP="006638DA">
      <w:pPr>
        <w:pStyle w:val="BodyText"/>
        <w:kinsoku w:val="0"/>
        <w:overflowPunct w:val="0"/>
        <w:spacing w:before="1"/>
        <w:rPr>
          <w:color w:val="000000"/>
          <w:sz w:val="21"/>
          <w:szCs w:val="21"/>
        </w:rPr>
      </w:pPr>
    </w:p>
    <w:p w14:paraId="7EA70E83" w14:textId="77777777" w:rsidR="006638DA" w:rsidRDefault="006638DA" w:rsidP="006638DA">
      <w:pPr>
        <w:pStyle w:val="BodyText"/>
        <w:kinsoku w:val="0"/>
        <w:overflowPunct w:val="0"/>
        <w:spacing w:before="1"/>
        <w:rPr>
          <w:color w:val="000000"/>
        </w:rPr>
      </w:pPr>
      <w:r>
        <w:rPr>
          <w:color w:val="000000"/>
        </w:rPr>
        <w:t>Conclusions relating to the</w:t>
      </w:r>
      <w:r w:rsidR="006F0B1B">
        <w:rPr>
          <w:color w:val="000000"/>
        </w:rPr>
        <w:t xml:space="preserve"> above points are presented in S</w:t>
      </w:r>
      <w:r>
        <w:rPr>
          <w:color w:val="000000"/>
        </w:rPr>
        <w:t xml:space="preserve">ection </w:t>
      </w:r>
      <w:r w:rsidR="00672864">
        <w:rPr>
          <w:color w:val="000000"/>
        </w:rPr>
        <w:t>6</w:t>
      </w:r>
      <w:r>
        <w:rPr>
          <w:color w:val="000000"/>
        </w:rPr>
        <w:t>.</w:t>
      </w:r>
    </w:p>
    <w:p w14:paraId="69E4C07B" w14:textId="77777777" w:rsidR="006638DA" w:rsidRDefault="006638DA" w:rsidP="006638DA">
      <w:pPr>
        <w:pStyle w:val="BodyText"/>
        <w:kinsoku w:val="0"/>
        <w:overflowPunct w:val="0"/>
        <w:spacing w:line="235" w:lineRule="auto"/>
        <w:ind w:right="916"/>
        <w:jc w:val="both"/>
        <w:rPr>
          <w:color w:val="000000"/>
        </w:rPr>
      </w:pPr>
    </w:p>
    <w:p w14:paraId="07B9297F" w14:textId="24353861" w:rsidR="006638DA" w:rsidRDefault="006638DA" w:rsidP="00CC1D49">
      <w:pPr>
        <w:pStyle w:val="BodyText"/>
        <w:kinsoku w:val="0"/>
        <w:overflowPunct w:val="0"/>
        <w:spacing w:line="264" w:lineRule="auto"/>
        <w:ind w:right="919"/>
        <w:jc w:val="both"/>
        <w:rPr>
          <w:color w:val="000000"/>
        </w:rPr>
      </w:pPr>
      <w:r w:rsidRPr="00FE372C">
        <w:rPr>
          <w:color w:val="000000"/>
          <w:position w:val="2"/>
        </w:rPr>
        <w:t xml:space="preserve">Over the course of </w:t>
      </w:r>
      <w:r w:rsidR="00067ADC">
        <w:rPr>
          <w:color w:val="000000"/>
          <w:position w:val="2"/>
        </w:rPr>
        <w:t>this quarter</w:t>
      </w:r>
      <w:r w:rsidR="000F390B" w:rsidRPr="00FE372C">
        <w:rPr>
          <w:color w:val="000000"/>
          <w:position w:val="2"/>
        </w:rPr>
        <w:t xml:space="preserve"> there w</w:t>
      </w:r>
      <w:r w:rsidR="006607DB" w:rsidRPr="00FE372C">
        <w:rPr>
          <w:color w:val="000000"/>
          <w:position w:val="2"/>
        </w:rPr>
        <w:t xml:space="preserve">ere </w:t>
      </w:r>
      <w:r w:rsidR="006F1D8D" w:rsidRPr="00FE372C">
        <w:rPr>
          <w:color w:val="000000"/>
          <w:position w:val="2"/>
        </w:rPr>
        <w:t>ten</w:t>
      </w:r>
      <w:r w:rsidR="00F463DA" w:rsidRPr="00FE372C">
        <w:rPr>
          <w:color w:val="000000"/>
          <w:position w:val="2"/>
        </w:rPr>
        <w:t xml:space="preserve"> </w:t>
      </w:r>
      <w:r w:rsidRPr="00FE372C">
        <w:rPr>
          <w:color w:val="000000"/>
          <w:position w:val="2"/>
        </w:rPr>
        <w:t>breach</w:t>
      </w:r>
      <w:r w:rsidR="006607DB" w:rsidRPr="00FE372C">
        <w:rPr>
          <w:color w:val="000000"/>
          <w:position w:val="2"/>
        </w:rPr>
        <w:t>es</w:t>
      </w:r>
      <w:r w:rsidRPr="00FE372C">
        <w:rPr>
          <w:color w:val="000000"/>
          <w:position w:val="2"/>
        </w:rPr>
        <w:t xml:space="preserve"> of the daily mean </w:t>
      </w:r>
      <w:r w:rsidR="0050525E" w:rsidRPr="00FE372C">
        <w:rPr>
          <w:color w:val="000000"/>
          <w:position w:val="2"/>
        </w:rPr>
        <w:t>PM</w:t>
      </w:r>
      <w:r w:rsidR="00600EFE" w:rsidRPr="00FE372C">
        <w:rPr>
          <w:color w:val="000000"/>
          <w:position w:val="2"/>
          <w:vertAlign w:val="subscript"/>
        </w:rPr>
        <w:t>10</w:t>
      </w:r>
      <w:r w:rsidR="00600EFE" w:rsidRPr="00FE372C">
        <w:rPr>
          <w:color w:val="000000"/>
          <w:position w:val="2"/>
        </w:rPr>
        <w:t xml:space="preserve"> air quality objective </w:t>
      </w:r>
      <w:r w:rsidR="0023640D" w:rsidRPr="00FE372C">
        <w:rPr>
          <w:color w:val="000000"/>
          <w:position w:val="2"/>
        </w:rPr>
        <w:t xml:space="preserve">at the </w:t>
      </w:r>
      <w:r w:rsidR="00A705ED" w:rsidRPr="00FE372C">
        <w:rPr>
          <w:color w:val="000000"/>
          <w:position w:val="2"/>
        </w:rPr>
        <w:t xml:space="preserve">Automatic Urban Rural Network (AURN) </w:t>
      </w:r>
      <w:r w:rsidR="0023640D" w:rsidRPr="00FE372C">
        <w:rPr>
          <w:color w:val="000000"/>
          <w:position w:val="2"/>
        </w:rPr>
        <w:t xml:space="preserve">site </w:t>
      </w:r>
      <w:r w:rsidR="00600EFE" w:rsidRPr="00FE372C">
        <w:rPr>
          <w:color w:val="000000"/>
          <w:position w:val="2"/>
        </w:rPr>
        <w:t>in Port Talbot</w:t>
      </w:r>
      <w:r w:rsidR="00193CCA">
        <w:rPr>
          <w:color w:val="000000"/>
          <w:position w:val="2"/>
        </w:rPr>
        <w:t>, summarised in Table </w:t>
      </w:r>
      <w:r w:rsidR="009303BF">
        <w:rPr>
          <w:color w:val="000000"/>
          <w:position w:val="2"/>
        </w:rPr>
        <w:t>1</w:t>
      </w:r>
      <w:r w:rsidR="00193CCA">
        <w:rPr>
          <w:color w:val="000000"/>
          <w:position w:val="2"/>
        </w:rPr>
        <w:t xml:space="preserve"> below.</w:t>
      </w:r>
    </w:p>
    <w:p w14:paraId="65799572" w14:textId="77777777" w:rsidR="006638DA" w:rsidRDefault="006638DA" w:rsidP="006638DA">
      <w:pPr>
        <w:pStyle w:val="BodyText"/>
        <w:kinsoku w:val="0"/>
        <w:overflowPunct w:val="0"/>
        <w:spacing w:before="9"/>
        <w:rPr>
          <w:color w:val="000000"/>
          <w:sz w:val="23"/>
          <w:szCs w:val="23"/>
        </w:rPr>
      </w:pPr>
    </w:p>
    <w:p w14:paraId="04672BFB" w14:textId="3EBB7B80" w:rsidR="006638DA" w:rsidRDefault="006638DA" w:rsidP="006638DA">
      <w:pPr>
        <w:pStyle w:val="Heading2"/>
        <w:kinsoku w:val="0"/>
        <w:overflowPunct w:val="0"/>
        <w:rPr>
          <w:color w:val="000000"/>
        </w:rPr>
      </w:pPr>
      <w:bookmarkStart w:id="1" w:name="_Toc39156368"/>
      <w:bookmarkStart w:id="2" w:name="_Toc78815823"/>
      <w:bookmarkStart w:id="3" w:name="_Toc135141101"/>
      <w:bookmarkStart w:id="4" w:name="_Toc135141165"/>
      <w:r>
        <w:rPr>
          <w:color w:val="000000"/>
        </w:rPr>
        <w:t xml:space="preserve">Table </w:t>
      </w:r>
      <w:r w:rsidR="009303BF">
        <w:rPr>
          <w:color w:val="000000"/>
        </w:rPr>
        <w:t>1</w:t>
      </w:r>
      <w:r>
        <w:rPr>
          <w:color w:val="000000"/>
        </w:rPr>
        <w:t xml:space="preserve"> – Summary of breach days from </w:t>
      </w:r>
      <w:bookmarkEnd w:id="1"/>
      <w:r w:rsidR="00487560">
        <w:rPr>
          <w:bCs w:val="0"/>
          <w:color w:val="000000"/>
        </w:rPr>
        <w:t>1</w:t>
      </w:r>
      <w:r w:rsidR="00487560">
        <w:rPr>
          <w:bCs w:val="0"/>
          <w:color w:val="000000"/>
          <w:vertAlign w:val="superscript"/>
        </w:rPr>
        <w:t>st</w:t>
      </w:r>
      <w:r w:rsidR="00487560">
        <w:rPr>
          <w:bCs w:val="0"/>
          <w:color w:val="000000"/>
          <w:position w:val="8"/>
          <w:sz w:val="14"/>
          <w:szCs w:val="14"/>
        </w:rPr>
        <w:t xml:space="preserve"> </w:t>
      </w:r>
      <w:r w:rsidR="002E25C9">
        <w:rPr>
          <w:bCs w:val="0"/>
          <w:color w:val="000000"/>
        </w:rPr>
        <w:t>July</w:t>
      </w:r>
      <w:r w:rsidR="00F463DA">
        <w:rPr>
          <w:bCs w:val="0"/>
          <w:color w:val="000000"/>
        </w:rPr>
        <w:t xml:space="preserve"> to 3</w:t>
      </w:r>
      <w:r w:rsidR="00CB07FB">
        <w:rPr>
          <w:bCs w:val="0"/>
          <w:color w:val="000000"/>
        </w:rPr>
        <w:t>0</w:t>
      </w:r>
      <w:r w:rsidR="00CB07FB">
        <w:rPr>
          <w:bCs w:val="0"/>
          <w:color w:val="000000"/>
          <w:vertAlign w:val="superscript"/>
        </w:rPr>
        <w:t>th</w:t>
      </w:r>
      <w:r w:rsidR="00CB07FB">
        <w:rPr>
          <w:bCs w:val="0"/>
          <w:color w:val="000000"/>
        </w:rPr>
        <w:t xml:space="preserve"> </w:t>
      </w:r>
      <w:r w:rsidR="002E25C9">
        <w:rPr>
          <w:bCs w:val="0"/>
          <w:color w:val="000000"/>
        </w:rPr>
        <w:t>September</w:t>
      </w:r>
      <w:r w:rsidR="00F463DA">
        <w:rPr>
          <w:bCs w:val="0"/>
          <w:color w:val="000000"/>
        </w:rPr>
        <w:t xml:space="preserve"> 202</w:t>
      </w:r>
      <w:bookmarkEnd w:id="2"/>
      <w:r w:rsidR="00A61D5C">
        <w:rPr>
          <w:bCs w:val="0"/>
          <w:color w:val="000000"/>
        </w:rPr>
        <w:t>3</w:t>
      </w:r>
      <w:bookmarkEnd w:id="3"/>
      <w:bookmarkEnd w:id="4"/>
    </w:p>
    <w:p w14:paraId="050EEF70" w14:textId="77777777" w:rsidR="00D1405F" w:rsidRPr="006638DA" w:rsidRDefault="006638DA" w:rsidP="006638DA">
      <w:pPr>
        <w:pStyle w:val="BodyText"/>
        <w:jc w:val="both"/>
        <w:rPr>
          <w:lang w:val="en-US"/>
        </w:rPr>
      </w:pPr>
      <w:r>
        <w:rPr>
          <w:lang w:val="en-US"/>
        </w:rPr>
        <w:t xml:space="preserve"> </w:t>
      </w:r>
    </w:p>
    <w:tbl>
      <w:tblPr>
        <w:tblW w:w="9614" w:type="dxa"/>
        <w:tblInd w:w="8" w:type="dxa"/>
        <w:tblLayout w:type="fixed"/>
        <w:tblCellMar>
          <w:left w:w="0" w:type="dxa"/>
          <w:right w:w="0" w:type="dxa"/>
        </w:tblCellMar>
        <w:tblLook w:val="0000" w:firstRow="0" w:lastRow="0" w:firstColumn="0" w:lastColumn="0" w:noHBand="0" w:noVBand="0"/>
      </w:tblPr>
      <w:tblGrid>
        <w:gridCol w:w="426"/>
        <w:gridCol w:w="1118"/>
        <w:gridCol w:w="992"/>
        <w:gridCol w:w="1292"/>
        <w:gridCol w:w="1401"/>
        <w:gridCol w:w="1276"/>
        <w:gridCol w:w="729"/>
        <w:gridCol w:w="992"/>
        <w:gridCol w:w="1388"/>
      </w:tblGrid>
      <w:tr w:rsidR="00673FED" w14:paraId="401EE58D" w14:textId="77777777" w:rsidTr="00CD6314">
        <w:trPr>
          <w:trHeight w:val="1079"/>
        </w:trPr>
        <w:tc>
          <w:tcPr>
            <w:tcW w:w="42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9045875" w14:textId="113EFAC7" w:rsidR="00673FED" w:rsidRPr="00566020" w:rsidRDefault="00673FED" w:rsidP="00673FED">
            <w:pPr>
              <w:pStyle w:val="TableParagraph"/>
              <w:kinsoku w:val="0"/>
              <w:overflowPunct w:val="0"/>
              <w:spacing w:line="201" w:lineRule="exact"/>
              <w:ind w:left="80" w:right="52"/>
              <w:rPr>
                <w:b/>
                <w:bCs/>
                <w:sz w:val="16"/>
                <w:szCs w:val="16"/>
              </w:rPr>
            </w:pPr>
            <w:r w:rsidRPr="00566020">
              <w:rPr>
                <w:b/>
                <w:bCs/>
                <w:sz w:val="16"/>
                <w:szCs w:val="16"/>
              </w:rPr>
              <w:t>No.</w:t>
            </w:r>
          </w:p>
        </w:tc>
        <w:tc>
          <w:tcPr>
            <w:tcW w:w="111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6C23FE5" w14:textId="2B217A2D" w:rsidR="00673FED" w:rsidRPr="00566020" w:rsidRDefault="00673FED" w:rsidP="00673FED">
            <w:pPr>
              <w:pStyle w:val="TableParagraph"/>
              <w:kinsoku w:val="0"/>
              <w:overflowPunct w:val="0"/>
              <w:ind w:left="306" w:right="153" w:hanging="111"/>
              <w:rPr>
                <w:b/>
                <w:bCs/>
                <w:sz w:val="16"/>
                <w:szCs w:val="16"/>
              </w:rPr>
            </w:pPr>
            <w:r w:rsidRPr="00566020">
              <w:rPr>
                <w:b/>
                <w:bCs/>
                <w:sz w:val="16"/>
                <w:szCs w:val="16"/>
              </w:rPr>
              <w:t>Date</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51A014C" w14:textId="32813072" w:rsidR="00673FED" w:rsidRPr="00566020" w:rsidRDefault="00673FED" w:rsidP="00673FED">
            <w:pPr>
              <w:pStyle w:val="TableParagraph"/>
              <w:kinsoku w:val="0"/>
              <w:overflowPunct w:val="0"/>
              <w:spacing w:line="232" w:lineRule="auto"/>
              <w:ind w:left="59" w:right="26"/>
              <w:rPr>
                <w:b/>
                <w:bCs/>
                <w:sz w:val="16"/>
                <w:szCs w:val="16"/>
              </w:rPr>
            </w:pPr>
            <w:r w:rsidRPr="00566020">
              <w:rPr>
                <w:b/>
                <w:bCs/>
                <w:position w:val="1"/>
                <w:sz w:val="16"/>
                <w:szCs w:val="16"/>
              </w:rPr>
              <w:t xml:space="preserve">Daily </w:t>
            </w:r>
            <w:r w:rsidRPr="00566020">
              <w:rPr>
                <w:b/>
                <w:bCs/>
                <w:sz w:val="16"/>
                <w:szCs w:val="16"/>
              </w:rPr>
              <w:t>Mean PM</w:t>
            </w:r>
            <w:r w:rsidRPr="00566020">
              <w:rPr>
                <w:b/>
                <w:bCs/>
                <w:sz w:val="16"/>
                <w:szCs w:val="16"/>
                <w:vertAlign w:val="subscript"/>
              </w:rPr>
              <w:t>10</w:t>
            </w:r>
            <w:r w:rsidRPr="00566020">
              <w:rPr>
                <w:b/>
                <w:bCs/>
                <w:sz w:val="16"/>
                <w:szCs w:val="16"/>
              </w:rPr>
              <w:t xml:space="preserve"> at </w:t>
            </w:r>
            <w:r w:rsidR="003A797C">
              <w:rPr>
                <w:b/>
                <w:bCs/>
                <w:sz w:val="16"/>
                <w:szCs w:val="16"/>
              </w:rPr>
              <w:t xml:space="preserve">the </w:t>
            </w:r>
            <w:r w:rsidRPr="00566020">
              <w:rPr>
                <w:b/>
                <w:bCs/>
                <w:sz w:val="16"/>
                <w:szCs w:val="16"/>
              </w:rPr>
              <w:t>AURN (µg/m³)</w:t>
            </w:r>
          </w:p>
        </w:tc>
        <w:tc>
          <w:tcPr>
            <w:tcW w:w="12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8DB27BD" w14:textId="00474E45" w:rsidR="00673FED" w:rsidRPr="00566020" w:rsidRDefault="003A797C" w:rsidP="00673FED">
            <w:pPr>
              <w:pStyle w:val="TableParagraph"/>
              <w:kinsoku w:val="0"/>
              <w:overflowPunct w:val="0"/>
              <w:ind w:left="162" w:right="95" w:hanging="40"/>
              <w:rPr>
                <w:b/>
                <w:bCs/>
                <w:sz w:val="16"/>
                <w:szCs w:val="16"/>
              </w:rPr>
            </w:pPr>
            <w:r>
              <w:rPr>
                <w:b/>
                <w:bCs/>
                <w:sz w:val="16"/>
                <w:szCs w:val="16"/>
              </w:rPr>
              <w:t>Estimated t</w:t>
            </w:r>
            <w:r w:rsidR="00673FED" w:rsidRPr="00566020">
              <w:rPr>
                <w:b/>
                <w:bCs/>
                <w:sz w:val="16"/>
                <w:szCs w:val="16"/>
              </w:rPr>
              <w:t xml:space="preserve">rans- boundary </w:t>
            </w:r>
            <w:r w:rsidR="00673FED">
              <w:rPr>
                <w:b/>
                <w:bCs/>
                <w:sz w:val="16"/>
                <w:szCs w:val="16"/>
              </w:rPr>
              <w:t>i</w:t>
            </w:r>
            <w:r w:rsidR="00673FED" w:rsidRPr="00566020">
              <w:rPr>
                <w:b/>
                <w:bCs/>
                <w:sz w:val="16"/>
                <w:szCs w:val="16"/>
              </w:rPr>
              <w:t>nfluence</w:t>
            </w:r>
            <w:r w:rsidR="00673FED" w:rsidRPr="00566020">
              <w:rPr>
                <w:b/>
                <w:bCs/>
                <w:sz w:val="16"/>
                <w:szCs w:val="16"/>
                <w:vertAlign w:val="superscript"/>
              </w:rPr>
              <w:t>*1</w:t>
            </w:r>
            <w:r w:rsidR="00673FED" w:rsidRPr="00566020">
              <w:rPr>
                <w:b/>
                <w:bCs/>
                <w:sz w:val="16"/>
                <w:szCs w:val="16"/>
              </w:rPr>
              <w:t xml:space="preserve"> (µg/m³)</w:t>
            </w:r>
          </w:p>
        </w:tc>
        <w:tc>
          <w:tcPr>
            <w:tcW w:w="140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79D6C90" w14:textId="79DB7D0B" w:rsidR="00673FED" w:rsidRPr="00566020" w:rsidRDefault="00673FED" w:rsidP="00673FED">
            <w:pPr>
              <w:pStyle w:val="TableParagraph"/>
              <w:kinsoku w:val="0"/>
              <w:overflowPunct w:val="0"/>
              <w:ind w:left="88" w:right="55" w:hanging="6"/>
              <w:rPr>
                <w:b/>
                <w:bCs/>
                <w:sz w:val="16"/>
                <w:szCs w:val="16"/>
              </w:rPr>
            </w:pPr>
            <w:r>
              <w:rPr>
                <w:b/>
                <w:bCs/>
                <w:sz w:val="16"/>
                <w:szCs w:val="16"/>
              </w:rPr>
              <w:t>AURN PM</w:t>
            </w:r>
            <w:r w:rsidRPr="009C0AA8">
              <w:rPr>
                <w:b/>
                <w:bCs/>
                <w:sz w:val="16"/>
                <w:szCs w:val="16"/>
                <w:vertAlign w:val="subscript"/>
              </w:rPr>
              <w:t>10</w:t>
            </w:r>
            <w:r>
              <w:rPr>
                <w:b/>
                <w:bCs/>
                <w:sz w:val="16"/>
                <w:szCs w:val="16"/>
              </w:rPr>
              <w:t xml:space="preserve"> with t</w:t>
            </w:r>
            <w:r w:rsidRPr="00566020">
              <w:rPr>
                <w:b/>
                <w:bCs/>
                <w:sz w:val="16"/>
                <w:szCs w:val="16"/>
              </w:rPr>
              <w:t>rans-boundary influence removed</w:t>
            </w:r>
            <w:r>
              <w:rPr>
                <w:b/>
                <w:bCs/>
                <w:sz w:val="16"/>
                <w:szCs w:val="16"/>
              </w:rPr>
              <w:t xml:space="preserve"> (µg/m³)</w:t>
            </w:r>
          </w:p>
        </w:tc>
        <w:tc>
          <w:tcPr>
            <w:tcW w:w="127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D5AAB93" w14:textId="7770D6AE" w:rsidR="00673FED" w:rsidRPr="00566020" w:rsidRDefault="00673FED" w:rsidP="00673FED">
            <w:pPr>
              <w:pStyle w:val="TableParagraph"/>
              <w:kinsoku w:val="0"/>
              <w:overflowPunct w:val="0"/>
              <w:ind w:left="106" w:right="77" w:hanging="3"/>
              <w:rPr>
                <w:b/>
                <w:bCs/>
                <w:sz w:val="16"/>
                <w:szCs w:val="16"/>
              </w:rPr>
            </w:pPr>
            <w:r w:rsidRPr="00566020">
              <w:rPr>
                <w:b/>
                <w:bCs/>
                <w:sz w:val="16"/>
                <w:szCs w:val="16"/>
              </w:rPr>
              <w:t xml:space="preserve">Local </w:t>
            </w:r>
            <w:r>
              <w:rPr>
                <w:b/>
                <w:bCs/>
                <w:sz w:val="16"/>
                <w:szCs w:val="16"/>
              </w:rPr>
              <w:t>i</w:t>
            </w:r>
            <w:r w:rsidRPr="00566020">
              <w:rPr>
                <w:b/>
                <w:bCs/>
                <w:sz w:val="16"/>
                <w:szCs w:val="16"/>
              </w:rPr>
              <w:t xml:space="preserve">nfluence </w:t>
            </w:r>
            <w:r>
              <w:rPr>
                <w:b/>
                <w:bCs/>
                <w:sz w:val="16"/>
                <w:szCs w:val="16"/>
              </w:rPr>
              <w:t>a</w:t>
            </w:r>
            <w:r w:rsidRPr="00566020">
              <w:rPr>
                <w:b/>
                <w:bCs/>
                <w:sz w:val="16"/>
                <w:szCs w:val="16"/>
              </w:rPr>
              <w:t xml:space="preserve">bove </w:t>
            </w:r>
            <w:r>
              <w:rPr>
                <w:b/>
                <w:bCs/>
                <w:sz w:val="16"/>
                <w:szCs w:val="16"/>
              </w:rPr>
              <w:t>n</w:t>
            </w:r>
            <w:r w:rsidRPr="00566020">
              <w:rPr>
                <w:b/>
                <w:bCs/>
                <w:sz w:val="16"/>
                <w:szCs w:val="16"/>
              </w:rPr>
              <w:t>orm</w:t>
            </w:r>
            <w:r w:rsidRPr="00865904">
              <w:rPr>
                <w:b/>
                <w:bCs/>
                <w:sz w:val="16"/>
                <w:szCs w:val="16"/>
                <w:vertAlign w:val="superscript"/>
              </w:rPr>
              <w:t>*2</w:t>
            </w:r>
            <w:r>
              <w:rPr>
                <w:b/>
                <w:bCs/>
                <w:sz w:val="16"/>
                <w:szCs w:val="16"/>
              </w:rPr>
              <w:t xml:space="preserve"> (µg/m³)</w:t>
            </w:r>
          </w:p>
        </w:tc>
        <w:tc>
          <w:tcPr>
            <w:tcW w:w="72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6F5CC6A" w14:textId="046543E2" w:rsidR="00673FED" w:rsidRPr="00566020" w:rsidRDefault="00673FED" w:rsidP="00673FED">
            <w:pPr>
              <w:pStyle w:val="TableParagraph"/>
              <w:kinsoku w:val="0"/>
              <w:overflowPunct w:val="0"/>
              <w:spacing w:line="206" w:lineRule="exact"/>
              <w:rPr>
                <w:b/>
                <w:bCs/>
                <w:sz w:val="16"/>
                <w:szCs w:val="16"/>
              </w:rPr>
            </w:pPr>
            <w:r w:rsidRPr="00566020">
              <w:rPr>
                <w:b/>
                <w:bCs/>
                <w:position w:val="1"/>
                <w:sz w:val="16"/>
                <w:szCs w:val="16"/>
              </w:rPr>
              <w:t>PM</w:t>
            </w:r>
            <w:r w:rsidRPr="00566020">
              <w:rPr>
                <w:b/>
                <w:bCs/>
                <w:position w:val="1"/>
                <w:sz w:val="16"/>
                <w:szCs w:val="16"/>
                <w:vertAlign w:val="subscript"/>
              </w:rPr>
              <w:t xml:space="preserve">2.5 </w:t>
            </w:r>
            <w:r w:rsidRPr="00566020">
              <w:rPr>
                <w:b/>
                <w:bCs/>
                <w:sz w:val="16"/>
                <w:szCs w:val="16"/>
              </w:rPr>
              <w:t>Fraction</w:t>
            </w:r>
            <w:r>
              <w:rPr>
                <w:b/>
                <w:bCs/>
                <w:sz w:val="16"/>
                <w:szCs w:val="16"/>
              </w:rPr>
              <w:t xml:space="preserve"> </w:t>
            </w:r>
            <w:r w:rsidRPr="00566020">
              <w:rPr>
                <w:b/>
                <w:bCs/>
                <w:sz w:val="16"/>
                <w:szCs w:val="16"/>
              </w:rPr>
              <w:t>(%)</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7B0A94B" w14:textId="798FA714" w:rsidR="00673FED" w:rsidRPr="00566020" w:rsidRDefault="00673FED" w:rsidP="00673FED">
            <w:pPr>
              <w:pStyle w:val="TableParagraph"/>
              <w:kinsoku w:val="0"/>
              <w:overflowPunct w:val="0"/>
              <w:ind w:left="97" w:right="53" w:hanging="20"/>
              <w:rPr>
                <w:b/>
                <w:bCs/>
                <w:sz w:val="16"/>
                <w:szCs w:val="16"/>
              </w:rPr>
            </w:pPr>
            <w:r>
              <w:rPr>
                <w:b/>
                <w:bCs/>
                <w:position w:val="1"/>
                <w:sz w:val="16"/>
                <w:szCs w:val="16"/>
              </w:rPr>
              <w:t>Trans</w:t>
            </w:r>
            <w:r w:rsidR="00EA4951">
              <w:rPr>
                <w:b/>
                <w:bCs/>
                <w:position w:val="1"/>
                <w:sz w:val="16"/>
                <w:szCs w:val="16"/>
              </w:rPr>
              <w:t>-</w:t>
            </w:r>
            <w:r>
              <w:rPr>
                <w:b/>
                <w:bCs/>
                <w:position w:val="1"/>
                <w:sz w:val="16"/>
                <w:szCs w:val="16"/>
              </w:rPr>
              <w:t>boundary event?</w:t>
            </w:r>
          </w:p>
        </w:tc>
        <w:tc>
          <w:tcPr>
            <w:tcW w:w="138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EAFFA36" w14:textId="1DCDB340" w:rsidR="00673FED" w:rsidRPr="00566020" w:rsidRDefault="00673FED" w:rsidP="00673FED">
            <w:pPr>
              <w:pStyle w:val="TableParagraph"/>
              <w:kinsoku w:val="0"/>
              <w:overflowPunct w:val="0"/>
              <w:ind w:left="97" w:right="53" w:hanging="20"/>
              <w:rPr>
                <w:position w:val="8"/>
                <w:sz w:val="16"/>
                <w:szCs w:val="16"/>
              </w:rPr>
            </w:pPr>
            <w:r w:rsidRPr="00566020">
              <w:rPr>
                <w:b/>
                <w:bCs/>
                <w:sz w:val="16"/>
                <w:szCs w:val="16"/>
              </w:rPr>
              <w:t>Wind direction predomina</w:t>
            </w:r>
            <w:r w:rsidR="00EA4951">
              <w:rPr>
                <w:b/>
                <w:bCs/>
                <w:sz w:val="16"/>
                <w:szCs w:val="16"/>
              </w:rPr>
              <w:t>n</w:t>
            </w:r>
            <w:r w:rsidRPr="00566020">
              <w:rPr>
                <w:b/>
                <w:bCs/>
                <w:sz w:val="16"/>
                <w:szCs w:val="16"/>
              </w:rPr>
              <w:t>tly towards town</w:t>
            </w:r>
            <w:r>
              <w:rPr>
                <w:b/>
                <w:bCs/>
                <w:sz w:val="16"/>
                <w:szCs w:val="16"/>
              </w:rPr>
              <w:t xml:space="preserve"> </w:t>
            </w:r>
            <w:r w:rsidRPr="00566020">
              <w:rPr>
                <w:b/>
                <w:bCs/>
                <w:sz w:val="16"/>
                <w:szCs w:val="16"/>
              </w:rPr>
              <w:t>from site?*</w:t>
            </w:r>
            <w:r w:rsidRPr="00C057D1">
              <w:rPr>
                <w:b/>
                <w:bCs/>
                <w:sz w:val="16"/>
                <w:szCs w:val="16"/>
                <w:vertAlign w:val="superscript"/>
              </w:rPr>
              <w:t>3</w:t>
            </w:r>
          </w:p>
        </w:tc>
      </w:tr>
      <w:tr w:rsidR="00673FED" w14:paraId="2B78896A" w14:textId="77777777" w:rsidTr="00CD6314">
        <w:trPr>
          <w:trHeight w:hRule="exac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59167B" w14:textId="5D26000B" w:rsidR="00673FED" w:rsidRPr="00566020" w:rsidRDefault="00673FED" w:rsidP="00673FED">
            <w:pPr>
              <w:pStyle w:val="TableParagraph"/>
              <w:kinsoku w:val="0"/>
              <w:overflowPunct w:val="0"/>
              <w:spacing w:line="201" w:lineRule="exact"/>
              <w:ind w:left="80" w:right="52"/>
              <w:rPr>
                <w:b/>
                <w:bCs/>
                <w:sz w:val="16"/>
                <w:szCs w:val="16"/>
              </w:rPr>
            </w:pPr>
            <w:r w:rsidRPr="00566020">
              <w:rPr>
                <w:b/>
                <w:bCs/>
                <w:sz w:val="16"/>
                <w:szCs w:val="16"/>
              </w:rPr>
              <w:t>1</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C058BC" w14:textId="4A269227" w:rsidR="00673FED" w:rsidRPr="009338ED" w:rsidRDefault="00673FED" w:rsidP="00673FED">
            <w:pPr>
              <w:pStyle w:val="TableParagraph"/>
              <w:kinsoku w:val="0"/>
              <w:overflowPunct w:val="0"/>
              <w:ind w:left="306" w:right="153" w:hanging="111"/>
              <w:rPr>
                <w:b/>
                <w:bCs/>
                <w:sz w:val="16"/>
                <w:szCs w:val="16"/>
                <w:highlight w:val="yellow"/>
              </w:rPr>
            </w:pPr>
            <w:r w:rsidRPr="000C6D2A">
              <w:rPr>
                <w:b/>
                <w:bCs/>
                <w:sz w:val="16"/>
                <w:szCs w:val="16"/>
              </w:rPr>
              <w:t>0</w:t>
            </w:r>
            <w:r w:rsidR="0024469D" w:rsidRPr="000C6D2A">
              <w:rPr>
                <w:b/>
                <w:bCs/>
                <w:sz w:val="16"/>
                <w:szCs w:val="16"/>
              </w:rPr>
              <w:t>2</w:t>
            </w:r>
            <w:r w:rsidRPr="000C6D2A">
              <w:rPr>
                <w:b/>
                <w:bCs/>
                <w:sz w:val="16"/>
                <w:szCs w:val="16"/>
              </w:rPr>
              <w:t>/0</w:t>
            </w:r>
            <w:r w:rsidR="0024469D" w:rsidRPr="000C6D2A">
              <w:rPr>
                <w:b/>
                <w:bCs/>
                <w:sz w:val="16"/>
                <w:szCs w:val="16"/>
              </w:rPr>
              <w:t>7</w:t>
            </w:r>
            <w:r w:rsidRPr="000C6D2A">
              <w:rPr>
                <w:b/>
                <w:bCs/>
                <w:sz w:val="16"/>
                <w:szCs w:val="16"/>
              </w:rPr>
              <w:t>/23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18D513" w14:textId="5FF030A7" w:rsidR="00673FED" w:rsidRPr="00566020" w:rsidRDefault="00D2246B" w:rsidP="00673FED">
            <w:pPr>
              <w:pStyle w:val="TableParagraph"/>
              <w:kinsoku w:val="0"/>
              <w:overflowPunct w:val="0"/>
              <w:spacing w:line="232" w:lineRule="auto"/>
              <w:ind w:left="59" w:right="26"/>
              <w:rPr>
                <w:b/>
                <w:bCs/>
                <w:position w:val="1"/>
                <w:sz w:val="16"/>
                <w:szCs w:val="16"/>
              </w:rPr>
            </w:pPr>
            <w:r>
              <w:rPr>
                <w:b/>
                <w:bCs/>
                <w:position w:val="1"/>
                <w:sz w:val="16"/>
                <w:szCs w:val="16"/>
              </w:rPr>
              <w:t>55.3</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B31D42" w14:textId="7EEC7E66" w:rsidR="00673FED" w:rsidRPr="00566020" w:rsidRDefault="002D7A83" w:rsidP="00673FED">
            <w:pPr>
              <w:pStyle w:val="TableParagraph"/>
              <w:kinsoku w:val="0"/>
              <w:overflowPunct w:val="0"/>
              <w:ind w:left="162" w:right="95" w:hanging="40"/>
              <w:rPr>
                <w:b/>
                <w:bCs/>
                <w:sz w:val="16"/>
                <w:szCs w:val="16"/>
              </w:rPr>
            </w:pPr>
            <w:r>
              <w:rPr>
                <w:b/>
                <w:bCs/>
                <w:sz w:val="16"/>
                <w:szCs w:val="16"/>
              </w:rPr>
              <w:t>3.8</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06D8741" w14:textId="7E8537D1" w:rsidR="00673FED" w:rsidRPr="00566020" w:rsidRDefault="002D7A83" w:rsidP="00673FED">
            <w:pPr>
              <w:pStyle w:val="TableParagraph"/>
              <w:kinsoku w:val="0"/>
              <w:overflowPunct w:val="0"/>
              <w:ind w:left="88" w:right="55" w:hanging="6"/>
              <w:rPr>
                <w:b/>
                <w:bCs/>
                <w:sz w:val="16"/>
                <w:szCs w:val="16"/>
              </w:rPr>
            </w:pPr>
            <w:r>
              <w:rPr>
                <w:b/>
                <w:bCs/>
                <w:sz w:val="16"/>
                <w:szCs w:val="16"/>
              </w:rPr>
              <w:t>51.5</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EA8B60" w14:textId="11A4760B" w:rsidR="00673FED" w:rsidRPr="00566020" w:rsidRDefault="009867A3" w:rsidP="00673FED">
            <w:pPr>
              <w:pStyle w:val="TableParagraph"/>
              <w:kinsoku w:val="0"/>
              <w:overflowPunct w:val="0"/>
              <w:ind w:left="106" w:right="77" w:hanging="3"/>
              <w:rPr>
                <w:b/>
                <w:bCs/>
                <w:sz w:val="16"/>
                <w:szCs w:val="16"/>
              </w:rPr>
            </w:pPr>
            <w:r>
              <w:rPr>
                <w:b/>
                <w:bCs/>
                <w:sz w:val="16"/>
                <w:szCs w:val="16"/>
              </w:rPr>
              <w:t>29.0</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4F1B5A5" w14:textId="31BD3E88" w:rsidR="00673FED" w:rsidRPr="00566020" w:rsidRDefault="009867A3" w:rsidP="00673FED">
            <w:pPr>
              <w:pStyle w:val="TableParagraph"/>
              <w:kinsoku w:val="0"/>
              <w:overflowPunct w:val="0"/>
              <w:spacing w:line="206" w:lineRule="exact"/>
              <w:rPr>
                <w:b/>
                <w:bCs/>
                <w:position w:val="1"/>
                <w:sz w:val="16"/>
                <w:szCs w:val="16"/>
              </w:rPr>
            </w:pPr>
            <w:r>
              <w:rPr>
                <w:b/>
                <w:bCs/>
                <w:position w:val="1"/>
                <w:sz w:val="16"/>
                <w:szCs w:val="16"/>
              </w:rPr>
              <w:t>18</w:t>
            </w:r>
          </w:p>
        </w:tc>
        <w:tc>
          <w:tcPr>
            <w:tcW w:w="992" w:type="dxa"/>
            <w:tcBorders>
              <w:top w:val="single" w:sz="6" w:space="0" w:color="000000"/>
              <w:left w:val="single" w:sz="6" w:space="0" w:color="000000"/>
              <w:bottom w:val="single" w:sz="6" w:space="0" w:color="000000"/>
              <w:right w:val="single" w:sz="6" w:space="0" w:color="000000"/>
            </w:tcBorders>
            <w:vAlign w:val="center"/>
          </w:tcPr>
          <w:p w14:paraId="40663590" w14:textId="7FB7EA22" w:rsidR="00673FED" w:rsidRPr="00566020" w:rsidRDefault="00673FED" w:rsidP="00673FED">
            <w:pPr>
              <w:pStyle w:val="TableParagraph"/>
              <w:kinsoku w:val="0"/>
              <w:overflowPunct w:val="0"/>
              <w:ind w:left="20" w:right="53" w:hanging="20"/>
              <w:rPr>
                <w:b/>
                <w:bCs/>
                <w:sz w:val="16"/>
                <w:szCs w:val="16"/>
              </w:rPr>
            </w:pPr>
            <w:r>
              <w:rPr>
                <w:b/>
                <w:bCs/>
                <w:position w:val="1"/>
                <w:sz w:val="16"/>
                <w:szCs w:val="16"/>
              </w:rPr>
              <w:t>NO</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D257A2" w14:textId="0A92E4F5" w:rsidR="00673FED" w:rsidRPr="0009427F" w:rsidRDefault="00673FED" w:rsidP="00673FED">
            <w:pPr>
              <w:pStyle w:val="TableParagraph"/>
              <w:kinsoku w:val="0"/>
              <w:overflowPunct w:val="0"/>
              <w:ind w:left="20" w:right="53" w:hanging="20"/>
              <w:rPr>
                <w:b/>
                <w:bCs/>
                <w:sz w:val="16"/>
                <w:szCs w:val="16"/>
              </w:rPr>
            </w:pPr>
            <w:r w:rsidRPr="0009427F">
              <w:rPr>
                <w:b/>
                <w:bCs/>
                <w:sz w:val="16"/>
                <w:szCs w:val="16"/>
              </w:rPr>
              <w:t>YES</w:t>
            </w:r>
          </w:p>
        </w:tc>
      </w:tr>
      <w:tr w:rsidR="00673FED" w14:paraId="72196833"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A3C7DC0" w14:textId="52621E93" w:rsidR="00673FED" w:rsidRPr="00566020" w:rsidRDefault="00673FED" w:rsidP="00673FED">
            <w:pPr>
              <w:pStyle w:val="TableParagraph"/>
              <w:kinsoku w:val="0"/>
              <w:overflowPunct w:val="0"/>
              <w:spacing w:line="201" w:lineRule="exact"/>
              <w:ind w:left="80" w:right="52"/>
              <w:rPr>
                <w:b/>
                <w:bCs/>
                <w:sz w:val="16"/>
                <w:szCs w:val="16"/>
              </w:rPr>
            </w:pPr>
            <w:r w:rsidRPr="00566020">
              <w:rPr>
                <w:b/>
                <w:bCs/>
                <w:sz w:val="16"/>
                <w:szCs w:val="16"/>
              </w:rPr>
              <w:t>2</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DB10B37" w14:textId="5A33696B" w:rsidR="00673FED" w:rsidRPr="009338ED" w:rsidRDefault="0024469D" w:rsidP="00673FED">
            <w:pPr>
              <w:pStyle w:val="TableParagraph"/>
              <w:kinsoku w:val="0"/>
              <w:overflowPunct w:val="0"/>
              <w:ind w:left="306" w:right="153" w:hanging="111"/>
              <w:rPr>
                <w:b/>
                <w:bCs/>
                <w:sz w:val="16"/>
                <w:szCs w:val="16"/>
                <w:highlight w:val="yellow"/>
              </w:rPr>
            </w:pPr>
            <w:r w:rsidRPr="00737582">
              <w:rPr>
                <w:b/>
                <w:bCs/>
                <w:sz w:val="16"/>
                <w:szCs w:val="16"/>
              </w:rPr>
              <w:t>03</w:t>
            </w:r>
            <w:r w:rsidR="00673FED" w:rsidRPr="00737582">
              <w:rPr>
                <w:b/>
                <w:bCs/>
                <w:sz w:val="16"/>
                <w:szCs w:val="16"/>
              </w:rPr>
              <w:t>/0</w:t>
            </w:r>
            <w:r w:rsidRPr="00737582">
              <w:rPr>
                <w:b/>
                <w:bCs/>
                <w:sz w:val="16"/>
                <w:szCs w:val="16"/>
              </w:rPr>
              <w:t>7</w:t>
            </w:r>
            <w:r w:rsidR="00673FED" w:rsidRPr="00737582">
              <w:rPr>
                <w:b/>
                <w:bCs/>
                <w:sz w:val="16"/>
                <w:szCs w:val="16"/>
              </w:rPr>
              <w:t>/23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07F600" w14:textId="4E7EF8D2" w:rsidR="00673FED" w:rsidRPr="00566020" w:rsidRDefault="00673FED" w:rsidP="00673FED">
            <w:pPr>
              <w:pStyle w:val="TableParagraph"/>
              <w:kinsoku w:val="0"/>
              <w:overflowPunct w:val="0"/>
              <w:spacing w:line="232" w:lineRule="auto"/>
              <w:ind w:left="59" w:right="26"/>
              <w:rPr>
                <w:b/>
                <w:bCs/>
                <w:position w:val="1"/>
                <w:sz w:val="16"/>
                <w:szCs w:val="16"/>
              </w:rPr>
            </w:pPr>
            <w:r w:rsidRPr="00566020">
              <w:rPr>
                <w:b/>
                <w:bCs/>
                <w:position w:val="1"/>
                <w:sz w:val="16"/>
                <w:szCs w:val="16"/>
              </w:rPr>
              <w:t>5</w:t>
            </w:r>
            <w:r w:rsidR="006130B7">
              <w:rPr>
                <w:b/>
                <w:bCs/>
                <w:position w:val="1"/>
                <w:sz w:val="16"/>
                <w:szCs w:val="16"/>
              </w:rPr>
              <w:t>2.7</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875409B" w14:textId="4B354AF1" w:rsidR="00673FED" w:rsidRPr="00566020" w:rsidRDefault="00673FED" w:rsidP="00673FED">
            <w:pPr>
              <w:pStyle w:val="TableParagraph"/>
              <w:kinsoku w:val="0"/>
              <w:overflowPunct w:val="0"/>
              <w:ind w:left="162" w:right="95" w:hanging="40"/>
              <w:rPr>
                <w:b/>
                <w:bCs/>
                <w:sz w:val="16"/>
                <w:szCs w:val="16"/>
              </w:rPr>
            </w:pPr>
            <w:r w:rsidRPr="00566020">
              <w:rPr>
                <w:b/>
                <w:bCs/>
                <w:sz w:val="16"/>
                <w:szCs w:val="16"/>
              </w:rPr>
              <w:t>0</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6AE84E3" w14:textId="132C320F" w:rsidR="00673FED" w:rsidRPr="00566020" w:rsidRDefault="00673FED" w:rsidP="00673FED">
            <w:pPr>
              <w:pStyle w:val="TableParagraph"/>
              <w:kinsoku w:val="0"/>
              <w:overflowPunct w:val="0"/>
              <w:ind w:left="88" w:right="55" w:hanging="6"/>
              <w:rPr>
                <w:b/>
                <w:bCs/>
                <w:sz w:val="16"/>
                <w:szCs w:val="16"/>
              </w:rPr>
            </w:pPr>
            <w:r w:rsidRPr="00566020">
              <w:rPr>
                <w:b/>
                <w:bCs/>
                <w:sz w:val="16"/>
                <w:szCs w:val="16"/>
              </w:rPr>
              <w:t>5</w:t>
            </w:r>
            <w:r w:rsidR="006130B7">
              <w:rPr>
                <w:b/>
                <w:bCs/>
                <w:sz w:val="16"/>
                <w:szCs w:val="16"/>
              </w:rPr>
              <w:t>2.7</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02CF286" w14:textId="172B2705" w:rsidR="00673FED" w:rsidRPr="00566020" w:rsidRDefault="00FC25A3" w:rsidP="00673FED">
            <w:pPr>
              <w:pStyle w:val="TableParagraph"/>
              <w:kinsoku w:val="0"/>
              <w:overflowPunct w:val="0"/>
              <w:ind w:left="106" w:right="77" w:hanging="3"/>
              <w:rPr>
                <w:b/>
                <w:bCs/>
                <w:sz w:val="16"/>
                <w:szCs w:val="16"/>
              </w:rPr>
            </w:pPr>
            <w:r>
              <w:rPr>
                <w:b/>
                <w:bCs/>
                <w:sz w:val="16"/>
                <w:szCs w:val="16"/>
              </w:rPr>
              <w:t>30.2</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60D478" w14:textId="18038385" w:rsidR="00673FED" w:rsidRPr="00566020" w:rsidRDefault="00FC25A3" w:rsidP="00673FED">
            <w:pPr>
              <w:pStyle w:val="TableParagraph"/>
              <w:kinsoku w:val="0"/>
              <w:overflowPunct w:val="0"/>
              <w:spacing w:line="206" w:lineRule="exact"/>
              <w:rPr>
                <w:b/>
                <w:bCs/>
                <w:position w:val="1"/>
                <w:sz w:val="16"/>
                <w:szCs w:val="16"/>
              </w:rPr>
            </w:pPr>
            <w:r>
              <w:rPr>
                <w:b/>
                <w:bCs/>
                <w:position w:val="1"/>
                <w:sz w:val="16"/>
                <w:szCs w:val="16"/>
              </w:rPr>
              <w:t>1</w:t>
            </w:r>
            <w:r w:rsidR="00673FED">
              <w:rPr>
                <w:b/>
                <w:bCs/>
                <w:position w:val="1"/>
                <w:sz w:val="16"/>
                <w:szCs w:val="16"/>
              </w:rPr>
              <w:t>8</w:t>
            </w:r>
          </w:p>
        </w:tc>
        <w:tc>
          <w:tcPr>
            <w:tcW w:w="992" w:type="dxa"/>
            <w:tcBorders>
              <w:top w:val="single" w:sz="6" w:space="0" w:color="000000"/>
              <w:left w:val="single" w:sz="6" w:space="0" w:color="000000"/>
              <w:bottom w:val="single" w:sz="6" w:space="0" w:color="000000"/>
              <w:right w:val="single" w:sz="6" w:space="0" w:color="000000"/>
            </w:tcBorders>
            <w:vAlign w:val="center"/>
          </w:tcPr>
          <w:p w14:paraId="570CB134" w14:textId="4321519E" w:rsidR="00673FED" w:rsidRPr="00566020" w:rsidRDefault="00673FED" w:rsidP="00673FED">
            <w:pPr>
              <w:pStyle w:val="TableParagraph"/>
              <w:kinsoku w:val="0"/>
              <w:overflowPunct w:val="0"/>
              <w:ind w:left="20" w:right="53" w:hanging="20"/>
              <w:rPr>
                <w:b/>
                <w:bCs/>
                <w:sz w:val="16"/>
                <w:szCs w:val="16"/>
              </w:rPr>
            </w:pPr>
            <w:r>
              <w:rPr>
                <w:b/>
                <w:bCs/>
                <w:position w:val="1"/>
                <w:sz w:val="16"/>
                <w:szCs w:val="16"/>
              </w:rPr>
              <w:t>NO</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C3FEF8" w14:textId="1EA2CD9F" w:rsidR="00673FED" w:rsidRPr="0009427F" w:rsidRDefault="00673FED" w:rsidP="00673FED">
            <w:pPr>
              <w:pStyle w:val="TableParagraph"/>
              <w:kinsoku w:val="0"/>
              <w:overflowPunct w:val="0"/>
              <w:ind w:left="20" w:right="53" w:hanging="20"/>
              <w:rPr>
                <w:b/>
                <w:bCs/>
                <w:sz w:val="16"/>
                <w:szCs w:val="16"/>
              </w:rPr>
            </w:pPr>
            <w:r w:rsidRPr="0009427F">
              <w:rPr>
                <w:b/>
                <w:bCs/>
                <w:sz w:val="16"/>
                <w:szCs w:val="16"/>
              </w:rPr>
              <w:t>YES</w:t>
            </w:r>
          </w:p>
        </w:tc>
      </w:tr>
      <w:tr w:rsidR="00F826A5" w14:paraId="6D043D3F"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BF733F" w14:textId="584F7486" w:rsidR="00F826A5" w:rsidRPr="00566020" w:rsidRDefault="00F826A5" w:rsidP="00F826A5">
            <w:pPr>
              <w:pStyle w:val="TableParagraph"/>
              <w:kinsoku w:val="0"/>
              <w:overflowPunct w:val="0"/>
              <w:spacing w:line="201" w:lineRule="exact"/>
              <w:ind w:left="80" w:right="52"/>
              <w:rPr>
                <w:b/>
                <w:bCs/>
                <w:sz w:val="16"/>
                <w:szCs w:val="16"/>
              </w:rPr>
            </w:pPr>
            <w:r w:rsidRPr="00566020">
              <w:rPr>
                <w:b/>
                <w:bCs/>
                <w:sz w:val="16"/>
                <w:szCs w:val="16"/>
              </w:rPr>
              <w:t>3</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B52880" w14:textId="5F815B58" w:rsidR="00F826A5" w:rsidRPr="009338ED" w:rsidRDefault="0024469D" w:rsidP="00F826A5">
            <w:pPr>
              <w:pStyle w:val="TableParagraph"/>
              <w:kinsoku w:val="0"/>
              <w:overflowPunct w:val="0"/>
              <w:ind w:left="306" w:right="153" w:hanging="111"/>
              <w:rPr>
                <w:b/>
                <w:bCs/>
                <w:sz w:val="16"/>
                <w:szCs w:val="16"/>
                <w:highlight w:val="yellow"/>
              </w:rPr>
            </w:pPr>
            <w:r w:rsidRPr="00BE005A">
              <w:rPr>
                <w:b/>
                <w:bCs/>
                <w:sz w:val="16"/>
                <w:szCs w:val="16"/>
              </w:rPr>
              <w:t>2</w:t>
            </w:r>
            <w:r w:rsidR="00F826A5" w:rsidRPr="00BE005A">
              <w:rPr>
                <w:b/>
                <w:bCs/>
                <w:sz w:val="16"/>
                <w:szCs w:val="16"/>
              </w:rPr>
              <w:t>3/0</w:t>
            </w:r>
            <w:r w:rsidRPr="00BE005A">
              <w:rPr>
                <w:b/>
                <w:bCs/>
                <w:sz w:val="16"/>
                <w:szCs w:val="16"/>
              </w:rPr>
              <w:t>7</w:t>
            </w:r>
            <w:r w:rsidR="00F826A5" w:rsidRPr="00BE005A">
              <w:rPr>
                <w:b/>
                <w:bCs/>
                <w:sz w:val="16"/>
                <w:szCs w:val="16"/>
              </w:rPr>
              <w:t>/23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ADFB6EE" w14:textId="5C6C8F8B" w:rsidR="00F826A5" w:rsidRPr="00566020" w:rsidRDefault="00552897" w:rsidP="00F826A5">
            <w:pPr>
              <w:pStyle w:val="TableParagraph"/>
              <w:kinsoku w:val="0"/>
              <w:overflowPunct w:val="0"/>
              <w:spacing w:line="232" w:lineRule="auto"/>
              <w:ind w:left="59" w:right="26"/>
              <w:rPr>
                <w:b/>
                <w:bCs/>
                <w:position w:val="1"/>
                <w:sz w:val="16"/>
                <w:szCs w:val="16"/>
              </w:rPr>
            </w:pPr>
            <w:r>
              <w:rPr>
                <w:b/>
                <w:bCs/>
                <w:position w:val="1"/>
                <w:sz w:val="16"/>
                <w:szCs w:val="16"/>
              </w:rPr>
              <w:t>51.5</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37988D3" w14:textId="67975112" w:rsidR="00F826A5" w:rsidRPr="00566020" w:rsidRDefault="00F826A5" w:rsidP="00F826A5">
            <w:pPr>
              <w:pStyle w:val="TableParagraph"/>
              <w:kinsoku w:val="0"/>
              <w:overflowPunct w:val="0"/>
              <w:ind w:left="162" w:right="95" w:hanging="40"/>
              <w:rPr>
                <w:b/>
                <w:bCs/>
                <w:sz w:val="16"/>
                <w:szCs w:val="16"/>
              </w:rPr>
            </w:pPr>
            <w:r w:rsidRPr="00566020">
              <w:rPr>
                <w:b/>
                <w:bCs/>
                <w:sz w:val="16"/>
                <w:szCs w:val="16"/>
              </w:rPr>
              <w:t>0</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163181" w14:textId="7BC97784" w:rsidR="00F826A5" w:rsidRPr="00566020" w:rsidRDefault="00274A86" w:rsidP="00F826A5">
            <w:pPr>
              <w:pStyle w:val="TableParagraph"/>
              <w:kinsoku w:val="0"/>
              <w:overflowPunct w:val="0"/>
              <w:ind w:left="88" w:right="55" w:hanging="6"/>
              <w:rPr>
                <w:b/>
                <w:bCs/>
                <w:sz w:val="16"/>
                <w:szCs w:val="16"/>
              </w:rPr>
            </w:pPr>
            <w:r>
              <w:rPr>
                <w:b/>
                <w:bCs/>
                <w:sz w:val="16"/>
                <w:szCs w:val="16"/>
              </w:rPr>
              <w:t>51.5</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760A2A" w14:textId="5EE1A221" w:rsidR="00F826A5" w:rsidRPr="00566020" w:rsidRDefault="00274A86" w:rsidP="00F826A5">
            <w:pPr>
              <w:pStyle w:val="TableParagraph"/>
              <w:kinsoku w:val="0"/>
              <w:overflowPunct w:val="0"/>
              <w:ind w:left="106" w:right="77" w:hanging="3"/>
              <w:rPr>
                <w:b/>
                <w:bCs/>
                <w:sz w:val="16"/>
                <w:szCs w:val="16"/>
              </w:rPr>
            </w:pPr>
            <w:r>
              <w:rPr>
                <w:b/>
                <w:bCs/>
                <w:sz w:val="16"/>
                <w:szCs w:val="16"/>
              </w:rPr>
              <w:t>29.0</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170C11B" w14:textId="1C16ADE8" w:rsidR="00F826A5" w:rsidRPr="00566020" w:rsidRDefault="00274A86" w:rsidP="00F826A5">
            <w:pPr>
              <w:pStyle w:val="TableParagraph"/>
              <w:kinsoku w:val="0"/>
              <w:overflowPunct w:val="0"/>
              <w:spacing w:line="206" w:lineRule="exact"/>
              <w:rPr>
                <w:b/>
                <w:bCs/>
                <w:position w:val="1"/>
                <w:sz w:val="16"/>
                <w:szCs w:val="16"/>
              </w:rPr>
            </w:pPr>
            <w:r>
              <w:rPr>
                <w:b/>
                <w:bCs/>
                <w:position w:val="1"/>
                <w:sz w:val="16"/>
                <w:szCs w:val="16"/>
              </w:rPr>
              <w:t>24</w:t>
            </w:r>
          </w:p>
        </w:tc>
        <w:tc>
          <w:tcPr>
            <w:tcW w:w="992" w:type="dxa"/>
            <w:tcBorders>
              <w:top w:val="single" w:sz="6" w:space="0" w:color="000000"/>
              <w:left w:val="single" w:sz="6" w:space="0" w:color="000000"/>
              <w:bottom w:val="single" w:sz="6" w:space="0" w:color="000000"/>
              <w:right w:val="single" w:sz="6" w:space="0" w:color="000000"/>
            </w:tcBorders>
            <w:vAlign w:val="center"/>
          </w:tcPr>
          <w:p w14:paraId="7DA405D6" w14:textId="347BCE73" w:rsidR="00F826A5" w:rsidRPr="00566020" w:rsidRDefault="00F826A5" w:rsidP="00F826A5">
            <w:pPr>
              <w:pStyle w:val="TableParagraph"/>
              <w:kinsoku w:val="0"/>
              <w:overflowPunct w:val="0"/>
              <w:ind w:left="20" w:right="53" w:hanging="20"/>
              <w:rPr>
                <w:b/>
                <w:bCs/>
                <w:sz w:val="16"/>
                <w:szCs w:val="16"/>
              </w:rPr>
            </w:pPr>
            <w:r>
              <w:rPr>
                <w:b/>
                <w:bCs/>
                <w:position w:val="1"/>
                <w:sz w:val="16"/>
                <w:szCs w:val="16"/>
              </w:rPr>
              <w:t>NO</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DACE619" w14:textId="3A2781D2" w:rsidR="00F826A5" w:rsidRPr="0009427F" w:rsidRDefault="00F826A5" w:rsidP="00F826A5">
            <w:pPr>
              <w:pStyle w:val="TableParagraph"/>
              <w:kinsoku w:val="0"/>
              <w:overflowPunct w:val="0"/>
              <w:ind w:left="20" w:right="53" w:hanging="20"/>
              <w:rPr>
                <w:b/>
                <w:bCs/>
                <w:sz w:val="16"/>
                <w:szCs w:val="16"/>
              </w:rPr>
            </w:pPr>
            <w:r w:rsidRPr="0009427F">
              <w:rPr>
                <w:b/>
                <w:bCs/>
                <w:sz w:val="16"/>
                <w:szCs w:val="16"/>
              </w:rPr>
              <w:t>YES</w:t>
            </w:r>
          </w:p>
        </w:tc>
      </w:tr>
      <w:tr w:rsidR="00264905" w14:paraId="0509D005"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6AE96F1" w14:textId="18087E6B" w:rsidR="00264905" w:rsidRPr="00566020" w:rsidRDefault="00264905" w:rsidP="00264905">
            <w:pPr>
              <w:pStyle w:val="TableParagraph"/>
              <w:kinsoku w:val="0"/>
              <w:overflowPunct w:val="0"/>
              <w:spacing w:line="201" w:lineRule="exact"/>
              <w:ind w:left="80" w:right="52"/>
              <w:rPr>
                <w:b/>
                <w:bCs/>
                <w:sz w:val="16"/>
                <w:szCs w:val="16"/>
              </w:rPr>
            </w:pPr>
            <w:r w:rsidRPr="00566020">
              <w:rPr>
                <w:b/>
                <w:bCs/>
                <w:sz w:val="16"/>
                <w:szCs w:val="16"/>
              </w:rPr>
              <w:t>4</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E17B8A" w14:textId="34012B77" w:rsidR="00264905" w:rsidRPr="009338ED" w:rsidRDefault="00264905" w:rsidP="00264905">
            <w:pPr>
              <w:pStyle w:val="TableParagraph"/>
              <w:kinsoku w:val="0"/>
              <w:overflowPunct w:val="0"/>
              <w:ind w:left="306" w:right="153" w:hanging="111"/>
              <w:rPr>
                <w:b/>
                <w:bCs/>
                <w:sz w:val="16"/>
                <w:szCs w:val="16"/>
                <w:highlight w:val="yellow"/>
              </w:rPr>
            </w:pPr>
            <w:r w:rsidRPr="004A51A8">
              <w:rPr>
                <w:b/>
                <w:bCs/>
                <w:sz w:val="16"/>
                <w:szCs w:val="16"/>
              </w:rPr>
              <w:t>12/08/23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4D0466" w14:textId="7A582C5A" w:rsidR="00264905" w:rsidRPr="00566020" w:rsidRDefault="00264905" w:rsidP="00264905">
            <w:pPr>
              <w:pStyle w:val="TableParagraph"/>
              <w:kinsoku w:val="0"/>
              <w:overflowPunct w:val="0"/>
              <w:spacing w:line="232" w:lineRule="auto"/>
              <w:ind w:left="59" w:right="26"/>
              <w:rPr>
                <w:b/>
                <w:bCs/>
                <w:position w:val="1"/>
                <w:sz w:val="16"/>
                <w:szCs w:val="16"/>
              </w:rPr>
            </w:pPr>
            <w:r>
              <w:rPr>
                <w:b/>
                <w:bCs/>
                <w:position w:val="1"/>
                <w:sz w:val="16"/>
                <w:szCs w:val="16"/>
              </w:rPr>
              <w:t>53.0</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8AE776D" w14:textId="1D7E132A" w:rsidR="00264905" w:rsidRPr="00566020" w:rsidRDefault="00264905" w:rsidP="00264905">
            <w:pPr>
              <w:pStyle w:val="TableParagraph"/>
              <w:kinsoku w:val="0"/>
              <w:overflowPunct w:val="0"/>
              <w:ind w:left="162" w:right="95" w:hanging="40"/>
              <w:rPr>
                <w:b/>
                <w:bCs/>
                <w:sz w:val="16"/>
                <w:szCs w:val="16"/>
              </w:rPr>
            </w:pPr>
            <w:r>
              <w:rPr>
                <w:b/>
                <w:bCs/>
                <w:sz w:val="16"/>
                <w:szCs w:val="16"/>
              </w:rPr>
              <w:t>0</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17D5E5" w14:textId="61665F93" w:rsidR="00264905" w:rsidRPr="00566020" w:rsidRDefault="00264905" w:rsidP="00264905">
            <w:pPr>
              <w:pStyle w:val="TableParagraph"/>
              <w:kinsoku w:val="0"/>
              <w:overflowPunct w:val="0"/>
              <w:ind w:left="88" w:right="55" w:hanging="6"/>
              <w:rPr>
                <w:b/>
                <w:bCs/>
                <w:sz w:val="16"/>
                <w:szCs w:val="16"/>
              </w:rPr>
            </w:pPr>
            <w:r>
              <w:rPr>
                <w:b/>
                <w:bCs/>
                <w:sz w:val="16"/>
                <w:szCs w:val="16"/>
              </w:rPr>
              <w:t>53.0</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757D58" w14:textId="31030EA8" w:rsidR="00264905" w:rsidRPr="00566020" w:rsidRDefault="00264905" w:rsidP="00264905">
            <w:pPr>
              <w:pStyle w:val="TableParagraph"/>
              <w:kinsoku w:val="0"/>
              <w:overflowPunct w:val="0"/>
              <w:ind w:left="106" w:right="77" w:hanging="3"/>
              <w:rPr>
                <w:b/>
                <w:bCs/>
                <w:sz w:val="16"/>
                <w:szCs w:val="16"/>
              </w:rPr>
            </w:pPr>
            <w:r>
              <w:rPr>
                <w:b/>
                <w:bCs/>
                <w:sz w:val="16"/>
                <w:szCs w:val="16"/>
              </w:rPr>
              <w:t>30.5</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15679ED" w14:textId="3997A45D" w:rsidR="00264905" w:rsidRPr="00566020" w:rsidRDefault="00264905" w:rsidP="00264905">
            <w:pPr>
              <w:pStyle w:val="TableParagraph"/>
              <w:kinsoku w:val="0"/>
              <w:overflowPunct w:val="0"/>
              <w:spacing w:line="206" w:lineRule="exact"/>
              <w:rPr>
                <w:b/>
                <w:bCs/>
                <w:position w:val="1"/>
                <w:sz w:val="16"/>
                <w:szCs w:val="16"/>
              </w:rPr>
            </w:pPr>
            <w:r>
              <w:rPr>
                <w:b/>
                <w:bCs/>
                <w:position w:val="1"/>
                <w:sz w:val="16"/>
                <w:szCs w:val="16"/>
              </w:rPr>
              <w:t>16</w:t>
            </w:r>
          </w:p>
        </w:tc>
        <w:tc>
          <w:tcPr>
            <w:tcW w:w="992" w:type="dxa"/>
            <w:tcBorders>
              <w:top w:val="single" w:sz="6" w:space="0" w:color="000000"/>
              <w:left w:val="single" w:sz="6" w:space="0" w:color="000000"/>
              <w:bottom w:val="single" w:sz="6" w:space="0" w:color="000000"/>
              <w:right w:val="single" w:sz="6" w:space="0" w:color="000000"/>
            </w:tcBorders>
            <w:vAlign w:val="center"/>
          </w:tcPr>
          <w:p w14:paraId="72F4F6CB" w14:textId="450372D6" w:rsidR="00264905" w:rsidRPr="00566020" w:rsidRDefault="00264905" w:rsidP="00264905">
            <w:pPr>
              <w:pStyle w:val="TableParagraph"/>
              <w:kinsoku w:val="0"/>
              <w:overflowPunct w:val="0"/>
              <w:ind w:left="97" w:right="53" w:hanging="20"/>
              <w:rPr>
                <w:b/>
                <w:bCs/>
                <w:sz w:val="16"/>
                <w:szCs w:val="16"/>
              </w:rPr>
            </w:pPr>
            <w:r>
              <w:rPr>
                <w:b/>
                <w:bCs/>
                <w:position w:val="1"/>
                <w:sz w:val="16"/>
                <w:szCs w:val="16"/>
              </w:rPr>
              <w:t>NO</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D905495" w14:textId="30594852" w:rsidR="00264905" w:rsidRPr="00566020" w:rsidRDefault="00264905" w:rsidP="00264905">
            <w:pPr>
              <w:pStyle w:val="TableParagraph"/>
              <w:kinsoku w:val="0"/>
              <w:overflowPunct w:val="0"/>
              <w:ind w:left="97" w:right="53" w:hanging="20"/>
              <w:rPr>
                <w:b/>
                <w:bCs/>
                <w:sz w:val="16"/>
                <w:szCs w:val="16"/>
              </w:rPr>
            </w:pPr>
            <w:r w:rsidRPr="0009427F">
              <w:rPr>
                <w:b/>
                <w:bCs/>
                <w:sz w:val="16"/>
                <w:szCs w:val="16"/>
              </w:rPr>
              <w:t>YES</w:t>
            </w:r>
          </w:p>
        </w:tc>
      </w:tr>
      <w:tr w:rsidR="004F02EE" w14:paraId="6668C622"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7DF4E7" w14:textId="170EF646" w:rsidR="004F02EE" w:rsidRPr="00566020" w:rsidRDefault="004F02EE" w:rsidP="004F02EE">
            <w:pPr>
              <w:pStyle w:val="TableParagraph"/>
              <w:kinsoku w:val="0"/>
              <w:overflowPunct w:val="0"/>
              <w:spacing w:line="201" w:lineRule="exact"/>
              <w:ind w:left="80" w:right="52"/>
              <w:rPr>
                <w:b/>
                <w:bCs/>
                <w:sz w:val="16"/>
                <w:szCs w:val="16"/>
              </w:rPr>
            </w:pPr>
            <w:r w:rsidRPr="00566020">
              <w:rPr>
                <w:b/>
                <w:bCs/>
                <w:sz w:val="16"/>
                <w:szCs w:val="16"/>
              </w:rPr>
              <w:t>5</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F293EBF" w14:textId="468BCBBC" w:rsidR="004F02EE" w:rsidRPr="009338ED" w:rsidRDefault="004F02EE" w:rsidP="004F02EE">
            <w:pPr>
              <w:pStyle w:val="TableParagraph"/>
              <w:kinsoku w:val="0"/>
              <w:overflowPunct w:val="0"/>
              <w:ind w:left="306" w:right="153" w:hanging="111"/>
              <w:rPr>
                <w:b/>
                <w:bCs/>
                <w:sz w:val="16"/>
                <w:szCs w:val="16"/>
                <w:highlight w:val="yellow"/>
              </w:rPr>
            </w:pPr>
            <w:r w:rsidRPr="0037202C">
              <w:rPr>
                <w:b/>
                <w:bCs/>
                <w:sz w:val="16"/>
                <w:szCs w:val="16"/>
              </w:rPr>
              <w:t>1</w:t>
            </w:r>
            <w:r w:rsidR="004A51A8" w:rsidRPr="0037202C">
              <w:rPr>
                <w:b/>
                <w:bCs/>
                <w:sz w:val="16"/>
                <w:szCs w:val="16"/>
              </w:rPr>
              <w:t>9</w:t>
            </w:r>
            <w:r w:rsidRPr="0037202C">
              <w:rPr>
                <w:b/>
                <w:bCs/>
                <w:sz w:val="16"/>
                <w:szCs w:val="16"/>
              </w:rPr>
              <w:t>/0</w:t>
            </w:r>
            <w:r w:rsidR="004A51A8" w:rsidRPr="0037202C">
              <w:rPr>
                <w:b/>
                <w:bCs/>
                <w:sz w:val="16"/>
                <w:szCs w:val="16"/>
              </w:rPr>
              <w:t>8</w:t>
            </w:r>
            <w:r w:rsidRPr="0037202C">
              <w:rPr>
                <w:b/>
                <w:bCs/>
                <w:sz w:val="16"/>
                <w:szCs w:val="16"/>
              </w:rPr>
              <w:t>/23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5916C0" w14:textId="55CBB210" w:rsidR="004F02EE" w:rsidRPr="00566020" w:rsidRDefault="000A42FE" w:rsidP="004F02EE">
            <w:pPr>
              <w:pStyle w:val="TableParagraph"/>
              <w:kinsoku w:val="0"/>
              <w:overflowPunct w:val="0"/>
              <w:spacing w:line="232" w:lineRule="auto"/>
              <w:ind w:left="59" w:right="26"/>
              <w:rPr>
                <w:b/>
                <w:bCs/>
                <w:position w:val="1"/>
                <w:sz w:val="16"/>
                <w:szCs w:val="16"/>
              </w:rPr>
            </w:pPr>
            <w:r>
              <w:rPr>
                <w:b/>
                <w:bCs/>
                <w:position w:val="1"/>
                <w:sz w:val="16"/>
                <w:szCs w:val="16"/>
              </w:rPr>
              <w:t>68.6</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CABD23" w14:textId="1FD7A85C" w:rsidR="004F02EE" w:rsidRPr="00566020" w:rsidRDefault="000A42FE" w:rsidP="004F02EE">
            <w:pPr>
              <w:pStyle w:val="TableParagraph"/>
              <w:kinsoku w:val="0"/>
              <w:overflowPunct w:val="0"/>
              <w:ind w:left="162" w:right="95" w:hanging="40"/>
              <w:rPr>
                <w:b/>
                <w:bCs/>
                <w:sz w:val="16"/>
                <w:szCs w:val="16"/>
              </w:rPr>
            </w:pPr>
            <w:r>
              <w:rPr>
                <w:b/>
                <w:bCs/>
                <w:sz w:val="16"/>
                <w:szCs w:val="16"/>
              </w:rPr>
              <w:t>3.8</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BB7E767" w14:textId="106C8287" w:rsidR="004F02EE" w:rsidRPr="00566020" w:rsidRDefault="000A42FE" w:rsidP="004F02EE">
            <w:pPr>
              <w:pStyle w:val="TableParagraph"/>
              <w:kinsoku w:val="0"/>
              <w:overflowPunct w:val="0"/>
              <w:ind w:left="88" w:right="55" w:hanging="6"/>
              <w:rPr>
                <w:b/>
                <w:bCs/>
                <w:sz w:val="16"/>
                <w:szCs w:val="16"/>
              </w:rPr>
            </w:pPr>
            <w:r>
              <w:rPr>
                <w:b/>
                <w:bCs/>
                <w:sz w:val="16"/>
                <w:szCs w:val="16"/>
              </w:rPr>
              <w:t>64.9</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353875" w14:textId="48EB7179" w:rsidR="004F02EE" w:rsidRPr="00566020" w:rsidRDefault="000A42FE" w:rsidP="004F02EE">
            <w:pPr>
              <w:pStyle w:val="TableParagraph"/>
              <w:kinsoku w:val="0"/>
              <w:overflowPunct w:val="0"/>
              <w:ind w:left="106" w:right="77" w:hanging="3"/>
              <w:rPr>
                <w:b/>
                <w:bCs/>
                <w:sz w:val="16"/>
                <w:szCs w:val="16"/>
              </w:rPr>
            </w:pPr>
            <w:r>
              <w:rPr>
                <w:b/>
                <w:bCs/>
                <w:sz w:val="16"/>
                <w:szCs w:val="16"/>
              </w:rPr>
              <w:t>42.4</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9C3927B" w14:textId="52F42402" w:rsidR="004F02EE" w:rsidRPr="00566020" w:rsidRDefault="000A42FE" w:rsidP="004F02EE">
            <w:pPr>
              <w:pStyle w:val="TableParagraph"/>
              <w:kinsoku w:val="0"/>
              <w:overflowPunct w:val="0"/>
              <w:spacing w:line="206" w:lineRule="exact"/>
              <w:rPr>
                <w:b/>
                <w:bCs/>
                <w:position w:val="1"/>
                <w:sz w:val="16"/>
                <w:szCs w:val="16"/>
              </w:rPr>
            </w:pPr>
            <w:r>
              <w:rPr>
                <w:b/>
                <w:bCs/>
                <w:position w:val="1"/>
                <w:sz w:val="16"/>
                <w:szCs w:val="16"/>
              </w:rPr>
              <w:t>17</w:t>
            </w:r>
          </w:p>
        </w:tc>
        <w:tc>
          <w:tcPr>
            <w:tcW w:w="992" w:type="dxa"/>
            <w:tcBorders>
              <w:top w:val="single" w:sz="6" w:space="0" w:color="000000"/>
              <w:left w:val="single" w:sz="6" w:space="0" w:color="000000"/>
              <w:bottom w:val="single" w:sz="6" w:space="0" w:color="000000"/>
              <w:right w:val="single" w:sz="6" w:space="0" w:color="000000"/>
            </w:tcBorders>
            <w:vAlign w:val="center"/>
          </w:tcPr>
          <w:p w14:paraId="2AE8EAA3" w14:textId="5BA5105F" w:rsidR="004F02EE" w:rsidRPr="00566020" w:rsidRDefault="00112EF2" w:rsidP="004F02EE">
            <w:pPr>
              <w:pStyle w:val="TableParagraph"/>
              <w:kinsoku w:val="0"/>
              <w:overflowPunct w:val="0"/>
              <w:ind w:left="97" w:right="53" w:hanging="20"/>
              <w:rPr>
                <w:b/>
                <w:bCs/>
                <w:sz w:val="16"/>
                <w:szCs w:val="16"/>
              </w:rPr>
            </w:pPr>
            <w:r>
              <w:rPr>
                <w:b/>
                <w:bCs/>
                <w:sz w:val="16"/>
                <w:szCs w:val="16"/>
              </w:rPr>
              <w:t>NO</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ED75871" w14:textId="0C96E01E" w:rsidR="004F02EE" w:rsidRPr="00566020" w:rsidRDefault="00112EF2" w:rsidP="004F02EE">
            <w:pPr>
              <w:pStyle w:val="TableParagraph"/>
              <w:kinsoku w:val="0"/>
              <w:overflowPunct w:val="0"/>
              <w:ind w:left="97" w:right="53" w:hanging="20"/>
              <w:rPr>
                <w:b/>
                <w:bCs/>
                <w:sz w:val="16"/>
                <w:szCs w:val="16"/>
              </w:rPr>
            </w:pPr>
            <w:r>
              <w:rPr>
                <w:b/>
                <w:bCs/>
                <w:sz w:val="16"/>
                <w:szCs w:val="16"/>
              </w:rPr>
              <w:t>YES</w:t>
            </w:r>
          </w:p>
        </w:tc>
      </w:tr>
      <w:tr w:rsidR="004F02EE" w14:paraId="081D2AC9"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85F372" w14:textId="49BA75FE" w:rsidR="004F02EE" w:rsidRPr="00566020" w:rsidRDefault="004F02EE" w:rsidP="004F02EE">
            <w:pPr>
              <w:pStyle w:val="TableParagraph"/>
              <w:kinsoku w:val="0"/>
              <w:overflowPunct w:val="0"/>
              <w:spacing w:line="201" w:lineRule="exact"/>
              <w:ind w:left="80" w:right="52"/>
              <w:rPr>
                <w:b/>
                <w:bCs/>
                <w:sz w:val="16"/>
                <w:szCs w:val="16"/>
              </w:rPr>
            </w:pPr>
            <w:r w:rsidRPr="00566020">
              <w:rPr>
                <w:b/>
                <w:bCs/>
                <w:sz w:val="16"/>
                <w:szCs w:val="16"/>
              </w:rPr>
              <w:t>6</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9D9483D" w14:textId="1D383498" w:rsidR="004F02EE" w:rsidRPr="009338ED" w:rsidRDefault="004F02EE" w:rsidP="004F02EE">
            <w:pPr>
              <w:pStyle w:val="TableParagraph"/>
              <w:kinsoku w:val="0"/>
              <w:overflowPunct w:val="0"/>
              <w:ind w:left="306" w:right="153" w:hanging="111"/>
              <w:rPr>
                <w:b/>
                <w:bCs/>
                <w:sz w:val="16"/>
                <w:szCs w:val="16"/>
                <w:highlight w:val="yellow"/>
              </w:rPr>
            </w:pPr>
            <w:r w:rsidRPr="00A8042F">
              <w:rPr>
                <w:b/>
                <w:bCs/>
                <w:sz w:val="16"/>
                <w:szCs w:val="16"/>
              </w:rPr>
              <w:t>2</w:t>
            </w:r>
            <w:r w:rsidR="005D7F10" w:rsidRPr="00A8042F">
              <w:rPr>
                <w:b/>
                <w:bCs/>
                <w:sz w:val="16"/>
                <w:szCs w:val="16"/>
              </w:rPr>
              <w:t>1</w:t>
            </w:r>
            <w:r w:rsidRPr="00A8042F">
              <w:rPr>
                <w:b/>
                <w:bCs/>
                <w:sz w:val="16"/>
                <w:szCs w:val="16"/>
              </w:rPr>
              <w:t>/0</w:t>
            </w:r>
            <w:r w:rsidR="005D7F10" w:rsidRPr="00A8042F">
              <w:rPr>
                <w:b/>
                <w:bCs/>
                <w:sz w:val="16"/>
                <w:szCs w:val="16"/>
              </w:rPr>
              <w:t>8</w:t>
            </w:r>
            <w:r w:rsidRPr="00A8042F">
              <w:rPr>
                <w:b/>
                <w:bCs/>
                <w:sz w:val="16"/>
                <w:szCs w:val="16"/>
              </w:rPr>
              <w:t>/23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FB50E3F" w14:textId="1D1D4878" w:rsidR="004F02EE" w:rsidRPr="00566020" w:rsidRDefault="004F02EE" w:rsidP="004F02EE">
            <w:pPr>
              <w:pStyle w:val="TableParagraph"/>
              <w:kinsoku w:val="0"/>
              <w:overflowPunct w:val="0"/>
              <w:spacing w:line="232" w:lineRule="auto"/>
              <w:ind w:left="59" w:right="26"/>
              <w:rPr>
                <w:b/>
                <w:bCs/>
                <w:position w:val="1"/>
                <w:sz w:val="16"/>
                <w:szCs w:val="16"/>
              </w:rPr>
            </w:pPr>
            <w:r w:rsidRPr="00566020">
              <w:rPr>
                <w:b/>
                <w:bCs/>
                <w:position w:val="1"/>
                <w:sz w:val="16"/>
                <w:szCs w:val="16"/>
              </w:rPr>
              <w:t>54.</w:t>
            </w:r>
            <w:r w:rsidR="0012736A">
              <w:rPr>
                <w:b/>
                <w:bCs/>
                <w:position w:val="1"/>
                <w:sz w:val="16"/>
                <w:szCs w:val="16"/>
              </w:rPr>
              <w:t>8</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F068AC" w14:textId="38DE21FA" w:rsidR="004F02EE" w:rsidRPr="00566020" w:rsidRDefault="004F02EE" w:rsidP="004F02EE">
            <w:pPr>
              <w:pStyle w:val="TableParagraph"/>
              <w:kinsoku w:val="0"/>
              <w:overflowPunct w:val="0"/>
              <w:ind w:left="162" w:right="95" w:hanging="40"/>
              <w:rPr>
                <w:b/>
                <w:bCs/>
                <w:sz w:val="16"/>
                <w:szCs w:val="16"/>
              </w:rPr>
            </w:pPr>
            <w:r w:rsidRPr="00566020">
              <w:rPr>
                <w:b/>
                <w:bCs/>
                <w:sz w:val="16"/>
                <w:szCs w:val="16"/>
              </w:rPr>
              <w:t>0</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6E7A952" w14:textId="682A1667" w:rsidR="004F02EE" w:rsidRPr="00566020" w:rsidRDefault="0012736A" w:rsidP="004F02EE">
            <w:pPr>
              <w:pStyle w:val="TableParagraph"/>
              <w:kinsoku w:val="0"/>
              <w:overflowPunct w:val="0"/>
              <w:ind w:left="88" w:right="55" w:hanging="6"/>
              <w:rPr>
                <w:b/>
                <w:bCs/>
                <w:sz w:val="16"/>
                <w:szCs w:val="16"/>
              </w:rPr>
            </w:pPr>
            <w:r>
              <w:rPr>
                <w:b/>
                <w:bCs/>
                <w:sz w:val="16"/>
                <w:szCs w:val="16"/>
              </w:rPr>
              <w:t>54.8</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057A4BB" w14:textId="0759EAC6" w:rsidR="004F02EE" w:rsidRPr="00566020" w:rsidRDefault="0012736A" w:rsidP="004F02EE">
            <w:pPr>
              <w:pStyle w:val="TableParagraph"/>
              <w:kinsoku w:val="0"/>
              <w:overflowPunct w:val="0"/>
              <w:ind w:left="106" w:right="77" w:hanging="3"/>
              <w:rPr>
                <w:b/>
                <w:bCs/>
                <w:sz w:val="16"/>
                <w:szCs w:val="16"/>
              </w:rPr>
            </w:pPr>
            <w:r>
              <w:rPr>
                <w:b/>
                <w:bCs/>
                <w:sz w:val="16"/>
                <w:szCs w:val="16"/>
              </w:rPr>
              <w:t>32.3</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D5749AB" w14:textId="64E3DA85" w:rsidR="004F02EE" w:rsidRPr="00566020" w:rsidRDefault="0012736A" w:rsidP="004F02EE">
            <w:pPr>
              <w:pStyle w:val="TableParagraph"/>
              <w:kinsoku w:val="0"/>
              <w:overflowPunct w:val="0"/>
              <w:spacing w:line="206" w:lineRule="exact"/>
              <w:rPr>
                <w:b/>
                <w:bCs/>
                <w:position w:val="1"/>
                <w:sz w:val="16"/>
                <w:szCs w:val="16"/>
              </w:rPr>
            </w:pPr>
            <w:r>
              <w:rPr>
                <w:b/>
                <w:bCs/>
                <w:position w:val="1"/>
                <w:sz w:val="16"/>
                <w:szCs w:val="16"/>
              </w:rPr>
              <w:t>15</w:t>
            </w:r>
          </w:p>
        </w:tc>
        <w:tc>
          <w:tcPr>
            <w:tcW w:w="992" w:type="dxa"/>
            <w:tcBorders>
              <w:top w:val="single" w:sz="6" w:space="0" w:color="000000"/>
              <w:left w:val="single" w:sz="6" w:space="0" w:color="000000"/>
              <w:bottom w:val="single" w:sz="6" w:space="0" w:color="000000"/>
              <w:right w:val="single" w:sz="6" w:space="0" w:color="000000"/>
            </w:tcBorders>
            <w:vAlign w:val="center"/>
          </w:tcPr>
          <w:p w14:paraId="2A5CA844" w14:textId="4BC22181" w:rsidR="004F02EE" w:rsidRPr="00566020" w:rsidRDefault="0012736A" w:rsidP="004F02EE">
            <w:pPr>
              <w:pStyle w:val="TableParagraph"/>
              <w:kinsoku w:val="0"/>
              <w:overflowPunct w:val="0"/>
              <w:ind w:left="97" w:right="53" w:hanging="20"/>
              <w:rPr>
                <w:b/>
                <w:bCs/>
                <w:sz w:val="16"/>
                <w:szCs w:val="16"/>
              </w:rPr>
            </w:pPr>
            <w:r>
              <w:rPr>
                <w:b/>
                <w:bCs/>
                <w:sz w:val="16"/>
                <w:szCs w:val="16"/>
              </w:rPr>
              <w:t>NO</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8B1CD48" w14:textId="63831156" w:rsidR="004F02EE" w:rsidRPr="00566020" w:rsidRDefault="00645E0C" w:rsidP="004F02EE">
            <w:pPr>
              <w:pStyle w:val="TableParagraph"/>
              <w:kinsoku w:val="0"/>
              <w:overflowPunct w:val="0"/>
              <w:ind w:left="97" w:right="53" w:hanging="20"/>
              <w:rPr>
                <w:b/>
                <w:bCs/>
                <w:sz w:val="16"/>
                <w:szCs w:val="16"/>
              </w:rPr>
            </w:pPr>
            <w:r>
              <w:rPr>
                <w:b/>
                <w:bCs/>
                <w:sz w:val="16"/>
                <w:szCs w:val="16"/>
              </w:rPr>
              <w:t>YES</w:t>
            </w:r>
          </w:p>
        </w:tc>
      </w:tr>
      <w:tr w:rsidR="00A8042F" w14:paraId="01D2370A"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FA92E9D" w14:textId="29D67492" w:rsidR="00A8042F" w:rsidRPr="00566020" w:rsidRDefault="00A8042F" w:rsidP="004F02EE">
            <w:pPr>
              <w:pStyle w:val="TableParagraph"/>
              <w:kinsoku w:val="0"/>
              <w:overflowPunct w:val="0"/>
              <w:spacing w:line="201" w:lineRule="exact"/>
              <w:ind w:left="80" w:right="52"/>
              <w:rPr>
                <w:b/>
                <w:bCs/>
                <w:sz w:val="16"/>
                <w:szCs w:val="16"/>
              </w:rPr>
            </w:pPr>
            <w:r>
              <w:rPr>
                <w:b/>
                <w:bCs/>
                <w:sz w:val="16"/>
                <w:szCs w:val="16"/>
              </w:rPr>
              <w:t>7</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6E1DEB" w14:textId="7AC1F542" w:rsidR="00A8042F" w:rsidRPr="00A8042F" w:rsidRDefault="00A8042F" w:rsidP="004F02EE">
            <w:pPr>
              <w:pStyle w:val="TableParagraph"/>
              <w:kinsoku w:val="0"/>
              <w:overflowPunct w:val="0"/>
              <w:ind w:left="306" w:right="153" w:hanging="111"/>
              <w:rPr>
                <w:b/>
                <w:bCs/>
                <w:sz w:val="16"/>
                <w:szCs w:val="16"/>
              </w:rPr>
            </w:pPr>
            <w:r>
              <w:rPr>
                <w:b/>
                <w:bCs/>
                <w:sz w:val="16"/>
                <w:szCs w:val="16"/>
              </w:rPr>
              <w:t>06/09/</w:t>
            </w:r>
            <w:r w:rsidR="00302513">
              <w:rPr>
                <w:b/>
                <w:bCs/>
                <w:sz w:val="16"/>
                <w:szCs w:val="16"/>
              </w:rPr>
              <w:t>2</w:t>
            </w:r>
            <w:r>
              <w:rPr>
                <w:b/>
                <w:bCs/>
                <w:sz w:val="16"/>
                <w:szCs w:val="16"/>
              </w:rPr>
              <w:t>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37E94E5" w14:textId="114CCA64" w:rsidR="00A8042F" w:rsidRPr="00566020" w:rsidRDefault="00542A4B" w:rsidP="004F02EE">
            <w:pPr>
              <w:pStyle w:val="TableParagraph"/>
              <w:kinsoku w:val="0"/>
              <w:overflowPunct w:val="0"/>
              <w:spacing w:line="232" w:lineRule="auto"/>
              <w:ind w:left="59" w:right="26"/>
              <w:rPr>
                <w:b/>
                <w:bCs/>
                <w:position w:val="1"/>
                <w:sz w:val="16"/>
                <w:szCs w:val="16"/>
              </w:rPr>
            </w:pPr>
            <w:r>
              <w:rPr>
                <w:b/>
                <w:bCs/>
                <w:position w:val="1"/>
                <w:sz w:val="16"/>
                <w:szCs w:val="16"/>
              </w:rPr>
              <w:t>53.2</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A22C478" w14:textId="5B343D87" w:rsidR="00A8042F" w:rsidRPr="00566020" w:rsidRDefault="001C3191" w:rsidP="004F02EE">
            <w:pPr>
              <w:pStyle w:val="TableParagraph"/>
              <w:kinsoku w:val="0"/>
              <w:overflowPunct w:val="0"/>
              <w:ind w:left="162" w:right="95" w:hanging="40"/>
              <w:rPr>
                <w:b/>
                <w:bCs/>
                <w:sz w:val="16"/>
                <w:szCs w:val="16"/>
              </w:rPr>
            </w:pPr>
            <w:r>
              <w:rPr>
                <w:b/>
                <w:bCs/>
                <w:sz w:val="16"/>
                <w:szCs w:val="16"/>
              </w:rPr>
              <w:t>15.9</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2D8210A" w14:textId="0AF96237" w:rsidR="00A8042F" w:rsidRDefault="001C3191" w:rsidP="004F02EE">
            <w:pPr>
              <w:pStyle w:val="TableParagraph"/>
              <w:kinsoku w:val="0"/>
              <w:overflowPunct w:val="0"/>
              <w:ind w:left="88" w:right="55" w:hanging="6"/>
              <w:rPr>
                <w:b/>
                <w:bCs/>
                <w:sz w:val="16"/>
                <w:szCs w:val="16"/>
              </w:rPr>
            </w:pPr>
            <w:r>
              <w:rPr>
                <w:b/>
                <w:bCs/>
                <w:sz w:val="16"/>
                <w:szCs w:val="16"/>
              </w:rPr>
              <w:t>37.4</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783068" w14:textId="665C0236" w:rsidR="00A8042F" w:rsidRDefault="00843B86" w:rsidP="004F02EE">
            <w:pPr>
              <w:pStyle w:val="TableParagraph"/>
              <w:kinsoku w:val="0"/>
              <w:overflowPunct w:val="0"/>
              <w:ind w:left="106" w:right="77" w:hanging="3"/>
              <w:rPr>
                <w:b/>
                <w:bCs/>
                <w:sz w:val="16"/>
                <w:szCs w:val="16"/>
              </w:rPr>
            </w:pPr>
            <w:r>
              <w:rPr>
                <w:b/>
                <w:bCs/>
                <w:sz w:val="16"/>
                <w:szCs w:val="16"/>
              </w:rPr>
              <w:t>14.9</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E5F354" w14:textId="2D1488C1" w:rsidR="00A8042F" w:rsidRDefault="00AD172E" w:rsidP="004F02EE">
            <w:pPr>
              <w:pStyle w:val="TableParagraph"/>
              <w:kinsoku w:val="0"/>
              <w:overflowPunct w:val="0"/>
              <w:spacing w:line="206" w:lineRule="exact"/>
              <w:rPr>
                <w:b/>
                <w:bCs/>
                <w:position w:val="1"/>
                <w:sz w:val="16"/>
                <w:szCs w:val="16"/>
              </w:rPr>
            </w:pPr>
            <w:r>
              <w:rPr>
                <w:b/>
                <w:bCs/>
                <w:position w:val="1"/>
                <w:sz w:val="16"/>
                <w:szCs w:val="16"/>
              </w:rPr>
              <w:t>33</w:t>
            </w:r>
          </w:p>
        </w:tc>
        <w:tc>
          <w:tcPr>
            <w:tcW w:w="992" w:type="dxa"/>
            <w:tcBorders>
              <w:top w:val="single" w:sz="6" w:space="0" w:color="000000"/>
              <w:left w:val="single" w:sz="6" w:space="0" w:color="000000"/>
              <w:bottom w:val="single" w:sz="6" w:space="0" w:color="000000"/>
              <w:right w:val="single" w:sz="6" w:space="0" w:color="000000"/>
            </w:tcBorders>
            <w:vAlign w:val="center"/>
          </w:tcPr>
          <w:p w14:paraId="31B4A66C" w14:textId="73C41942" w:rsidR="00A8042F" w:rsidRDefault="00AD172E" w:rsidP="004F02EE">
            <w:pPr>
              <w:pStyle w:val="TableParagraph"/>
              <w:kinsoku w:val="0"/>
              <w:overflowPunct w:val="0"/>
              <w:ind w:left="97" w:right="53" w:hanging="20"/>
              <w:rPr>
                <w:b/>
                <w:bCs/>
                <w:sz w:val="16"/>
                <w:szCs w:val="16"/>
              </w:rPr>
            </w:pPr>
            <w:r>
              <w:rPr>
                <w:b/>
                <w:bCs/>
                <w:sz w:val="16"/>
                <w:szCs w:val="16"/>
              </w:rPr>
              <w:t>YES</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A614CF4" w14:textId="77777777" w:rsidR="00A8042F" w:rsidRDefault="00A8042F" w:rsidP="004F02EE">
            <w:pPr>
              <w:pStyle w:val="TableParagraph"/>
              <w:kinsoku w:val="0"/>
              <w:overflowPunct w:val="0"/>
              <w:ind w:left="97" w:right="53" w:hanging="20"/>
              <w:rPr>
                <w:b/>
                <w:bCs/>
                <w:sz w:val="16"/>
                <w:szCs w:val="16"/>
              </w:rPr>
            </w:pPr>
          </w:p>
        </w:tc>
      </w:tr>
      <w:tr w:rsidR="00A8042F" w14:paraId="75B09234"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3E3FFFD" w14:textId="2342C135" w:rsidR="00A8042F" w:rsidRPr="00566020" w:rsidRDefault="00A8042F" w:rsidP="004F02EE">
            <w:pPr>
              <w:pStyle w:val="TableParagraph"/>
              <w:kinsoku w:val="0"/>
              <w:overflowPunct w:val="0"/>
              <w:spacing w:line="201" w:lineRule="exact"/>
              <w:ind w:left="80" w:right="52"/>
              <w:rPr>
                <w:b/>
                <w:bCs/>
                <w:sz w:val="16"/>
                <w:szCs w:val="16"/>
              </w:rPr>
            </w:pPr>
            <w:r>
              <w:rPr>
                <w:b/>
                <w:bCs/>
                <w:sz w:val="16"/>
                <w:szCs w:val="16"/>
              </w:rPr>
              <w:t>8</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CE07A62" w14:textId="36C02EF6" w:rsidR="00A8042F" w:rsidRPr="00A8042F" w:rsidRDefault="00302513" w:rsidP="004F02EE">
            <w:pPr>
              <w:pStyle w:val="TableParagraph"/>
              <w:kinsoku w:val="0"/>
              <w:overflowPunct w:val="0"/>
              <w:ind w:left="306" w:right="153" w:hanging="111"/>
              <w:rPr>
                <w:b/>
                <w:bCs/>
                <w:sz w:val="16"/>
                <w:szCs w:val="16"/>
              </w:rPr>
            </w:pPr>
            <w:r>
              <w:rPr>
                <w:b/>
                <w:bCs/>
                <w:sz w:val="16"/>
                <w:szCs w:val="16"/>
              </w:rPr>
              <w:t>07/09/23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AC3C38B" w14:textId="222A0BA2" w:rsidR="00A8042F" w:rsidRPr="00566020" w:rsidRDefault="00517425" w:rsidP="004F02EE">
            <w:pPr>
              <w:pStyle w:val="TableParagraph"/>
              <w:kinsoku w:val="0"/>
              <w:overflowPunct w:val="0"/>
              <w:spacing w:line="232" w:lineRule="auto"/>
              <w:ind w:left="59" w:right="26"/>
              <w:rPr>
                <w:b/>
                <w:bCs/>
                <w:position w:val="1"/>
                <w:sz w:val="16"/>
                <w:szCs w:val="16"/>
              </w:rPr>
            </w:pPr>
            <w:r>
              <w:rPr>
                <w:b/>
                <w:bCs/>
                <w:position w:val="1"/>
                <w:sz w:val="16"/>
                <w:szCs w:val="16"/>
              </w:rPr>
              <w:t>54.9</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33158FB" w14:textId="61945843" w:rsidR="00A8042F" w:rsidRPr="00566020" w:rsidRDefault="00517425" w:rsidP="004F02EE">
            <w:pPr>
              <w:pStyle w:val="TableParagraph"/>
              <w:kinsoku w:val="0"/>
              <w:overflowPunct w:val="0"/>
              <w:ind w:left="162" w:right="95" w:hanging="40"/>
              <w:rPr>
                <w:b/>
                <w:bCs/>
                <w:sz w:val="16"/>
                <w:szCs w:val="16"/>
              </w:rPr>
            </w:pPr>
            <w:r>
              <w:rPr>
                <w:b/>
                <w:bCs/>
                <w:sz w:val="16"/>
                <w:szCs w:val="16"/>
              </w:rPr>
              <w:t>27.6</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72F5279" w14:textId="00E58F9C" w:rsidR="00A8042F" w:rsidRDefault="00F07C1F" w:rsidP="004F02EE">
            <w:pPr>
              <w:pStyle w:val="TableParagraph"/>
              <w:kinsoku w:val="0"/>
              <w:overflowPunct w:val="0"/>
              <w:ind w:left="88" w:right="55" w:hanging="6"/>
              <w:rPr>
                <w:b/>
                <w:bCs/>
                <w:sz w:val="16"/>
                <w:szCs w:val="16"/>
              </w:rPr>
            </w:pPr>
            <w:r>
              <w:rPr>
                <w:b/>
                <w:bCs/>
                <w:sz w:val="16"/>
                <w:szCs w:val="16"/>
              </w:rPr>
              <w:t>27.3</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D7BDC21" w14:textId="6B288C88" w:rsidR="00A8042F" w:rsidRDefault="00F07C1F" w:rsidP="004F02EE">
            <w:pPr>
              <w:pStyle w:val="TableParagraph"/>
              <w:kinsoku w:val="0"/>
              <w:overflowPunct w:val="0"/>
              <w:ind w:left="106" w:right="77" w:hanging="3"/>
              <w:rPr>
                <w:b/>
                <w:bCs/>
                <w:sz w:val="16"/>
                <w:szCs w:val="16"/>
              </w:rPr>
            </w:pPr>
            <w:r>
              <w:rPr>
                <w:b/>
                <w:bCs/>
                <w:sz w:val="16"/>
                <w:szCs w:val="16"/>
              </w:rPr>
              <w:t>4.8</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3B88E3E" w14:textId="6FDB16F4" w:rsidR="00A8042F" w:rsidRDefault="00F07C1F" w:rsidP="004F02EE">
            <w:pPr>
              <w:pStyle w:val="TableParagraph"/>
              <w:kinsoku w:val="0"/>
              <w:overflowPunct w:val="0"/>
              <w:spacing w:line="206" w:lineRule="exact"/>
              <w:rPr>
                <w:b/>
                <w:bCs/>
                <w:position w:val="1"/>
                <w:sz w:val="16"/>
                <w:szCs w:val="16"/>
              </w:rPr>
            </w:pPr>
            <w:r>
              <w:rPr>
                <w:b/>
                <w:bCs/>
                <w:position w:val="1"/>
                <w:sz w:val="16"/>
                <w:szCs w:val="16"/>
              </w:rPr>
              <w:t>31</w:t>
            </w:r>
          </w:p>
        </w:tc>
        <w:tc>
          <w:tcPr>
            <w:tcW w:w="992" w:type="dxa"/>
            <w:tcBorders>
              <w:top w:val="single" w:sz="6" w:space="0" w:color="000000"/>
              <w:left w:val="single" w:sz="6" w:space="0" w:color="000000"/>
              <w:bottom w:val="single" w:sz="6" w:space="0" w:color="000000"/>
              <w:right w:val="single" w:sz="6" w:space="0" w:color="000000"/>
            </w:tcBorders>
            <w:vAlign w:val="center"/>
          </w:tcPr>
          <w:p w14:paraId="4A35B977" w14:textId="6A24FB5F" w:rsidR="00A8042F" w:rsidRDefault="00F07C1F" w:rsidP="004F02EE">
            <w:pPr>
              <w:pStyle w:val="TableParagraph"/>
              <w:kinsoku w:val="0"/>
              <w:overflowPunct w:val="0"/>
              <w:ind w:left="97" w:right="53" w:hanging="20"/>
              <w:rPr>
                <w:b/>
                <w:bCs/>
                <w:sz w:val="16"/>
                <w:szCs w:val="16"/>
              </w:rPr>
            </w:pPr>
            <w:r>
              <w:rPr>
                <w:b/>
                <w:bCs/>
                <w:sz w:val="16"/>
                <w:szCs w:val="16"/>
              </w:rPr>
              <w:t>YES</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A18D503" w14:textId="77777777" w:rsidR="00A8042F" w:rsidRDefault="00A8042F" w:rsidP="004F02EE">
            <w:pPr>
              <w:pStyle w:val="TableParagraph"/>
              <w:kinsoku w:val="0"/>
              <w:overflowPunct w:val="0"/>
              <w:ind w:left="97" w:right="53" w:hanging="20"/>
              <w:rPr>
                <w:b/>
                <w:bCs/>
                <w:sz w:val="16"/>
                <w:szCs w:val="16"/>
              </w:rPr>
            </w:pPr>
          </w:p>
        </w:tc>
      </w:tr>
      <w:tr w:rsidR="00A8042F" w14:paraId="3E87C571"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64CE72F" w14:textId="52FAE29F" w:rsidR="00A8042F" w:rsidRPr="00566020" w:rsidRDefault="00A8042F" w:rsidP="004F02EE">
            <w:pPr>
              <w:pStyle w:val="TableParagraph"/>
              <w:kinsoku w:val="0"/>
              <w:overflowPunct w:val="0"/>
              <w:spacing w:line="201" w:lineRule="exact"/>
              <w:ind w:left="80" w:right="52"/>
              <w:rPr>
                <w:b/>
                <w:bCs/>
                <w:sz w:val="16"/>
                <w:szCs w:val="16"/>
              </w:rPr>
            </w:pPr>
            <w:r>
              <w:rPr>
                <w:b/>
                <w:bCs/>
                <w:sz w:val="16"/>
                <w:szCs w:val="16"/>
              </w:rPr>
              <w:t>9</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4DB95D" w14:textId="0AB8C381" w:rsidR="00A8042F" w:rsidRPr="00A8042F" w:rsidRDefault="00302513" w:rsidP="004F02EE">
            <w:pPr>
              <w:pStyle w:val="TableParagraph"/>
              <w:kinsoku w:val="0"/>
              <w:overflowPunct w:val="0"/>
              <w:ind w:left="306" w:right="153" w:hanging="111"/>
              <w:rPr>
                <w:b/>
                <w:bCs/>
                <w:sz w:val="16"/>
                <w:szCs w:val="16"/>
              </w:rPr>
            </w:pPr>
            <w:r>
              <w:rPr>
                <w:b/>
                <w:bCs/>
                <w:sz w:val="16"/>
                <w:szCs w:val="16"/>
              </w:rPr>
              <w:t>08/09/23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CCDC9C" w14:textId="04C24F45" w:rsidR="00A8042F" w:rsidRPr="00566020" w:rsidRDefault="00BE203F" w:rsidP="004F02EE">
            <w:pPr>
              <w:pStyle w:val="TableParagraph"/>
              <w:kinsoku w:val="0"/>
              <w:overflowPunct w:val="0"/>
              <w:spacing w:line="232" w:lineRule="auto"/>
              <w:ind w:left="59" w:right="26"/>
              <w:rPr>
                <w:b/>
                <w:bCs/>
                <w:position w:val="1"/>
                <w:sz w:val="16"/>
                <w:szCs w:val="16"/>
              </w:rPr>
            </w:pPr>
            <w:r>
              <w:rPr>
                <w:b/>
                <w:bCs/>
                <w:position w:val="1"/>
                <w:sz w:val="16"/>
                <w:szCs w:val="16"/>
              </w:rPr>
              <w:t>57.5</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380C82" w14:textId="288CA207" w:rsidR="00A8042F" w:rsidRPr="00566020" w:rsidRDefault="00BE203F" w:rsidP="004F02EE">
            <w:pPr>
              <w:pStyle w:val="TableParagraph"/>
              <w:kinsoku w:val="0"/>
              <w:overflowPunct w:val="0"/>
              <w:ind w:left="162" w:right="95" w:hanging="40"/>
              <w:rPr>
                <w:b/>
                <w:bCs/>
                <w:sz w:val="16"/>
                <w:szCs w:val="16"/>
              </w:rPr>
            </w:pPr>
            <w:r>
              <w:rPr>
                <w:b/>
                <w:bCs/>
                <w:sz w:val="16"/>
                <w:szCs w:val="16"/>
              </w:rPr>
              <w:t>27.5</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244CE24" w14:textId="594F0216" w:rsidR="00A8042F" w:rsidRDefault="00BE203F" w:rsidP="004F02EE">
            <w:pPr>
              <w:pStyle w:val="TableParagraph"/>
              <w:kinsoku w:val="0"/>
              <w:overflowPunct w:val="0"/>
              <w:ind w:left="88" w:right="55" w:hanging="6"/>
              <w:rPr>
                <w:b/>
                <w:bCs/>
                <w:sz w:val="16"/>
                <w:szCs w:val="16"/>
              </w:rPr>
            </w:pPr>
            <w:r>
              <w:rPr>
                <w:b/>
                <w:bCs/>
                <w:sz w:val="16"/>
                <w:szCs w:val="16"/>
              </w:rPr>
              <w:t>30.0</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A4F8AC" w14:textId="021934CC" w:rsidR="00A8042F" w:rsidRDefault="00BE203F" w:rsidP="004F02EE">
            <w:pPr>
              <w:pStyle w:val="TableParagraph"/>
              <w:kinsoku w:val="0"/>
              <w:overflowPunct w:val="0"/>
              <w:ind w:left="106" w:right="77" w:hanging="3"/>
              <w:rPr>
                <w:b/>
                <w:bCs/>
                <w:sz w:val="16"/>
                <w:szCs w:val="16"/>
              </w:rPr>
            </w:pPr>
            <w:r>
              <w:rPr>
                <w:b/>
                <w:bCs/>
                <w:sz w:val="16"/>
                <w:szCs w:val="16"/>
              </w:rPr>
              <w:t>7.5</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E49DCD" w14:textId="45C9F946" w:rsidR="00A8042F" w:rsidRDefault="009C094A" w:rsidP="004F02EE">
            <w:pPr>
              <w:pStyle w:val="TableParagraph"/>
              <w:kinsoku w:val="0"/>
              <w:overflowPunct w:val="0"/>
              <w:spacing w:line="206" w:lineRule="exact"/>
              <w:rPr>
                <w:b/>
                <w:bCs/>
                <w:position w:val="1"/>
                <w:sz w:val="16"/>
                <w:szCs w:val="16"/>
              </w:rPr>
            </w:pPr>
            <w:r>
              <w:rPr>
                <w:b/>
                <w:bCs/>
                <w:position w:val="1"/>
                <w:sz w:val="16"/>
                <w:szCs w:val="16"/>
              </w:rPr>
              <w:t>28</w:t>
            </w:r>
          </w:p>
        </w:tc>
        <w:tc>
          <w:tcPr>
            <w:tcW w:w="992" w:type="dxa"/>
            <w:tcBorders>
              <w:top w:val="single" w:sz="6" w:space="0" w:color="000000"/>
              <w:left w:val="single" w:sz="6" w:space="0" w:color="000000"/>
              <w:bottom w:val="single" w:sz="6" w:space="0" w:color="000000"/>
              <w:right w:val="single" w:sz="6" w:space="0" w:color="000000"/>
            </w:tcBorders>
            <w:vAlign w:val="center"/>
          </w:tcPr>
          <w:p w14:paraId="3886879B" w14:textId="6801DF01" w:rsidR="00A8042F" w:rsidRDefault="009C094A" w:rsidP="004F02EE">
            <w:pPr>
              <w:pStyle w:val="TableParagraph"/>
              <w:kinsoku w:val="0"/>
              <w:overflowPunct w:val="0"/>
              <w:ind w:left="97" w:right="53" w:hanging="20"/>
              <w:rPr>
                <w:b/>
                <w:bCs/>
                <w:sz w:val="16"/>
                <w:szCs w:val="16"/>
              </w:rPr>
            </w:pPr>
            <w:r>
              <w:rPr>
                <w:b/>
                <w:bCs/>
                <w:sz w:val="16"/>
                <w:szCs w:val="16"/>
              </w:rPr>
              <w:t>YES</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0D1FC0" w14:textId="77777777" w:rsidR="00A8042F" w:rsidRDefault="00A8042F" w:rsidP="004F02EE">
            <w:pPr>
              <w:pStyle w:val="TableParagraph"/>
              <w:kinsoku w:val="0"/>
              <w:overflowPunct w:val="0"/>
              <w:ind w:left="97" w:right="53" w:hanging="20"/>
              <w:rPr>
                <w:b/>
                <w:bCs/>
                <w:sz w:val="16"/>
                <w:szCs w:val="16"/>
              </w:rPr>
            </w:pPr>
          </w:p>
        </w:tc>
      </w:tr>
      <w:tr w:rsidR="00A8042F" w14:paraId="64DA680C" w14:textId="77777777" w:rsidTr="00CD6314">
        <w:trPr>
          <w:trHeight w:val="425"/>
        </w:trPr>
        <w:tc>
          <w:tcPr>
            <w:tcW w:w="42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8165074" w14:textId="6A024DB2" w:rsidR="00A8042F" w:rsidRPr="00566020" w:rsidRDefault="00A8042F" w:rsidP="004F02EE">
            <w:pPr>
              <w:pStyle w:val="TableParagraph"/>
              <w:kinsoku w:val="0"/>
              <w:overflowPunct w:val="0"/>
              <w:spacing w:line="201" w:lineRule="exact"/>
              <w:ind w:left="80" w:right="52"/>
              <w:rPr>
                <w:b/>
                <w:bCs/>
                <w:sz w:val="16"/>
                <w:szCs w:val="16"/>
              </w:rPr>
            </w:pPr>
            <w:r>
              <w:rPr>
                <w:b/>
                <w:bCs/>
                <w:sz w:val="16"/>
                <w:szCs w:val="16"/>
              </w:rPr>
              <w:t>10</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B1967A1" w14:textId="0625E798" w:rsidR="00A8042F" w:rsidRPr="00A8042F" w:rsidRDefault="00302513" w:rsidP="004F02EE">
            <w:pPr>
              <w:pStyle w:val="TableParagraph"/>
              <w:kinsoku w:val="0"/>
              <w:overflowPunct w:val="0"/>
              <w:ind w:left="306" w:right="153" w:hanging="111"/>
              <w:rPr>
                <w:b/>
                <w:bCs/>
                <w:sz w:val="16"/>
                <w:szCs w:val="16"/>
              </w:rPr>
            </w:pPr>
            <w:r>
              <w:rPr>
                <w:b/>
                <w:bCs/>
                <w:sz w:val="16"/>
                <w:szCs w:val="16"/>
              </w:rPr>
              <w:t>09/09/23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A95E22" w14:textId="3D4B41AA" w:rsidR="00A8042F" w:rsidRPr="00566020" w:rsidRDefault="00D321CC" w:rsidP="004F02EE">
            <w:pPr>
              <w:pStyle w:val="TableParagraph"/>
              <w:kinsoku w:val="0"/>
              <w:overflowPunct w:val="0"/>
              <w:spacing w:line="232" w:lineRule="auto"/>
              <w:ind w:left="59" w:right="26"/>
              <w:rPr>
                <w:b/>
                <w:bCs/>
                <w:position w:val="1"/>
                <w:sz w:val="16"/>
                <w:szCs w:val="16"/>
              </w:rPr>
            </w:pPr>
            <w:r>
              <w:rPr>
                <w:b/>
                <w:bCs/>
                <w:position w:val="1"/>
                <w:sz w:val="16"/>
                <w:szCs w:val="16"/>
              </w:rPr>
              <w:t>59.5</w:t>
            </w:r>
          </w:p>
        </w:tc>
        <w:tc>
          <w:tcPr>
            <w:tcW w:w="12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48D259A" w14:textId="7D274159" w:rsidR="00A8042F" w:rsidRPr="00566020" w:rsidRDefault="00D321CC" w:rsidP="004F02EE">
            <w:pPr>
              <w:pStyle w:val="TableParagraph"/>
              <w:kinsoku w:val="0"/>
              <w:overflowPunct w:val="0"/>
              <w:ind w:left="162" w:right="95" w:hanging="40"/>
              <w:rPr>
                <w:b/>
                <w:bCs/>
                <w:sz w:val="16"/>
                <w:szCs w:val="16"/>
              </w:rPr>
            </w:pPr>
            <w:r>
              <w:rPr>
                <w:b/>
                <w:bCs/>
                <w:sz w:val="16"/>
                <w:szCs w:val="16"/>
              </w:rPr>
              <w:t>4.6</w:t>
            </w:r>
          </w:p>
        </w:tc>
        <w:tc>
          <w:tcPr>
            <w:tcW w:w="14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E86A52" w14:textId="05EBCE8F" w:rsidR="00A8042F" w:rsidRDefault="00803018" w:rsidP="004F02EE">
            <w:pPr>
              <w:pStyle w:val="TableParagraph"/>
              <w:kinsoku w:val="0"/>
              <w:overflowPunct w:val="0"/>
              <w:ind w:left="88" w:right="55" w:hanging="6"/>
              <w:rPr>
                <w:b/>
                <w:bCs/>
                <w:sz w:val="16"/>
                <w:szCs w:val="16"/>
              </w:rPr>
            </w:pPr>
            <w:r>
              <w:rPr>
                <w:b/>
                <w:bCs/>
                <w:sz w:val="16"/>
                <w:szCs w:val="16"/>
              </w:rPr>
              <w:t>54.9</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043C2DA" w14:textId="47F7CB54" w:rsidR="00A8042F" w:rsidRDefault="00803018" w:rsidP="004F02EE">
            <w:pPr>
              <w:pStyle w:val="TableParagraph"/>
              <w:kinsoku w:val="0"/>
              <w:overflowPunct w:val="0"/>
              <w:ind w:left="106" w:right="77" w:hanging="3"/>
              <w:rPr>
                <w:b/>
                <w:bCs/>
                <w:sz w:val="16"/>
                <w:szCs w:val="16"/>
              </w:rPr>
            </w:pPr>
            <w:r>
              <w:rPr>
                <w:b/>
                <w:bCs/>
                <w:sz w:val="16"/>
                <w:szCs w:val="16"/>
              </w:rPr>
              <w:t>32.4</w:t>
            </w:r>
          </w:p>
        </w:tc>
        <w:tc>
          <w:tcPr>
            <w:tcW w:w="7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296F0B9" w14:textId="21122B7C" w:rsidR="00A8042F" w:rsidRDefault="00803018" w:rsidP="004F02EE">
            <w:pPr>
              <w:pStyle w:val="TableParagraph"/>
              <w:kinsoku w:val="0"/>
              <w:overflowPunct w:val="0"/>
              <w:spacing w:line="206" w:lineRule="exact"/>
              <w:rPr>
                <w:b/>
                <w:bCs/>
                <w:position w:val="1"/>
                <w:sz w:val="16"/>
                <w:szCs w:val="16"/>
              </w:rPr>
            </w:pPr>
            <w:r>
              <w:rPr>
                <w:b/>
                <w:bCs/>
                <w:position w:val="1"/>
                <w:sz w:val="16"/>
                <w:szCs w:val="16"/>
              </w:rPr>
              <w:t>42</w:t>
            </w:r>
          </w:p>
        </w:tc>
        <w:tc>
          <w:tcPr>
            <w:tcW w:w="992" w:type="dxa"/>
            <w:tcBorders>
              <w:top w:val="single" w:sz="6" w:space="0" w:color="000000"/>
              <w:left w:val="single" w:sz="6" w:space="0" w:color="000000"/>
              <w:bottom w:val="single" w:sz="6" w:space="0" w:color="000000"/>
              <w:right w:val="single" w:sz="6" w:space="0" w:color="000000"/>
            </w:tcBorders>
            <w:vAlign w:val="center"/>
          </w:tcPr>
          <w:p w14:paraId="539DC6A4" w14:textId="51FF029A" w:rsidR="00A8042F" w:rsidRDefault="00323598" w:rsidP="004F02EE">
            <w:pPr>
              <w:pStyle w:val="TableParagraph"/>
              <w:kinsoku w:val="0"/>
              <w:overflowPunct w:val="0"/>
              <w:ind w:left="97" w:right="53" w:hanging="20"/>
              <w:rPr>
                <w:b/>
                <w:bCs/>
                <w:sz w:val="16"/>
                <w:szCs w:val="16"/>
              </w:rPr>
            </w:pPr>
            <w:r>
              <w:rPr>
                <w:b/>
                <w:bCs/>
                <w:sz w:val="16"/>
                <w:szCs w:val="16"/>
              </w:rPr>
              <w:t>NO</w:t>
            </w:r>
          </w:p>
        </w:tc>
        <w:tc>
          <w:tcPr>
            <w:tcW w:w="13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6DA6ED2" w14:textId="6D6C1AEC" w:rsidR="00A8042F" w:rsidRDefault="00323598" w:rsidP="004F02EE">
            <w:pPr>
              <w:pStyle w:val="TableParagraph"/>
              <w:kinsoku w:val="0"/>
              <w:overflowPunct w:val="0"/>
              <w:ind w:left="97" w:right="53" w:hanging="20"/>
              <w:rPr>
                <w:b/>
                <w:bCs/>
                <w:sz w:val="16"/>
                <w:szCs w:val="16"/>
              </w:rPr>
            </w:pPr>
            <w:r>
              <w:rPr>
                <w:b/>
                <w:bCs/>
                <w:sz w:val="16"/>
                <w:szCs w:val="16"/>
              </w:rPr>
              <w:t>YES</w:t>
            </w:r>
          </w:p>
        </w:tc>
      </w:tr>
    </w:tbl>
    <w:p w14:paraId="7C8FD9E1" w14:textId="77777777" w:rsidR="00D1405F" w:rsidRPr="00A61D5C" w:rsidRDefault="00D1405F">
      <w:pPr>
        <w:pStyle w:val="BodyText"/>
        <w:ind w:left="360"/>
        <w:rPr>
          <w:sz w:val="16"/>
          <w:szCs w:val="16"/>
          <w:highlight w:val="yellow"/>
          <w:lang w:val="en-US"/>
        </w:rPr>
      </w:pPr>
    </w:p>
    <w:p w14:paraId="2D662513" w14:textId="45A99740" w:rsidR="00AC5956" w:rsidRDefault="00564766">
      <w:pPr>
        <w:pStyle w:val="BodyText"/>
        <w:spacing w:line="260" w:lineRule="atLeast"/>
        <w:rPr>
          <w:sz w:val="16"/>
          <w:szCs w:val="16"/>
          <w:lang w:val="en-US"/>
        </w:rPr>
      </w:pPr>
      <w:r w:rsidRPr="00A61D5C">
        <w:rPr>
          <w:sz w:val="16"/>
          <w:szCs w:val="16"/>
          <w:lang w:val="en-US"/>
        </w:rPr>
        <w:t>*</w:t>
      </w:r>
      <w:r w:rsidR="00D60A3C">
        <w:rPr>
          <w:sz w:val="16"/>
          <w:szCs w:val="16"/>
          <w:vertAlign w:val="superscript"/>
          <w:lang w:val="en-US"/>
        </w:rPr>
        <w:t>1</w:t>
      </w:r>
      <w:r w:rsidR="00AC5956">
        <w:rPr>
          <w:sz w:val="16"/>
          <w:szCs w:val="16"/>
          <w:lang w:val="en-US"/>
        </w:rPr>
        <w:t xml:space="preserve"> Transboundary influence estimated by subtracting </w:t>
      </w:r>
      <w:r w:rsidR="001B028B">
        <w:rPr>
          <w:sz w:val="16"/>
          <w:szCs w:val="16"/>
          <w:lang w:val="en-US"/>
        </w:rPr>
        <w:t xml:space="preserve">the </w:t>
      </w:r>
      <w:r w:rsidR="008D6A0E">
        <w:rPr>
          <w:sz w:val="16"/>
          <w:szCs w:val="16"/>
          <w:lang w:val="en-US"/>
        </w:rPr>
        <w:t>daily mean PM</w:t>
      </w:r>
      <w:r w:rsidR="008D6A0E" w:rsidRPr="00776B3B">
        <w:rPr>
          <w:sz w:val="16"/>
          <w:szCs w:val="16"/>
          <w:vertAlign w:val="subscript"/>
          <w:lang w:val="en-US"/>
        </w:rPr>
        <w:t>10</w:t>
      </w:r>
      <w:r w:rsidR="008D6A0E">
        <w:rPr>
          <w:sz w:val="16"/>
          <w:szCs w:val="16"/>
          <w:lang w:val="en-US"/>
        </w:rPr>
        <w:t xml:space="preserve"> </w:t>
      </w:r>
      <w:r w:rsidR="00DC4C45">
        <w:rPr>
          <w:sz w:val="16"/>
          <w:szCs w:val="16"/>
          <w:lang w:val="en-US"/>
        </w:rPr>
        <w:t xml:space="preserve">concentration </w:t>
      </w:r>
      <w:r w:rsidR="008D6A0E">
        <w:rPr>
          <w:sz w:val="16"/>
          <w:szCs w:val="16"/>
          <w:lang w:val="en-US"/>
        </w:rPr>
        <w:t>at Narberth from the long-term average</w:t>
      </w:r>
      <w:r w:rsidR="00776B3B">
        <w:rPr>
          <w:sz w:val="16"/>
          <w:szCs w:val="16"/>
          <w:lang w:val="en-US"/>
        </w:rPr>
        <w:t xml:space="preserve"> PM</w:t>
      </w:r>
      <w:r w:rsidR="00776B3B" w:rsidRPr="00776B3B">
        <w:rPr>
          <w:sz w:val="16"/>
          <w:szCs w:val="16"/>
          <w:vertAlign w:val="subscript"/>
          <w:lang w:val="en-US"/>
        </w:rPr>
        <w:t>10</w:t>
      </w:r>
      <w:r w:rsidR="00776B3B">
        <w:rPr>
          <w:sz w:val="16"/>
          <w:szCs w:val="16"/>
          <w:lang w:val="en-US"/>
        </w:rPr>
        <w:t xml:space="preserve"> concentration at Narberth (10.9 µg/m³ - average over the period 2017 to 2021)</w:t>
      </w:r>
    </w:p>
    <w:p w14:paraId="47471665" w14:textId="7D6664B0" w:rsidR="00E45822" w:rsidRDefault="00E45822" w:rsidP="00E45822">
      <w:pPr>
        <w:pStyle w:val="BodyText"/>
        <w:spacing w:line="260" w:lineRule="atLeast"/>
        <w:rPr>
          <w:sz w:val="16"/>
          <w:szCs w:val="16"/>
          <w:lang w:val="en-US"/>
        </w:rPr>
      </w:pPr>
      <w:r w:rsidRPr="00A61D5C">
        <w:rPr>
          <w:sz w:val="16"/>
          <w:szCs w:val="16"/>
          <w:lang w:val="en-US"/>
        </w:rPr>
        <w:t>*</w:t>
      </w:r>
      <w:r w:rsidRPr="00E45822">
        <w:rPr>
          <w:sz w:val="16"/>
          <w:szCs w:val="16"/>
          <w:vertAlign w:val="superscript"/>
          <w:lang w:val="en-US"/>
        </w:rPr>
        <w:t>2</w:t>
      </w:r>
      <w:r>
        <w:rPr>
          <w:sz w:val="16"/>
          <w:szCs w:val="16"/>
          <w:lang w:val="en-US"/>
        </w:rPr>
        <w:t xml:space="preserve"> Local influence</w:t>
      </w:r>
      <w:r w:rsidR="00727BBB">
        <w:rPr>
          <w:sz w:val="16"/>
          <w:szCs w:val="16"/>
          <w:lang w:val="en-US"/>
        </w:rPr>
        <w:t xml:space="preserve"> above norm </w:t>
      </w:r>
      <w:r>
        <w:rPr>
          <w:sz w:val="16"/>
          <w:szCs w:val="16"/>
          <w:lang w:val="en-US"/>
        </w:rPr>
        <w:t>estimated by subtracting the long-term average PM</w:t>
      </w:r>
      <w:r w:rsidRPr="00776B3B">
        <w:rPr>
          <w:sz w:val="16"/>
          <w:szCs w:val="16"/>
          <w:vertAlign w:val="subscript"/>
          <w:lang w:val="en-US"/>
        </w:rPr>
        <w:t>10</w:t>
      </w:r>
      <w:r>
        <w:rPr>
          <w:sz w:val="16"/>
          <w:szCs w:val="16"/>
          <w:lang w:val="en-US"/>
        </w:rPr>
        <w:t xml:space="preserve"> concentration at </w:t>
      </w:r>
      <w:r w:rsidR="003721B2">
        <w:rPr>
          <w:sz w:val="16"/>
          <w:szCs w:val="16"/>
          <w:lang w:val="en-US"/>
        </w:rPr>
        <w:t>the AURN</w:t>
      </w:r>
      <w:r>
        <w:rPr>
          <w:sz w:val="16"/>
          <w:szCs w:val="16"/>
          <w:lang w:val="en-US"/>
        </w:rPr>
        <w:t xml:space="preserve"> (</w:t>
      </w:r>
      <w:r w:rsidR="003721B2">
        <w:rPr>
          <w:sz w:val="16"/>
          <w:szCs w:val="16"/>
          <w:lang w:val="en-US"/>
        </w:rPr>
        <w:t>22.5</w:t>
      </w:r>
      <w:r>
        <w:rPr>
          <w:sz w:val="16"/>
          <w:szCs w:val="16"/>
          <w:lang w:val="en-US"/>
        </w:rPr>
        <w:t xml:space="preserve"> µg/m³ - average over the period 2017 to 2021)</w:t>
      </w:r>
      <w:r w:rsidR="003721B2">
        <w:rPr>
          <w:sz w:val="16"/>
          <w:szCs w:val="16"/>
          <w:lang w:val="en-US"/>
        </w:rPr>
        <w:t xml:space="preserve"> from the </w:t>
      </w:r>
      <w:r w:rsidR="007318ED">
        <w:rPr>
          <w:sz w:val="16"/>
          <w:szCs w:val="16"/>
          <w:lang w:val="en-US"/>
        </w:rPr>
        <w:t>daily mean PM</w:t>
      </w:r>
      <w:r w:rsidR="007318ED" w:rsidRPr="007318ED">
        <w:rPr>
          <w:sz w:val="16"/>
          <w:szCs w:val="16"/>
          <w:vertAlign w:val="subscript"/>
          <w:lang w:val="en-US"/>
        </w:rPr>
        <w:t>10</w:t>
      </w:r>
      <w:r w:rsidR="007318ED">
        <w:rPr>
          <w:sz w:val="16"/>
          <w:szCs w:val="16"/>
          <w:lang w:val="en-US"/>
        </w:rPr>
        <w:t xml:space="preserve"> </w:t>
      </w:r>
      <w:r w:rsidR="00D1738B">
        <w:rPr>
          <w:sz w:val="16"/>
          <w:szCs w:val="16"/>
          <w:lang w:val="en-US"/>
        </w:rPr>
        <w:t xml:space="preserve">concentration </w:t>
      </w:r>
      <w:r w:rsidR="007318ED">
        <w:rPr>
          <w:sz w:val="16"/>
          <w:szCs w:val="16"/>
          <w:lang w:val="en-US"/>
        </w:rPr>
        <w:t>at the AURN</w:t>
      </w:r>
      <w:r w:rsidR="00D12565">
        <w:rPr>
          <w:sz w:val="16"/>
          <w:szCs w:val="16"/>
          <w:lang w:val="en-US"/>
        </w:rPr>
        <w:t xml:space="preserve"> after removing any transboundary influence</w:t>
      </w:r>
    </w:p>
    <w:p w14:paraId="648ED924" w14:textId="07E30147" w:rsidR="006638DA" w:rsidRPr="00A61D5C" w:rsidRDefault="00D1405F" w:rsidP="00E34824">
      <w:pPr>
        <w:spacing w:line="260" w:lineRule="atLeast"/>
        <w:jc w:val="both"/>
        <w:rPr>
          <w:sz w:val="16"/>
        </w:rPr>
      </w:pPr>
      <w:r w:rsidRPr="00A61D5C">
        <w:rPr>
          <w:b/>
          <w:bCs/>
          <w:sz w:val="16"/>
        </w:rPr>
        <w:t>*</w:t>
      </w:r>
      <w:r w:rsidR="007E7F48" w:rsidRPr="007E7F48">
        <w:rPr>
          <w:b/>
          <w:bCs/>
          <w:sz w:val="16"/>
          <w:vertAlign w:val="superscript"/>
        </w:rPr>
        <w:t>3</w:t>
      </w:r>
      <w:r w:rsidRPr="00A61D5C">
        <w:rPr>
          <w:b/>
          <w:bCs/>
          <w:sz w:val="16"/>
        </w:rPr>
        <w:t xml:space="preserve"> </w:t>
      </w:r>
      <w:r w:rsidR="00CA3F2B">
        <w:rPr>
          <w:sz w:val="16"/>
        </w:rPr>
        <w:t>Only for localised events, b</w:t>
      </w:r>
      <w:r w:rsidRPr="00A61D5C">
        <w:rPr>
          <w:sz w:val="16"/>
        </w:rPr>
        <w:t>ased on the wind direction re</w:t>
      </w:r>
      <w:r w:rsidR="00E34824" w:rsidRPr="00A61D5C">
        <w:rPr>
          <w:sz w:val="16"/>
        </w:rPr>
        <w:t>corded at the</w:t>
      </w:r>
      <w:r w:rsidR="003006B0">
        <w:rPr>
          <w:sz w:val="16"/>
        </w:rPr>
        <w:t xml:space="preserve"> on-site </w:t>
      </w:r>
      <w:r w:rsidR="00430900">
        <w:rPr>
          <w:sz w:val="16"/>
        </w:rPr>
        <w:t>meteorological station</w:t>
      </w:r>
      <w:r w:rsidR="005969E0">
        <w:rPr>
          <w:sz w:val="16"/>
        </w:rPr>
        <w:t>s</w:t>
      </w:r>
    </w:p>
    <w:p w14:paraId="572D363C" w14:textId="77777777" w:rsidR="00D1405F" w:rsidRDefault="00D1405F">
      <w:pPr>
        <w:pStyle w:val="BodyText"/>
        <w:jc w:val="both"/>
      </w:pPr>
    </w:p>
    <w:p w14:paraId="591296FA" w14:textId="72CCA4CA" w:rsidR="001F6571" w:rsidRDefault="00C34B4F" w:rsidP="005969E0">
      <w:pPr>
        <w:pStyle w:val="BodyText"/>
        <w:spacing w:line="264" w:lineRule="auto"/>
        <w:jc w:val="both"/>
        <w:rPr>
          <w:color w:val="000000"/>
          <w:position w:val="2"/>
        </w:rPr>
      </w:pPr>
      <w:r w:rsidRPr="00FE372C">
        <w:rPr>
          <w:color w:val="000000"/>
          <w:position w:val="2"/>
        </w:rPr>
        <w:t xml:space="preserve">These breaches have been investigated </w:t>
      </w:r>
      <w:r>
        <w:rPr>
          <w:color w:val="000000"/>
          <w:position w:val="2"/>
        </w:rPr>
        <w:t xml:space="preserve">by Tata Steel </w:t>
      </w:r>
      <w:r w:rsidRPr="00FE372C">
        <w:rPr>
          <w:color w:val="000000"/>
          <w:position w:val="2"/>
        </w:rPr>
        <w:t xml:space="preserve">and the reports </w:t>
      </w:r>
      <w:r w:rsidR="001A0B5C">
        <w:rPr>
          <w:color w:val="000000"/>
          <w:position w:val="2"/>
        </w:rPr>
        <w:t xml:space="preserve">already </w:t>
      </w:r>
      <w:r w:rsidRPr="00FE372C">
        <w:rPr>
          <w:color w:val="000000"/>
          <w:position w:val="2"/>
        </w:rPr>
        <w:t xml:space="preserve">submitted to NRW under separate cover. </w:t>
      </w:r>
      <w:r w:rsidR="009303BF">
        <w:rPr>
          <w:color w:val="000000"/>
          <w:position w:val="2"/>
        </w:rPr>
        <w:t xml:space="preserve"> </w:t>
      </w:r>
      <w:r w:rsidRPr="00FE372C">
        <w:rPr>
          <w:color w:val="000000"/>
          <w:position w:val="2"/>
        </w:rPr>
        <w:t>Three of the breaches</w:t>
      </w:r>
      <w:r w:rsidR="001A0B5C">
        <w:rPr>
          <w:color w:val="000000"/>
          <w:position w:val="2"/>
        </w:rPr>
        <w:t xml:space="preserve">, which </w:t>
      </w:r>
      <w:r w:rsidR="001A0B5C" w:rsidRPr="00FE372C">
        <w:rPr>
          <w:color w:val="000000"/>
          <w:position w:val="2"/>
        </w:rPr>
        <w:t>occurred on the 6</w:t>
      </w:r>
      <w:r w:rsidR="001A0B5C" w:rsidRPr="00FE372C">
        <w:rPr>
          <w:color w:val="000000"/>
          <w:position w:val="2"/>
          <w:vertAlign w:val="superscript"/>
        </w:rPr>
        <w:t>th</w:t>
      </w:r>
      <w:r w:rsidR="001A0B5C" w:rsidRPr="00FE372C">
        <w:rPr>
          <w:color w:val="000000"/>
          <w:position w:val="2"/>
        </w:rPr>
        <w:t>, 7</w:t>
      </w:r>
      <w:r w:rsidR="001A0B5C" w:rsidRPr="00FE372C">
        <w:rPr>
          <w:color w:val="000000"/>
          <w:position w:val="2"/>
          <w:vertAlign w:val="superscript"/>
        </w:rPr>
        <w:t>th</w:t>
      </w:r>
      <w:r w:rsidR="001A0B5C" w:rsidRPr="00FE372C">
        <w:rPr>
          <w:color w:val="000000"/>
          <w:position w:val="2"/>
        </w:rPr>
        <w:t xml:space="preserve"> and 8</w:t>
      </w:r>
      <w:r w:rsidR="001A0B5C" w:rsidRPr="00FE372C">
        <w:rPr>
          <w:color w:val="000000"/>
          <w:position w:val="2"/>
          <w:vertAlign w:val="superscript"/>
        </w:rPr>
        <w:t>th</w:t>
      </w:r>
      <w:r w:rsidR="001A0B5C" w:rsidRPr="00FE372C">
        <w:rPr>
          <w:color w:val="000000"/>
          <w:position w:val="2"/>
        </w:rPr>
        <w:t xml:space="preserve"> of September, </w:t>
      </w:r>
      <w:r w:rsidR="001A0B5C" w:rsidRPr="00FE372C">
        <w:rPr>
          <w:color w:val="000000"/>
          <w:position w:val="2"/>
        </w:rPr>
        <w:lastRenderedPageBreak/>
        <w:t>at a time when Saharan dust was affecting large parts of the UK</w:t>
      </w:r>
      <w:r w:rsidR="001A0B5C">
        <w:rPr>
          <w:color w:val="000000"/>
          <w:position w:val="2"/>
        </w:rPr>
        <w:t>,</w:t>
      </w:r>
      <w:r w:rsidRPr="00FE372C">
        <w:rPr>
          <w:color w:val="000000"/>
          <w:position w:val="2"/>
        </w:rPr>
        <w:t xml:space="preserve"> were attributed to the influence of transboundary pollution (i.e.</w:t>
      </w:r>
      <w:r>
        <w:rPr>
          <w:color w:val="000000"/>
          <w:position w:val="2"/>
        </w:rPr>
        <w:t xml:space="preserve"> </w:t>
      </w:r>
      <w:r w:rsidRPr="00FE372C">
        <w:rPr>
          <w:color w:val="000000"/>
          <w:position w:val="2"/>
        </w:rPr>
        <w:t xml:space="preserve">not attributed to localised events). </w:t>
      </w:r>
      <w:r w:rsidR="001F6571">
        <w:rPr>
          <w:color w:val="000000"/>
          <w:position w:val="2"/>
        </w:rPr>
        <w:t xml:space="preserve"> </w:t>
      </w:r>
      <w:r w:rsidRPr="00FE372C">
        <w:rPr>
          <w:color w:val="000000"/>
          <w:position w:val="2"/>
        </w:rPr>
        <w:t>Th</w:t>
      </w:r>
      <w:r w:rsidR="001A0B5C">
        <w:rPr>
          <w:color w:val="000000"/>
          <w:position w:val="2"/>
        </w:rPr>
        <w:t>e</w:t>
      </w:r>
      <w:r w:rsidRPr="00FE372C">
        <w:rPr>
          <w:color w:val="000000"/>
          <w:position w:val="2"/>
        </w:rPr>
        <w:t xml:space="preserve"> information</w:t>
      </w:r>
      <w:r w:rsidR="001A0B5C">
        <w:rPr>
          <w:color w:val="000000"/>
          <w:position w:val="2"/>
        </w:rPr>
        <w:t xml:space="preserve"> </w:t>
      </w:r>
      <w:r w:rsidR="009E4B51">
        <w:rPr>
          <w:color w:val="000000"/>
          <w:position w:val="2"/>
        </w:rPr>
        <w:t>in Table 1</w:t>
      </w:r>
      <w:r w:rsidRPr="00FE372C">
        <w:rPr>
          <w:color w:val="000000"/>
          <w:position w:val="2"/>
        </w:rPr>
        <w:t xml:space="preserve"> will be considered when undertaking the analysis </w:t>
      </w:r>
      <w:r w:rsidR="001F6571">
        <w:rPr>
          <w:color w:val="000000"/>
          <w:position w:val="2"/>
        </w:rPr>
        <w:t>in the following sections of the re</w:t>
      </w:r>
      <w:r w:rsidR="009303BF">
        <w:rPr>
          <w:color w:val="000000"/>
          <w:position w:val="2"/>
        </w:rPr>
        <w:t>port.</w:t>
      </w:r>
    </w:p>
    <w:p w14:paraId="3D4B7952" w14:textId="77777777" w:rsidR="009303BF" w:rsidRDefault="009303BF">
      <w:pPr>
        <w:pStyle w:val="BodyText"/>
        <w:jc w:val="both"/>
      </w:pPr>
    </w:p>
    <w:p w14:paraId="2B010EFB" w14:textId="54424FA5" w:rsidR="00D1405F" w:rsidRDefault="002D082A">
      <w:pPr>
        <w:pStyle w:val="Heading1"/>
        <w:numPr>
          <w:ilvl w:val="0"/>
          <w:numId w:val="5"/>
        </w:numPr>
        <w:tabs>
          <w:tab w:val="clear" w:pos="720"/>
          <w:tab w:val="num" w:pos="540"/>
        </w:tabs>
        <w:ind w:hanging="720"/>
      </w:pPr>
      <w:bookmarkStart w:id="5" w:name="_Toc135141166"/>
      <w:r>
        <w:t>PM</w:t>
      </w:r>
      <w:r w:rsidRPr="002D082A">
        <w:rPr>
          <w:vertAlign w:val="subscript"/>
        </w:rPr>
        <w:t>10</w:t>
      </w:r>
      <w:r>
        <w:t xml:space="preserve"> </w:t>
      </w:r>
      <w:r w:rsidR="00D1405F">
        <w:t>Monitor</w:t>
      </w:r>
      <w:r w:rsidR="00563430">
        <w:t>/Sensor</w:t>
      </w:r>
      <w:r w:rsidR="00D1405F">
        <w:t xml:space="preserve"> Deployment and Data</w:t>
      </w:r>
      <w:r w:rsidR="00895DB7">
        <w:t xml:space="preserve"> </w:t>
      </w:r>
      <w:r w:rsidR="00D1405F">
        <w:t>Capture</w:t>
      </w:r>
      <w:bookmarkEnd w:id="5"/>
      <w:r w:rsidR="00895DB7">
        <w:t xml:space="preserve"> Rates</w:t>
      </w:r>
    </w:p>
    <w:p w14:paraId="62A87A4A" w14:textId="5C1F4166" w:rsidR="006638DA" w:rsidRDefault="006638DA" w:rsidP="006638DA">
      <w:pPr>
        <w:pStyle w:val="BodyText"/>
        <w:kinsoku w:val="0"/>
        <w:overflowPunct w:val="0"/>
        <w:spacing w:before="308" w:line="264" w:lineRule="auto"/>
        <w:ind w:right="920"/>
        <w:jc w:val="both"/>
        <w:rPr>
          <w:color w:val="000000"/>
        </w:rPr>
      </w:pPr>
      <w:r>
        <w:rPr>
          <w:color w:val="000000"/>
        </w:rPr>
        <w:t xml:space="preserve">The locations of the monitors </w:t>
      </w:r>
      <w:r w:rsidR="00563430">
        <w:rPr>
          <w:color w:val="000000"/>
        </w:rPr>
        <w:t xml:space="preserve">and sensors </w:t>
      </w:r>
      <w:r w:rsidR="00B3523A">
        <w:rPr>
          <w:color w:val="000000"/>
        </w:rPr>
        <w:t xml:space="preserve">included in the </w:t>
      </w:r>
      <w:r w:rsidR="003C4C9D">
        <w:rPr>
          <w:color w:val="000000"/>
        </w:rPr>
        <w:t>network</w:t>
      </w:r>
      <w:r w:rsidR="00F463DA">
        <w:rPr>
          <w:color w:val="000000"/>
        </w:rPr>
        <w:t xml:space="preserve"> during Q</w:t>
      </w:r>
      <w:r w:rsidR="009338ED">
        <w:rPr>
          <w:color w:val="000000"/>
        </w:rPr>
        <w:t>3</w:t>
      </w:r>
      <w:r w:rsidR="00F463DA">
        <w:rPr>
          <w:color w:val="000000"/>
        </w:rPr>
        <w:t xml:space="preserve"> 202</w:t>
      </w:r>
      <w:r w:rsidR="002667B2">
        <w:rPr>
          <w:color w:val="000000"/>
        </w:rPr>
        <w:t>3</w:t>
      </w:r>
      <w:r w:rsidR="00F463DA">
        <w:rPr>
          <w:color w:val="000000"/>
        </w:rPr>
        <w:t xml:space="preserve"> </w:t>
      </w:r>
      <w:r>
        <w:rPr>
          <w:color w:val="000000"/>
        </w:rPr>
        <w:t xml:space="preserve">are illustrated in </w:t>
      </w:r>
      <w:r w:rsidRPr="008E3335">
        <w:rPr>
          <w:color w:val="000000"/>
        </w:rPr>
        <w:t>Figure 1,</w:t>
      </w:r>
      <w:r>
        <w:rPr>
          <w:color w:val="000000"/>
        </w:rPr>
        <w:t xml:space="preserve"> Appendix A</w:t>
      </w:r>
      <w:r w:rsidRPr="008E3335">
        <w:rPr>
          <w:color w:val="000000"/>
        </w:rPr>
        <w:t>.</w:t>
      </w:r>
      <w:r w:rsidR="009526FA" w:rsidRPr="008E3335">
        <w:rPr>
          <w:color w:val="000000"/>
        </w:rPr>
        <w:t xml:space="preserve">  There are currently no plans to change the </w:t>
      </w:r>
      <w:r w:rsidR="00954C9D" w:rsidRPr="008E3335">
        <w:rPr>
          <w:color w:val="000000"/>
        </w:rPr>
        <w:t>existing network.</w:t>
      </w:r>
    </w:p>
    <w:p w14:paraId="7468512E" w14:textId="77777777" w:rsidR="006638DA" w:rsidRDefault="006638DA" w:rsidP="006638DA">
      <w:pPr>
        <w:pStyle w:val="BodyText"/>
        <w:kinsoku w:val="0"/>
        <w:overflowPunct w:val="0"/>
        <w:spacing w:before="8"/>
        <w:rPr>
          <w:color w:val="000000"/>
          <w:sz w:val="24"/>
        </w:rPr>
      </w:pPr>
    </w:p>
    <w:p w14:paraId="60FF4BEB" w14:textId="6CED72FF" w:rsidR="006638DA" w:rsidRDefault="006638DA" w:rsidP="006638DA">
      <w:pPr>
        <w:pStyle w:val="BodyText"/>
        <w:kinsoku w:val="0"/>
        <w:overflowPunct w:val="0"/>
        <w:spacing w:line="264" w:lineRule="auto"/>
        <w:ind w:right="919"/>
        <w:jc w:val="both"/>
        <w:rPr>
          <w:color w:val="000000"/>
        </w:rPr>
      </w:pPr>
      <w:r>
        <w:rPr>
          <w:color w:val="000000"/>
        </w:rPr>
        <w:t xml:space="preserve">Table </w:t>
      </w:r>
      <w:r w:rsidR="00982A2C">
        <w:rPr>
          <w:color w:val="000000"/>
        </w:rPr>
        <w:t>2</w:t>
      </w:r>
      <w:r>
        <w:rPr>
          <w:color w:val="000000"/>
        </w:rPr>
        <w:t xml:space="preserve"> </w:t>
      </w:r>
      <w:r w:rsidR="00E4258B">
        <w:rPr>
          <w:color w:val="000000"/>
        </w:rPr>
        <w:t xml:space="preserve">gives </w:t>
      </w:r>
      <w:r w:rsidR="00775CBB">
        <w:rPr>
          <w:color w:val="000000"/>
        </w:rPr>
        <w:t xml:space="preserve">the </w:t>
      </w:r>
      <w:r>
        <w:rPr>
          <w:color w:val="000000"/>
        </w:rPr>
        <w:t xml:space="preserve">data capture </w:t>
      </w:r>
      <w:r w:rsidR="00C446DE">
        <w:rPr>
          <w:color w:val="000000"/>
        </w:rPr>
        <w:t>rates</w:t>
      </w:r>
      <w:r w:rsidR="00740EE4">
        <w:rPr>
          <w:color w:val="000000"/>
        </w:rPr>
        <w:t xml:space="preserve"> for each </w:t>
      </w:r>
      <w:r w:rsidR="00B3523A">
        <w:rPr>
          <w:color w:val="000000"/>
        </w:rPr>
        <w:t xml:space="preserve">of the </w:t>
      </w:r>
      <w:r w:rsidR="00D957EF">
        <w:rPr>
          <w:color w:val="000000"/>
        </w:rPr>
        <w:t>PM</w:t>
      </w:r>
      <w:r w:rsidR="00D957EF" w:rsidRPr="00D957EF">
        <w:rPr>
          <w:color w:val="000000"/>
          <w:vertAlign w:val="subscript"/>
        </w:rPr>
        <w:t>10</w:t>
      </w:r>
      <w:r w:rsidR="00D957EF">
        <w:rPr>
          <w:color w:val="000000"/>
        </w:rPr>
        <w:t xml:space="preserve"> m</w:t>
      </w:r>
      <w:r w:rsidR="00B3523A">
        <w:rPr>
          <w:color w:val="000000"/>
        </w:rPr>
        <w:t>onitors and sensors in the network</w:t>
      </w:r>
      <w:r w:rsidR="00F1011D">
        <w:rPr>
          <w:color w:val="000000"/>
        </w:rPr>
        <w:t xml:space="preserve">.  </w:t>
      </w:r>
      <w:r w:rsidR="00207FE4">
        <w:rPr>
          <w:color w:val="000000"/>
        </w:rPr>
        <w:t xml:space="preserve"> The TOPAS monitors require calibration</w:t>
      </w:r>
      <w:r w:rsidR="001B1BD8">
        <w:rPr>
          <w:color w:val="000000"/>
        </w:rPr>
        <w:t xml:space="preserve"> every two years</w:t>
      </w:r>
      <w:r w:rsidR="00207097">
        <w:rPr>
          <w:color w:val="000000"/>
        </w:rPr>
        <w:t>, for which they must be returned to the manufacturer</w:t>
      </w:r>
      <w:r w:rsidR="005802C9">
        <w:rPr>
          <w:color w:val="000000"/>
        </w:rPr>
        <w:t>,</w:t>
      </w:r>
      <w:r w:rsidR="00207FE4">
        <w:rPr>
          <w:color w:val="000000"/>
        </w:rPr>
        <w:t xml:space="preserve"> and the calibration status of each of the monitors is also shown below.</w:t>
      </w:r>
      <w:r w:rsidR="002B5319">
        <w:rPr>
          <w:color w:val="000000"/>
        </w:rPr>
        <w:t xml:space="preserve">  </w:t>
      </w:r>
      <w:r w:rsidR="00D93C9A">
        <w:rPr>
          <w:color w:val="000000"/>
        </w:rPr>
        <w:t>T</w:t>
      </w:r>
      <w:r w:rsidR="00D625BB">
        <w:rPr>
          <w:color w:val="000000"/>
        </w:rPr>
        <w:t xml:space="preserve">he Vortex sensors </w:t>
      </w:r>
      <w:r w:rsidR="0017365B">
        <w:rPr>
          <w:color w:val="000000"/>
        </w:rPr>
        <w:t>can generally be updated remotely</w:t>
      </w:r>
      <w:r w:rsidR="00D63007">
        <w:rPr>
          <w:color w:val="000000"/>
        </w:rPr>
        <w:t xml:space="preserve"> and in case of a more serious failure they will be replaced, so they do not </w:t>
      </w:r>
      <w:r w:rsidR="00F95B10">
        <w:rPr>
          <w:color w:val="000000"/>
        </w:rPr>
        <w:t>have</w:t>
      </w:r>
      <w:r w:rsidR="00D63007">
        <w:rPr>
          <w:color w:val="000000"/>
        </w:rPr>
        <w:t xml:space="preserve"> the same </w:t>
      </w:r>
      <w:r w:rsidR="005802C9">
        <w:rPr>
          <w:color w:val="000000"/>
        </w:rPr>
        <w:t>off-site calibration</w:t>
      </w:r>
      <w:r w:rsidR="00F95B10">
        <w:rPr>
          <w:color w:val="000000"/>
        </w:rPr>
        <w:t xml:space="preserve"> requirement</w:t>
      </w:r>
      <w:r w:rsidR="00FE71FA">
        <w:rPr>
          <w:color w:val="000000"/>
        </w:rPr>
        <w:t xml:space="preserve"> as the TOPAS monitor</w:t>
      </w:r>
      <w:r w:rsidR="0061720E">
        <w:rPr>
          <w:color w:val="000000"/>
        </w:rPr>
        <w:t>s</w:t>
      </w:r>
      <w:r w:rsidR="008939AF">
        <w:rPr>
          <w:color w:val="000000"/>
        </w:rPr>
        <w:t>.</w:t>
      </w:r>
    </w:p>
    <w:p w14:paraId="3D105A1A" w14:textId="77777777" w:rsidR="006638DA" w:rsidRDefault="006638DA" w:rsidP="006638DA">
      <w:pPr>
        <w:pStyle w:val="BodyText"/>
        <w:kinsoku w:val="0"/>
        <w:overflowPunct w:val="0"/>
        <w:spacing w:before="8"/>
        <w:rPr>
          <w:color w:val="000000"/>
          <w:sz w:val="21"/>
          <w:szCs w:val="21"/>
        </w:rPr>
      </w:pPr>
    </w:p>
    <w:p w14:paraId="375D6838" w14:textId="0AAAFBB9" w:rsidR="006638DA" w:rsidRDefault="006638DA" w:rsidP="006638DA">
      <w:pPr>
        <w:pStyle w:val="Heading2"/>
        <w:kinsoku w:val="0"/>
        <w:overflowPunct w:val="0"/>
        <w:rPr>
          <w:color w:val="000000"/>
        </w:rPr>
      </w:pPr>
      <w:bookmarkStart w:id="6" w:name="_Toc39156370"/>
      <w:bookmarkStart w:id="7" w:name="_Toc78815825"/>
      <w:bookmarkStart w:id="8" w:name="_Toc135141103"/>
      <w:bookmarkStart w:id="9" w:name="_Toc135141167"/>
      <w:r>
        <w:rPr>
          <w:color w:val="000000"/>
        </w:rPr>
        <w:t xml:space="preserve">Table </w:t>
      </w:r>
      <w:r w:rsidR="00982A2C">
        <w:rPr>
          <w:color w:val="000000"/>
        </w:rPr>
        <w:t>2</w:t>
      </w:r>
      <w:r>
        <w:rPr>
          <w:color w:val="000000"/>
        </w:rPr>
        <w:t xml:space="preserve"> – </w:t>
      </w:r>
      <w:r w:rsidR="00D8738B">
        <w:rPr>
          <w:color w:val="000000"/>
        </w:rPr>
        <w:t>Data capture rates for</w:t>
      </w:r>
      <w:r>
        <w:rPr>
          <w:color w:val="000000"/>
        </w:rPr>
        <w:t xml:space="preserve"> monitors</w:t>
      </w:r>
      <w:r w:rsidR="00563430">
        <w:rPr>
          <w:color w:val="000000"/>
        </w:rPr>
        <w:t xml:space="preserve"> and sensors</w:t>
      </w:r>
      <w:r>
        <w:rPr>
          <w:color w:val="000000"/>
        </w:rPr>
        <w:t xml:space="preserve"> deployed between </w:t>
      </w:r>
      <w:bookmarkEnd w:id="6"/>
      <w:r w:rsidR="00487560">
        <w:rPr>
          <w:bCs w:val="0"/>
          <w:color w:val="000000"/>
        </w:rPr>
        <w:t>1</w:t>
      </w:r>
      <w:r w:rsidR="00487560">
        <w:rPr>
          <w:bCs w:val="0"/>
          <w:color w:val="000000"/>
          <w:vertAlign w:val="superscript"/>
        </w:rPr>
        <w:t>st</w:t>
      </w:r>
      <w:r w:rsidR="00487560">
        <w:rPr>
          <w:bCs w:val="0"/>
          <w:color w:val="000000"/>
          <w:position w:val="8"/>
          <w:sz w:val="14"/>
          <w:szCs w:val="14"/>
        </w:rPr>
        <w:t xml:space="preserve"> </w:t>
      </w:r>
      <w:r w:rsidR="009338ED">
        <w:rPr>
          <w:bCs w:val="0"/>
          <w:color w:val="000000"/>
        </w:rPr>
        <w:t>July</w:t>
      </w:r>
      <w:r w:rsidR="00487560">
        <w:rPr>
          <w:bCs w:val="0"/>
          <w:color w:val="000000"/>
        </w:rPr>
        <w:t xml:space="preserve"> and 3</w:t>
      </w:r>
      <w:r w:rsidR="00267488">
        <w:rPr>
          <w:bCs w:val="0"/>
          <w:color w:val="000000"/>
        </w:rPr>
        <w:t>0</w:t>
      </w:r>
      <w:r w:rsidR="00267488">
        <w:rPr>
          <w:bCs w:val="0"/>
          <w:color w:val="000000"/>
          <w:vertAlign w:val="superscript"/>
        </w:rPr>
        <w:t>th</w:t>
      </w:r>
      <w:bookmarkEnd w:id="7"/>
      <w:r w:rsidR="00B6598B">
        <w:rPr>
          <w:bCs w:val="0"/>
          <w:color w:val="000000"/>
        </w:rPr>
        <w:t> </w:t>
      </w:r>
      <w:r w:rsidR="009338ED">
        <w:rPr>
          <w:bCs w:val="0"/>
          <w:color w:val="000000"/>
        </w:rPr>
        <w:t>September</w:t>
      </w:r>
      <w:r w:rsidR="00F463DA">
        <w:rPr>
          <w:bCs w:val="0"/>
          <w:color w:val="000000"/>
        </w:rPr>
        <w:t xml:space="preserve"> 202</w:t>
      </w:r>
      <w:bookmarkEnd w:id="8"/>
      <w:bookmarkEnd w:id="9"/>
      <w:r w:rsidR="00267488">
        <w:rPr>
          <w:bCs w:val="0"/>
          <w:color w:val="000000"/>
        </w:rPr>
        <w:t>3</w:t>
      </w:r>
    </w:p>
    <w:p w14:paraId="1573FED8" w14:textId="77777777" w:rsidR="00D1405F" w:rsidRPr="004601AD" w:rsidRDefault="00D1405F">
      <w:pPr>
        <w:pStyle w:val="MainText"/>
        <w:autoSpaceDE w:val="0"/>
        <w:autoSpaceDN w:val="0"/>
        <w:adjustRightInd w:val="0"/>
        <w:spacing w:after="0"/>
        <w:rPr>
          <w:b/>
          <w:bCs/>
          <w:color w:val="FF0000"/>
        </w:rPr>
      </w:pPr>
    </w:p>
    <w:tbl>
      <w:tblPr>
        <w:tblW w:w="8931" w:type="dxa"/>
        <w:tblInd w:w="5" w:type="dxa"/>
        <w:tblLayout w:type="fixed"/>
        <w:tblCellMar>
          <w:left w:w="0" w:type="dxa"/>
          <w:right w:w="0" w:type="dxa"/>
        </w:tblCellMar>
        <w:tblLook w:val="0000" w:firstRow="0" w:lastRow="0" w:firstColumn="0" w:lastColumn="0" w:noHBand="0" w:noVBand="0"/>
      </w:tblPr>
      <w:tblGrid>
        <w:gridCol w:w="3119"/>
        <w:gridCol w:w="2693"/>
        <w:gridCol w:w="1559"/>
        <w:gridCol w:w="1560"/>
      </w:tblGrid>
      <w:tr w:rsidR="00D42455" w14:paraId="7DC71567" w14:textId="77777777" w:rsidTr="00AB5AEB">
        <w:trPr>
          <w:trHeight w:hRule="exact" w:val="567"/>
        </w:trPr>
        <w:tc>
          <w:tcPr>
            <w:tcW w:w="3119" w:type="dxa"/>
            <w:tcBorders>
              <w:top w:val="single" w:sz="4" w:space="0" w:color="000000"/>
              <w:left w:val="single" w:sz="4" w:space="0" w:color="000000"/>
              <w:bottom w:val="single" w:sz="4" w:space="0" w:color="000000"/>
              <w:right w:val="single" w:sz="4" w:space="0" w:color="000000"/>
            </w:tcBorders>
            <w:shd w:val="clear" w:color="auto" w:fill="DFDFDF"/>
          </w:tcPr>
          <w:p w14:paraId="15AA2392" w14:textId="35167B80" w:rsidR="00D42455" w:rsidRPr="00D34203" w:rsidRDefault="00C73587" w:rsidP="003C4C9D">
            <w:pPr>
              <w:pStyle w:val="TableParagraph"/>
              <w:kinsoku w:val="0"/>
              <w:overflowPunct w:val="0"/>
              <w:spacing w:before="114" w:line="241" w:lineRule="exact"/>
              <w:jc w:val="left"/>
              <w:rPr>
                <w:b/>
                <w:bCs/>
                <w:position w:val="2"/>
                <w:sz w:val="20"/>
                <w:szCs w:val="20"/>
                <w:vertAlign w:val="subscript"/>
              </w:rPr>
            </w:pPr>
            <w:r w:rsidRPr="00D34203">
              <w:rPr>
                <w:b/>
                <w:bCs/>
                <w:sz w:val="20"/>
                <w:szCs w:val="20"/>
              </w:rPr>
              <w:t>M</w:t>
            </w:r>
            <w:r w:rsidR="00D42455" w:rsidRPr="00D34203">
              <w:rPr>
                <w:b/>
                <w:bCs/>
                <w:sz w:val="20"/>
                <w:szCs w:val="20"/>
              </w:rPr>
              <w:t>onitor / Sensor</w:t>
            </w:r>
          </w:p>
        </w:tc>
        <w:tc>
          <w:tcPr>
            <w:tcW w:w="2693" w:type="dxa"/>
            <w:tcBorders>
              <w:top w:val="single" w:sz="4" w:space="0" w:color="000000"/>
              <w:left w:val="single" w:sz="4" w:space="0" w:color="000000"/>
              <w:bottom w:val="single" w:sz="4" w:space="0" w:color="000000"/>
              <w:right w:val="single" w:sz="4" w:space="0" w:color="000000"/>
            </w:tcBorders>
            <w:shd w:val="clear" w:color="auto" w:fill="DFDFDF"/>
          </w:tcPr>
          <w:p w14:paraId="584DA7FF" w14:textId="7E832B18" w:rsidR="00D42455" w:rsidRPr="00D34203" w:rsidRDefault="00D42455" w:rsidP="003C4C9D">
            <w:pPr>
              <w:pStyle w:val="TableParagraph"/>
              <w:kinsoku w:val="0"/>
              <w:overflowPunct w:val="0"/>
              <w:spacing w:line="235" w:lineRule="auto"/>
              <w:ind w:left="152" w:right="142" w:firstLine="4"/>
              <w:rPr>
                <w:b/>
                <w:bCs/>
                <w:sz w:val="20"/>
                <w:szCs w:val="20"/>
              </w:rPr>
            </w:pPr>
            <w:r w:rsidRPr="00D34203">
              <w:rPr>
                <w:b/>
                <w:bCs/>
                <w:position w:val="2"/>
                <w:sz w:val="20"/>
                <w:szCs w:val="20"/>
              </w:rPr>
              <w:t>% PM</w:t>
            </w:r>
            <w:r w:rsidRPr="00D34203">
              <w:rPr>
                <w:b/>
                <w:bCs/>
                <w:position w:val="2"/>
                <w:sz w:val="20"/>
                <w:szCs w:val="20"/>
                <w:vertAlign w:val="subscript"/>
              </w:rPr>
              <w:t xml:space="preserve">10 </w:t>
            </w:r>
            <w:r w:rsidRPr="00D34203">
              <w:rPr>
                <w:b/>
                <w:bCs/>
                <w:sz w:val="20"/>
                <w:szCs w:val="20"/>
              </w:rPr>
              <w:t xml:space="preserve">data capture over entire </w:t>
            </w:r>
            <w:r w:rsidRPr="00D34203">
              <w:rPr>
                <w:b/>
                <w:bCs/>
                <w:spacing w:val="-1"/>
                <w:sz w:val="20"/>
                <w:szCs w:val="20"/>
              </w:rPr>
              <w:t xml:space="preserve">monitoring </w:t>
            </w:r>
            <w:r w:rsidRPr="00D34203">
              <w:rPr>
                <w:b/>
                <w:bCs/>
                <w:sz w:val="20"/>
                <w:szCs w:val="20"/>
              </w:rPr>
              <w:t>period</w:t>
            </w:r>
          </w:p>
        </w:tc>
        <w:tc>
          <w:tcPr>
            <w:tcW w:w="1559" w:type="dxa"/>
            <w:tcBorders>
              <w:top w:val="single" w:sz="4" w:space="0" w:color="000000"/>
              <w:left w:val="single" w:sz="4" w:space="0" w:color="000000"/>
              <w:bottom w:val="single" w:sz="4" w:space="0" w:color="000000"/>
              <w:right w:val="single" w:sz="4" w:space="0" w:color="000000"/>
            </w:tcBorders>
            <w:shd w:val="clear" w:color="auto" w:fill="DFDFDF"/>
          </w:tcPr>
          <w:p w14:paraId="6C4A266C" w14:textId="653F1626" w:rsidR="00D42455" w:rsidRPr="00D34203" w:rsidRDefault="00ED365C" w:rsidP="00AA4C6E">
            <w:pPr>
              <w:pStyle w:val="TableParagraph"/>
              <w:kinsoku w:val="0"/>
              <w:overflowPunct w:val="0"/>
              <w:spacing w:before="1"/>
              <w:ind w:right="121"/>
              <w:rPr>
                <w:b/>
                <w:bCs/>
                <w:sz w:val="20"/>
                <w:szCs w:val="20"/>
              </w:rPr>
            </w:pPr>
            <w:r>
              <w:rPr>
                <w:b/>
                <w:bCs/>
                <w:sz w:val="20"/>
                <w:szCs w:val="20"/>
              </w:rPr>
              <w:t>C</w:t>
            </w:r>
            <w:r w:rsidR="00D42455" w:rsidRPr="00D34203">
              <w:rPr>
                <w:b/>
                <w:bCs/>
                <w:sz w:val="20"/>
                <w:szCs w:val="20"/>
              </w:rPr>
              <w:t>alibration</w:t>
            </w:r>
            <w:r>
              <w:rPr>
                <w:b/>
                <w:bCs/>
                <w:sz w:val="20"/>
                <w:szCs w:val="20"/>
              </w:rPr>
              <w:t xml:space="preserve"> due</w:t>
            </w:r>
          </w:p>
        </w:tc>
        <w:tc>
          <w:tcPr>
            <w:tcW w:w="1560" w:type="dxa"/>
            <w:tcBorders>
              <w:top w:val="single" w:sz="4" w:space="0" w:color="000000"/>
              <w:left w:val="single" w:sz="4" w:space="0" w:color="000000"/>
              <w:bottom w:val="single" w:sz="4" w:space="0" w:color="000000"/>
              <w:right w:val="single" w:sz="4" w:space="0" w:color="000000"/>
            </w:tcBorders>
            <w:shd w:val="clear" w:color="auto" w:fill="DFDFDF"/>
          </w:tcPr>
          <w:p w14:paraId="74B27889" w14:textId="637A071B" w:rsidR="00D42455" w:rsidRPr="00D34203" w:rsidRDefault="00D42455" w:rsidP="00AA4C6E">
            <w:pPr>
              <w:pStyle w:val="TableParagraph"/>
              <w:kinsoku w:val="0"/>
              <w:overflowPunct w:val="0"/>
              <w:spacing w:before="1"/>
              <w:ind w:right="150"/>
              <w:rPr>
                <w:b/>
                <w:bCs/>
                <w:w w:val="95"/>
                <w:sz w:val="20"/>
                <w:szCs w:val="20"/>
              </w:rPr>
            </w:pPr>
            <w:r w:rsidRPr="00D34203">
              <w:rPr>
                <w:b/>
                <w:bCs/>
                <w:sz w:val="20"/>
                <w:szCs w:val="20"/>
              </w:rPr>
              <w:t xml:space="preserve">Start date of </w:t>
            </w:r>
            <w:r w:rsidRPr="00D34203">
              <w:rPr>
                <w:b/>
                <w:bCs/>
                <w:w w:val="95"/>
                <w:sz w:val="20"/>
                <w:szCs w:val="20"/>
              </w:rPr>
              <w:t>operation</w:t>
            </w:r>
          </w:p>
        </w:tc>
      </w:tr>
      <w:tr w:rsidR="00077A86" w:rsidRPr="00F149E0" w14:paraId="7926D0BA" w14:textId="77777777" w:rsidTr="001526CF">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14CBE99D" w14:textId="558A8B43" w:rsidR="00077A86" w:rsidRPr="00D34203" w:rsidRDefault="00077A86" w:rsidP="00821396">
            <w:pPr>
              <w:pStyle w:val="TableParagraph"/>
              <w:kinsoku w:val="0"/>
              <w:overflowPunct w:val="0"/>
              <w:jc w:val="left"/>
              <w:rPr>
                <w:color w:val="000000"/>
                <w:w w:val="95"/>
                <w:sz w:val="20"/>
                <w:szCs w:val="20"/>
              </w:rPr>
            </w:pPr>
            <w:r w:rsidRPr="00D34203">
              <w:rPr>
                <w:color w:val="000000"/>
                <w:sz w:val="20"/>
                <w:szCs w:val="20"/>
              </w:rPr>
              <w:t>GCI / Centre T</w:t>
            </w:r>
            <w:r>
              <w:rPr>
                <w:color w:val="000000"/>
                <w:sz w:val="20"/>
                <w:szCs w:val="20"/>
              </w:rPr>
              <w:t>OPAS Monitor</w:t>
            </w:r>
          </w:p>
        </w:tc>
        <w:tc>
          <w:tcPr>
            <w:tcW w:w="2693" w:type="dxa"/>
            <w:tcBorders>
              <w:top w:val="single" w:sz="4" w:space="0" w:color="000000"/>
              <w:left w:val="single" w:sz="4" w:space="0" w:color="000000"/>
              <w:bottom w:val="single" w:sz="4" w:space="0" w:color="000000"/>
              <w:right w:val="single" w:sz="4" w:space="0" w:color="000000"/>
            </w:tcBorders>
            <w:vAlign w:val="center"/>
          </w:tcPr>
          <w:p w14:paraId="6DCDEA86" w14:textId="48E618AE" w:rsidR="00077A86" w:rsidRPr="008F4090" w:rsidRDefault="00077A86" w:rsidP="00E7790F">
            <w:pPr>
              <w:pStyle w:val="TableParagraph"/>
              <w:kinsoku w:val="0"/>
              <w:overflowPunct w:val="0"/>
              <w:spacing w:line="212" w:lineRule="exact"/>
              <w:ind w:right="102"/>
              <w:rPr>
                <w:color w:val="000000"/>
                <w:sz w:val="20"/>
                <w:szCs w:val="20"/>
              </w:rPr>
            </w:pPr>
            <w:r w:rsidRPr="008F4090">
              <w:rPr>
                <w:color w:val="000000"/>
                <w:w w:val="95"/>
                <w:sz w:val="20"/>
                <w:szCs w:val="20"/>
              </w:rPr>
              <w:t>57%</w:t>
            </w: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14:paraId="6EB106BF" w14:textId="4C9EADC3" w:rsidR="00077A86" w:rsidRPr="00F941C4" w:rsidRDefault="00ED365C" w:rsidP="007150FA">
            <w:pPr>
              <w:pStyle w:val="TableParagraph"/>
              <w:kinsoku w:val="0"/>
              <w:overflowPunct w:val="0"/>
              <w:ind w:left="161" w:right="150"/>
              <w:rPr>
                <w:color w:val="000000"/>
                <w:sz w:val="20"/>
                <w:szCs w:val="20"/>
                <w:highlight w:val="yellow"/>
              </w:rPr>
            </w:pPr>
            <w:r>
              <w:rPr>
                <w:color w:val="000000"/>
                <w:sz w:val="20"/>
                <w:szCs w:val="20"/>
              </w:rPr>
              <w:t>30/12/2023</w:t>
            </w: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50D792C8" w14:textId="7067BAD3" w:rsidR="00077A86" w:rsidRPr="00F941C4" w:rsidRDefault="009F087F" w:rsidP="007150FA">
            <w:pPr>
              <w:pStyle w:val="TableParagraph"/>
              <w:kinsoku w:val="0"/>
              <w:overflowPunct w:val="0"/>
              <w:ind w:left="161" w:right="150"/>
              <w:rPr>
                <w:color w:val="000000"/>
                <w:sz w:val="20"/>
                <w:szCs w:val="20"/>
                <w:highlight w:val="yellow"/>
              </w:rPr>
            </w:pPr>
            <w:r w:rsidRPr="009F087F">
              <w:rPr>
                <w:color w:val="000000"/>
                <w:sz w:val="20"/>
                <w:szCs w:val="20"/>
              </w:rPr>
              <w:t>07/08/2023</w:t>
            </w:r>
          </w:p>
        </w:tc>
      </w:tr>
      <w:tr w:rsidR="00D42455" w:rsidRPr="00F149E0" w14:paraId="714D9870" w14:textId="77777777" w:rsidTr="00AB5AEB">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02B37ED5" w14:textId="3DD14F92" w:rsidR="00D42455" w:rsidRPr="00D34203" w:rsidRDefault="00D42455" w:rsidP="00821396">
            <w:pPr>
              <w:pStyle w:val="TableParagraph"/>
              <w:kinsoku w:val="0"/>
              <w:overflowPunct w:val="0"/>
              <w:spacing w:before="110"/>
              <w:jc w:val="left"/>
              <w:rPr>
                <w:color w:val="000000"/>
                <w:w w:val="95"/>
                <w:sz w:val="20"/>
                <w:szCs w:val="20"/>
              </w:rPr>
            </w:pPr>
            <w:r w:rsidRPr="00D34203">
              <w:rPr>
                <w:color w:val="000000"/>
                <w:sz w:val="20"/>
                <w:szCs w:val="20"/>
              </w:rPr>
              <w:t>Harbour</w:t>
            </w:r>
            <w:r w:rsidR="00A56979">
              <w:rPr>
                <w:color w:val="000000"/>
                <w:sz w:val="20"/>
                <w:szCs w:val="20"/>
              </w:rPr>
              <w:t xml:space="preserve"> </w:t>
            </w:r>
            <w:r w:rsidR="002663C4">
              <w:rPr>
                <w:color w:val="000000"/>
                <w:sz w:val="20"/>
                <w:szCs w:val="20"/>
              </w:rPr>
              <w:t>TOPAS Monitor</w:t>
            </w:r>
          </w:p>
        </w:tc>
        <w:tc>
          <w:tcPr>
            <w:tcW w:w="2693" w:type="dxa"/>
            <w:tcBorders>
              <w:top w:val="single" w:sz="4" w:space="0" w:color="000000"/>
              <w:left w:val="single" w:sz="4" w:space="0" w:color="000000"/>
              <w:bottom w:val="single" w:sz="4" w:space="0" w:color="000000"/>
              <w:right w:val="single" w:sz="4" w:space="0" w:color="000000"/>
            </w:tcBorders>
            <w:vAlign w:val="center"/>
          </w:tcPr>
          <w:p w14:paraId="3B15721E" w14:textId="773C220B" w:rsidR="00D42455" w:rsidRPr="008F4090" w:rsidRDefault="00F941C4" w:rsidP="00E7790F">
            <w:pPr>
              <w:pStyle w:val="TableParagraph"/>
              <w:kinsoku w:val="0"/>
              <w:overflowPunct w:val="0"/>
              <w:spacing w:before="110"/>
              <w:rPr>
                <w:color w:val="000000"/>
                <w:sz w:val="20"/>
                <w:szCs w:val="20"/>
              </w:rPr>
            </w:pPr>
            <w:r w:rsidRPr="008F4090">
              <w:rPr>
                <w:color w:val="000000"/>
                <w:w w:val="95"/>
                <w:sz w:val="20"/>
                <w:szCs w:val="20"/>
              </w:rPr>
              <w:t>100</w:t>
            </w:r>
            <w:r w:rsidR="00D42455" w:rsidRPr="008F4090">
              <w:rPr>
                <w:color w:val="000000"/>
                <w:w w:val="95"/>
                <w:sz w:val="20"/>
                <w:szCs w:val="20"/>
              </w:rPr>
              <w:t>%</w:t>
            </w: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14:paraId="641A3810" w14:textId="6964101E" w:rsidR="00D42455" w:rsidRPr="001B377A" w:rsidRDefault="001B377A" w:rsidP="007150FA">
            <w:pPr>
              <w:pStyle w:val="TableParagraph"/>
              <w:kinsoku w:val="0"/>
              <w:overflowPunct w:val="0"/>
              <w:spacing w:before="110"/>
              <w:ind w:left="230" w:right="218"/>
              <w:rPr>
                <w:color w:val="000000"/>
                <w:sz w:val="20"/>
                <w:szCs w:val="20"/>
              </w:rPr>
            </w:pPr>
            <w:r w:rsidRPr="001B377A">
              <w:rPr>
                <w:rStyle w:val="normaltextrun"/>
                <w:sz w:val="20"/>
                <w:szCs w:val="20"/>
              </w:rPr>
              <w:t>25/07/2025</w:t>
            </w: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5CE5A73C" w14:textId="1B2869AF" w:rsidR="00D42455" w:rsidRPr="001B377A" w:rsidRDefault="00D42455" w:rsidP="007150FA">
            <w:pPr>
              <w:pStyle w:val="TableParagraph"/>
              <w:kinsoku w:val="0"/>
              <w:overflowPunct w:val="0"/>
              <w:spacing w:before="110"/>
              <w:ind w:left="161" w:right="150"/>
              <w:rPr>
                <w:color w:val="000000"/>
                <w:sz w:val="20"/>
                <w:szCs w:val="20"/>
              </w:rPr>
            </w:pPr>
            <w:r w:rsidRPr="001B377A">
              <w:rPr>
                <w:rStyle w:val="normaltextrun"/>
                <w:color w:val="000000"/>
                <w:sz w:val="20"/>
                <w:szCs w:val="20"/>
              </w:rPr>
              <w:t>17/11/</w:t>
            </w:r>
            <w:r w:rsidR="007C79A2" w:rsidRPr="001B377A">
              <w:rPr>
                <w:rStyle w:val="normaltextrun"/>
                <w:color w:val="000000"/>
                <w:sz w:val="20"/>
                <w:szCs w:val="20"/>
              </w:rPr>
              <w:t>20</w:t>
            </w:r>
            <w:r w:rsidRPr="001B377A">
              <w:rPr>
                <w:rStyle w:val="normaltextrun"/>
                <w:color w:val="000000"/>
                <w:sz w:val="20"/>
                <w:szCs w:val="20"/>
              </w:rPr>
              <w:t>22</w:t>
            </w:r>
          </w:p>
        </w:tc>
      </w:tr>
      <w:tr w:rsidR="00077A86" w:rsidRPr="00F149E0" w14:paraId="5E3FC95A" w14:textId="77777777" w:rsidTr="003E5CDB">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50CA7D05" w14:textId="05D46C34" w:rsidR="00077A86" w:rsidRPr="00D34203" w:rsidRDefault="00077A86" w:rsidP="00821396">
            <w:pPr>
              <w:pStyle w:val="TableParagraph"/>
              <w:kinsoku w:val="0"/>
              <w:overflowPunct w:val="0"/>
              <w:spacing w:before="110"/>
              <w:jc w:val="left"/>
              <w:rPr>
                <w:color w:val="000000"/>
                <w:w w:val="95"/>
                <w:sz w:val="20"/>
                <w:szCs w:val="20"/>
              </w:rPr>
            </w:pPr>
            <w:r w:rsidRPr="00D34203">
              <w:rPr>
                <w:color w:val="000000"/>
                <w:sz w:val="20"/>
                <w:szCs w:val="20"/>
              </w:rPr>
              <w:t xml:space="preserve">Penrhyn </w:t>
            </w:r>
            <w:r>
              <w:rPr>
                <w:color w:val="000000"/>
                <w:sz w:val="20"/>
                <w:szCs w:val="20"/>
              </w:rPr>
              <w:t>TOPAS Monitor</w:t>
            </w:r>
          </w:p>
        </w:tc>
        <w:tc>
          <w:tcPr>
            <w:tcW w:w="2693" w:type="dxa"/>
            <w:tcBorders>
              <w:top w:val="single" w:sz="4" w:space="0" w:color="000000"/>
              <w:left w:val="single" w:sz="4" w:space="0" w:color="000000"/>
              <w:bottom w:val="single" w:sz="4" w:space="0" w:color="000000"/>
              <w:right w:val="single" w:sz="4" w:space="0" w:color="000000"/>
            </w:tcBorders>
            <w:vAlign w:val="center"/>
          </w:tcPr>
          <w:p w14:paraId="032B1192" w14:textId="7E278D2A" w:rsidR="00077A86" w:rsidRPr="008F4090" w:rsidRDefault="00077A86" w:rsidP="00E7790F">
            <w:pPr>
              <w:pStyle w:val="TableParagraph"/>
              <w:kinsoku w:val="0"/>
              <w:overflowPunct w:val="0"/>
              <w:spacing w:before="110"/>
              <w:rPr>
                <w:color w:val="000000"/>
                <w:sz w:val="20"/>
                <w:szCs w:val="20"/>
              </w:rPr>
            </w:pPr>
            <w:r w:rsidRPr="008F4090">
              <w:rPr>
                <w:color w:val="000000"/>
                <w:w w:val="95"/>
                <w:sz w:val="20"/>
                <w:szCs w:val="20"/>
              </w:rPr>
              <w:t>5%</w:t>
            </w: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14:paraId="088C1A33" w14:textId="3E9CC386" w:rsidR="00077A86" w:rsidRDefault="001B377A" w:rsidP="007150FA">
            <w:pPr>
              <w:pStyle w:val="paragraph"/>
              <w:spacing w:before="0" w:beforeAutospacing="0" w:after="0" w:afterAutospacing="0"/>
              <w:jc w:val="center"/>
              <w:textAlignment w:val="baseline"/>
              <w:rPr>
                <w:rStyle w:val="eop"/>
                <w:rFonts w:ascii="Arial" w:hAnsi="Arial" w:cs="Arial"/>
                <w:color w:val="000000"/>
                <w:sz w:val="20"/>
                <w:szCs w:val="20"/>
              </w:rPr>
            </w:pPr>
            <w:r>
              <w:rPr>
                <w:rStyle w:val="eop"/>
                <w:rFonts w:ascii="Arial" w:hAnsi="Arial" w:cs="Arial"/>
                <w:color w:val="000000"/>
                <w:sz w:val="20"/>
                <w:szCs w:val="20"/>
              </w:rPr>
              <w:t>11/09/202</w:t>
            </w:r>
            <w:r w:rsidR="00B90725">
              <w:rPr>
                <w:rStyle w:val="eop"/>
                <w:rFonts w:ascii="Arial" w:hAnsi="Arial" w:cs="Arial"/>
                <w:color w:val="000000"/>
                <w:sz w:val="20"/>
                <w:szCs w:val="20"/>
              </w:rPr>
              <w:t>5</w:t>
            </w: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17FCF495" w14:textId="29D4FB4E" w:rsidR="00077A86" w:rsidRDefault="004C782D" w:rsidP="007150FA">
            <w:pPr>
              <w:pStyle w:val="paragraph"/>
              <w:spacing w:before="0" w:beforeAutospacing="0" w:after="0" w:afterAutospacing="0"/>
              <w:jc w:val="center"/>
              <w:textAlignment w:val="baseline"/>
              <w:rPr>
                <w:rStyle w:val="eop"/>
                <w:rFonts w:ascii="Arial" w:hAnsi="Arial" w:cs="Arial"/>
                <w:color w:val="000000"/>
                <w:sz w:val="20"/>
                <w:szCs w:val="20"/>
              </w:rPr>
            </w:pPr>
            <w:r>
              <w:rPr>
                <w:rStyle w:val="eop"/>
                <w:rFonts w:ascii="Arial" w:hAnsi="Arial" w:cs="Arial"/>
                <w:color w:val="000000"/>
                <w:sz w:val="20"/>
                <w:szCs w:val="20"/>
              </w:rPr>
              <w:t>26/09/2023</w:t>
            </w:r>
          </w:p>
        </w:tc>
      </w:tr>
      <w:tr w:rsidR="007C79A2" w:rsidRPr="00F149E0" w14:paraId="5FDBC05A" w14:textId="77777777" w:rsidTr="00A339C1">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25F1AB47" w14:textId="60671CA0" w:rsidR="007C79A2" w:rsidRPr="00D34203" w:rsidRDefault="007C79A2" w:rsidP="00821396">
            <w:pPr>
              <w:pStyle w:val="TableParagraph"/>
              <w:kinsoku w:val="0"/>
              <w:overflowPunct w:val="0"/>
              <w:spacing w:before="110"/>
              <w:jc w:val="left"/>
              <w:rPr>
                <w:color w:val="000000"/>
                <w:w w:val="95"/>
                <w:sz w:val="20"/>
                <w:szCs w:val="20"/>
              </w:rPr>
            </w:pPr>
            <w:r w:rsidRPr="00D34203">
              <w:rPr>
                <w:color w:val="000000"/>
                <w:sz w:val="20"/>
                <w:szCs w:val="20"/>
              </w:rPr>
              <w:t>BOS Lagoon (AQM20)</w:t>
            </w:r>
          </w:p>
        </w:tc>
        <w:tc>
          <w:tcPr>
            <w:tcW w:w="2693" w:type="dxa"/>
            <w:tcBorders>
              <w:top w:val="single" w:sz="4" w:space="0" w:color="000000"/>
              <w:left w:val="single" w:sz="4" w:space="0" w:color="000000"/>
              <w:bottom w:val="single" w:sz="4" w:space="0" w:color="000000"/>
              <w:right w:val="single" w:sz="4" w:space="0" w:color="000000"/>
            </w:tcBorders>
            <w:vAlign w:val="center"/>
          </w:tcPr>
          <w:p w14:paraId="434499C9" w14:textId="4E512FAF" w:rsidR="007C79A2" w:rsidRPr="003034D8" w:rsidRDefault="00615187" w:rsidP="00E7790F">
            <w:pPr>
              <w:pStyle w:val="TableParagraph"/>
              <w:kinsoku w:val="0"/>
              <w:overflowPunct w:val="0"/>
              <w:spacing w:before="110"/>
              <w:rPr>
                <w:b/>
                <w:bCs/>
                <w:color w:val="000000"/>
                <w:sz w:val="20"/>
                <w:szCs w:val="20"/>
              </w:rPr>
            </w:pPr>
            <w:r w:rsidRPr="003034D8">
              <w:rPr>
                <w:b/>
                <w:bCs/>
                <w:color w:val="000000"/>
                <w:w w:val="95"/>
                <w:sz w:val="20"/>
                <w:szCs w:val="20"/>
              </w:rPr>
              <w:t>9</w:t>
            </w:r>
            <w:r w:rsidR="008F4090" w:rsidRPr="003034D8">
              <w:rPr>
                <w:b/>
                <w:bCs/>
                <w:color w:val="000000"/>
                <w:w w:val="95"/>
                <w:sz w:val="20"/>
                <w:szCs w:val="20"/>
              </w:rPr>
              <w:t>5</w:t>
            </w:r>
            <w:r w:rsidR="007C79A2" w:rsidRPr="003034D8">
              <w:rPr>
                <w:b/>
                <w:bCs/>
                <w:color w:val="000000"/>
                <w:w w:val="95"/>
                <w:sz w:val="20"/>
                <w:szCs w:val="20"/>
              </w:rPr>
              <w:t>%</w:t>
            </w:r>
          </w:p>
        </w:tc>
        <w:tc>
          <w:tcPr>
            <w:tcW w:w="1559" w:type="dxa"/>
            <w:vMerge w:val="restart"/>
            <w:tcBorders>
              <w:top w:val="single" w:sz="6" w:space="0" w:color="000000"/>
              <w:left w:val="single" w:sz="6" w:space="0" w:color="000000"/>
              <w:right w:val="single" w:sz="6" w:space="0" w:color="000000"/>
            </w:tcBorders>
            <w:shd w:val="clear" w:color="auto" w:fill="auto"/>
          </w:tcPr>
          <w:p w14:paraId="5549807D" w14:textId="77777777" w:rsidR="007F39F1" w:rsidRDefault="007F39F1" w:rsidP="007150FA">
            <w:pPr>
              <w:pStyle w:val="TableParagraph"/>
              <w:kinsoku w:val="0"/>
              <w:overflowPunct w:val="0"/>
              <w:spacing w:before="110"/>
              <w:ind w:left="230" w:right="218"/>
              <w:rPr>
                <w:color w:val="000000"/>
                <w:sz w:val="20"/>
                <w:szCs w:val="20"/>
              </w:rPr>
            </w:pPr>
          </w:p>
          <w:p w14:paraId="7514F30E" w14:textId="38ACB932" w:rsidR="007C79A2" w:rsidRDefault="007F39F1" w:rsidP="007150FA">
            <w:pPr>
              <w:pStyle w:val="TableParagraph"/>
              <w:kinsoku w:val="0"/>
              <w:overflowPunct w:val="0"/>
              <w:spacing w:before="110"/>
              <w:ind w:left="230" w:right="218"/>
              <w:rPr>
                <w:color w:val="000000"/>
                <w:sz w:val="20"/>
                <w:szCs w:val="20"/>
              </w:rPr>
            </w:pPr>
            <w:r>
              <w:rPr>
                <w:color w:val="000000"/>
                <w:sz w:val="20"/>
                <w:szCs w:val="20"/>
              </w:rPr>
              <w:t>No calibration period specified by the providers</w:t>
            </w: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3DA98905" w14:textId="786B2AB3" w:rsidR="007C79A2" w:rsidRDefault="007C79A2" w:rsidP="007150FA">
            <w:pPr>
              <w:pStyle w:val="paragraph"/>
              <w:spacing w:before="0" w:beforeAutospacing="0" w:after="0" w:afterAutospacing="0"/>
              <w:jc w:val="center"/>
              <w:textAlignment w:val="baseline"/>
              <w:divId w:val="1089932296"/>
              <w:rPr>
                <w:rFonts w:ascii="Arial" w:hAnsi="Arial" w:cs="Arial"/>
                <w:color w:val="000000"/>
                <w:sz w:val="20"/>
                <w:szCs w:val="20"/>
              </w:rPr>
            </w:pPr>
            <w:r>
              <w:rPr>
                <w:rStyle w:val="normaltextrun"/>
                <w:rFonts w:ascii="Arial" w:hAnsi="Arial" w:cs="Arial"/>
                <w:color w:val="000000"/>
                <w:sz w:val="20"/>
                <w:szCs w:val="20"/>
              </w:rPr>
              <w:t>14/04/2021</w:t>
            </w:r>
          </w:p>
          <w:p w14:paraId="3FBD6516" w14:textId="425203D9" w:rsidR="007C79A2" w:rsidRDefault="007C79A2" w:rsidP="007150FA">
            <w:pPr>
              <w:pStyle w:val="TableParagraph"/>
              <w:kinsoku w:val="0"/>
              <w:overflowPunct w:val="0"/>
              <w:spacing w:before="110"/>
              <w:ind w:left="161" w:right="150"/>
              <w:rPr>
                <w:color w:val="000000"/>
                <w:sz w:val="20"/>
                <w:szCs w:val="20"/>
              </w:rPr>
            </w:pPr>
          </w:p>
        </w:tc>
      </w:tr>
      <w:tr w:rsidR="007C79A2" w:rsidRPr="00F149E0" w14:paraId="21EA3A68" w14:textId="77777777" w:rsidTr="00A339C1">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75E95B59" w14:textId="3E4F7910" w:rsidR="007C79A2" w:rsidRPr="00D34203" w:rsidRDefault="007C79A2" w:rsidP="00821396">
            <w:pPr>
              <w:pStyle w:val="TableParagraph"/>
              <w:kinsoku w:val="0"/>
              <w:overflowPunct w:val="0"/>
              <w:spacing w:before="8"/>
              <w:jc w:val="left"/>
              <w:rPr>
                <w:bCs/>
                <w:color w:val="000000"/>
                <w:sz w:val="20"/>
                <w:szCs w:val="20"/>
              </w:rPr>
            </w:pPr>
            <w:r w:rsidRPr="00D34203">
              <w:rPr>
                <w:color w:val="000000"/>
                <w:sz w:val="20"/>
                <w:szCs w:val="20"/>
              </w:rPr>
              <w:t>Canteen (AQM16)</w:t>
            </w:r>
          </w:p>
        </w:tc>
        <w:tc>
          <w:tcPr>
            <w:tcW w:w="2693" w:type="dxa"/>
            <w:tcBorders>
              <w:top w:val="single" w:sz="4" w:space="0" w:color="000000"/>
              <w:left w:val="single" w:sz="4" w:space="0" w:color="000000"/>
              <w:bottom w:val="single" w:sz="4" w:space="0" w:color="000000"/>
              <w:right w:val="single" w:sz="4" w:space="0" w:color="000000"/>
            </w:tcBorders>
            <w:vAlign w:val="center"/>
          </w:tcPr>
          <w:p w14:paraId="1462508F" w14:textId="7C914154" w:rsidR="007C79A2" w:rsidRPr="003034D8" w:rsidRDefault="005108A3" w:rsidP="00E7790F">
            <w:pPr>
              <w:pStyle w:val="TableParagraph"/>
              <w:kinsoku w:val="0"/>
              <w:overflowPunct w:val="0"/>
              <w:spacing w:line="230" w:lineRule="exact"/>
              <w:ind w:right="98"/>
              <w:rPr>
                <w:b/>
                <w:bCs/>
                <w:color w:val="000000"/>
                <w:sz w:val="20"/>
                <w:szCs w:val="20"/>
              </w:rPr>
            </w:pPr>
            <w:r w:rsidRPr="003034D8">
              <w:rPr>
                <w:b/>
                <w:bCs/>
                <w:color w:val="000000"/>
                <w:sz w:val="20"/>
                <w:szCs w:val="20"/>
              </w:rPr>
              <w:t>94</w:t>
            </w:r>
            <w:r w:rsidR="00FC7202" w:rsidRPr="003034D8">
              <w:rPr>
                <w:b/>
                <w:bCs/>
                <w:color w:val="000000"/>
                <w:sz w:val="20"/>
                <w:szCs w:val="20"/>
              </w:rPr>
              <w:t>%</w:t>
            </w:r>
          </w:p>
        </w:tc>
        <w:tc>
          <w:tcPr>
            <w:tcW w:w="1559" w:type="dxa"/>
            <w:vMerge/>
            <w:tcBorders>
              <w:left w:val="single" w:sz="6" w:space="0" w:color="000000"/>
              <w:right w:val="single" w:sz="6" w:space="0" w:color="000000"/>
            </w:tcBorders>
            <w:shd w:val="clear" w:color="auto" w:fill="auto"/>
          </w:tcPr>
          <w:p w14:paraId="0A25F065" w14:textId="2B2F7B9F" w:rsidR="007C79A2" w:rsidRDefault="007C79A2" w:rsidP="007150FA">
            <w:pPr>
              <w:pStyle w:val="TableParagraph"/>
              <w:kinsoku w:val="0"/>
              <w:overflowPunct w:val="0"/>
              <w:spacing w:before="8"/>
              <w:rPr>
                <w:color w:val="000000"/>
                <w:sz w:val="20"/>
                <w:szCs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6C84136D" w14:textId="5F6A682F" w:rsidR="007C79A2" w:rsidRDefault="007C79A2" w:rsidP="007150FA">
            <w:pPr>
              <w:pStyle w:val="TableParagraph"/>
              <w:kinsoku w:val="0"/>
              <w:overflowPunct w:val="0"/>
              <w:spacing w:before="8"/>
              <w:rPr>
                <w:bCs/>
                <w:color w:val="000000"/>
                <w:sz w:val="20"/>
                <w:szCs w:val="20"/>
              </w:rPr>
            </w:pPr>
            <w:r>
              <w:rPr>
                <w:rStyle w:val="normaltextrun"/>
                <w:color w:val="000000"/>
                <w:sz w:val="20"/>
                <w:szCs w:val="20"/>
              </w:rPr>
              <w:t>01/04/2021</w:t>
            </w:r>
          </w:p>
        </w:tc>
      </w:tr>
      <w:tr w:rsidR="007C79A2" w:rsidRPr="00F149E0" w14:paraId="2200C41D" w14:textId="77777777" w:rsidTr="00A339C1">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7ACA4632" w14:textId="6E93F372" w:rsidR="007C79A2" w:rsidRPr="00D34203" w:rsidRDefault="007C79A2" w:rsidP="00821396">
            <w:pPr>
              <w:pStyle w:val="TableParagraph"/>
              <w:kinsoku w:val="0"/>
              <w:overflowPunct w:val="0"/>
              <w:spacing w:before="8"/>
              <w:jc w:val="left"/>
              <w:rPr>
                <w:bCs/>
                <w:color w:val="000000"/>
                <w:sz w:val="20"/>
                <w:szCs w:val="20"/>
              </w:rPr>
            </w:pPr>
            <w:r w:rsidRPr="00D34203">
              <w:rPr>
                <w:color w:val="000000"/>
                <w:sz w:val="20"/>
                <w:szCs w:val="20"/>
              </w:rPr>
              <w:t>CAPL (AQM17)</w:t>
            </w:r>
          </w:p>
        </w:tc>
        <w:tc>
          <w:tcPr>
            <w:tcW w:w="2693" w:type="dxa"/>
            <w:tcBorders>
              <w:top w:val="single" w:sz="4" w:space="0" w:color="000000"/>
              <w:left w:val="single" w:sz="4" w:space="0" w:color="000000"/>
              <w:bottom w:val="single" w:sz="4" w:space="0" w:color="000000"/>
              <w:right w:val="single" w:sz="4" w:space="0" w:color="000000"/>
            </w:tcBorders>
            <w:vAlign w:val="center"/>
          </w:tcPr>
          <w:p w14:paraId="3CF3F702" w14:textId="489E98BA" w:rsidR="007C79A2" w:rsidRPr="003034D8" w:rsidRDefault="005108A3" w:rsidP="00E7790F">
            <w:pPr>
              <w:pStyle w:val="TableParagraph"/>
              <w:kinsoku w:val="0"/>
              <w:overflowPunct w:val="0"/>
              <w:spacing w:line="230" w:lineRule="exact"/>
              <w:ind w:right="98"/>
              <w:rPr>
                <w:b/>
                <w:bCs/>
                <w:color w:val="000000"/>
                <w:sz w:val="20"/>
                <w:szCs w:val="20"/>
              </w:rPr>
            </w:pPr>
            <w:r w:rsidRPr="003034D8">
              <w:rPr>
                <w:b/>
                <w:bCs/>
                <w:color w:val="000000"/>
                <w:sz w:val="20"/>
                <w:szCs w:val="20"/>
              </w:rPr>
              <w:t>85</w:t>
            </w:r>
            <w:r w:rsidR="00A45BA8" w:rsidRPr="003034D8">
              <w:rPr>
                <w:b/>
                <w:bCs/>
                <w:color w:val="000000"/>
                <w:sz w:val="20"/>
                <w:szCs w:val="20"/>
              </w:rPr>
              <w:t>%</w:t>
            </w:r>
          </w:p>
        </w:tc>
        <w:tc>
          <w:tcPr>
            <w:tcW w:w="1559" w:type="dxa"/>
            <w:vMerge/>
            <w:tcBorders>
              <w:left w:val="single" w:sz="6" w:space="0" w:color="000000"/>
              <w:right w:val="single" w:sz="6" w:space="0" w:color="000000"/>
            </w:tcBorders>
            <w:shd w:val="clear" w:color="auto" w:fill="auto"/>
          </w:tcPr>
          <w:p w14:paraId="13AF301F" w14:textId="6A2AACE9" w:rsidR="007C79A2" w:rsidRDefault="007C79A2" w:rsidP="007150FA">
            <w:pPr>
              <w:pStyle w:val="TableParagraph"/>
              <w:kinsoku w:val="0"/>
              <w:overflowPunct w:val="0"/>
              <w:spacing w:before="8"/>
              <w:rPr>
                <w:color w:val="000000"/>
                <w:sz w:val="20"/>
                <w:szCs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42D5E00A" w14:textId="102BB070" w:rsidR="007C79A2" w:rsidRDefault="007C79A2" w:rsidP="007150FA">
            <w:pPr>
              <w:pStyle w:val="TableParagraph"/>
              <w:kinsoku w:val="0"/>
              <w:overflowPunct w:val="0"/>
              <w:spacing w:before="8"/>
              <w:rPr>
                <w:bCs/>
                <w:color w:val="000000"/>
                <w:sz w:val="20"/>
                <w:szCs w:val="20"/>
              </w:rPr>
            </w:pPr>
            <w:r>
              <w:rPr>
                <w:rStyle w:val="normaltextrun"/>
                <w:color w:val="000000"/>
                <w:sz w:val="20"/>
                <w:szCs w:val="20"/>
              </w:rPr>
              <w:t>27/04/2021</w:t>
            </w:r>
          </w:p>
        </w:tc>
      </w:tr>
      <w:tr w:rsidR="007C79A2" w:rsidRPr="00F149E0" w14:paraId="0DCB719E" w14:textId="77777777" w:rsidTr="00A339C1">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0E462B59" w14:textId="1299234C" w:rsidR="007C79A2" w:rsidRPr="00D34203" w:rsidRDefault="007C79A2" w:rsidP="00821396">
            <w:pPr>
              <w:pStyle w:val="TableParagraph"/>
              <w:kinsoku w:val="0"/>
              <w:overflowPunct w:val="0"/>
              <w:spacing w:before="8"/>
              <w:jc w:val="left"/>
              <w:rPr>
                <w:bCs/>
                <w:color w:val="000000"/>
                <w:sz w:val="20"/>
                <w:szCs w:val="20"/>
              </w:rPr>
            </w:pPr>
            <w:r w:rsidRPr="00D34203">
              <w:rPr>
                <w:color w:val="000000"/>
                <w:sz w:val="20"/>
                <w:szCs w:val="20"/>
              </w:rPr>
              <w:t>Contractor Compound (AQM13)</w:t>
            </w:r>
          </w:p>
        </w:tc>
        <w:tc>
          <w:tcPr>
            <w:tcW w:w="2693" w:type="dxa"/>
            <w:tcBorders>
              <w:top w:val="single" w:sz="4" w:space="0" w:color="000000"/>
              <w:left w:val="single" w:sz="4" w:space="0" w:color="000000"/>
              <w:bottom w:val="single" w:sz="4" w:space="0" w:color="000000"/>
              <w:right w:val="single" w:sz="4" w:space="0" w:color="000000"/>
            </w:tcBorders>
            <w:vAlign w:val="center"/>
          </w:tcPr>
          <w:p w14:paraId="34F9A31D" w14:textId="4A63E5AC" w:rsidR="007C79A2" w:rsidRPr="003034D8" w:rsidRDefault="00615187" w:rsidP="00E7790F">
            <w:pPr>
              <w:pStyle w:val="TableParagraph"/>
              <w:kinsoku w:val="0"/>
              <w:overflowPunct w:val="0"/>
              <w:spacing w:line="230" w:lineRule="exact"/>
              <w:ind w:right="98"/>
              <w:rPr>
                <w:b/>
                <w:bCs/>
                <w:color w:val="000000"/>
                <w:sz w:val="20"/>
                <w:szCs w:val="20"/>
              </w:rPr>
            </w:pPr>
            <w:r w:rsidRPr="003034D8">
              <w:rPr>
                <w:b/>
                <w:bCs/>
                <w:color w:val="000000"/>
                <w:sz w:val="20"/>
                <w:szCs w:val="20"/>
              </w:rPr>
              <w:t>62</w:t>
            </w:r>
            <w:r w:rsidR="007C79A2" w:rsidRPr="003034D8">
              <w:rPr>
                <w:b/>
                <w:bCs/>
                <w:color w:val="000000"/>
                <w:sz w:val="20"/>
                <w:szCs w:val="20"/>
              </w:rPr>
              <w:t>%</w:t>
            </w:r>
          </w:p>
        </w:tc>
        <w:tc>
          <w:tcPr>
            <w:tcW w:w="1559" w:type="dxa"/>
            <w:vMerge/>
            <w:tcBorders>
              <w:left w:val="single" w:sz="6" w:space="0" w:color="000000"/>
              <w:right w:val="single" w:sz="6" w:space="0" w:color="000000"/>
            </w:tcBorders>
            <w:shd w:val="clear" w:color="auto" w:fill="auto"/>
          </w:tcPr>
          <w:p w14:paraId="46E4703C" w14:textId="54E222E6" w:rsidR="007C79A2" w:rsidRDefault="007C79A2" w:rsidP="007150FA">
            <w:pPr>
              <w:pStyle w:val="paragraph"/>
              <w:spacing w:before="0" w:beforeAutospacing="0" w:after="0" w:afterAutospacing="0"/>
              <w:jc w:val="center"/>
              <w:textAlignment w:val="baseline"/>
              <w:rPr>
                <w:rStyle w:val="normaltextrun"/>
                <w:rFonts w:ascii="Arial" w:hAnsi="Arial" w:cs="Arial"/>
                <w:color w:val="000000"/>
                <w:sz w:val="20"/>
                <w:szCs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5215A8A5" w14:textId="771C7899" w:rsidR="007C79A2" w:rsidRDefault="007C79A2" w:rsidP="007150FA">
            <w:pPr>
              <w:pStyle w:val="paragraph"/>
              <w:spacing w:before="0" w:beforeAutospacing="0" w:after="0" w:afterAutospacing="0"/>
              <w:jc w:val="center"/>
              <w:textAlignment w:val="baseline"/>
              <w:rPr>
                <w:rFonts w:ascii="Arial" w:hAnsi="Arial" w:cs="Arial"/>
                <w:color w:val="000000"/>
                <w:sz w:val="20"/>
                <w:szCs w:val="20"/>
              </w:rPr>
            </w:pPr>
            <w:r>
              <w:rPr>
                <w:rStyle w:val="normaltextrun"/>
                <w:rFonts w:ascii="Arial" w:hAnsi="Arial" w:cs="Arial"/>
                <w:color w:val="000000"/>
                <w:sz w:val="20"/>
                <w:szCs w:val="20"/>
              </w:rPr>
              <w:t>07/05/2021</w:t>
            </w:r>
          </w:p>
          <w:p w14:paraId="44B278A7" w14:textId="1A4B8377" w:rsidR="007C79A2" w:rsidRDefault="007C79A2" w:rsidP="007150FA">
            <w:pPr>
              <w:pStyle w:val="paragraph"/>
              <w:spacing w:before="0" w:beforeAutospacing="0" w:after="0" w:afterAutospacing="0"/>
              <w:jc w:val="center"/>
              <w:textAlignment w:val="baseline"/>
              <w:rPr>
                <w:rStyle w:val="normaltextrun"/>
                <w:rFonts w:ascii="Arial" w:hAnsi="Arial" w:cs="Arial"/>
                <w:color w:val="000000"/>
                <w:sz w:val="20"/>
                <w:szCs w:val="20"/>
              </w:rPr>
            </w:pPr>
          </w:p>
        </w:tc>
      </w:tr>
      <w:tr w:rsidR="007C79A2" w:rsidRPr="00F149E0" w14:paraId="53208950" w14:textId="77777777" w:rsidTr="00A339C1">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2A7E2A9C" w14:textId="190091B5" w:rsidR="007C79A2" w:rsidRPr="00D34203" w:rsidRDefault="007C79A2" w:rsidP="00821396">
            <w:pPr>
              <w:pStyle w:val="TableParagraph"/>
              <w:kinsoku w:val="0"/>
              <w:overflowPunct w:val="0"/>
              <w:spacing w:before="8"/>
              <w:jc w:val="left"/>
              <w:rPr>
                <w:bCs/>
                <w:color w:val="000000"/>
                <w:sz w:val="20"/>
                <w:szCs w:val="20"/>
              </w:rPr>
            </w:pPr>
            <w:r w:rsidRPr="00D34203">
              <w:rPr>
                <w:color w:val="000000"/>
                <w:sz w:val="20"/>
                <w:szCs w:val="20"/>
              </w:rPr>
              <w:t>Tarmac Offices (AQM14)</w:t>
            </w:r>
          </w:p>
        </w:tc>
        <w:tc>
          <w:tcPr>
            <w:tcW w:w="2693" w:type="dxa"/>
            <w:tcBorders>
              <w:top w:val="single" w:sz="4" w:space="0" w:color="000000"/>
              <w:left w:val="single" w:sz="4" w:space="0" w:color="000000"/>
              <w:bottom w:val="single" w:sz="4" w:space="0" w:color="000000"/>
              <w:right w:val="single" w:sz="4" w:space="0" w:color="000000"/>
            </w:tcBorders>
            <w:vAlign w:val="center"/>
          </w:tcPr>
          <w:p w14:paraId="45356475" w14:textId="6B1B1C5F" w:rsidR="007C79A2" w:rsidRPr="003034D8" w:rsidRDefault="005108A3" w:rsidP="00E7790F">
            <w:pPr>
              <w:pStyle w:val="TableParagraph"/>
              <w:kinsoku w:val="0"/>
              <w:overflowPunct w:val="0"/>
              <w:spacing w:line="230" w:lineRule="exact"/>
              <w:ind w:right="98"/>
              <w:rPr>
                <w:b/>
                <w:bCs/>
                <w:color w:val="000000"/>
                <w:sz w:val="20"/>
                <w:szCs w:val="20"/>
              </w:rPr>
            </w:pPr>
            <w:r w:rsidRPr="003034D8">
              <w:rPr>
                <w:b/>
                <w:bCs/>
                <w:color w:val="000000"/>
                <w:sz w:val="20"/>
                <w:szCs w:val="20"/>
              </w:rPr>
              <w:t>65</w:t>
            </w:r>
            <w:r w:rsidR="007C79A2" w:rsidRPr="003034D8">
              <w:rPr>
                <w:b/>
                <w:bCs/>
                <w:color w:val="000000"/>
                <w:sz w:val="20"/>
                <w:szCs w:val="20"/>
              </w:rPr>
              <w:t>%</w:t>
            </w:r>
          </w:p>
        </w:tc>
        <w:tc>
          <w:tcPr>
            <w:tcW w:w="1559" w:type="dxa"/>
            <w:vMerge/>
            <w:tcBorders>
              <w:left w:val="single" w:sz="6" w:space="0" w:color="000000"/>
              <w:bottom w:val="single" w:sz="4" w:space="0" w:color="auto"/>
              <w:right w:val="single" w:sz="6" w:space="0" w:color="000000"/>
            </w:tcBorders>
            <w:shd w:val="clear" w:color="auto" w:fill="auto"/>
          </w:tcPr>
          <w:p w14:paraId="1AC77113" w14:textId="7D610AD8" w:rsidR="007C79A2" w:rsidRDefault="007C79A2" w:rsidP="007150FA">
            <w:pPr>
              <w:pStyle w:val="paragraph"/>
              <w:spacing w:before="0" w:beforeAutospacing="0" w:after="0" w:afterAutospacing="0"/>
              <w:jc w:val="center"/>
              <w:textAlignment w:val="baseline"/>
              <w:rPr>
                <w:rStyle w:val="normaltextrun"/>
                <w:rFonts w:ascii="Arial" w:hAnsi="Arial" w:cs="Arial"/>
                <w:color w:val="000000"/>
                <w:sz w:val="20"/>
                <w:szCs w:val="20"/>
              </w:rPr>
            </w:pPr>
          </w:p>
        </w:tc>
        <w:tc>
          <w:tcPr>
            <w:tcW w:w="1560" w:type="dxa"/>
            <w:tcBorders>
              <w:top w:val="single" w:sz="6" w:space="0" w:color="000000"/>
              <w:left w:val="single" w:sz="6" w:space="0" w:color="000000"/>
              <w:bottom w:val="single" w:sz="4" w:space="0" w:color="auto"/>
              <w:right w:val="single" w:sz="6" w:space="0" w:color="000000"/>
            </w:tcBorders>
            <w:shd w:val="clear" w:color="auto" w:fill="auto"/>
          </w:tcPr>
          <w:p w14:paraId="4B2824DF" w14:textId="5DFF25B3" w:rsidR="007C79A2" w:rsidRDefault="007C79A2" w:rsidP="007150FA">
            <w:pPr>
              <w:pStyle w:val="paragraph"/>
              <w:spacing w:before="0" w:beforeAutospacing="0" w:after="0" w:afterAutospacing="0"/>
              <w:jc w:val="center"/>
              <w:textAlignment w:val="baseline"/>
              <w:rPr>
                <w:rFonts w:ascii="Arial" w:hAnsi="Arial" w:cs="Arial"/>
                <w:color w:val="000000"/>
                <w:sz w:val="20"/>
                <w:szCs w:val="20"/>
              </w:rPr>
            </w:pPr>
            <w:r>
              <w:rPr>
                <w:rStyle w:val="normaltextrun"/>
                <w:rFonts w:ascii="Arial" w:hAnsi="Arial" w:cs="Arial"/>
                <w:color w:val="000000"/>
                <w:sz w:val="20"/>
                <w:szCs w:val="20"/>
              </w:rPr>
              <w:t>12/10/2021</w:t>
            </w:r>
          </w:p>
          <w:p w14:paraId="70499D32" w14:textId="20562A15" w:rsidR="007C79A2" w:rsidRDefault="007C79A2" w:rsidP="007150FA">
            <w:pPr>
              <w:pStyle w:val="TableParagraph"/>
              <w:kinsoku w:val="0"/>
              <w:overflowPunct w:val="0"/>
              <w:spacing w:before="8"/>
              <w:rPr>
                <w:rStyle w:val="normaltextrun"/>
                <w:color w:val="000000"/>
                <w:sz w:val="20"/>
                <w:szCs w:val="20"/>
              </w:rPr>
            </w:pPr>
          </w:p>
        </w:tc>
      </w:tr>
      <w:tr w:rsidR="00D42455" w:rsidRPr="00F149E0" w14:paraId="4220BF87" w14:textId="77777777" w:rsidTr="00AB5AEB">
        <w:trPr>
          <w:trHeight w:hRule="exact" w:val="510"/>
        </w:trPr>
        <w:tc>
          <w:tcPr>
            <w:tcW w:w="3119" w:type="dxa"/>
            <w:tcBorders>
              <w:top w:val="single" w:sz="4" w:space="0" w:color="000000"/>
              <w:left w:val="single" w:sz="4" w:space="0" w:color="000000"/>
              <w:bottom w:val="single" w:sz="4" w:space="0" w:color="000000"/>
              <w:right w:val="single" w:sz="4" w:space="0" w:color="000000"/>
            </w:tcBorders>
            <w:vAlign w:val="center"/>
          </w:tcPr>
          <w:p w14:paraId="5B251DF0" w14:textId="3A398073" w:rsidR="00D42455" w:rsidRPr="00D34203" w:rsidRDefault="00D42455" w:rsidP="007150FA">
            <w:pPr>
              <w:pStyle w:val="TableParagraph"/>
              <w:kinsoku w:val="0"/>
              <w:overflowPunct w:val="0"/>
              <w:spacing w:before="8"/>
              <w:rPr>
                <w:b/>
                <w:bCs/>
                <w:color w:val="000000"/>
                <w:sz w:val="20"/>
                <w:szCs w:val="20"/>
              </w:rPr>
            </w:pPr>
            <w:r w:rsidRPr="00D34203">
              <w:rPr>
                <w:b/>
                <w:bCs/>
                <w:color w:val="000000"/>
                <w:sz w:val="20"/>
                <w:szCs w:val="20"/>
              </w:rPr>
              <w:t>Average</w:t>
            </w:r>
          </w:p>
        </w:tc>
        <w:tc>
          <w:tcPr>
            <w:tcW w:w="2693" w:type="dxa"/>
            <w:tcBorders>
              <w:top w:val="single" w:sz="4" w:space="0" w:color="000000"/>
              <w:left w:val="single" w:sz="4" w:space="0" w:color="000000"/>
              <w:bottom w:val="single" w:sz="4" w:space="0" w:color="000000"/>
              <w:right w:val="single" w:sz="4" w:space="0" w:color="auto"/>
            </w:tcBorders>
            <w:vAlign w:val="center"/>
          </w:tcPr>
          <w:p w14:paraId="39FA6F62" w14:textId="6D1ED47B" w:rsidR="00D42455" w:rsidRPr="008F4090" w:rsidRDefault="005108A3" w:rsidP="00E7790F">
            <w:pPr>
              <w:pStyle w:val="TableParagraph"/>
              <w:kinsoku w:val="0"/>
              <w:overflowPunct w:val="0"/>
              <w:spacing w:line="230" w:lineRule="exact"/>
              <w:ind w:right="98"/>
              <w:rPr>
                <w:b/>
                <w:bCs/>
                <w:color w:val="000000"/>
                <w:sz w:val="20"/>
                <w:szCs w:val="20"/>
              </w:rPr>
            </w:pPr>
            <w:r w:rsidRPr="008F4090">
              <w:rPr>
                <w:b/>
                <w:bCs/>
                <w:color w:val="000000"/>
                <w:sz w:val="20"/>
                <w:szCs w:val="20"/>
              </w:rPr>
              <w:t>7</w:t>
            </w:r>
            <w:r w:rsidR="00A45BA8" w:rsidRPr="008F4090">
              <w:rPr>
                <w:b/>
                <w:bCs/>
                <w:color w:val="000000"/>
                <w:sz w:val="20"/>
                <w:szCs w:val="20"/>
              </w:rPr>
              <w:t>0</w:t>
            </w:r>
            <w:r w:rsidR="00D42455" w:rsidRPr="008F4090">
              <w:rPr>
                <w:b/>
                <w:bCs/>
                <w:color w:val="000000"/>
                <w:sz w:val="20"/>
                <w:szCs w:val="20"/>
              </w:rPr>
              <w:t>%</w:t>
            </w:r>
          </w:p>
        </w:tc>
        <w:tc>
          <w:tcPr>
            <w:tcW w:w="1559" w:type="dxa"/>
            <w:tcBorders>
              <w:top w:val="single" w:sz="4" w:space="0" w:color="auto"/>
              <w:left w:val="single" w:sz="4" w:space="0" w:color="auto"/>
            </w:tcBorders>
            <w:shd w:val="clear" w:color="auto" w:fill="auto"/>
          </w:tcPr>
          <w:p w14:paraId="578FCB5B" w14:textId="77777777" w:rsidR="00D42455" w:rsidRPr="00104C2F" w:rsidRDefault="00D42455" w:rsidP="007150FA">
            <w:pPr>
              <w:pStyle w:val="paragraph"/>
              <w:spacing w:before="0" w:beforeAutospacing="0" w:after="0" w:afterAutospacing="0"/>
              <w:jc w:val="center"/>
              <w:textAlignment w:val="baseline"/>
              <w:rPr>
                <w:rStyle w:val="normaltextrun"/>
                <w:rFonts w:ascii="Arial" w:hAnsi="Arial" w:cs="Arial"/>
                <w:color w:val="4472C4"/>
                <w:sz w:val="20"/>
                <w:szCs w:val="20"/>
              </w:rPr>
            </w:pPr>
          </w:p>
        </w:tc>
        <w:tc>
          <w:tcPr>
            <w:tcW w:w="1560" w:type="dxa"/>
            <w:tcBorders>
              <w:top w:val="single" w:sz="4" w:space="0" w:color="auto"/>
            </w:tcBorders>
            <w:shd w:val="clear" w:color="auto" w:fill="auto"/>
          </w:tcPr>
          <w:p w14:paraId="42794A36" w14:textId="77777777" w:rsidR="00D42455" w:rsidRPr="00D34203" w:rsidRDefault="00D42455" w:rsidP="007150FA">
            <w:pPr>
              <w:pStyle w:val="paragraph"/>
              <w:spacing w:before="0" w:beforeAutospacing="0" w:after="0" w:afterAutospacing="0"/>
              <w:jc w:val="center"/>
              <w:textAlignment w:val="baseline"/>
              <w:rPr>
                <w:rStyle w:val="normaltextrun"/>
                <w:rFonts w:ascii="Arial" w:hAnsi="Arial" w:cs="Arial"/>
                <w:color w:val="4472C4"/>
                <w:sz w:val="20"/>
                <w:szCs w:val="20"/>
              </w:rPr>
            </w:pPr>
          </w:p>
        </w:tc>
      </w:tr>
    </w:tbl>
    <w:p w14:paraId="5239628E" w14:textId="77777777" w:rsidR="00293BF6" w:rsidRPr="009B77C8" w:rsidRDefault="00293BF6" w:rsidP="007150FA">
      <w:pPr>
        <w:pStyle w:val="BodyText"/>
        <w:kinsoku w:val="0"/>
        <w:overflowPunct w:val="0"/>
        <w:spacing w:line="264" w:lineRule="auto"/>
        <w:ind w:right="702"/>
        <w:jc w:val="center"/>
        <w:rPr>
          <w:color w:val="FF0000"/>
        </w:rPr>
      </w:pPr>
    </w:p>
    <w:p w14:paraId="7E86BEA5" w14:textId="1E278C22" w:rsidR="00B452E9" w:rsidRDefault="006335F1" w:rsidP="00CF10D5">
      <w:pPr>
        <w:pStyle w:val="BodyText"/>
        <w:kinsoku w:val="0"/>
        <w:overflowPunct w:val="0"/>
        <w:spacing w:line="264" w:lineRule="auto"/>
        <w:ind w:right="702"/>
        <w:jc w:val="both"/>
        <w:rPr>
          <w:color w:val="000000"/>
        </w:rPr>
      </w:pPr>
      <w:r>
        <w:rPr>
          <w:color w:val="000000"/>
        </w:rPr>
        <w:t>The</w:t>
      </w:r>
      <w:r w:rsidR="006638DA">
        <w:rPr>
          <w:color w:val="000000"/>
        </w:rPr>
        <w:t xml:space="preserve"> average data capture</w:t>
      </w:r>
      <w:r>
        <w:rPr>
          <w:color w:val="000000"/>
        </w:rPr>
        <w:t xml:space="preserve"> rate</w:t>
      </w:r>
      <w:r w:rsidR="0076400D">
        <w:rPr>
          <w:color w:val="000000"/>
        </w:rPr>
        <w:t xml:space="preserve"> for</w:t>
      </w:r>
      <w:r w:rsidR="006F0B1B">
        <w:rPr>
          <w:color w:val="000000"/>
        </w:rPr>
        <w:t xml:space="preserve"> the </w:t>
      </w:r>
      <w:r w:rsidR="00563430">
        <w:rPr>
          <w:color w:val="000000"/>
        </w:rPr>
        <w:t>on-site network</w:t>
      </w:r>
      <w:r w:rsidR="006F0B1B">
        <w:rPr>
          <w:color w:val="000000"/>
        </w:rPr>
        <w:t xml:space="preserve"> during Q</w:t>
      </w:r>
      <w:r w:rsidR="008F4090">
        <w:rPr>
          <w:color w:val="000000"/>
        </w:rPr>
        <w:t>3</w:t>
      </w:r>
      <w:r w:rsidR="006F4406">
        <w:rPr>
          <w:color w:val="000000"/>
        </w:rPr>
        <w:t xml:space="preserve"> 20</w:t>
      </w:r>
      <w:r w:rsidR="002D2BD8">
        <w:rPr>
          <w:color w:val="000000"/>
        </w:rPr>
        <w:t>2</w:t>
      </w:r>
      <w:r w:rsidR="002748C2">
        <w:rPr>
          <w:color w:val="000000"/>
        </w:rPr>
        <w:t>3</w:t>
      </w:r>
      <w:r w:rsidR="0076400D">
        <w:rPr>
          <w:color w:val="000000"/>
        </w:rPr>
        <w:t xml:space="preserve"> was</w:t>
      </w:r>
      <w:r w:rsidR="0076400D" w:rsidRPr="0076400D">
        <w:rPr>
          <w:color w:val="000000"/>
        </w:rPr>
        <w:t xml:space="preserve"> </w:t>
      </w:r>
      <w:r w:rsidR="008F4090">
        <w:rPr>
          <w:color w:val="000000"/>
        </w:rPr>
        <w:t>7</w:t>
      </w:r>
      <w:r w:rsidR="00A45BA8">
        <w:rPr>
          <w:color w:val="000000"/>
        </w:rPr>
        <w:t>0</w:t>
      </w:r>
      <w:r w:rsidR="0076400D" w:rsidRPr="0076400D">
        <w:rPr>
          <w:color w:val="000000"/>
        </w:rPr>
        <w:t>%</w:t>
      </w:r>
      <w:r w:rsidR="0076400D">
        <w:rPr>
          <w:color w:val="000000"/>
        </w:rPr>
        <w:t>, with only</w:t>
      </w:r>
      <w:r w:rsidR="00B94E9C">
        <w:rPr>
          <w:color w:val="000000"/>
        </w:rPr>
        <w:t xml:space="preserve"> the Harbour </w:t>
      </w:r>
      <w:r w:rsidR="006956BC">
        <w:rPr>
          <w:color w:val="000000"/>
        </w:rPr>
        <w:t xml:space="preserve">TOPAS </w:t>
      </w:r>
      <w:r w:rsidR="00B94E9C">
        <w:rPr>
          <w:color w:val="000000"/>
        </w:rPr>
        <w:t>monitor</w:t>
      </w:r>
      <w:r w:rsidR="00E7790F">
        <w:rPr>
          <w:color w:val="000000"/>
        </w:rPr>
        <w:t>, the</w:t>
      </w:r>
      <w:r w:rsidR="00B94E9C">
        <w:rPr>
          <w:color w:val="000000"/>
        </w:rPr>
        <w:t xml:space="preserve"> BOS Lagoon Vortex sensor </w:t>
      </w:r>
      <w:r w:rsidR="00E7790F">
        <w:rPr>
          <w:color w:val="000000"/>
        </w:rPr>
        <w:t xml:space="preserve">and the </w:t>
      </w:r>
      <w:r w:rsidR="00B177F8">
        <w:rPr>
          <w:color w:val="000000"/>
        </w:rPr>
        <w:t xml:space="preserve">Canteen Vortex sensor </w:t>
      </w:r>
      <w:r w:rsidR="00B94E9C">
        <w:rPr>
          <w:color w:val="000000"/>
        </w:rPr>
        <w:t xml:space="preserve">achieving </w:t>
      </w:r>
      <w:r w:rsidR="006956BC">
        <w:rPr>
          <w:color w:val="000000"/>
        </w:rPr>
        <w:t>more than 90%</w:t>
      </w:r>
      <w:r w:rsidR="006638DA">
        <w:rPr>
          <w:color w:val="000000"/>
        </w:rPr>
        <w:t>.</w:t>
      </w:r>
      <w:r w:rsidR="00F554BD">
        <w:rPr>
          <w:color w:val="000000"/>
        </w:rPr>
        <w:t xml:space="preserve"> </w:t>
      </w:r>
      <w:r w:rsidR="006638DA">
        <w:rPr>
          <w:color w:val="000000"/>
        </w:rPr>
        <w:t xml:space="preserve"> </w:t>
      </w:r>
      <w:r w:rsidR="006B639C">
        <w:rPr>
          <w:color w:val="000000"/>
        </w:rPr>
        <w:t>The reason</w:t>
      </w:r>
      <w:r w:rsidR="00A26704">
        <w:rPr>
          <w:color w:val="000000"/>
        </w:rPr>
        <w:t xml:space="preserve">s for data capture of below 90% at the </w:t>
      </w:r>
      <w:r w:rsidR="007F12F2">
        <w:rPr>
          <w:color w:val="000000"/>
        </w:rPr>
        <w:t>other monitors and sensors</w:t>
      </w:r>
      <w:r w:rsidR="00D66405">
        <w:rPr>
          <w:color w:val="000000"/>
        </w:rPr>
        <w:t xml:space="preserve"> during the quarter are outlined below. </w:t>
      </w:r>
    </w:p>
    <w:p w14:paraId="2323F7D5" w14:textId="77777777" w:rsidR="00C13740" w:rsidRDefault="00C13740" w:rsidP="00CF10D5">
      <w:pPr>
        <w:pStyle w:val="BodyText"/>
        <w:kinsoku w:val="0"/>
        <w:overflowPunct w:val="0"/>
        <w:spacing w:line="264" w:lineRule="auto"/>
        <w:ind w:right="702"/>
        <w:jc w:val="both"/>
        <w:rPr>
          <w:b/>
          <w:bCs/>
          <w:color w:val="000000"/>
        </w:rPr>
      </w:pPr>
    </w:p>
    <w:p w14:paraId="1746B0B6" w14:textId="77777777" w:rsidR="00413123" w:rsidRDefault="00413123" w:rsidP="00CF10D5">
      <w:pPr>
        <w:pStyle w:val="BodyText"/>
        <w:kinsoku w:val="0"/>
        <w:overflowPunct w:val="0"/>
        <w:spacing w:line="264" w:lineRule="auto"/>
        <w:ind w:right="702"/>
        <w:jc w:val="both"/>
        <w:rPr>
          <w:b/>
          <w:bCs/>
          <w:color w:val="000000"/>
        </w:rPr>
      </w:pPr>
    </w:p>
    <w:p w14:paraId="2FEF484B" w14:textId="77777777" w:rsidR="00413123" w:rsidRDefault="00413123" w:rsidP="00CF10D5">
      <w:pPr>
        <w:pStyle w:val="BodyText"/>
        <w:kinsoku w:val="0"/>
        <w:overflowPunct w:val="0"/>
        <w:spacing w:line="264" w:lineRule="auto"/>
        <w:ind w:right="702"/>
        <w:jc w:val="both"/>
        <w:rPr>
          <w:b/>
          <w:bCs/>
          <w:color w:val="000000"/>
        </w:rPr>
      </w:pPr>
    </w:p>
    <w:p w14:paraId="35E76552" w14:textId="23F6B6FB" w:rsidR="00C13740" w:rsidRDefault="0015140B" w:rsidP="00C13740">
      <w:pPr>
        <w:pStyle w:val="BodyText"/>
        <w:kinsoku w:val="0"/>
        <w:overflowPunct w:val="0"/>
        <w:spacing w:line="264" w:lineRule="auto"/>
        <w:ind w:right="702"/>
        <w:jc w:val="both"/>
        <w:rPr>
          <w:b/>
          <w:bCs/>
          <w:color w:val="000000"/>
        </w:rPr>
      </w:pPr>
      <w:r>
        <w:rPr>
          <w:b/>
          <w:bCs/>
          <w:color w:val="000000"/>
        </w:rPr>
        <w:lastRenderedPageBreak/>
        <w:t xml:space="preserve">GCI/Centre and </w:t>
      </w:r>
      <w:r w:rsidR="00C13740">
        <w:rPr>
          <w:b/>
          <w:bCs/>
          <w:color w:val="000000"/>
        </w:rPr>
        <w:t>Penrhyn</w:t>
      </w:r>
      <w:r w:rsidR="00F554BD">
        <w:rPr>
          <w:b/>
          <w:bCs/>
          <w:color w:val="000000"/>
        </w:rPr>
        <w:t xml:space="preserve"> </w:t>
      </w:r>
      <w:r w:rsidR="006422F3">
        <w:rPr>
          <w:b/>
          <w:bCs/>
          <w:color w:val="000000"/>
        </w:rPr>
        <w:t xml:space="preserve">TOPAS </w:t>
      </w:r>
      <w:r w:rsidR="00C13740">
        <w:rPr>
          <w:b/>
          <w:bCs/>
          <w:color w:val="000000"/>
        </w:rPr>
        <w:t>Monitor</w:t>
      </w:r>
      <w:r w:rsidR="00076DF5">
        <w:rPr>
          <w:b/>
          <w:bCs/>
          <w:color w:val="000000"/>
        </w:rPr>
        <w:t>s</w:t>
      </w:r>
    </w:p>
    <w:p w14:paraId="59A87A34" w14:textId="77777777" w:rsidR="00CC3640" w:rsidRDefault="00CC3640" w:rsidP="00C13740">
      <w:pPr>
        <w:pStyle w:val="BodyText"/>
        <w:kinsoku w:val="0"/>
        <w:overflowPunct w:val="0"/>
        <w:spacing w:line="264" w:lineRule="auto"/>
        <w:ind w:right="702"/>
        <w:jc w:val="both"/>
        <w:rPr>
          <w:color w:val="000000"/>
        </w:rPr>
      </w:pPr>
    </w:p>
    <w:p w14:paraId="7B558DED" w14:textId="4ED6A6D8" w:rsidR="00421AE8" w:rsidRDefault="00CC3640" w:rsidP="00C13740">
      <w:pPr>
        <w:pStyle w:val="BodyText"/>
        <w:kinsoku w:val="0"/>
        <w:overflowPunct w:val="0"/>
        <w:spacing w:line="264" w:lineRule="auto"/>
        <w:ind w:right="702"/>
        <w:jc w:val="both"/>
        <w:rPr>
          <w:color w:val="000000"/>
        </w:rPr>
      </w:pPr>
      <w:r>
        <w:rPr>
          <w:color w:val="000000"/>
        </w:rPr>
        <w:t xml:space="preserve">Both of these monitors </w:t>
      </w:r>
      <w:r w:rsidR="00BD5D01">
        <w:rPr>
          <w:color w:val="000000"/>
        </w:rPr>
        <w:t>suffered from air flow errors during Q1</w:t>
      </w:r>
      <w:r w:rsidR="00B84B3B">
        <w:rPr>
          <w:color w:val="000000"/>
        </w:rPr>
        <w:t xml:space="preserve"> and </w:t>
      </w:r>
      <w:r w:rsidR="00010FAD">
        <w:rPr>
          <w:color w:val="000000"/>
        </w:rPr>
        <w:t>were returned to the manufacturer for repair.  The repairs</w:t>
      </w:r>
      <w:r w:rsidR="00AC7EF7">
        <w:rPr>
          <w:color w:val="000000"/>
        </w:rPr>
        <w:t xml:space="preserve"> took longer than expected and monitoring was not reinstated</w:t>
      </w:r>
      <w:r w:rsidR="00797A30">
        <w:rPr>
          <w:color w:val="000000"/>
        </w:rPr>
        <w:t xml:space="preserve"> until </w:t>
      </w:r>
      <w:r w:rsidR="00040E9E">
        <w:rPr>
          <w:color w:val="000000"/>
        </w:rPr>
        <w:t>7</w:t>
      </w:r>
      <w:r w:rsidR="00511555" w:rsidRPr="00511555">
        <w:rPr>
          <w:color w:val="000000"/>
          <w:vertAlign w:val="superscript"/>
        </w:rPr>
        <w:t>th</w:t>
      </w:r>
      <w:r w:rsidR="00511555">
        <w:rPr>
          <w:color w:val="000000"/>
        </w:rPr>
        <w:t xml:space="preserve"> August (GCI</w:t>
      </w:r>
      <w:r w:rsidR="003264ED">
        <w:rPr>
          <w:color w:val="000000"/>
        </w:rPr>
        <w:t>/Centre</w:t>
      </w:r>
      <w:r w:rsidR="00511555">
        <w:rPr>
          <w:color w:val="000000"/>
        </w:rPr>
        <w:t xml:space="preserve">) and </w:t>
      </w:r>
      <w:r w:rsidR="008C0755">
        <w:rPr>
          <w:color w:val="000000"/>
        </w:rPr>
        <w:t>26</w:t>
      </w:r>
      <w:r w:rsidR="008C0755" w:rsidRPr="008C0755">
        <w:rPr>
          <w:color w:val="000000"/>
          <w:vertAlign w:val="superscript"/>
        </w:rPr>
        <w:t>th</w:t>
      </w:r>
      <w:r w:rsidR="008C0755">
        <w:rPr>
          <w:color w:val="000000"/>
        </w:rPr>
        <w:t xml:space="preserve"> September (Penrhyn)</w:t>
      </w:r>
      <w:r w:rsidR="00BD5D01">
        <w:rPr>
          <w:color w:val="000000"/>
        </w:rPr>
        <w:t>.</w:t>
      </w:r>
      <w:r w:rsidR="000D787E">
        <w:rPr>
          <w:color w:val="000000"/>
        </w:rPr>
        <w:t xml:space="preserve">  </w:t>
      </w:r>
    </w:p>
    <w:p w14:paraId="62D701C6" w14:textId="77777777" w:rsidR="00421AE8" w:rsidRDefault="00421AE8" w:rsidP="00C13740">
      <w:pPr>
        <w:pStyle w:val="BodyText"/>
        <w:kinsoku w:val="0"/>
        <w:overflowPunct w:val="0"/>
        <w:spacing w:line="264" w:lineRule="auto"/>
        <w:ind w:right="702"/>
        <w:jc w:val="both"/>
        <w:rPr>
          <w:color w:val="000000"/>
        </w:rPr>
      </w:pPr>
    </w:p>
    <w:p w14:paraId="79C19B6D" w14:textId="3AF4687E" w:rsidR="00690D30" w:rsidRDefault="00041683" w:rsidP="00CF10D5">
      <w:pPr>
        <w:pStyle w:val="BodyText"/>
        <w:kinsoku w:val="0"/>
        <w:overflowPunct w:val="0"/>
        <w:spacing w:line="264" w:lineRule="auto"/>
        <w:ind w:right="702"/>
        <w:jc w:val="both"/>
        <w:rPr>
          <w:b/>
          <w:bCs/>
          <w:color w:val="000000"/>
        </w:rPr>
      </w:pPr>
      <w:r>
        <w:rPr>
          <w:b/>
          <w:bCs/>
          <w:color w:val="000000"/>
        </w:rPr>
        <w:t>Contractor Compound</w:t>
      </w:r>
      <w:r w:rsidR="00960329">
        <w:rPr>
          <w:b/>
          <w:bCs/>
          <w:color w:val="000000"/>
        </w:rPr>
        <w:t xml:space="preserve">, </w:t>
      </w:r>
      <w:r w:rsidR="00C13740">
        <w:rPr>
          <w:b/>
          <w:bCs/>
          <w:color w:val="000000"/>
        </w:rPr>
        <w:t>Tarmac Offices</w:t>
      </w:r>
      <w:r>
        <w:rPr>
          <w:b/>
          <w:bCs/>
          <w:color w:val="000000"/>
        </w:rPr>
        <w:t xml:space="preserve"> </w:t>
      </w:r>
      <w:r w:rsidR="00C13740">
        <w:rPr>
          <w:b/>
          <w:bCs/>
          <w:color w:val="000000"/>
        </w:rPr>
        <w:t xml:space="preserve">and </w:t>
      </w:r>
      <w:r w:rsidR="00960329">
        <w:rPr>
          <w:b/>
          <w:bCs/>
          <w:color w:val="000000"/>
        </w:rPr>
        <w:t>CAPL Sensor</w:t>
      </w:r>
      <w:r w:rsidR="00245663">
        <w:rPr>
          <w:b/>
          <w:bCs/>
          <w:color w:val="000000"/>
        </w:rPr>
        <w:t xml:space="preserve"> </w:t>
      </w:r>
      <w:r w:rsidR="00960329">
        <w:rPr>
          <w:b/>
          <w:bCs/>
          <w:color w:val="000000"/>
        </w:rPr>
        <w:t>Data Capture</w:t>
      </w:r>
    </w:p>
    <w:p w14:paraId="13749A2A" w14:textId="77777777" w:rsidR="00245663" w:rsidRDefault="00245663" w:rsidP="00CF10D5">
      <w:pPr>
        <w:pStyle w:val="BodyText"/>
        <w:kinsoku w:val="0"/>
        <w:overflowPunct w:val="0"/>
        <w:spacing w:line="264" w:lineRule="auto"/>
        <w:ind w:right="702"/>
        <w:jc w:val="both"/>
        <w:rPr>
          <w:color w:val="000000"/>
        </w:rPr>
      </w:pPr>
    </w:p>
    <w:p w14:paraId="7B4AF095" w14:textId="1191DB2A" w:rsidR="0085100F" w:rsidRDefault="0026495A" w:rsidP="008A2DDE">
      <w:pPr>
        <w:pStyle w:val="BodyText"/>
        <w:kinsoku w:val="0"/>
        <w:overflowPunct w:val="0"/>
        <w:spacing w:line="264" w:lineRule="auto"/>
        <w:ind w:right="702"/>
        <w:jc w:val="both"/>
        <w:rPr>
          <w:b/>
          <w:bCs/>
          <w:color w:val="4472C4"/>
        </w:rPr>
      </w:pPr>
      <w:r>
        <w:rPr>
          <w:color w:val="000000"/>
        </w:rPr>
        <w:t>Communication</w:t>
      </w:r>
      <w:r w:rsidR="00F64164">
        <w:rPr>
          <w:color w:val="000000"/>
        </w:rPr>
        <w:t>s issues</w:t>
      </w:r>
      <w:r>
        <w:rPr>
          <w:color w:val="000000"/>
        </w:rPr>
        <w:t xml:space="preserve"> between the sensors </w:t>
      </w:r>
      <w:r w:rsidR="00A556B7">
        <w:rPr>
          <w:color w:val="000000"/>
        </w:rPr>
        <w:t>and the network caused significant d</w:t>
      </w:r>
      <w:r w:rsidR="001D016E">
        <w:rPr>
          <w:color w:val="000000"/>
        </w:rPr>
        <w:t>ata loss from these monitors</w:t>
      </w:r>
      <w:r>
        <w:rPr>
          <w:color w:val="000000"/>
        </w:rPr>
        <w:t xml:space="preserve"> during the </w:t>
      </w:r>
      <w:r w:rsidR="00117F78">
        <w:rPr>
          <w:color w:val="000000"/>
        </w:rPr>
        <w:t xml:space="preserve">previous </w:t>
      </w:r>
      <w:r>
        <w:rPr>
          <w:color w:val="000000"/>
        </w:rPr>
        <w:t>quarter</w:t>
      </w:r>
      <w:r w:rsidR="00117F78">
        <w:rPr>
          <w:color w:val="000000"/>
        </w:rPr>
        <w:t xml:space="preserve"> and these issues continued into Q3</w:t>
      </w:r>
      <w:r w:rsidR="00A556B7">
        <w:rPr>
          <w:color w:val="000000"/>
        </w:rPr>
        <w:t xml:space="preserve">.  </w:t>
      </w:r>
      <w:r w:rsidR="009C461C">
        <w:rPr>
          <w:color w:val="000000"/>
        </w:rPr>
        <w:t xml:space="preserve">Although the sensors have a small amount </w:t>
      </w:r>
      <w:r w:rsidR="009C461C" w:rsidRPr="009C461C">
        <w:rPr>
          <w:color w:val="000000"/>
        </w:rPr>
        <w:t>(7</w:t>
      </w:r>
      <w:r w:rsidR="001D6D33">
        <w:rPr>
          <w:color w:val="000000"/>
        </w:rPr>
        <w:t> </w:t>
      </w:r>
      <w:r w:rsidR="009C461C" w:rsidRPr="009C461C">
        <w:rPr>
          <w:color w:val="000000"/>
        </w:rPr>
        <w:t>days’ worth)</w:t>
      </w:r>
      <w:r w:rsidR="009C461C">
        <w:rPr>
          <w:color w:val="000000"/>
        </w:rPr>
        <w:t xml:space="preserve"> of on-board data storage, they are designed for constant communication with the </w:t>
      </w:r>
      <w:r w:rsidR="008A2DDE">
        <w:rPr>
          <w:color w:val="000000"/>
        </w:rPr>
        <w:t>network and so if any outage lasts longer than 7</w:t>
      </w:r>
      <w:r w:rsidR="009C461C">
        <w:rPr>
          <w:color w:val="000000"/>
        </w:rPr>
        <w:t xml:space="preserve"> </w:t>
      </w:r>
      <w:r w:rsidR="008A2DDE">
        <w:rPr>
          <w:color w:val="000000"/>
        </w:rPr>
        <w:t xml:space="preserve">days, the </w:t>
      </w:r>
      <w:r w:rsidR="001D6D33">
        <w:rPr>
          <w:color w:val="000000"/>
        </w:rPr>
        <w:t xml:space="preserve">earlier </w:t>
      </w:r>
      <w:r w:rsidR="008A2DDE">
        <w:rPr>
          <w:color w:val="000000"/>
        </w:rPr>
        <w:t>data cannot be retrieved.</w:t>
      </w:r>
      <w:bookmarkStart w:id="10" w:name="_Hlk135140210"/>
      <w:r w:rsidR="006315E8">
        <w:rPr>
          <w:color w:val="4472C4"/>
        </w:rPr>
        <w:t xml:space="preserve"> </w:t>
      </w:r>
      <w:r w:rsidR="004B2377">
        <w:rPr>
          <w:color w:val="4472C4"/>
        </w:rPr>
        <w:t xml:space="preserve"> </w:t>
      </w:r>
      <w:r w:rsidR="004B2377" w:rsidRPr="004B2377">
        <w:rPr>
          <w:color w:val="000000"/>
        </w:rPr>
        <w:t xml:space="preserve">The providers </w:t>
      </w:r>
      <w:r w:rsidR="00117F78">
        <w:rPr>
          <w:color w:val="000000"/>
        </w:rPr>
        <w:t>ca</w:t>
      </w:r>
      <w:r w:rsidR="004B2377" w:rsidRPr="004B2377">
        <w:rPr>
          <w:color w:val="000000"/>
        </w:rPr>
        <w:t xml:space="preserve">me onto site in early August to update the firmware for the sensors and switch to a different communications channel with less noise, </w:t>
      </w:r>
      <w:r w:rsidR="00F9017C">
        <w:rPr>
          <w:color w:val="000000"/>
        </w:rPr>
        <w:t>and</w:t>
      </w:r>
      <w:r w:rsidR="004B2377" w:rsidRPr="004B2377">
        <w:rPr>
          <w:color w:val="000000"/>
        </w:rPr>
        <w:t xml:space="preserve"> data capture</w:t>
      </w:r>
      <w:r w:rsidR="00F9017C">
        <w:rPr>
          <w:color w:val="000000"/>
        </w:rPr>
        <w:t xml:space="preserve"> since that time</w:t>
      </w:r>
      <w:r w:rsidR="007D1FA6">
        <w:rPr>
          <w:color w:val="000000"/>
        </w:rPr>
        <w:t xml:space="preserve"> has improved</w:t>
      </w:r>
      <w:r w:rsidR="004B2377" w:rsidRPr="004B2377">
        <w:rPr>
          <w:color w:val="000000"/>
        </w:rPr>
        <w:t>.</w:t>
      </w:r>
      <w:r w:rsidR="008E3DEA">
        <w:rPr>
          <w:color w:val="000000"/>
        </w:rPr>
        <w:t xml:space="preserve">  The Tarmac Offices </w:t>
      </w:r>
      <w:r w:rsidR="00295E12">
        <w:rPr>
          <w:color w:val="000000"/>
        </w:rPr>
        <w:t>Vortex sensor has achieved 100% data capture since 2</w:t>
      </w:r>
      <w:r w:rsidR="00295E12" w:rsidRPr="00295E12">
        <w:rPr>
          <w:color w:val="000000"/>
          <w:vertAlign w:val="superscript"/>
        </w:rPr>
        <w:t>nd</w:t>
      </w:r>
      <w:r w:rsidR="00295E12">
        <w:rPr>
          <w:color w:val="000000"/>
        </w:rPr>
        <w:t xml:space="preserve"> August</w:t>
      </w:r>
      <w:r w:rsidR="0022637F">
        <w:rPr>
          <w:color w:val="000000"/>
        </w:rPr>
        <w:t xml:space="preserve">, the </w:t>
      </w:r>
      <w:r w:rsidR="000429D6">
        <w:rPr>
          <w:color w:val="000000"/>
        </w:rPr>
        <w:t xml:space="preserve">CAPL </w:t>
      </w:r>
      <w:r w:rsidR="0022637F">
        <w:rPr>
          <w:color w:val="000000"/>
        </w:rPr>
        <w:t>sensor 100% since 9</w:t>
      </w:r>
      <w:r w:rsidR="0022637F" w:rsidRPr="0022637F">
        <w:rPr>
          <w:color w:val="000000"/>
          <w:vertAlign w:val="superscript"/>
        </w:rPr>
        <w:t>th</w:t>
      </w:r>
      <w:r w:rsidR="0022637F">
        <w:rPr>
          <w:color w:val="000000"/>
        </w:rPr>
        <w:t xml:space="preserve"> August and the </w:t>
      </w:r>
      <w:r w:rsidR="000429D6">
        <w:rPr>
          <w:color w:val="000000"/>
        </w:rPr>
        <w:t>Contractor Compound</w:t>
      </w:r>
      <w:r w:rsidR="0022637F">
        <w:rPr>
          <w:color w:val="000000"/>
        </w:rPr>
        <w:t xml:space="preserve"> sensor 100% since </w:t>
      </w:r>
      <w:r w:rsidR="00B8468A">
        <w:rPr>
          <w:color w:val="000000"/>
        </w:rPr>
        <w:t>23</w:t>
      </w:r>
      <w:r w:rsidR="00B8468A" w:rsidRPr="00B8468A">
        <w:rPr>
          <w:color w:val="000000"/>
          <w:vertAlign w:val="superscript"/>
        </w:rPr>
        <w:t>rd</w:t>
      </w:r>
      <w:r w:rsidR="00B8468A">
        <w:rPr>
          <w:color w:val="000000"/>
        </w:rPr>
        <w:t xml:space="preserve"> August.</w:t>
      </w:r>
    </w:p>
    <w:bookmarkEnd w:id="10"/>
    <w:p w14:paraId="04FC6E3B" w14:textId="77777777" w:rsidR="0063184F" w:rsidRDefault="0063184F" w:rsidP="00CF10D5">
      <w:pPr>
        <w:pStyle w:val="BodyText"/>
        <w:kinsoku w:val="0"/>
        <w:overflowPunct w:val="0"/>
        <w:spacing w:line="264" w:lineRule="auto"/>
        <w:ind w:right="702"/>
        <w:jc w:val="both"/>
        <w:rPr>
          <w:color w:val="4472C4"/>
        </w:rPr>
      </w:pPr>
    </w:p>
    <w:p w14:paraId="631D88B3" w14:textId="700899DE" w:rsidR="00D94C58" w:rsidRDefault="00637954" w:rsidP="00E61674">
      <w:pPr>
        <w:pStyle w:val="BodyText"/>
        <w:kinsoku w:val="0"/>
        <w:overflowPunct w:val="0"/>
        <w:spacing w:line="264" w:lineRule="auto"/>
        <w:ind w:right="702"/>
        <w:jc w:val="both"/>
        <w:rPr>
          <w:color w:val="000000"/>
        </w:rPr>
      </w:pPr>
      <w:r>
        <w:rPr>
          <w:color w:val="000000"/>
        </w:rPr>
        <w:t xml:space="preserve">It should be noted that </w:t>
      </w:r>
      <w:r w:rsidR="004A4243">
        <w:rPr>
          <w:color w:val="000000"/>
        </w:rPr>
        <w:t xml:space="preserve">data capture has risen significantly since the previous quarter (70% </w:t>
      </w:r>
      <w:r w:rsidR="00AE6546">
        <w:rPr>
          <w:color w:val="000000"/>
        </w:rPr>
        <w:t xml:space="preserve">overall </w:t>
      </w:r>
      <w:r w:rsidR="004A4243">
        <w:rPr>
          <w:color w:val="000000"/>
        </w:rPr>
        <w:t>compared to 40%</w:t>
      </w:r>
      <w:r w:rsidR="00950F46">
        <w:rPr>
          <w:color w:val="000000"/>
        </w:rPr>
        <w:t>)</w:t>
      </w:r>
      <w:r w:rsidR="004A4243">
        <w:rPr>
          <w:color w:val="000000"/>
        </w:rPr>
        <w:t xml:space="preserve">, reflecting the </w:t>
      </w:r>
      <w:r w:rsidR="00AE6546">
        <w:rPr>
          <w:color w:val="000000"/>
        </w:rPr>
        <w:t xml:space="preserve">efforts </w:t>
      </w:r>
      <w:r w:rsidR="00AA1567">
        <w:rPr>
          <w:color w:val="000000"/>
        </w:rPr>
        <w:t xml:space="preserve">made to </w:t>
      </w:r>
      <w:r w:rsidR="00950F46">
        <w:rPr>
          <w:color w:val="000000"/>
        </w:rPr>
        <w:t xml:space="preserve">improve the reliability of the monitoring network.  </w:t>
      </w:r>
      <w:r w:rsidR="000C5579">
        <w:rPr>
          <w:color w:val="000000"/>
        </w:rPr>
        <w:t xml:space="preserve">Tata Steel will continue to update NRW on the current status of the On-site Monitor Network via the </w:t>
      </w:r>
      <w:r w:rsidR="00C13740">
        <w:rPr>
          <w:color w:val="000000"/>
        </w:rPr>
        <w:t xml:space="preserve">Quarterly </w:t>
      </w:r>
      <w:r w:rsidR="000C5579">
        <w:rPr>
          <w:color w:val="000000"/>
        </w:rPr>
        <w:t>On-site Monitoring Report for</w:t>
      </w:r>
      <w:r w:rsidR="00B7642E">
        <w:rPr>
          <w:color w:val="000000"/>
        </w:rPr>
        <w:t xml:space="preserve"> </w:t>
      </w:r>
      <w:r w:rsidR="00C13740">
        <w:rPr>
          <w:color w:val="000000"/>
        </w:rPr>
        <w:t>Q</w:t>
      </w:r>
      <w:r w:rsidR="00E46EEA">
        <w:rPr>
          <w:color w:val="000000"/>
        </w:rPr>
        <w:t>4</w:t>
      </w:r>
      <w:r w:rsidR="00C13740">
        <w:rPr>
          <w:color w:val="000000"/>
        </w:rPr>
        <w:t xml:space="preserve"> </w:t>
      </w:r>
      <w:r w:rsidR="000C5579">
        <w:rPr>
          <w:color w:val="000000"/>
        </w:rPr>
        <w:t>202</w:t>
      </w:r>
      <w:r w:rsidR="00F7417B">
        <w:rPr>
          <w:color w:val="000000"/>
        </w:rPr>
        <w:t>3</w:t>
      </w:r>
      <w:r w:rsidR="000C5579">
        <w:rPr>
          <w:color w:val="000000"/>
        </w:rPr>
        <w:t xml:space="preserve">.  </w:t>
      </w:r>
    </w:p>
    <w:p w14:paraId="7F122EDD" w14:textId="77777777" w:rsidR="00B17096" w:rsidRDefault="00B17096" w:rsidP="006638DA">
      <w:pPr>
        <w:pStyle w:val="BodyText"/>
        <w:kinsoku w:val="0"/>
        <w:overflowPunct w:val="0"/>
        <w:ind w:right="918"/>
        <w:jc w:val="both"/>
        <w:rPr>
          <w:color w:val="4472C4"/>
        </w:rPr>
      </w:pPr>
    </w:p>
    <w:p w14:paraId="618D0DEB" w14:textId="1E711986" w:rsidR="00D1405F" w:rsidRDefault="00D1405F">
      <w:pPr>
        <w:pStyle w:val="Heading1"/>
        <w:numPr>
          <w:ilvl w:val="0"/>
          <w:numId w:val="5"/>
        </w:numPr>
        <w:ind w:hanging="720"/>
      </w:pPr>
      <w:bookmarkStart w:id="11" w:name="_Toc135141168"/>
      <w:r>
        <w:t>Monitored Data Trends</w:t>
      </w:r>
      <w:bookmarkEnd w:id="11"/>
    </w:p>
    <w:p w14:paraId="3ABDD994" w14:textId="358793CA" w:rsidR="00EF185F" w:rsidRDefault="00F66278" w:rsidP="0012733B">
      <w:pPr>
        <w:pStyle w:val="BodyText"/>
        <w:kinsoku w:val="0"/>
        <w:overflowPunct w:val="0"/>
        <w:spacing w:before="237" w:line="264" w:lineRule="auto"/>
        <w:ind w:right="703"/>
        <w:jc w:val="both"/>
        <w:rPr>
          <w:color w:val="000000"/>
        </w:rPr>
      </w:pPr>
      <w:r>
        <w:rPr>
          <w:color w:val="000000"/>
        </w:rPr>
        <w:t xml:space="preserve">CUSUM </w:t>
      </w:r>
      <w:r w:rsidR="005E08DB">
        <w:rPr>
          <w:color w:val="000000"/>
        </w:rPr>
        <w:t>plots are used to illustrate the trends in PM</w:t>
      </w:r>
      <w:r w:rsidR="005E08DB">
        <w:rPr>
          <w:color w:val="000000"/>
          <w:vertAlign w:val="subscript"/>
        </w:rPr>
        <w:t>10</w:t>
      </w:r>
      <w:r w:rsidR="005E08DB">
        <w:rPr>
          <w:color w:val="000000"/>
        </w:rPr>
        <w:t xml:space="preserve"> concentrations recorded at the Margam Fire Station monitor (AURN) and on-site monitors and sensors over the course of the monitoring period. The monitored PM</w:t>
      </w:r>
      <w:r w:rsidR="005E08DB">
        <w:rPr>
          <w:color w:val="000000"/>
          <w:vertAlign w:val="subscript"/>
        </w:rPr>
        <w:t>10</w:t>
      </w:r>
      <w:r w:rsidR="005E08DB">
        <w:rPr>
          <w:color w:val="000000"/>
        </w:rPr>
        <w:t xml:space="preserve"> trend</w:t>
      </w:r>
      <w:r w:rsidR="00D12EA5">
        <w:rPr>
          <w:color w:val="000000"/>
        </w:rPr>
        <w:t>s</w:t>
      </w:r>
      <w:r w:rsidR="005E08DB">
        <w:rPr>
          <w:color w:val="000000"/>
        </w:rPr>
        <w:t xml:space="preserve"> for the AURN </w:t>
      </w:r>
      <w:r w:rsidR="00570F81">
        <w:rPr>
          <w:color w:val="000000"/>
        </w:rPr>
        <w:t xml:space="preserve"> </w:t>
      </w:r>
      <w:r w:rsidR="005E08DB">
        <w:rPr>
          <w:color w:val="000000"/>
        </w:rPr>
        <w:t xml:space="preserve">monitor and on-site monitors and sensors are presented as daily </w:t>
      </w:r>
      <w:r>
        <w:rPr>
          <w:color w:val="000000"/>
        </w:rPr>
        <w:t>CUSUM</w:t>
      </w:r>
      <w:r w:rsidR="005E08DB">
        <w:rPr>
          <w:color w:val="000000"/>
        </w:rPr>
        <w:t xml:space="preserve"> plots in Figure</w:t>
      </w:r>
      <w:r w:rsidR="007568F5">
        <w:rPr>
          <w:color w:val="000000"/>
        </w:rPr>
        <w:t> </w:t>
      </w:r>
      <w:r w:rsidR="003C1F90">
        <w:rPr>
          <w:color w:val="000000"/>
        </w:rPr>
        <w:t>1</w:t>
      </w:r>
      <w:r w:rsidR="005E08DB">
        <w:rPr>
          <w:color w:val="000000"/>
        </w:rPr>
        <w:t>.</w:t>
      </w:r>
      <w:r w:rsidR="00D0042C">
        <w:rPr>
          <w:color w:val="000000"/>
        </w:rPr>
        <w:t xml:space="preserve">  In </w:t>
      </w:r>
      <w:r w:rsidR="003116C4">
        <w:rPr>
          <w:color w:val="000000"/>
        </w:rPr>
        <w:t>this plot, the CUSUM data have been normalised</w:t>
      </w:r>
      <w:r w:rsidR="00570F81">
        <w:rPr>
          <w:color w:val="000000"/>
        </w:rPr>
        <w:t xml:space="preserve"> to allow easier comparison of the trends</w:t>
      </w:r>
      <w:r w:rsidR="00EF185F">
        <w:rPr>
          <w:color w:val="000000"/>
        </w:rPr>
        <w:t>.</w:t>
      </w:r>
      <w:r w:rsidR="006311C7">
        <w:rPr>
          <w:color w:val="000000"/>
        </w:rPr>
        <w:t xml:space="preserve">  </w:t>
      </w:r>
      <w:r w:rsidR="00EF185F">
        <w:rPr>
          <w:color w:val="000000"/>
        </w:rPr>
        <w:t>The principal interest is to identify which, if any, of the on-site monitors and sensors show similar trends to the AURN monitor, as this may indicate that they are affected by similar sources. It is also relevant to examine the trends of the on-site monitors and sensors around breach days at the AURN.</w:t>
      </w:r>
    </w:p>
    <w:p w14:paraId="25D2FE64" w14:textId="77777777" w:rsidR="003F5940" w:rsidRDefault="003F5940" w:rsidP="009015AD">
      <w:pPr>
        <w:pStyle w:val="Heading2"/>
        <w:kinsoku w:val="0"/>
        <w:overflowPunct w:val="0"/>
        <w:ind w:right="702"/>
        <w:jc w:val="both"/>
        <w:rPr>
          <w:color w:val="000000"/>
        </w:rPr>
      </w:pPr>
      <w:bookmarkStart w:id="12" w:name="_Toc39156372"/>
      <w:bookmarkStart w:id="13" w:name="_Toc78815827"/>
      <w:bookmarkStart w:id="14" w:name="_Toc135141105"/>
      <w:bookmarkStart w:id="15" w:name="_Toc135141169"/>
    </w:p>
    <w:p w14:paraId="1475FACD" w14:textId="77777777" w:rsidR="003A1573" w:rsidRDefault="003A1573">
      <w:pPr>
        <w:rPr>
          <w:b/>
          <w:bCs/>
          <w:color w:val="000000"/>
          <w:sz w:val="22"/>
        </w:rPr>
      </w:pPr>
      <w:r>
        <w:rPr>
          <w:color w:val="000000"/>
        </w:rPr>
        <w:br w:type="page"/>
      </w:r>
    </w:p>
    <w:p w14:paraId="7467AA57" w14:textId="429CCD1F" w:rsidR="006638DA" w:rsidRDefault="006638DA" w:rsidP="009015AD">
      <w:pPr>
        <w:pStyle w:val="Heading2"/>
        <w:kinsoku w:val="0"/>
        <w:overflowPunct w:val="0"/>
        <w:ind w:right="702"/>
        <w:jc w:val="both"/>
        <w:rPr>
          <w:color w:val="000000"/>
        </w:rPr>
      </w:pPr>
      <w:r>
        <w:rPr>
          <w:color w:val="000000"/>
        </w:rPr>
        <w:lastRenderedPageBreak/>
        <w:t xml:space="preserve">Figure </w:t>
      </w:r>
      <w:r w:rsidR="003C1F90">
        <w:rPr>
          <w:color w:val="000000"/>
        </w:rPr>
        <w:t>1</w:t>
      </w:r>
      <w:r>
        <w:rPr>
          <w:color w:val="000000"/>
        </w:rPr>
        <w:t xml:space="preserve"> – Daily </w:t>
      </w:r>
      <w:r w:rsidR="00F66278">
        <w:rPr>
          <w:color w:val="000000"/>
        </w:rPr>
        <w:t>CUSUM</w:t>
      </w:r>
      <w:r w:rsidR="00A96437">
        <w:rPr>
          <w:color w:val="000000"/>
        </w:rPr>
        <w:t xml:space="preserve"> trends</w:t>
      </w:r>
      <w:r>
        <w:rPr>
          <w:color w:val="000000"/>
        </w:rPr>
        <w:t xml:space="preserve"> for the monitor</w:t>
      </w:r>
      <w:r w:rsidR="002F2843">
        <w:rPr>
          <w:color w:val="000000"/>
        </w:rPr>
        <w:t xml:space="preserve">s </w:t>
      </w:r>
      <w:r w:rsidR="00F463DA">
        <w:rPr>
          <w:color w:val="000000"/>
          <w:position w:val="2"/>
        </w:rPr>
        <w:t>and sensors</w:t>
      </w:r>
      <w:r>
        <w:rPr>
          <w:color w:val="000000"/>
        </w:rPr>
        <w:t xml:space="preserve"> </w:t>
      </w:r>
      <w:r w:rsidR="00985435">
        <w:rPr>
          <w:color w:val="000000"/>
        </w:rPr>
        <w:t xml:space="preserve">between </w:t>
      </w:r>
      <w:bookmarkEnd w:id="12"/>
      <w:r w:rsidR="00487560">
        <w:rPr>
          <w:color w:val="000000"/>
        </w:rPr>
        <w:t>1</w:t>
      </w:r>
      <w:r w:rsidR="00487560">
        <w:rPr>
          <w:color w:val="000000"/>
          <w:vertAlign w:val="superscript"/>
        </w:rPr>
        <w:t>st</w:t>
      </w:r>
      <w:r w:rsidR="00487560">
        <w:rPr>
          <w:color w:val="000000"/>
          <w:position w:val="8"/>
          <w:sz w:val="14"/>
          <w:szCs w:val="14"/>
        </w:rPr>
        <w:t xml:space="preserve"> </w:t>
      </w:r>
      <w:r w:rsidR="00B56ECC">
        <w:rPr>
          <w:color w:val="000000"/>
        </w:rPr>
        <w:t>July</w:t>
      </w:r>
      <w:r w:rsidR="00F463DA">
        <w:rPr>
          <w:color w:val="000000"/>
        </w:rPr>
        <w:t xml:space="preserve"> </w:t>
      </w:r>
      <w:r w:rsidR="00487560">
        <w:rPr>
          <w:color w:val="000000"/>
        </w:rPr>
        <w:t>and 3</w:t>
      </w:r>
      <w:r w:rsidR="00B33EEB">
        <w:rPr>
          <w:color w:val="000000"/>
        </w:rPr>
        <w:t>0</w:t>
      </w:r>
      <w:r w:rsidR="00B33EEB">
        <w:rPr>
          <w:color w:val="000000"/>
          <w:vertAlign w:val="superscript"/>
        </w:rPr>
        <w:t>th</w:t>
      </w:r>
      <w:r w:rsidR="00B33EEB">
        <w:rPr>
          <w:color w:val="000000"/>
        </w:rPr>
        <w:t xml:space="preserve"> </w:t>
      </w:r>
      <w:r w:rsidR="00B56ECC">
        <w:rPr>
          <w:color w:val="000000"/>
        </w:rPr>
        <w:t>September</w:t>
      </w:r>
      <w:r w:rsidR="00985435">
        <w:rPr>
          <w:color w:val="000000"/>
        </w:rPr>
        <w:t xml:space="preserve"> </w:t>
      </w:r>
      <w:bookmarkEnd w:id="13"/>
      <w:r w:rsidR="00985435">
        <w:rPr>
          <w:color w:val="000000"/>
        </w:rPr>
        <w:t>202</w:t>
      </w:r>
      <w:r w:rsidR="006928A6">
        <w:rPr>
          <w:color w:val="000000"/>
        </w:rPr>
        <w:t>3</w:t>
      </w:r>
      <w:r w:rsidR="00A96437">
        <w:rPr>
          <w:color w:val="000000"/>
        </w:rPr>
        <w:t xml:space="preserve"> plotted against PM</w:t>
      </w:r>
      <w:r w:rsidR="00A96437">
        <w:rPr>
          <w:color w:val="000000"/>
          <w:vertAlign w:val="subscript"/>
        </w:rPr>
        <w:t>10</w:t>
      </w:r>
      <w:r w:rsidR="00A96437">
        <w:rPr>
          <w:color w:val="000000"/>
        </w:rPr>
        <w:t xml:space="preserve"> breach days occurring at the AURN Monitor during </w:t>
      </w:r>
      <w:r w:rsidR="00A96437" w:rsidRPr="005E2835">
        <w:rPr>
          <w:color w:val="000000"/>
        </w:rPr>
        <w:t>Q</w:t>
      </w:r>
      <w:r w:rsidR="00B56ECC" w:rsidRPr="005E2835">
        <w:rPr>
          <w:color w:val="000000"/>
        </w:rPr>
        <w:t>3</w:t>
      </w:r>
      <w:r w:rsidR="0050389B" w:rsidRPr="005E2835">
        <w:rPr>
          <w:color w:val="000000"/>
        </w:rPr>
        <w:t xml:space="preserve"> (red bars)</w:t>
      </w:r>
      <w:bookmarkEnd w:id="14"/>
      <w:bookmarkEnd w:id="15"/>
    </w:p>
    <w:p w14:paraId="47FEB687" w14:textId="77777777" w:rsidR="00D1405F" w:rsidRDefault="00D1405F">
      <w:pPr>
        <w:rPr>
          <w:b/>
          <w:bCs/>
          <w:color w:val="4472C4"/>
          <w:sz w:val="22"/>
        </w:rPr>
      </w:pPr>
    </w:p>
    <w:p w14:paraId="63E1D5EA" w14:textId="4FE55524" w:rsidR="00EB54E2" w:rsidRDefault="009B1402" w:rsidP="00CF10D5">
      <w:pPr>
        <w:pStyle w:val="BodyTextCorus"/>
        <w:ind w:right="702"/>
      </w:pPr>
      <w:r>
        <w:rPr>
          <w:noProof/>
        </w:rPr>
        <w:drawing>
          <wp:inline distT="0" distB="0" distL="0" distR="0" wp14:anchorId="20AD5581" wp14:editId="1D539AD8">
            <wp:extent cx="5580000" cy="3650400"/>
            <wp:effectExtent l="0" t="0" r="190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80000" cy="3650400"/>
                    </a:xfrm>
                    <a:prstGeom prst="rect">
                      <a:avLst/>
                    </a:prstGeom>
                    <a:noFill/>
                  </pic:spPr>
                </pic:pic>
              </a:graphicData>
            </a:graphic>
          </wp:inline>
        </w:drawing>
      </w:r>
    </w:p>
    <w:p w14:paraId="2A023415" w14:textId="77777777" w:rsidR="00EB54E2" w:rsidRPr="00F72901" w:rsidRDefault="00EB54E2" w:rsidP="00CF10D5">
      <w:pPr>
        <w:pStyle w:val="BodyTextCorus"/>
        <w:ind w:right="702"/>
      </w:pPr>
    </w:p>
    <w:p w14:paraId="6931D29E" w14:textId="3769E744" w:rsidR="00EB50F5" w:rsidRDefault="00EB50F5" w:rsidP="002200F2">
      <w:pPr>
        <w:pStyle w:val="BodyTextCorus"/>
        <w:spacing w:line="280" w:lineRule="exact"/>
        <w:ind w:right="702"/>
        <w:rPr>
          <w:color w:val="000000"/>
        </w:rPr>
      </w:pPr>
      <w:bookmarkStart w:id="16" w:name="_Hlk134622918"/>
    </w:p>
    <w:p w14:paraId="197D98EE" w14:textId="18C6E58E" w:rsidR="001615C6" w:rsidRDefault="00EB50F5" w:rsidP="002200F2">
      <w:pPr>
        <w:pStyle w:val="BodyTextCorus"/>
        <w:spacing w:line="280" w:lineRule="exact"/>
        <w:ind w:right="702"/>
        <w:rPr>
          <w:color w:val="000000"/>
        </w:rPr>
      </w:pPr>
      <w:r>
        <w:rPr>
          <w:color w:val="000000"/>
        </w:rPr>
        <w:t xml:space="preserve">The most obvious feature shown </w:t>
      </w:r>
      <w:r w:rsidR="00896125">
        <w:rPr>
          <w:color w:val="000000"/>
        </w:rPr>
        <w:t xml:space="preserve">in </w:t>
      </w:r>
      <w:r>
        <w:rPr>
          <w:color w:val="000000"/>
        </w:rPr>
        <w:t xml:space="preserve">Figure 1 is that the </w:t>
      </w:r>
      <w:r w:rsidR="000860FB">
        <w:rPr>
          <w:color w:val="000000"/>
        </w:rPr>
        <w:t xml:space="preserve">CUSUM trends for all the </w:t>
      </w:r>
      <w:r>
        <w:rPr>
          <w:color w:val="000000"/>
        </w:rPr>
        <w:t xml:space="preserve">monitors and sensors show a sharp rise (i.e. </w:t>
      </w:r>
      <w:r w:rsidR="001D796F">
        <w:rPr>
          <w:color w:val="000000"/>
        </w:rPr>
        <w:t>PM</w:t>
      </w:r>
      <w:r w:rsidR="001D796F" w:rsidRPr="00E32ECE">
        <w:rPr>
          <w:color w:val="000000"/>
          <w:vertAlign w:val="subscript"/>
        </w:rPr>
        <w:t>10</w:t>
      </w:r>
      <w:r w:rsidR="001D796F">
        <w:rPr>
          <w:color w:val="000000"/>
        </w:rPr>
        <w:t xml:space="preserve"> concentrations were </w:t>
      </w:r>
      <w:r w:rsidR="009A158D">
        <w:rPr>
          <w:color w:val="000000"/>
        </w:rPr>
        <w:t xml:space="preserve">well </w:t>
      </w:r>
      <w:r w:rsidR="001D796F">
        <w:rPr>
          <w:color w:val="000000"/>
        </w:rPr>
        <w:t xml:space="preserve">above the </w:t>
      </w:r>
      <w:r w:rsidR="00457DC3">
        <w:rPr>
          <w:color w:val="000000"/>
        </w:rPr>
        <w:t xml:space="preserve">quarterly </w:t>
      </w:r>
      <w:r w:rsidR="001D796F">
        <w:rPr>
          <w:color w:val="000000"/>
        </w:rPr>
        <w:t>average) at the time of the Saharan dust episode in early September.  This demonstrates th</w:t>
      </w:r>
      <w:r w:rsidR="00805EFB">
        <w:rPr>
          <w:color w:val="000000"/>
        </w:rPr>
        <w:t>at this natural event had a significant impact</w:t>
      </w:r>
      <w:r w:rsidR="00E32ECE">
        <w:rPr>
          <w:color w:val="000000"/>
        </w:rPr>
        <w:t xml:space="preserve"> across the whole Tata Steel site, as would be expected</w:t>
      </w:r>
      <w:r w:rsidR="00597709">
        <w:rPr>
          <w:color w:val="000000"/>
        </w:rPr>
        <w:t>.  It should be noted that w</w:t>
      </w:r>
      <w:r w:rsidR="00A83D32">
        <w:rPr>
          <w:color w:val="000000"/>
        </w:rPr>
        <w:t>hen c</w:t>
      </w:r>
      <w:r w:rsidR="002931F6">
        <w:rPr>
          <w:color w:val="000000"/>
        </w:rPr>
        <w:t>omparing the trend for the AURN monitor with</w:t>
      </w:r>
      <w:r w:rsidR="00593D99">
        <w:rPr>
          <w:color w:val="000000"/>
        </w:rPr>
        <w:t xml:space="preserve"> trends for</w:t>
      </w:r>
      <w:r w:rsidR="002931F6">
        <w:rPr>
          <w:color w:val="000000"/>
        </w:rPr>
        <w:t xml:space="preserve"> the o</w:t>
      </w:r>
      <w:r w:rsidR="001A4421">
        <w:rPr>
          <w:color w:val="000000"/>
        </w:rPr>
        <w:t>n-site</w:t>
      </w:r>
      <w:r w:rsidR="002931F6">
        <w:rPr>
          <w:color w:val="000000"/>
        </w:rPr>
        <w:t xml:space="preserve"> monitors an</w:t>
      </w:r>
      <w:r w:rsidR="001A4421">
        <w:rPr>
          <w:color w:val="000000"/>
        </w:rPr>
        <w:t>d</w:t>
      </w:r>
      <w:r w:rsidR="002931F6">
        <w:rPr>
          <w:color w:val="000000"/>
        </w:rPr>
        <w:t xml:space="preserve"> sensors</w:t>
      </w:r>
      <w:r w:rsidR="00593D99">
        <w:rPr>
          <w:color w:val="000000"/>
        </w:rPr>
        <w:t xml:space="preserve">, it is the slope </w:t>
      </w:r>
      <w:r w:rsidR="008B3073">
        <w:rPr>
          <w:color w:val="000000"/>
        </w:rPr>
        <w:t>of the line</w:t>
      </w:r>
      <w:r w:rsidR="0061073B">
        <w:rPr>
          <w:color w:val="000000"/>
        </w:rPr>
        <w:t>s</w:t>
      </w:r>
      <w:r w:rsidR="008B3073">
        <w:rPr>
          <w:color w:val="000000"/>
        </w:rPr>
        <w:t xml:space="preserve"> over a given period </w:t>
      </w:r>
      <w:r w:rsidR="00593D99">
        <w:rPr>
          <w:color w:val="000000"/>
        </w:rPr>
        <w:t xml:space="preserve">that is important rather than the </w:t>
      </w:r>
      <w:r w:rsidR="008B3073">
        <w:rPr>
          <w:color w:val="000000"/>
        </w:rPr>
        <w:t>absolute values</w:t>
      </w:r>
      <w:r w:rsidR="00EA0639">
        <w:rPr>
          <w:color w:val="000000"/>
        </w:rPr>
        <w:t>.</w:t>
      </w:r>
    </w:p>
    <w:p w14:paraId="2C753988" w14:textId="282CED2D" w:rsidR="0061073B" w:rsidRDefault="0061073B" w:rsidP="002200F2">
      <w:pPr>
        <w:pStyle w:val="BodyTextCorus"/>
        <w:spacing w:line="280" w:lineRule="exact"/>
        <w:ind w:right="702"/>
        <w:rPr>
          <w:color w:val="000000"/>
        </w:rPr>
      </w:pPr>
    </w:p>
    <w:p w14:paraId="5E9397DC" w14:textId="30FEE68A" w:rsidR="0061073B" w:rsidRDefault="0061073B" w:rsidP="002200F2">
      <w:pPr>
        <w:pStyle w:val="BodyTextCorus"/>
        <w:spacing w:line="280" w:lineRule="exact"/>
        <w:ind w:right="702"/>
        <w:rPr>
          <w:color w:val="000000"/>
        </w:rPr>
      </w:pPr>
      <w:r>
        <w:rPr>
          <w:color w:val="000000"/>
        </w:rPr>
        <w:t xml:space="preserve">Comparing the trends over the rest of the period, the two sensors that seem to </w:t>
      </w:r>
      <w:r w:rsidR="00E50338">
        <w:rPr>
          <w:color w:val="000000"/>
        </w:rPr>
        <w:t>correlate best with the AURN monitor</w:t>
      </w:r>
      <w:r w:rsidR="009962A0">
        <w:rPr>
          <w:color w:val="000000"/>
        </w:rPr>
        <w:t xml:space="preserve">, at least until </w:t>
      </w:r>
      <w:r w:rsidR="00E5456D">
        <w:rPr>
          <w:color w:val="000000"/>
        </w:rPr>
        <w:t>the middle of September,</w:t>
      </w:r>
      <w:r w:rsidR="00E50338">
        <w:rPr>
          <w:color w:val="000000"/>
        </w:rPr>
        <w:t xml:space="preserve"> are those at the Contractors’ Compound and the Tarmac Offices</w:t>
      </w:r>
      <w:r w:rsidR="0049082E">
        <w:rPr>
          <w:color w:val="000000"/>
        </w:rPr>
        <w:t xml:space="preserve">, though both of these had significant data gaps over the period.  </w:t>
      </w:r>
      <w:r w:rsidR="007137A7">
        <w:rPr>
          <w:color w:val="000000"/>
        </w:rPr>
        <w:t xml:space="preserve">For greater clarity, </w:t>
      </w:r>
      <w:r w:rsidR="0049082E">
        <w:rPr>
          <w:color w:val="000000"/>
        </w:rPr>
        <w:t xml:space="preserve">Figure 2 shows the trends </w:t>
      </w:r>
      <w:r w:rsidR="002D6603">
        <w:rPr>
          <w:color w:val="000000"/>
        </w:rPr>
        <w:t>for just these two sensors and the AURN.</w:t>
      </w:r>
      <w:r w:rsidR="0061733F">
        <w:rPr>
          <w:color w:val="000000"/>
        </w:rPr>
        <w:t xml:space="preserve">  The</w:t>
      </w:r>
      <w:r w:rsidR="000C6B88">
        <w:rPr>
          <w:color w:val="000000"/>
        </w:rPr>
        <w:t>re is less correlation for the</w:t>
      </w:r>
      <w:r w:rsidR="0061733F">
        <w:rPr>
          <w:color w:val="000000"/>
        </w:rPr>
        <w:t xml:space="preserve"> other </w:t>
      </w:r>
      <w:r w:rsidR="000C6B88">
        <w:rPr>
          <w:color w:val="000000"/>
        </w:rPr>
        <w:t xml:space="preserve">on-site </w:t>
      </w:r>
      <w:r w:rsidR="0061733F">
        <w:rPr>
          <w:color w:val="000000"/>
        </w:rPr>
        <w:t>monitors and sensors</w:t>
      </w:r>
      <w:r w:rsidR="000C6B88">
        <w:rPr>
          <w:color w:val="000000"/>
        </w:rPr>
        <w:t>.</w:t>
      </w:r>
    </w:p>
    <w:p w14:paraId="6F200B4A" w14:textId="77777777" w:rsidR="003A1573" w:rsidRDefault="003A1573" w:rsidP="002200F2">
      <w:pPr>
        <w:pStyle w:val="BodyTextCorus"/>
        <w:spacing w:line="280" w:lineRule="exact"/>
        <w:ind w:right="702"/>
        <w:rPr>
          <w:color w:val="000000"/>
        </w:rPr>
      </w:pPr>
    </w:p>
    <w:p w14:paraId="365214B2" w14:textId="77777777" w:rsidR="003A1573" w:rsidRDefault="003A1573" w:rsidP="003A1573">
      <w:pPr>
        <w:pStyle w:val="Default"/>
        <w:spacing w:line="280" w:lineRule="exact"/>
        <w:ind w:right="702"/>
        <w:jc w:val="both"/>
        <w:rPr>
          <w:sz w:val="22"/>
          <w:szCs w:val="22"/>
        </w:rPr>
      </w:pPr>
      <w:r w:rsidRPr="001655F7">
        <w:rPr>
          <w:sz w:val="22"/>
          <w:szCs w:val="22"/>
        </w:rPr>
        <w:t>The breach day reports previously submitted to NRW have outlined any unusual on-site activities or Environmental Incident reports that coincided with periods of elevated localised PM</w:t>
      </w:r>
      <w:r w:rsidRPr="001655F7">
        <w:rPr>
          <w:sz w:val="22"/>
          <w:szCs w:val="22"/>
          <w:vertAlign w:val="subscript"/>
        </w:rPr>
        <w:t>10</w:t>
      </w:r>
      <w:r w:rsidRPr="001655F7">
        <w:rPr>
          <w:sz w:val="22"/>
          <w:szCs w:val="22"/>
        </w:rPr>
        <w:t xml:space="preserve"> concentration at the AURN, but no strong links were demonstrated that could unequivocally identify a cause or causes.</w:t>
      </w:r>
    </w:p>
    <w:p w14:paraId="2E7991B2" w14:textId="08D71F80" w:rsidR="002D6603" w:rsidRDefault="002D6603" w:rsidP="002200F2">
      <w:pPr>
        <w:pStyle w:val="BodyTextCorus"/>
        <w:spacing w:line="280" w:lineRule="exact"/>
        <w:ind w:right="702"/>
        <w:rPr>
          <w:color w:val="000000"/>
        </w:rPr>
      </w:pPr>
    </w:p>
    <w:p w14:paraId="1DEC6F5B" w14:textId="77777777" w:rsidR="003A1573" w:rsidRDefault="003A1573">
      <w:pPr>
        <w:rPr>
          <w:b/>
          <w:bCs/>
          <w:color w:val="000000"/>
          <w:sz w:val="22"/>
        </w:rPr>
      </w:pPr>
      <w:r>
        <w:rPr>
          <w:color w:val="000000"/>
        </w:rPr>
        <w:br w:type="page"/>
      </w:r>
    </w:p>
    <w:p w14:paraId="16A0C95B" w14:textId="0D234A77" w:rsidR="002D6603" w:rsidRDefault="002D6603" w:rsidP="002D6603">
      <w:pPr>
        <w:pStyle w:val="Heading2"/>
        <w:kinsoku w:val="0"/>
        <w:overflowPunct w:val="0"/>
        <w:ind w:right="702"/>
        <w:jc w:val="both"/>
        <w:rPr>
          <w:color w:val="000000"/>
        </w:rPr>
      </w:pPr>
      <w:r>
        <w:rPr>
          <w:color w:val="000000"/>
        </w:rPr>
        <w:lastRenderedPageBreak/>
        <w:t xml:space="preserve">Figure 2 – Daily CUSUM trends for </w:t>
      </w:r>
      <w:r w:rsidR="005D38B0">
        <w:rPr>
          <w:color w:val="000000"/>
        </w:rPr>
        <w:t>selected</w:t>
      </w:r>
      <w:r>
        <w:rPr>
          <w:color w:val="000000"/>
          <w:position w:val="2"/>
        </w:rPr>
        <w:t xml:space="preserve"> sensors</w:t>
      </w:r>
      <w:r>
        <w:rPr>
          <w:color w:val="000000"/>
        </w:rPr>
        <w:t xml:space="preserve"> between 1</w:t>
      </w:r>
      <w:r>
        <w:rPr>
          <w:color w:val="000000"/>
          <w:vertAlign w:val="superscript"/>
        </w:rPr>
        <w:t>st</w:t>
      </w:r>
      <w:r>
        <w:rPr>
          <w:color w:val="000000"/>
          <w:position w:val="8"/>
          <w:sz w:val="14"/>
          <w:szCs w:val="14"/>
        </w:rPr>
        <w:t xml:space="preserve"> </w:t>
      </w:r>
      <w:r>
        <w:rPr>
          <w:color w:val="000000"/>
        </w:rPr>
        <w:t>July and 30</w:t>
      </w:r>
      <w:r>
        <w:rPr>
          <w:color w:val="000000"/>
          <w:vertAlign w:val="superscript"/>
        </w:rPr>
        <w:t>th</w:t>
      </w:r>
      <w:r>
        <w:rPr>
          <w:color w:val="000000"/>
        </w:rPr>
        <w:t xml:space="preserve"> September 2023</w:t>
      </w:r>
    </w:p>
    <w:p w14:paraId="4D882951" w14:textId="7BA5DA78" w:rsidR="005D38B0" w:rsidRDefault="005D38B0" w:rsidP="005D38B0"/>
    <w:p w14:paraId="24BB29D4" w14:textId="650713BD" w:rsidR="005D38B0" w:rsidRPr="005D38B0" w:rsidRDefault="00B02667" w:rsidP="005D38B0">
      <w:r>
        <w:rPr>
          <w:noProof/>
        </w:rPr>
        <w:drawing>
          <wp:inline distT="0" distB="0" distL="0" distR="0" wp14:anchorId="31B70113" wp14:editId="5B8D257B">
            <wp:extent cx="5580000" cy="3650400"/>
            <wp:effectExtent l="0" t="0" r="190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80000" cy="3650400"/>
                    </a:xfrm>
                    <a:prstGeom prst="rect">
                      <a:avLst/>
                    </a:prstGeom>
                    <a:noFill/>
                  </pic:spPr>
                </pic:pic>
              </a:graphicData>
            </a:graphic>
          </wp:inline>
        </w:drawing>
      </w:r>
    </w:p>
    <w:p w14:paraId="3FE03011" w14:textId="77777777" w:rsidR="002D6603" w:rsidRDefault="002D6603" w:rsidP="002200F2">
      <w:pPr>
        <w:pStyle w:val="BodyTextCorus"/>
        <w:spacing w:line="280" w:lineRule="exact"/>
        <w:ind w:right="702"/>
        <w:rPr>
          <w:color w:val="000000"/>
        </w:rPr>
      </w:pPr>
    </w:p>
    <w:bookmarkEnd w:id="16"/>
    <w:p w14:paraId="24FD9BD0" w14:textId="77777777" w:rsidR="00AD3770" w:rsidRDefault="00AD3770" w:rsidP="00AD3770">
      <w:pPr>
        <w:pStyle w:val="BodyText"/>
        <w:kinsoku w:val="0"/>
        <w:overflowPunct w:val="0"/>
        <w:spacing w:line="264" w:lineRule="auto"/>
        <w:ind w:right="702"/>
        <w:jc w:val="both"/>
        <w:rPr>
          <w:color w:val="000000"/>
        </w:rPr>
      </w:pPr>
      <w:r>
        <w:rPr>
          <w:color w:val="000000"/>
        </w:rPr>
        <w:t xml:space="preserve">.  </w:t>
      </w:r>
    </w:p>
    <w:p w14:paraId="304F48CA" w14:textId="77777777" w:rsidR="00AD3770" w:rsidRDefault="00AD3770" w:rsidP="00AD3770">
      <w:pPr>
        <w:pStyle w:val="BodyText"/>
        <w:kinsoku w:val="0"/>
        <w:overflowPunct w:val="0"/>
        <w:ind w:right="918"/>
        <w:jc w:val="both"/>
        <w:rPr>
          <w:color w:val="4472C4"/>
        </w:rPr>
      </w:pPr>
    </w:p>
    <w:p w14:paraId="592A9C66" w14:textId="3FC74FFC" w:rsidR="00D1405F" w:rsidRPr="00AD3770" w:rsidRDefault="00AD3770" w:rsidP="00AD3770">
      <w:pPr>
        <w:pStyle w:val="Heading1"/>
        <w:numPr>
          <w:ilvl w:val="0"/>
          <w:numId w:val="5"/>
        </w:numPr>
        <w:ind w:hanging="720"/>
      </w:pPr>
      <w:r>
        <w:t>Monitored Data Rose Diagrams</w:t>
      </w:r>
    </w:p>
    <w:p w14:paraId="2FD98094" w14:textId="57E9BB29" w:rsidR="004B014D" w:rsidRDefault="004B183E" w:rsidP="002200F2">
      <w:pPr>
        <w:spacing w:line="280" w:lineRule="exact"/>
        <w:ind w:right="703"/>
        <w:jc w:val="both"/>
        <w:rPr>
          <w:color w:val="000000"/>
          <w:sz w:val="22"/>
          <w:szCs w:val="22"/>
        </w:rPr>
      </w:pPr>
      <w:r>
        <w:rPr>
          <w:color w:val="000000"/>
          <w:sz w:val="22"/>
          <w:szCs w:val="22"/>
        </w:rPr>
        <w:t xml:space="preserve">Rose diagrams for data from the Tata Steel-owned monitors and sensors are presented in Figures </w:t>
      </w:r>
      <w:r w:rsidR="005D66A4">
        <w:rPr>
          <w:color w:val="000000"/>
          <w:sz w:val="22"/>
          <w:szCs w:val="22"/>
        </w:rPr>
        <w:t>2</w:t>
      </w:r>
      <w:r>
        <w:rPr>
          <w:color w:val="000000"/>
          <w:sz w:val="22"/>
          <w:szCs w:val="22"/>
        </w:rPr>
        <w:t xml:space="preserve"> and </w:t>
      </w:r>
      <w:r w:rsidR="005D66A4">
        <w:rPr>
          <w:color w:val="000000"/>
          <w:sz w:val="22"/>
          <w:szCs w:val="22"/>
        </w:rPr>
        <w:t>3</w:t>
      </w:r>
      <w:r>
        <w:rPr>
          <w:color w:val="000000"/>
          <w:sz w:val="22"/>
          <w:szCs w:val="22"/>
        </w:rPr>
        <w:t xml:space="preserve"> in Appendix A. </w:t>
      </w:r>
      <w:r w:rsidR="005C4C81">
        <w:rPr>
          <w:color w:val="000000"/>
          <w:sz w:val="22"/>
          <w:szCs w:val="22"/>
        </w:rPr>
        <w:t xml:space="preserve"> </w:t>
      </w:r>
      <w:r w:rsidR="00C31483">
        <w:rPr>
          <w:color w:val="000000"/>
          <w:sz w:val="22"/>
          <w:szCs w:val="22"/>
        </w:rPr>
        <w:t>D</w:t>
      </w:r>
      <w:r w:rsidR="00755669">
        <w:rPr>
          <w:color w:val="000000"/>
          <w:sz w:val="22"/>
          <w:szCs w:val="22"/>
        </w:rPr>
        <w:t>ata</w:t>
      </w:r>
      <w:r w:rsidR="0005095E">
        <w:rPr>
          <w:color w:val="000000"/>
          <w:sz w:val="22"/>
          <w:szCs w:val="22"/>
        </w:rPr>
        <w:t xml:space="preserve"> </w:t>
      </w:r>
      <w:r w:rsidR="002E104F">
        <w:rPr>
          <w:color w:val="000000"/>
          <w:sz w:val="22"/>
          <w:szCs w:val="22"/>
        </w:rPr>
        <w:t xml:space="preserve">was collected at the </w:t>
      </w:r>
      <w:r w:rsidR="00520340">
        <w:rPr>
          <w:color w:val="000000"/>
          <w:sz w:val="22"/>
          <w:szCs w:val="22"/>
        </w:rPr>
        <w:t>Penr</w:t>
      </w:r>
      <w:r w:rsidR="00440BF7">
        <w:rPr>
          <w:color w:val="000000"/>
          <w:sz w:val="22"/>
          <w:szCs w:val="22"/>
        </w:rPr>
        <w:t xml:space="preserve">hyn </w:t>
      </w:r>
      <w:r w:rsidR="002E104F">
        <w:rPr>
          <w:color w:val="000000"/>
          <w:sz w:val="22"/>
          <w:szCs w:val="22"/>
        </w:rPr>
        <w:t xml:space="preserve">TOPAS </w:t>
      </w:r>
      <w:r w:rsidR="00440BF7">
        <w:rPr>
          <w:color w:val="000000"/>
          <w:sz w:val="22"/>
          <w:szCs w:val="22"/>
        </w:rPr>
        <w:t>monitor</w:t>
      </w:r>
      <w:r w:rsidR="00615D52">
        <w:rPr>
          <w:color w:val="000000"/>
          <w:sz w:val="22"/>
          <w:szCs w:val="22"/>
        </w:rPr>
        <w:t xml:space="preserve"> for </w:t>
      </w:r>
      <w:r w:rsidR="00D606FA">
        <w:rPr>
          <w:color w:val="000000"/>
          <w:sz w:val="22"/>
          <w:szCs w:val="22"/>
        </w:rPr>
        <w:t>only a few days at the end of the quarter</w:t>
      </w:r>
      <w:r w:rsidR="00615D52">
        <w:rPr>
          <w:color w:val="000000"/>
          <w:sz w:val="22"/>
          <w:szCs w:val="22"/>
        </w:rPr>
        <w:t xml:space="preserve">, so </w:t>
      </w:r>
      <w:r w:rsidR="00C413C8">
        <w:rPr>
          <w:color w:val="000000"/>
          <w:sz w:val="22"/>
          <w:szCs w:val="22"/>
        </w:rPr>
        <w:t>no rose</w:t>
      </w:r>
      <w:r w:rsidR="00D606FA">
        <w:rPr>
          <w:color w:val="000000"/>
          <w:sz w:val="22"/>
          <w:szCs w:val="22"/>
        </w:rPr>
        <w:t xml:space="preserve"> has</w:t>
      </w:r>
      <w:r w:rsidR="00C413C8">
        <w:rPr>
          <w:color w:val="000000"/>
          <w:sz w:val="22"/>
          <w:szCs w:val="22"/>
        </w:rPr>
        <w:t xml:space="preserve"> been produced for th</w:t>
      </w:r>
      <w:r w:rsidR="00D606FA">
        <w:rPr>
          <w:color w:val="000000"/>
          <w:sz w:val="22"/>
          <w:szCs w:val="22"/>
        </w:rPr>
        <w:t>is</w:t>
      </w:r>
      <w:r w:rsidR="00C413C8">
        <w:rPr>
          <w:color w:val="000000"/>
          <w:sz w:val="22"/>
          <w:szCs w:val="22"/>
        </w:rPr>
        <w:t xml:space="preserve"> location.</w:t>
      </w:r>
      <w:r w:rsidR="002E104F">
        <w:rPr>
          <w:color w:val="000000"/>
          <w:sz w:val="22"/>
          <w:szCs w:val="22"/>
        </w:rPr>
        <w:t xml:space="preserve"> </w:t>
      </w:r>
      <w:r w:rsidR="00755669">
        <w:rPr>
          <w:color w:val="000000"/>
          <w:sz w:val="22"/>
          <w:szCs w:val="22"/>
        </w:rPr>
        <w:t xml:space="preserve"> </w:t>
      </w:r>
      <w:r>
        <w:rPr>
          <w:color w:val="000000"/>
          <w:sz w:val="22"/>
          <w:szCs w:val="22"/>
        </w:rPr>
        <w:t xml:space="preserve">The rose diagrams illustrate </w:t>
      </w:r>
      <w:r w:rsidR="005D66A4">
        <w:rPr>
          <w:color w:val="000000"/>
          <w:sz w:val="22"/>
          <w:szCs w:val="22"/>
        </w:rPr>
        <w:t xml:space="preserve">the </w:t>
      </w:r>
      <w:r w:rsidR="00535610">
        <w:rPr>
          <w:color w:val="000000"/>
          <w:sz w:val="22"/>
          <w:szCs w:val="22"/>
        </w:rPr>
        <w:t>PM</w:t>
      </w:r>
      <w:r w:rsidR="00535610" w:rsidRPr="00535610">
        <w:rPr>
          <w:color w:val="000000"/>
          <w:sz w:val="22"/>
          <w:szCs w:val="22"/>
          <w:vertAlign w:val="subscript"/>
        </w:rPr>
        <w:t>10</w:t>
      </w:r>
      <w:r w:rsidR="00535610">
        <w:rPr>
          <w:color w:val="000000"/>
          <w:sz w:val="22"/>
          <w:szCs w:val="22"/>
        </w:rPr>
        <w:t xml:space="preserve"> </w:t>
      </w:r>
      <w:r w:rsidR="005D66A4">
        <w:rPr>
          <w:color w:val="000000"/>
          <w:sz w:val="22"/>
          <w:szCs w:val="22"/>
        </w:rPr>
        <w:t xml:space="preserve">concentrations </w:t>
      </w:r>
      <w:r w:rsidR="00535610">
        <w:rPr>
          <w:color w:val="000000"/>
          <w:sz w:val="22"/>
          <w:szCs w:val="22"/>
        </w:rPr>
        <w:t>measured at each location when the wind blew from different directions</w:t>
      </w:r>
      <w:r w:rsidR="006B4B68">
        <w:rPr>
          <w:color w:val="000000"/>
          <w:sz w:val="22"/>
          <w:szCs w:val="22"/>
        </w:rPr>
        <w:t xml:space="preserve"> – the concentrations are shown as </w:t>
      </w:r>
      <w:r w:rsidR="0038239D">
        <w:rPr>
          <w:color w:val="000000"/>
          <w:sz w:val="22"/>
          <w:szCs w:val="22"/>
        </w:rPr>
        <w:t xml:space="preserve">percentiles of </w:t>
      </w:r>
      <w:r w:rsidR="00EA3299">
        <w:rPr>
          <w:color w:val="000000"/>
          <w:sz w:val="22"/>
          <w:szCs w:val="22"/>
        </w:rPr>
        <w:t xml:space="preserve">concentration, with the outermost </w:t>
      </w:r>
      <w:r w:rsidR="005773E2">
        <w:rPr>
          <w:color w:val="000000"/>
          <w:sz w:val="22"/>
          <w:szCs w:val="22"/>
        </w:rPr>
        <w:t>band</w:t>
      </w:r>
      <w:r w:rsidR="00EA3299">
        <w:rPr>
          <w:color w:val="000000"/>
          <w:sz w:val="22"/>
          <w:szCs w:val="22"/>
        </w:rPr>
        <w:t xml:space="preserve"> showing the 9</w:t>
      </w:r>
      <w:r w:rsidR="00D15D5E">
        <w:rPr>
          <w:color w:val="000000"/>
          <w:sz w:val="22"/>
          <w:szCs w:val="22"/>
        </w:rPr>
        <w:t>5</w:t>
      </w:r>
      <w:r w:rsidR="00EA3299" w:rsidRPr="00EA3299">
        <w:rPr>
          <w:color w:val="000000"/>
          <w:sz w:val="22"/>
          <w:szCs w:val="22"/>
          <w:vertAlign w:val="superscript"/>
        </w:rPr>
        <w:t>th</w:t>
      </w:r>
      <w:r w:rsidR="00EA3299">
        <w:rPr>
          <w:color w:val="000000"/>
          <w:sz w:val="22"/>
          <w:szCs w:val="22"/>
        </w:rPr>
        <w:t xml:space="preserve"> percentile</w:t>
      </w:r>
      <w:r>
        <w:rPr>
          <w:color w:val="000000"/>
          <w:sz w:val="22"/>
          <w:szCs w:val="22"/>
        </w:rPr>
        <w:t>.</w:t>
      </w:r>
    </w:p>
    <w:p w14:paraId="4C9F2467" w14:textId="77777777" w:rsidR="004B014D" w:rsidRDefault="004B014D" w:rsidP="002200F2">
      <w:pPr>
        <w:spacing w:line="280" w:lineRule="exact"/>
        <w:ind w:right="703"/>
        <w:jc w:val="both"/>
        <w:rPr>
          <w:color w:val="000000"/>
          <w:sz w:val="22"/>
          <w:szCs w:val="22"/>
        </w:rPr>
      </w:pPr>
    </w:p>
    <w:p w14:paraId="52BED317" w14:textId="489F7D3B" w:rsidR="00A63B33" w:rsidRPr="00EA6EE7" w:rsidRDefault="004B183E" w:rsidP="002200F2">
      <w:pPr>
        <w:spacing w:line="280" w:lineRule="exact"/>
        <w:ind w:right="703"/>
        <w:jc w:val="both"/>
        <w:rPr>
          <w:color w:val="000000"/>
          <w:sz w:val="22"/>
          <w:szCs w:val="22"/>
        </w:rPr>
      </w:pPr>
      <w:r w:rsidRPr="00EA6EE7">
        <w:rPr>
          <w:color w:val="000000"/>
          <w:sz w:val="22"/>
          <w:szCs w:val="22"/>
        </w:rPr>
        <w:t>Potential sources of PM</w:t>
      </w:r>
      <w:r w:rsidRPr="00EA6EE7">
        <w:rPr>
          <w:color w:val="000000"/>
          <w:sz w:val="22"/>
          <w:szCs w:val="22"/>
          <w:vertAlign w:val="subscript"/>
        </w:rPr>
        <w:t>10</w:t>
      </w:r>
      <w:r w:rsidRPr="00EA6EE7">
        <w:rPr>
          <w:color w:val="000000"/>
          <w:sz w:val="22"/>
          <w:szCs w:val="22"/>
        </w:rPr>
        <w:t xml:space="preserve"> that may impact the site monitors and sensors are discussed in Table </w:t>
      </w:r>
      <w:r w:rsidR="001E48E2" w:rsidRPr="00EA6EE7">
        <w:rPr>
          <w:color w:val="000000"/>
          <w:sz w:val="22"/>
          <w:szCs w:val="22"/>
        </w:rPr>
        <w:t>3</w:t>
      </w:r>
      <w:r w:rsidR="007858C6" w:rsidRPr="00EA6EE7">
        <w:rPr>
          <w:color w:val="000000"/>
          <w:sz w:val="22"/>
          <w:szCs w:val="22"/>
        </w:rPr>
        <w:t xml:space="preserve"> – the </w:t>
      </w:r>
      <w:r w:rsidR="00E07FD3" w:rsidRPr="00EA6EE7">
        <w:rPr>
          <w:color w:val="000000"/>
          <w:sz w:val="22"/>
          <w:szCs w:val="22"/>
        </w:rPr>
        <w:t>most critical wind directions are based on the 90</w:t>
      </w:r>
      <w:r w:rsidR="00E07FD3" w:rsidRPr="00EA6EE7">
        <w:rPr>
          <w:color w:val="000000"/>
          <w:sz w:val="22"/>
          <w:szCs w:val="22"/>
          <w:vertAlign w:val="superscript"/>
        </w:rPr>
        <w:t>th</w:t>
      </w:r>
      <w:r w:rsidR="00E07FD3" w:rsidRPr="00EA6EE7">
        <w:rPr>
          <w:color w:val="000000"/>
          <w:sz w:val="22"/>
          <w:szCs w:val="22"/>
        </w:rPr>
        <w:t xml:space="preserve"> percentile </w:t>
      </w:r>
      <w:r w:rsidR="00B4650D" w:rsidRPr="00EA6EE7">
        <w:rPr>
          <w:color w:val="000000"/>
          <w:sz w:val="22"/>
          <w:szCs w:val="22"/>
        </w:rPr>
        <w:t xml:space="preserve">concentrations </w:t>
      </w:r>
      <w:r w:rsidR="007F063C" w:rsidRPr="00EA6EE7">
        <w:rPr>
          <w:color w:val="000000"/>
          <w:sz w:val="22"/>
          <w:szCs w:val="22"/>
        </w:rPr>
        <w:t xml:space="preserve">so as not to over-weight </w:t>
      </w:r>
      <w:r w:rsidR="00873461" w:rsidRPr="00EA6EE7">
        <w:rPr>
          <w:color w:val="000000"/>
          <w:sz w:val="22"/>
          <w:szCs w:val="22"/>
        </w:rPr>
        <w:t>occasional high levels that may be attributable to transient sources such as vehicle movements</w:t>
      </w:r>
      <w:r w:rsidRPr="00EA6EE7">
        <w:rPr>
          <w:color w:val="000000"/>
          <w:sz w:val="22"/>
          <w:szCs w:val="22"/>
        </w:rPr>
        <w:t xml:space="preserve">. </w:t>
      </w:r>
      <w:r w:rsidR="00640608" w:rsidRPr="00EA6EE7">
        <w:rPr>
          <w:color w:val="000000"/>
          <w:sz w:val="22"/>
          <w:szCs w:val="22"/>
        </w:rPr>
        <w:t xml:space="preserve"> </w:t>
      </w:r>
      <w:r w:rsidRPr="00EA6EE7">
        <w:rPr>
          <w:color w:val="000000"/>
          <w:sz w:val="22"/>
          <w:szCs w:val="22"/>
        </w:rPr>
        <w:t xml:space="preserve">The potential sources discussed </w:t>
      </w:r>
      <w:r w:rsidR="00640608" w:rsidRPr="00EA6EE7">
        <w:rPr>
          <w:color w:val="000000"/>
          <w:sz w:val="22"/>
          <w:szCs w:val="22"/>
        </w:rPr>
        <w:t>in Table </w:t>
      </w:r>
      <w:r w:rsidR="001E48E2" w:rsidRPr="00EA6EE7">
        <w:rPr>
          <w:color w:val="000000"/>
          <w:sz w:val="22"/>
          <w:szCs w:val="22"/>
        </w:rPr>
        <w:t>3</w:t>
      </w:r>
      <w:r w:rsidR="00640608" w:rsidRPr="00EA6EE7">
        <w:rPr>
          <w:color w:val="000000"/>
          <w:sz w:val="22"/>
          <w:szCs w:val="22"/>
        </w:rPr>
        <w:t xml:space="preserve"> </w:t>
      </w:r>
      <w:r w:rsidRPr="00EA6EE7">
        <w:rPr>
          <w:color w:val="000000"/>
          <w:sz w:val="22"/>
          <w:szCs w:val="22"/>
        </w:rPr>
        <w:t>are not necessarily the same as those that impact the monitors located in the town.</w:t>
      </w:r>
      <w:r w:rsidR="00D05F0C" w:rsidRPr="00EA6EE7">
        <w:rPr>
          <w:color w:val="000000"/>
          <w:sz w:val="22"/>
          <w:szCs w:val="22"/>
        </w:rPr>
        <w:t xml:space="preserve"> </w:t>
      </w:r>
      <w:r w:rsidRPr="00EA6EE7">
        <w:rPr>
          <w:color w:val="000000"/>
          <w:sz w:val="22"/>
          <w:szCs w:val="22"/>
        </w:rPr>
        <w:t xml:space="preserve"> The analysis presented in Figures </w:t>
      </w:r>
      <w:r w:rsidR="00783919" w:rsidRPr="00EA6EE7">
        <w:rPr>
          <w:color w:val="000000"/>
          <w:sz w:val="22"/>
          <w:szCs w:val="22"/>
        </w:rPr>
        <w:t>2</w:t>
      </w:r>
      <w:r w:rsidRPr="00EA6EE7">
        <w:rPr>
          <w:color w:val="000000"/>
          <w:sz w:val="22"/>
          <w:szCs w:val="22"/>
        </w:rPr>
        <w:t xml:space="preserve"> and </w:t>
      </w:r>
      <w:r w:rsidR="00783919" w:rsidRPr="00EA6EE7">
        <w:rPr>
          <w:color w:val="000000"/>
          <w:sz w:val="22"/>
          <w:szCs w:val="22"/>
        </w:rPr>
        <w:t>3</w:t>
      </w:r>
      <w:r w:rsidRPr="00EA6EE7">
        <w:rPr>
          <w:color w:val="000000"/>
          <w:sz w:val="22"/>
          <w:szCs w:val="22"/>
        </w:rPr>
        <w:t xml:space="preserve"> in Appendix A and Table </w:t>
      </w:r>
      <w:r w:rsidR="00EA6EE7" w:rsidRPr="00EA6EE7">
        <w:rPr>
          <w:color w:val="000000"/>
          <w:sz w:val="22"/>
          <w:szCs w:val="22"/>
        </w:rPr>
        <w:t>3</w:t>
      </w:r>
      <w:r w:rsidRPr="00EA6EE7">
        <w:rPr>
          <w:color w:val="000000"/>
          <w:sz w:val="22"/>
          <w:szCs w:val="22"/>
        </w:rPr>
        <w:t xml:space="preserve"> below </w:t>
      </w:r>
      <w:r w:rsidR="00B2534E" w:rsidRPr="00EA6EE7">
        <w:rPr>
          <w:color w:val="000000"/>
          <w:sz w:val="22"/>
          <w:szCs w:val="22"/>
        </w:rPr>
        <w:t>has been</w:t>
      </w:r>
      <w:r w:rsidRPr="00EA6EE7">
        <w:rPr>
          <w:color w:val="000000"/>
          <w:sz w:val="22"/>
          <w:szCs w:val="22"/>
        </w:rPr>
        <w:t xml:space="preserve"> completed using wind data collected from </w:t>
      </w:r>
      <w:r w:rsidR="00783919" w:rsidRPr="00EA6EE7">
        <w:rPr>
          <w:color w:val="000000"/>
          <w:sz w:val="22"/>
          <w:szCs w:val="22"/>
        </w:rPr>
        <w:t>Little Warren</w:t>
      </w:r>
      <w:r w:rsidRPr="00EA6EE7">
        <w:rPr>
          <w:color w:val="000000"/>
          <w:sz w:val="22"/>
          <w:szCs w:val="22"/>
        </w:rPr>
        <w:t>.</w:t>
      </w:r>
    </w:p>
    <w:p w14:paraId="7DB4F19E" w14:textId="77777777" w:rsidR="00D1405F" w:rsidRPr="00EA6EE7" w:rsidRDefault="00D1405F" w:rsidP="002200F2">
      <w:pPr>
        <w:spacing w:line="280" w:lineRule="exact"/>
        <w:jc w:val="both"/>
        <w:rPr>
          <w:rFonts w:cs="Arial"/>
          <w:color w:val="000000"/>
          <w:sz w:val="22"/>
          <w:szCs w:val="22"/>
        </w:rPr>
      </w:pPr>
    </w:p>
    <w:p w14:paraId="3A549B35" w14:textId="77777777" w:rsidR="003A1573" w:rsidRDefault="003A1573">
      <w:pPr>
        <w:rPr>
          <w:rFonts w:eastAsia="SimSun" w:cs="Arial"/>
          <w:b/>
          <w:bCs/>
          <w:color w:val="000000"/>
          <w:sz w:val="22"/>
          <w:szCs w:val="20"/>
          <w:highlight w:val="yellow"/>
          <w:lang w:eastAsia="zh-CN"/>
        </w:rPr>
      </w:pPr>
      <w:r>
        <w:rPr>
          <w:b/>
          <w:bCs/>
          <w:color w:val="000000"/>
          <w:highlight w:val="yellow"/>
        </w:rPr>
        <w:br w:type="page"/>
      </w:r>
    </w:p>
    <w:p w14:paraId="21A6398E" w14:textId="32E8D3C8" w:rsidR="00D1405F" w:rsidRPr="009B55C6" w:rsidRDefault="00D1405F" w:rsidP="002200F2">
      <w:pPr>
        <w:pStyle w:val="MainText"/>
        <w:autoSpaceDE w:val="0"/>
        <w:autoSpaceDN w:val="0"/>
        <w:adjustRightInd w:val="0"/>
        <w:spacing w:after="0" w:line="280" w:lineRule="exact"/>
        <w:ind w:right="702"/>
        <w:rPr>
          <w:b/>
          <w:color w:val="000000"/>
        </w:rPr>
      </w:pPr>
      <w:r w:rsidRPr="009B55C6">
        <w:rPr>
          <w:b/>
          <w:bCs/>
          <w:color w:val="000000"/>
        </w:rPr>
        <w:lastRenderedPageBreak/>
        <w:t xml:space="preserve">Table </w:t>
      </w:r>
      <w:r w:rsidR="00EA6EE7">
        <w:rPr>
          <w:b/>
          <w:bCs/>
          <w:color w:val="000000"/>
        </w:rPr>
        <w:t>3</w:t>
      </w:r>
      <w:r w:rsidRPr="009B55C6">
        <w:rPr>
          <w:b/>
          <w:bCs/>
          <w:color w:val="000000"/>
        </w:rPr>
        <w:t xml:space="preserve"> - Summary of potential sources impacting the</w:t>
      </w:r>
      <w:r w:rsidR="00AE6CCF" w:rsidRPr="009B55C6">
        <w:rPr>
          <w:b/>
          <w:bCs/>
          <w:color w:val="000000"/>
        </w:rPr>
        <w:t xml:space="preserve"> on</w:t>
      </w:r>
      <w:r w:rsidR="00305EAB" w:rsidRPr="009B55C6">
        <w:rPr>
          <w:b/>
          <w:bCs/>
          <w:color w:val="000000"/>
        </w:rPr>
        <w:t>-</w:t>
      </w:r>
      <w:r w:rsidR="00AE6CCF" w:rsidRPr="009B55C6">
        <w:rPr>
          <w:b/>
          <w:bCs/>
          <w:color w:val="000000"/>
        </w:rPr>
        <w:t>site monitors and sensors</w:t>
      </w:r>
      <w:r w:rsidRPr="009B55C6">
        <w:rPr>
          <w:b/>
          <w:bCs/>
          <w:color w:val="000000"/>
        </w:rPr>
        <w:t xml:space="preserve"> between </w:t>
      </w:r>
      <w:r w:rsidR="00487560" w:rsidRPr="009B55C6">
        <w:rPr>
          <w:b/>
          <w:color w:val="000000"/>
        </w:rPr>
        <w:t>1</w:t>
      </w:r>
      <w:r w:rsidR="00487560" w:rsidRPr="009B55C6">
        <w:rPr>
          <w:b/>
          <w:color w:val="000000"/>
          <w:vertAlign w:val="superscript"/>
        </w:rPr>
        <w:t>st</w:t>
      </w:r>
      <w:r w:rsidR="00487560" w:rsidRPr="009B55C6">
        <w:rPr>
          <w:b/>
          <w:color w:val="000000"/>
          <w:position w:val="8"/>
          <w:sz w:val="14"/>
          <w:szCs w:val="14"/>
        </w:rPr>
        <w:t xml:space="preserve"> </w:t>
      </w:r>
      <w:r w:rsidR="009B55C6" w:rsidRPr="009B55C6">
        <w:rPr>
          <w:b/>
          <w:color w:val="000000"/>
        </w:rPr>
        <w:t>July</w:t>
      </w:r>
      <w:r w:rsidR="00985435" w:rsidRPr="009B55C6">
        <w:rPr>
          <w:b/>
          <w:color w:val="000000"/>
        </w:rPr>
        <w:t xml:space="preserve"> and </w:t>
      </w:r>
      <w:r w:rsidR="00487560" w:rsidRPr="009B55C6">
        <w:rPr>
          <w:b/>
          <w:color w:val="000000"/>
        </w:rPr>
        <w:t>3</w:t>
      </w:r>
      <w:r w:rsidR="00C36E70" w:rsidRPr="009B55C6">
        <w:rPr>
          <w:b/>
          <w:color w:val="000000"/>
        </w:rPr>
        <w:t>0</w:t>
      </w:r>
      <w:r w:rsidR="00C36E70" w:rsidRPr="009B55C6">
        <w:rPr>
          <w:b/>
          <w:color w:val="000000"/>
          <w:vertAlign w:val="superscript"/>
        </w:rPr>
        <w:t>th</w:t>
      </w:r>
      <w:r w:rsidR="00C36E70" w:rsidRPr="009B55C6">
        <w:rPr>
          <w:b/>
          <w:color w:val="000000"/>
        </w:rPr>
        <w:t xml:space="preserve"> </w:t>
      </w:r>
      <w:r w:rsidR="009B55C6" w:rsidRPr="009B55C6">
        <w:rPr>
          <w:b/>
          <w:color w:val="000000"/>
        </w:rPr>
        <w:t>September</w:t>
      </w:r>
      <w:r w:rsidR="00985435" w:rsidRPr="009B55C6">
        <w:rPr>
          <w:b/>
          <w:color w:val="000000"/>
        </w:rPr>
        <w:t xml:space="preserve"> 202</w:t>
      </w:r>
      <w:r w:rsidR="00BF628B" w:rsidRPr="009B55C6">
        <w:rPr>
          <w:b/>
          <w:color w:val="000000"/>
        </w:rPr>
        <w:t>3</w:t>
      </w:r>
    </w:p>
    <w:p w14:paraId="2DAB5731" w14:textId="77777777" w:rsidR="00D1405F" w:rsidRPr="00D15D5E" w:rsidRDefault="00D1405F">
      <w:pPr>
        <w:pStyle w:val="MainText"/>
        <w:autoSpaceDE w:val="0"/>
        <w:autoSpaceDN w:val="0"/>
        <w:adjustRightInd w:val="0"/>
        <w:spacing w:after="0"/>
        <w:rPr>
          <w:b/>
          <w:bCs/>
          <w:color w:val="4472C4"/>
          <w:highlight w:val="yellow"/>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2693"/>
        <w:gridCol w:w="2268"/>
        <w:gridCol w:w="2727"/>
      </w:tblGrid>
      <w:tr w:rsidR="00D1405F" w:rsidRPr="00D15D5E" w14:paraId="7A23E464" w14:textId="77777777" w:rsidTr="00E4761E">
        <w:tc>
          <w:tcPr>
            <w:tcW w:w="1384" w:type="dxa"/>
          </w:tcPr>
          <w:p w14:paraId="213CB7AA" w14:textId="77777777" w:rsidR="00D1405F" w:rsidRPr="009B55C6" w:rsidRDefault="00D1405F">
            <w:pPr>
              <w:pStyle w:val="MainText"/>
              <w:autoSpaceDE w:val="0"/>
              <w:autoSpaceDN w:val="0"/>
              <w:adjustRightInd w:val="0"/>
              <w:spacing w:after="0"/>
              <w:jc w:val="center"/>
              <w:rPr>
                <w:b/>
                <w:bCs/>
                <w:sz w:val="20"/>
              </w:rPr>
            </w:pPr>
            <w:r w:rsidRPr="009B55C6">
              <w:rPr>
                <w:b/>
                <w:bCs/>
                <w:sz w:val="20"/>
              </w:rPr>
              <w:t>Monitor</w:t>
            </w:r>
            <w:r w:rsidR="00563430" w:rsidRPr="009B55C6">
              <w:rPr>
                <w:b/>
                <w:bCs/>
                <w:sz w:val="20"/>
              </w:rPr>
              <w:t>/ Sensor</w:t>
            </w:r>
          </w:p>
        </w:tc>
        <w:tc>
          <w:tcPr>
            <w:tcW w:w="2693" w:type="dxa"/>
          </w:tcPr>
          <w:p w14:paraId="315EB0F7" w14:textId="1149EE96" w:rsidR="00D1405F" w:rsidRPr="009B55C6" w:rsidRDefault="00E07FD3">
            <w:pPr>
              <w:pStyle w:val="MainText"/>
              <w:autoSpaceDE w:val="0"/>
              <w:autoSpaceDN w:val="0"/>
              <w:adjustRightInd w:val="0"/>
              <w:spacing w:after="0"/>
              <w:jc w:val="center"/>
              <w:rPr>
                <w:b/>
                <w:bCs/>
                <w:sz w:val="20"/>
              </w:rPr>
            </w:pPr>
            <w:r w:rsidRPr="009B55C6">
              <w:rPr>
                <w:b/>
                <w:bCs/>
                <w:sz w:val="20"/>
              </w:rPr>
              <w:t>Critical w</w:t>
            </w:r>
            <w:r w:rsidR="00D1405F" w:rsidRPr="009B55C6">
              <w:rPr>
                <w:b/>
                <w:bCs/>
                <w:sz w:val="20"/>
              </w:rPr>
              <w:t>ind directions impacting the monitor</w:t>
            </w:r>
            <w:r w:rsidR="00D11B73" w:rsidRPr="009B55C6">
              <w:rPr>
                <w:b/>
                <w:bCs/>
                <w:sz w:val="20"/>
              </w:rPr>
              <w:t>/sensor</w:t>
            </w:r>
          </w:p>
        </w:tc>
        <w:tc>
          <w:tcPr>
            <w:tcW w:w="2268" w:type="dxa"/>
          </w:tcPr>
          <w:p w14:paraId="18B7B868" w14:textId="77777777" w:rsidR="00D1405F" w:rsidRPr="009B55C6" w:rsidRDefault="00D1405F">
            <w:pPr>
              <w:pStyle w:val="MainText"/>
              <w:autoSpaceDE w:val="0"/>
              <w:autoSpaceDN w:val="0"/>
              <w:adjustRightInd w:val="0"/>
              <w:spacing w:after="0"/>
              <w:jc w:val="center"/>
              <w:rPr>
                <w:b/>
                <w:bCs/>
                <w:sz w:val="20"/>
              </w:rPr>
            </w:pPr>
            <w:r w:rsidRPr="009B55C6">
              <w:rPr>
                <w:b/>
                <w:bCs/>
                <w:sz w:val="20"/>
              </w:rPr>
              <w:t>Potential sources in close proximity to the monitor</w:t>
            </w:r>
            <w:r w:rsidR="00D11B73" w:rsidRPr="009B55C6">
              <w:rPr>
                <w:b/>
                <w:bCs/>
                <w:sz w:val="20"/>
              </w:rPr>
              <w:t>/sensor</w:t>
            </w:r>
          </w:p>
        </w:tc>
        <w:tc>
          <w:tcPr>
            <w:tcW w:w="2727" w:type="dxa"/>
          </w:tcPr>
          <w:p w14:paraId="5B2A203E" w14:textId="77777777" w:rsidR="00D1405F" w:rsidRPr="009B55C6" w:rsidRDefault="00D1405F">
            <w:pPr>
              <w:pStyle w:val="MainText"/>
              <w:autoSpaceDE w:val="0"/>
              <w:autoSpaceDN w:val="0"/>
              <w:adjustRightInd w:val="0"/>
              <w:spacing w:after="0"/>
              <w:jc w:val="center"/>
              <w:rPr>
                <w:b/>
                <w:bCs/>
                <w:sz w:val="20"/>
              </w:rPr>
            </w:pPr>
            <w:r w:rsidRPr="009B55C6">
              <w:rPr>
                <w:b/>
                <w:bCs/>
                <w:sz w:val="20"/>
              </w:rPr>
              <w:t>Potential sources further away from the monitor</w:t>
            </w:r>
            <w:r w:rsidR="00D11B73" w:rsidRPr="009B55C6">
              <w:rPr>
                <w:b/>
                <w:bCs/>
                <w:sz w:val="20"/>
              </w:rPr>
              <w:t>/sensor</w:t>
            </w:r>
          </w:p>
        </w:tc>
      </w:tr>
      <w:tr w:rsidR="00463C93" w:rsidRPr="00D15D5E" w14:paraId="63E3B266" w14:textId="77777777" w:rsidTr="00E4761E">
        <w:trPr>
          <w:trHeight w:val="353"/>
        </w:trPr>
        <w:tc>
          <w:tcPr>
            <w:tcW w:w="1384" w:type="dxa"/>
            <w:vMerge w:val="restart"/>
            <w:vAlign w:val="center"/>
          </w:tcPr>
          <w:p w14:paraId="167B00A9" w14:textId="7077CC7A" w:rsidR="00463C93" w:rsidRPr="009B55C6" w:rsidRDefault="00463C93" w:rsidP="00463C93">
            <w:pPr>
              <w:pStyle w:val="MainText"/>
              <w:autoSpaceDE w:val="0"/>
              <w:autoSpaceDN w:val="0"/>
              <w:adjustRightInd w:val="0"/>
              <w:spacing w:after="0"/>
              <w:jc w:val="center"/>
              <w:rPr>
                <w:sz w:val="20"/>
              </w:rPr>
            </w:pPr>
            <w:r w:rsidRPr="009B55C6">
              <w:rPr>
                <w:sz w:val="20"/>
              </w:rPr>
              <w:t>GCI / Centre</w:t>
            </w:r>
          </w:p>
        </w:tc>
        <w:tc>
          <w:tcPr>
            <w:tcW w:w="2693" w:type="dxa"/>
            <w:vAlign w:val="center"/>
          </w:tcPr>
          <w:p w14:paraId="07D5231F" w14:textId="37E2BCF5"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NNE (20°)</w:t>
            </w:r>
          </w:p>
        </w:tc>
        <w:tc>
          <w:tcPr>
            <w:tcW w:w="2268" w:type="dxa"/>
            <w:vAlign w:val="center"/>
          </w:tcPr>
          <w:p w14:paraId="3BD6DF10" w14:textId="77777777" w:rsidR="00463C93" w:rsidRPr="009B55C6" w:rsidRDefault="005A4DE4" w:rsidP="00463C93">
            <w:pPr>
              <w:pStyle w:val="MainText"/>
              <w:autoSpaceDE w:val="0"/>
              <w:autoSpaceDN w:val="0"/>
              <w:adjustRightInd w:val="0"/>
              <w:spacing w:after="0"/>
              <w:jc w:val="center"/>
              <w:rPr>
                <w:color w:val="000000"/>
                <w:sz w:val="20"/>
              </w:rPr>
            </w:pPr>
            <w:r w:rsidRPr="009B55C6">
              <w:rPr>
                <w:color w:val="000000"/>
                <w:sz w:val="20"/>
              </w:rPr>
              <w:t>Blast Furnaces</w:t>
            </w:r>
          </w:p>
          <w:p w14:paraId="16B119EE" w14:textId="6EB3BEFC" w:rsidR="005A4DE4" w:rsidRPr="009B55C6" w:rsidRDefault="005A4DE4" w:rsidP="00463C93">
            <w:pPr>
              <w:pStyle w:val="MainText"/>
              <w:autoSpaceDE w:val="0"/>
              <w:autoSpaceDN w:val="0"/>
              <w:adjustRightInd w:val="0"/>
              <w:spacing w:after="0"/>
              <w:jc w:val="center"/>
              <w:rPr>
                <w:color w:val="000000"/>
                <w:sz w:val="20"/>
              </w:rPr>
            </w:pPr>
            <w:r w:rsidRPr="009B55C6">
              <w:rPr>
                <w:color w:val="000000"/>
                <w:sz w:val="20"/>
              </w:rPr>
              <w:t>BF Stockhouse</w:t>
            </w:r>
            <w:r w:rsidR="00C9335B" w:rsidRPr="009B55C6">
              <w:rPr>
                <w:color w:val="000000"/>
                <w:sz w:val="20"/>
              </w:rPr>
              <w:t>s</w:t>
            </w:r>
          </w:p>
        </w:tc>
        <w:tc>
          <w:tcPr>
            <w:tcW w:w="2727" w:type="dxa"/>
            <w:vAlign w:val="center"/>
          </w:tcPr>
          <w:p w14:paraId="233C85BF" w14:textId="71F2982A" w:rsidR="00463C93" w:rsidRPr="009B55C6" w:rsidRDefault="00F54065" w:rsidP="00463C93">
            <w:pPr>
              <w:pStyle w:val="MainText"/>
              <w:autoSpaceDE w:val="0"/>
              <w:autoSpaceDN w:val="0"/>
              <w:adjustRightInd w:val="0"/>
              <w:spacing w:after="0"/>
              <w:jc w:val="center"/>
              <w:rPr>
                <w:color w:val="000000"/>
                <w:sz w:val="20"/>
              </w:rPr>
            </w:pPr>
            <w:r w:rsidRPr="009B55C6">
              <w:rPr>
                <w:color w:val="000000"/>
                <w:sz w:val="20"/>
              </w:rPr>
              <w:t>Off-site sources</w:t>
            </w:r>
          </w:p>
        </w:tc>
      </w:tr>
      <w:tr w:rsidR="00463C93" w:rsidRPr="00D15D5E" w14:paraId="1A83888E" w14:textId="77777777" w:rsidTr="00E4761E">
        <w:trPr>
          <w:trHeight w:val="353"/>
        </w:trPr>
        <w:tc>
          <w:tcPr>
            <w:tcW w:w="1384" w:type="dxa"/>
            <w:vMerge/>
            <w:vAlign w:val="center"/>
          </w:tcPr>
          <w:p w14:paraId="7D53A46F" w14:textId="77777777" w:rsidR="00463C93" w:rsidRPr="009B55C6" w:rsidRDefault="00463C93" w:rsidP="00463C93">
            <w:pPr>
              <w:pStyle w:val="MainText"/>
              <w:autoSpaceDE w:val="0"/>
              <w:autoSpaceDN w:val="0"/>
              <w:adjustRightInd w:val="0"/>
              <w:spacing w:after="0"/>
              <w:jc w:val="center"/>
              <w:rPr>
                <w:sz w:val="20"/>
              </w:rPr>
            </w:pPr>
          </w:p>
        </w:tc>
        <w:tc>
          <w:tcPr>
            <w:tcW w:w="2693" w:type="dxa"/>
            <w:vAlign w:val="center"/>
          </w:tcPr>
          <w:p w14:paraId="0CD81F14" w14:textId="56B41875"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NE to E (</w:t>
            </w:r>
            <w:r w:rsidR="007E7428" w:rsidRPr="009B55C6">
              <w:rPr>
                <w:color w:val="000000"/>
                <w:sz w:val="20"/>
              </w:rPr>
              <w:t>4</w:t>
            </w:r>
            <w:r w:rsidRPr="009B55C6">
              <w:rPr>
                <w:color w:val="000000"/>
                <w:sz w:val="20"/>
              </w:rPr>
              <w:t>0° to 90°)</w:t>
            </w:r>
          </w:p>
        </w:tc>
        <w:tc>
          <w:tcPr>
            <w:tcW w:w="2268" w:type="dxa"/>
            <w:vAlign w:val="center"/>
          </w:tcPr>
          <w:p w14:paraId="5A2CF358" w14:textId="0DC0DAE6" w:rsidR="00463C93" w:rsidRPr="009B55C6" w:rsidRDefault="00ED0656" w:rsidP="00463C93">
            <w:pPr>
              <w:pStyle w:val="MainText"/>
              <w:autoSpaceDE w:val="0"/>
              <w:autoSpaceDN w:val="0"/>
              <w:adjustRightInd w:val="0"/>
              <w:spacing w:after="0"/>
              <w:jc w:val="center"/>
              <w:rPr>
                <w:color w:val="000000"/>
                <w:sz w:val="20"/>
              </w:rPr>
            </w:pPr>
            <w:r w:rsidRPr="009B55C6">
              <w:rPr>
                <w:color w:val="000000"/>
                <w:sz w:val="20"/>
              </w:rPr>
              <w:t>Blast Furnaces</w:t>
            </w:r>
          </w:p>
        </w:tc>
        <w:tc>
          <w:tcPr>
            <w:tcW w:w="2727" w:type="dxa"/>
            <w:vAlign w:val="center"/>
          </w:tcPr>
          <w:p w14:paraId="09804FD6" w14:textId="4250B694" w:rsidR="00463C93" w:rsidRPr="009B55C6" w:rsidRDefault="00F54065" w:rsidP="00463C93">
            <w:pPr>
              <w:pStyle w:val="MainText"/>
              <w:autoSpaceDE w:val="0"/>
              <w:autoSpaceDN w:val="0"/>
              <w:adjustRightInd w:val="0"/>
              <w:spacing w:after="0"/>
              <w:jc w:val="center"/>
              <w:rPr>
                <w:color w:val="000000"/>
                <w:sz w:val="20"/>
              </w:rPr>
            </w:pPr>
            <w:r w:rsidRPr="009B55C6">
              <w:rPr>
                <w:color w:val="000000"/>
                <w:sz w:val="20"/>
              </w:rPr>
              <w:t>Off-site sources</w:t>
            </w:r>
          </w:p>
        </w:tc>
      </w:tr>
      <w:tr w:rsidR="00463C93" w:rsidRPr="00D15D5E" w14:paraId="5C0EA287" w14:textId="77777777" w:rsidTr="00E4761E">
        <w:trPr>
          <w:trHeight w:val="353"/>
        </w:trPr>
        <w:tc>
          <w:tcPr>
            <w:tcW w:w="1384" w:type="dxa"/>
            <w:vMerge/>
            <w:vAlign w:val="center"/>
          </w:tcPr>
          <w:p w14:paraId="11BCE607" w14:textId="77777777" w:rsidR="00463C93" w:rsidRPr="009B55C6" w:rsidRDefault="00463C93" w:rsidP="00463C93">
            <w:pPr>
              <w:pStyle w:val="MainText"/>
              <w:autoSpaceDE w:val="0"/>
              <w:autoSpaceDN w:val="0"/>
              <w:adjustRightInd w:val="0"/>
              <w:spacing w:after="0"/>
              <w:jc w:val="center"/>
              <w:rPr>
                <w:sz w:val="20"/>
              </w:rPr>
            </w:pPr>
          </w:p>
        </w:tc>
        <w:tc>
          <w:tcPr>
            <w:tcW w:w="2693" w:type="dxa"/>
            <w:vAlign w:val="center"/>
          </w:tcPr>
          <w:p w14:paraId="16D14568" w14:textId="74E61F65"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W (260° to 280°)</w:t>
            </w:r>
          </w:p>
        </w:tc>
        <w:tc>
          <w:tcPr>
            <w:tcW w:w="2268" w:type="dxa"/>
            <w:vAlign w:val="center"/>
          </w:tcPr>
          <w:p w14:paraId="00D91192" w14:textId="3154005B" w:rsidR="00E373A7" w:rsidRPr="009B55C6" w:rsidRDefault="00E373A7" w:rsidP="00463C93">
            <w:pPr>
              <w:pStyle w:val="MainText"/>
              <w:autoSpaceDE w:val="0"/>
              <w:autoSpaceDN w:val="0"/>
              <w:adjustRightInd w:val="0"/>
              <w:spacing w:after="0"/>
              <w:jc w:val="center"/>
              <w:rPr>
                <w:color w:val="000000"/>
                <w:sz w:val="20"/>
              </w:rPr>
            </w:pPr>
            <w:r w:rsidRPr="009B55C6">
              <w:rPr>
                <w:color w:val="000000"/>
                <w:sz w:val="20"/>
              </w:rPr>
              <w:t>Tarmac slag handling</w:t>
            </w:r>
          </w:p>
          <w:p w14:paraId="7560565C" w14:textId="148D03D7" w:rsidR="00463C93" w:rsidRPr="009B55C6" w:rsidRDefault="00A370A0" w:rsidP="00463C93">
            <w:pPr>
              <w:pStyle w:val="MainText"/>
              <w:autoSpaceDE w:val="0"/>
              <w:autoSpaceDN w:val="0"/>
              <w:adjustRightInd w:val="0"/>
              <w:spacing w:after="0"/>
              <w:jc w:val="center"/>
              <w:rPr>
                <w:color w:val="000000"/>
                <w:sz w:val="20"/>
              </w:rPr>
            </w:pPr>
            <w:r w:rsidRPr="009B55C6">
              <w:rPr>
                <w:color w:val="000000"/>
                <w:sz w:val="20"/>
              </w:rPr>
              <w:t>Burdening stockyards</w:t>
            </w:r>
          </w:p>
        </w:tc>
        <w:tc>
          <w:tcPr>
            <w:tcW w:w="2727" w:type="dxa"/>
            <w:vAlign w:val="center"/>
          </w:tcPr>
          <w:p w14:paraId="0BDDEE60" w14:textId="4CF24031" w:rsidR="00C9335B" w:rsidRPr="009B55C6" w:rsidRDefault="00C9335B" w:rsidP="00C9335B">
            <w:pPr>
              <w:pStyle w:val="MainText"/>
              <w:autoSpaceDE w:val="0"/>
              <w:autoSpaceDN w:val="0"/>
              <w:adjustRightInd w:val="0"/>
              <w:spacing w:after="0"/>
              <w:jc w:val="center"/>
              <w:rPr>
                <w:color w:val="000000"/>
                <w:sz w:val="20"/>
              </w:rPr>
            </w:pPr>
            <w:r w:rsidRPr="009B55C6">
              <w:rPr>
                <w:color w:val="000000"/>
                <w:sz w:val="20"/>
              </w:rPr>
              <w:t>Coast</w:t>
            </w:r>
          </w:p>
        </w:tc>
      </w:tr>
      <w:tr w:rsidR="00463C93" w:rsidRPr="00D15D5E" w14:paraId="373FAA86" w14:textId="77777777" w:rsidTr="00E4761E">
        <w:trPr>
          <w:trHeight w:val="353"/>
        </w:trPr>
        <w:tc>
          <w:tcPr>
            <w:tcW w:w="1384" w:type="dxa"/>
            <w:vMerge/>
            <w:vAlign w:val="center"/>
          </w:tcPr>
          <w:p w14:paraId="015274C5" w14:textId="77777777" w:rsidR="00463C93" w:rsidRPr="009B55C6" w:rsidRDefault="00463C93" w:rsidP="00463C93">
            <w:pPr>
              <w:pStyle w:val="MainText"/>
              <w:autoSpaceDE w:val="0"/>
              <w:autoSpaceDN w:val="0"/>
              <w:adjustRightInd w:val="0"/>
              <w:spacing w:after="0"/>
              <w:jc w:val="center"/>
              <w:rPr>
                <w:sz w:val="20"/>
              </w:rPr>
            </w:pPr>
          </w:p>
        </w:tc>
        <w:tc>
          <w:tcPr>
            <w:tcW w:w="2693" w:type="dxa"/>
            <w:vAlign w:val="center"/>
          </w:tcPr>
          <w:p w14:paraId="535654B9" w14:textId="235C206C" w:rsidR="00463C93" w:rsidRPr="009B55C6" w:rsidRDefault="008905DC" w:rsidP="00463C93">
            <w:pPr>
              <w:pStyle w:val="MainText"/>
              <w:autoSpaceDE w:val="0"/>
              <w:autoSpaceDN w:val="0"/>
              <w:adjustRightInd w:val="0"/>
              <w:spacing w:after="0"/>
              <w:jc w:val="center"/>
              <w:rPr>
                <w:color w:val="000000"/>
                <w:sz w:val="20"/>
              </w:rPr>
            </w:pPr>
            <w:r w:rsidRPr="009B55C6">
              <w:rPr>
                <w:color w:val="000000"/>
                <w:sz w:val="20"/>
              </w:rPr>
              <w:t xml:space="preserve">NW to </w:t>
            </w:r>
            <w:r w:rsidR="00463C93" w:rsidRPr="009B55C6">
              <w:rPr>
                <w:color w:val="000000"/>
                <w:sz w:val="20"/>
              </w:rPr>
              <w:t xml:space="preserve">N (330° to </w:t>
            </w:r>
            <w:r w:rsidRPr="009B55C6">
              <w:rPr>
                <w:color w:val="000000"/>
                <w:sz w:val="20"/>
              </w:rPr>
              <w:t>36</w:t>
            </w:r>
            <w:r w:rsidR="00463C93" w:rsidRPr="009B55C6">
              <w:rPr>
                <w:color w:val="000000"/>
                <w:sz w:val="20"/>
              </w:rPr>
              <w:t>0°)</w:t>
            </w:r>
          </w:p>
        </w:tc>
        <w:tc>
          <w:tcPr>
            <w:tcW w:w="2268" w:type="dxa"/>
            <w:vAlign w:val="center"/>
          </w:tcPr>
          <w:p w14:paraId="31FD2F07" w14:textId="0967D06E" w:rsidR="00463C93" w:rsidRPr="009B55C6" w:rsidRDefault="00C9335B" w:rsidP="00463C93">
            <w:pPr>
              <w:pStyle w:val="MainText"/>
              <w:autoSpaceDE w:val="0"/>
              <w:autoSpaceDN w:val="0"/>
              <w:adjustRightInd w:val="0"/>
              <w:spacing w:after="0"/>
              <w:jc w:val="center"/>
              <w:rPr>
                <w:color w:val="000000"/>
                <w:sz w:val="20"/>
              </w:rPr>
            </w:pPr>
            <w:r w:rsidRPr="009B55C6">
              <w:rPr>
                <w:color w:val="000000"/>
                <w:sz w:val="20"/>
              </w:rPr>
              <w:t>BF Stockhouses</w:t>
            </w:r>
          </w:p>
        </w:tc>
        <w:tc>
          <w:tcPr>
            <w:tcW w:w="2727" w:type="dxa"/>
            <w:vAlign w:val="center"/>
          </w:tcPr>
          <w:p w14:paraId="5901DB1C" w14:textId="4565C3A6" w:rsidR="00463C93" w:rsidRPr="009B55C6" w:rsidRDefault="00C9335B" w:rsidP="00463C93">
            <w:pPr>
              <w:pStyle w:val="MainText"/>
              <w:autoSpaceDE w:val="0"/>
              <w:autoSpaceDN w:val="0"/>
              <w:adjustRightInd w:val="0"/>
              <w:spacing w:after="0"/>
              <w:jc w:val="center"/>
              <w:rPr>
                <w:color w:val="000000"/>
                <w:sz w:val="20"/>
              </w:rPr>
            </w:pPr>
            <w:r w:rsidRPr="009B55C6">
              <w:rPr>
                <w:color w:val="000000"/>
                <w:sz w:val="20"/>
              </w:rPr>
              <w:t>Off-site sources</w:t>
            </w:r>
          </w:p>
        </w:tc>
      </w:tr>
      <w:tr w:rsidR="00463C93" w:rsidRPr="00D15D5E" w14:paraId="060CA6CD" w14:textId="77777777" w:rsidTr="00E4761E">
        <w:trPr>
          <w:trHeight w:val="353"/>
        </w:trPr>
        <w:tc>
          <w:tcPr>
            <w:tcW w:w="1384" w:type="dxa"/>
            <w:vMerge w:val="restart"/>
            <w:vAlign w:val="center"/>
          </w:tcPr>
          <w:p w14:paraId="45DFC460" w14:textId="77777777" w:rsidR="00463C93" w:rsidRPr="009B55C6" w:rsidRDefault="00463C93" w:rsidP="00463C93">
            <w:pPr>
              <w:pStyle w:val="MainText"/>
              <w:autoSpaceDE w:val="0"/>
              <w:autoSpaceDN w:val="0"/>
              <w:adjustRightInd w:val="0"/>
              <w:spacing w:after="0"/>
              <w:jc w:val="center"/>
              <w:rPr>
                <w:sz w:val="20"/>
              </w:rPr>
            </w:pPr>
            <w:r w:rsidRPr="009B55C6">
              <w:rPr>
                <w:sz w:val="20"/>
              </w:rPr>
              <w:t>Harbour</w:t>
            </w:r>
          </w:p>
        </w:tc>
        <w:tc>
          <w:tcPr>
            <w:tcW w:w="2693" w:type="dxa"/>
            <w:vAlign w:val="center"/>
          </w:tcPr>
          <w:p w14:paraId="347D706A" w14:textId="1FFE32C8"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N to E (10° to 90°)</w:t>
            </w:r>
          </w:p>
        </w:tc>
        <w:tc>
          <w:tcPr>
            <w:tcW w:w="2268" w:type="dxa"/>
            <w:vAlign w:val="center"/>
          </w:tcPr>
          <w:p w14:paraId="144DFA82" w14:textId="77777777"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Burdening Stockyards</w:t>
            </w:r>
          </w:p>
          <w:p w14:paraId="4B4E6EAB" w14:textId="66EC0DCC" w:rsidR="00463C93" w:rsidRPr="009B55C6" w:rsidRDefault="00463C93" w:rsidP="00463C93">
            <w:pPr>
              <w:pStyle w:val="MainText"/>
              <w:autoSpaceDE w:val="0"/>
              <w:autoSpaceDN w:val="0"/>
              <w:adjustRightInd w:val="0"/>
              <w:spacing w:after="0"/>
              <w:jc w:val="center"/>
              <w:rPr>
                <w:color w:val="000000"/>
                <w:sz w:val="20"/>
              </w:rPr>
            </w:pPr>
          </w:p>
        </w:tc>
        <w:tc>
          <w:tcPr>
            <w:tcW w:w="2727" w:type="dxa"/>
            <w:vAlign w:val="center"/>
          </w:tcPr>
          <w:p w14:paraId="2BBBFB20" w14:textId="77777777" w:rsidR="00EA070A" w:rsidRPr="009B55C6" w:rsidRDefault="00EA070A" w:rsidP="00EA070A">
            <w:pPr>
              <w:pStyle w:val="MainText"/>
              <w:autoSpaceDE w:val="0"/>
              <w:autoSpaceDN w:val="0"/>
              <w:adjustRightInd w:val="0"/>
              <w:spacing w:after="0"/>
              <w:jc w:val="center"/>
              <w:rPr>
                <w:color w:val="000000"/>
                <w:sz w:val="20"/>
              </w:rPr>
            </w:pPr>
            <w:r w:rsidRPr="009B55C6">
              <w:rPr>
                <w:color w:val="000000"/>
                <w:sz w:val="20"/>
              </w:rPr>
              <w:t>Hanson Cement</w:t>
            </w:r>
          </w:p>
          <w:p w14:paraId="2C241273" w14:textId="3CCCDE36"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Blast Furnaces</w:t>
            </w:r>
          </w:p>
          <w:p w14:paraId="59A3C94E" w14:textId="6158EC73"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Slag Granulation Plant</w:t>
            </w:r>
          </w:p>
          <w:p w14:paraId="72F3979F" w14:textId="06628699" w:rsidR="00DE43DE" w:rsidRPr="009B55C6" w:rsidRDefault="00463C93" w:rsidP="00C2024C">
            <w:pPr>
              <w:pStyle w:val="MainText"/>
              <w:autoSpaceDE w:val="0"/>
              <w:autoSpaceDN w:val="0"/>
              <w:adjustRightInd w:val="0"/>
              <w:spacing w:after="0"/>
              <w:jc w:val="center"/>
              <w:rPr>
                <w:color w:val="000000"/>
                <w:sz w:val="20"/>
              </w:rPr>
            </w:pPr>
            <w:r w:rsidRPr="009B55C6">
              <w:rPr>
                <w:color w:val="000000"/>
                <w:sz w:val="20"/>
              </w:rPr>
              <w:t>Off-site sources</w:t>
            </w:r>
          </w:p>
        </w:tc>
      </w:tr>
      <w:tr w:rsidR="00463C93" w:rsidRPr="00D15D5E" w14:paraId="69D29027" w14:textId="77777777" w:rsidTr="00E4761E">
        <w:trPr>
          <w:trHeight w:val="353"/>
        </w:trPr>
        <w:tc>
          <w:tcPr>
            <w:tcW w:w="1384" w:type="dxa"/>
            <w:vMerge/>
            <w:vAlign w:val="center"/>
          </w:tcPr>
          <w:p w14:paraId="08836AA6" w14:textId="77777777" w:rsidR="00463C93" w:rsidRPr="009B55C6" w:rsidRDefault="00463C93" w:rsidP="00463C93">
            <w:pPr>
              <w:pStyle w:val="MainText"/>
              <w:autoSpaceDE w:val="0"/>
              <w:autoSpaceDN w:val="0"/>
              <w:adjustRightInd w:val="0"/>
              <w:spacing w:after="0"/>
              <w:jc w:val="center"/>
              <w:rPr>
                <w:sz w:val="20"/>
              </w:rPr>
            </w:pPr>
          </w:p>
        </w:tc>
        <w:tc>
          <w:tcPr>
            <w:tcW w:w="2693" w:type="dxa"/>
            <w:vAlign w:val="center"/>
          </w:tcPr>
          <w:p w14:paraId="349F06DF" w14:textId="17115BEE" w:rsidR="00463C93" w:rsidRPr="009B55C6" w:rsidRDefault="00C34651" w:rsidP="00463C93">
            <w:pPr>
              <w:pStyle w:val="MainText"/>
              <w:autoSpaceDE w:val="0"/>
              <w:autoSpaceDN w:val="0"/>
              <w:adjustRightInd w:val="0"/>
              <w:spacing w:after="0"/>
              <w:jc w:val="center"/>
              <w:rPr>
                <w:color w:val="000000"/>
                <w:sz w:val="20"/>
              </w:rPr>
            </w:pPr>
            <w:r w:rsidRPr="009B55C6">
              <w:rPr>
                <w:color w:val="000000"/>
                <w:sz w:val="20"/>
              </w:rPr>
              <w:t>E</w:t>
            </w:r>
            <w:r w:rsidR="00463C93" w:rsidRPr="009B55C6">
              <w:rPr>
                <w:color w:val="000000"/>
                <w:sz w:val="20"/>
              </w:rPr>
              <w:t>SE (110° to 130°)</w:t>
            </w:r>
          </w:p>
        </w:tc>
        <w:tc>
          <w:tcPr>
            <w:tcW w:w="2268" w:type="dxa"/>
            <w:vAlign w:val="center"/>
          </w:tcPr>
          <w:p w14:paraId="53D76510" w14:textId="08DA4C11" w:rsidR="00463C93" w:rsidRPr="009B55C6" w:rsidRDefault="00DD4A32" w:rsidP="00463C93">
            <w:pPr>
              <w:pStyle w:val="MainText"/>
              <w:autoSpaceDE w:val="0"/>
              <w:autoSpaceDN w:val="0"/>
              <w:adjustRightInd w:val="0"/>
              <w:spacing w:after="0"/>
              <w:jc w:val="center"/>
              <w:rPr>
                <w:color w:val="000000"/>
                <w:sz w:val="20"/>
              </w:rPr>
            </w:pPr>
            <w:r w:rsidRPr="009B55C6">
              <w:rPr>
                <w:color w:val="000000"/>
                <w:sz w:val="20"/>
              </w:rPr>
              <w:t>Tarmac Slag Handling</w:t>
            </w:r>
          </w:p>
        </w:tc>
        <w:tc>
          <w:tcPr>
            <w:tcW w:w="2727" w:type="dxa"/>
            <w:vAlign w:val="center"/>
          </w:tcPr>
          <w:p w14:paraId="07BC9EE5" w14:textId="77777777" w:rsidR="00463C93" w:rsidRPr="009B55C6" w:rsidRDefault="001205BB" w:rsidP="00463C93">
            <w:pPr>
              <w:pStyle w:val="MainText"/>
              <w:autoSpaceDE w:val="0"/>
              <w:autoSpaceDN w:val="0"/>
              <w:adjustRightInd w:val="0"/>
              <w:spacing w:after="0"/>
              <w:jc w:val="center"/>
              <w:rPr>
                <w:color w:val="000000"/>
                <w:sz w:val="20"/>
              </w:rPr>
            </w:pPr>
            <w:r w:rsidRPr="009B55C6">
              <w:rPr>
                <w:color w:val="000000"/>
                <w:sz w:val="20"/>
              </w:rPr>
              <w:t>Sinter Plant</w:t>
            </w:r>
          </w:p>
          <w:p w14:paraId="36C0B6F1" w14:textId="77777777" w:rsidR="00CE6F16" w:rsidRPr="009B55C6" w:rsidRDefault="00CE6F16" w:rsidP="00463C93">
            <w:pPr>
              <w:pStyle w:val="MainText"/>
              <w:autoSpaceDE w:val="0"/>
              <w:autoSpaceDN w:val="0"/>
              <w:adjustRightInd w:val="0"/>
              <w:spacing w:after="0"/>
              <w:jc w:val="center"/>
              <w:rPr>
                <w:color w:val="000000"/>
                <w:sz w:val="20"/>
              </w:rPr>
            </w:pPr>
            <w:r w:rsidRPr="009B55C6">
              <w:rPr>
                <w:color w:val="000000"/>
                <w:sz w:val="20"/>
              </w:rPr>
              <w:t>Steel &amp; Slab</w:t>
            </w:r>
          </w:p>
          <w:p w14:paraId="094CFEAB" w14:textId="3F1761A4" w:rsidR="00CE6F16" w:rsidRPr="009B55C6" w:rsidRDefault="00CE6F16" w:rsidP="00463C93">
            <w:pPr>
              <w:pStyle w:val="MainText"/>
              <w:autoSpaceDE w:val="0"/>
              <w:autoSpaceDN w:val="0"/>
              <w:adjustRightInd w:val="0"/>
              <w:spacing w:after="0"/>
              <w:jc w:val="center"/>
              <w:rPr>
                <w:color w:val="000000"/>
                <w:sz w:val="20"/>
              </w:rPr>
            </w:pPr>
            <w:r w:rsidRPr="009B55C6">
              <w:rPr>
                <w:color w:val="000000"/>
                <w:sz w:val="20"/>
              </w:rPr>
              <w:t>Harsco MR Plant</w:t>
            </w:r>
          </w:p>
        </w:tc>
      </w:tr>
      <w:tr w:rsidR="00463C93" w:rsidRPr="00D15D5E" w14:paraId="1C4A887C" w14:textId="77777777" w:rsidTr="00E4761E">
        <w:trPr>
          <w:trHeight w:val="353"/>
        </w:trPr>
        <w:tc>
          <w:tcPr>
            <w:tcW w:w="1384" w:type="dxa"/>
            <w:vMerge/>
            <w:vAlign w:val="center"/>
          </w:tcPr>
          <w:p w14:paraId="1AC99571" w14:textId="77777777" w:rsidR="00463C93" w:rsidRPr="009B55C6" w:rsidRDefault="00463C93" w:rsidP="00463C93">
            <w:pPr>
              <w:pStyle w:val="MainText"/>
              <w:autoSpaceDE w:val="0"/>
              <w:autoSpaceDN w:val="0"/>
              <w:adjustRightInd w:val="0"/>
              <w:spacing w:after="0"/>
              <w:jc w:val="center"/>
              <w:rPr>
                <w:sz w:val="20"/>
              </w:rPr>
            </w:pPr>
          </w:p>
        </w:tc>
        <w:tc>
          <w:tcPr>
            <w:tcW w:w="2693" w:type="dxa"/>
            <w:vAlign w:val="center"/>
          </w:tcPr>
          <w:p w14:paraId="4276C4BA" w14:textId="079EB9C7"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SSE (150° to 160°)</w:t>
            </w:r>
          </w:p>
        </w:tc>
        <w:tc>
          <w:tcPr>
            <w:tcW w:w="2268" w:type="dxa"/>
            <w:vAlign w:val="center"/>
          </w:tcPr>
          <w:p w14:paraId="6165E1A5" w14:textId="464EDC14" w:rsidR="00463C93" w:rsidRPr="009B55C6" w:rsidRDefault="00364044" w:rsidP="00463C93">
            <w:pPr>
              <w:pStyle w:val="MainText"/>
              <w:autoSpaceDE w:val="0"/>
              <w:autoSpaceDN w:val="0"/>
              <w:adjustRightInd w:val="0"/>
              <w:spacing w:after="0"/>
              <w:jc w:val="center"/>
              <w:rPr>
                <w:color w:val="000000"/>
                <w:sz w:val="20"/>
              </w:rPr>
            </w:pPr>
            <w:r w:rsidRPr="009B55C6">
              <w:rPr>
                <w:color w:val="000000"/>
                <w:sz w:val="20"/>
              </w:rPr>
              <w:t>Tarmac Slag Handling</w:t>
            </w:r>
          </w:p>
        </w:tc>
        <w:tc>
          <w:tcPr>
            <w:tcW w:w="2727" w:type="dxa"/>
            <w:vAlign w:val="center"/>
          </w:tcPr>
          <w:p w14:paraId="1C8E5B1F" w14:textId="6FC3CFB0" w:rsidR="00463C93" w:rsidRPr="009B55C6" w:rsidRDefault="0048753C" w:rsidP="00463C93">
            <w:pPr>
              <w:pStyle w:val="MainText"/>
              <w:autoSpaceDE w:val="0"/>
              <w:autoSpaceDN w:val="0"/>
              <w:adjustRightInd w:val="0"/>
              <w:spacing w:after="0"/>
              <w:jc w:val="center"/>
              <w:rPr>
                <w:color w:val="000000"/>
                <w:sz w:val="20"/>
              </w:rPr>
            </w:pPr>
            <w:r w:rsidRPr="009B55C6">
              <w:rPr>
                <w:color w:val="000000"/>
                <w:sz w:val="20"/>
              </w:rPr>
              <w:t>Beach</w:t>
            </w:r>
          </w:p>
        </w:tc>
      </w:tr>
      <w:tr w:rsidR="00463C93" w:rsidRPr="00D15D5E" w14:paraId="4B9AA776" w14:textId="77777777" w:rsidTr="00E4761E">
        <w:trPr>
          <w:trHeight w:val="353"/>
        </w:trPr>
        <w:tc>
          <w:tcPr>
            <w:tcW w:w="1384" w:type="dxa"/>
            <w:vMerge w:val="restart"/>
            <w:vAlign w:val="center"/>
          </w:tcPr>
          <w:p w14:paraId="7B14AF71" w14:textId="31910749"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BOS Lagoon</w:t>
            </w:r>
          </w:p>
        </w:tc>
        <w:tc>
          <w:tcPr>
            <w:tcW w:w="2693" w:type="dxa"/>
            <w:vAlign w:val="center"/>
          </w:tcPr>
          <w:p w14:paraId="639B724B" w14:textId="1424BDDA"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NE (30° to 60°)</w:t>
            </w:r>
          </w:p>
        </w:tc>
        <w:tc>
          <w:tcPr>
            <w:tcW w:w="2268" w:type="dxa"/>
            <w:vAlign w:val="center"/>
          </w:tcPr>
          <w:p w14:paraId="5D7C84FB" w14:textId="7F6BA381" w:rsidR="00463C93" w:rsidRPr="009B55C6" w:rsidRDefault="0048753C" w:rsidP="00463C93">
            <w:pPr>
              <w:pStyle w:val="MainText"/>
              <w:autoSpaceDE w:val="0"/>
              <w:autoSpaceDN w:val="0"/>
              <w:adjustRightInd w:val="0"/>
              <w:spacing w:after="0"/>
              <w:jc w:val="center"/>
              <w:rPr>
                <w:color w:val="000000"/>
                <w:sz w:val="20"/>
              </w:rPr>
            </w:pPr>
            <w:r w:rsidRPr="009B55C6">
              <w:rPr>
                <w:color w:val="000000"/>
                <w:sz w:val="20"/>
              </w:rPr>
              <w:t>Steel &amp; Slab</w:t>
            </w:r>
          </w:p>
        </w:tc>
        <w:tc>
          <w:tcPr>
            <w:tcW w:w="2727" w:type="dxa"/>
            <w:vAlign w:val="center"/>
          </w:tcPr>
          <w:p w14:paraId="0D0673F1" w14:textId="2F02A381" w:rsidR="00463C93" w:rsidRPr="009B55C6" w:rsidRDefault="0048753C" w:rsidP="00463C93">
            <w:pPr>
              <w:pStyle w:val="MainText"/>
              <w:autoSpaceDE w:val="0"/>
              <w:autoSpaceDN w:val="0"/>
              <w:adjustRightInd w:val="0"/>
              <w:spacing w:after="0"/>
              <w:jc w:val="center"/>
              <w:rPr>
                <w:color w:val="000000"/>
                <w:sz w:val="20"/>
              </w:rPr>
            </w:pPr>
            <w:r w:rsidRPr="009B55C6">
              <w:rPr>
                <w:color w:val="000000"/>
                <w:sz w:val="20"/>
              </w:rPr>
              <w:t>Off-site sources</w:t>
            </w:r>
          </w:p>
        </w:tc>
      </w:tr>
      <w:tr w:rsidR="00463C93" w:rsidRPr="00D15D5E" w14:paraId="222A6E96" w14:textId="77777777" w:rsidTr="00E4761E">
        <w:trPr>
          <w:trHeight w:val="353"/>
        </w:trPr>
        <w:tc>
          <w:tcPr>
            <w:tcW w:w="1384" w:type="dxa"/>
            <w:vMerge/>
            <w:vAlign w:val="center"/>
          </w:tcPr>
          <w:p w14:paraId="51373AE7" w14:textId="6DD3E9F8" w:rsidR="00463C93" w:rsidRPr="009B55C6" w:rsidRDefault="00463C93" w:rsidP="00463C93">
            <w:pPr>
              <w:pStyle w:val="MainText"/>
              <w:autoSpaceDE w:val="0"/>
              <w:autoSpaceDN w:val="0"/>
              <w:adjustRightInd w:val="0"/>
              <w:spacing w:after="0"/>
              <w:jc w:val="center"/>
              <w:rPr>
                <w:color w:val="000000"/>
                <w:sz w:val="20"/>
              </w:rPr>
            </w:pPr>
          </w:p>
        </w:tc>
        <w:tc>
          <w:tcPr>
            <w:tcW w:w="2693" w:type="dxa"/>
            <w:vAlign w:val="center"/>
          </w:tcPr>
          <w:p w14:paraId="4EDB7EBE" w14:textId="46334897"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E (80° to 100°)</w:t>
            </w:r>
          </w:p>
        </w:tc>
        <w:tc>
          <w:tcPr>
            <w:tcW w:w="2268" w:type="dxa"/>
            <w:vAlign w:val="center"/>
          </w:tcPr>
          <w:p w14:paraId="559A1C29" w14:textId="6EF40A1E" w:rsidR="00463C93" w:rsidRPr="009B55C6" w:rsidRDefault="00C7421E" w:rsidP="00463C93">
            <w:pPr>
              <w:pStyle w:val="MainText"/>
              <w:autoSpaceDE w:val="0"/>
              <w:autoSpaceDN w:val="0"/>
              <w:adjustRightInd w:val="0"/>
              <w:spacing w:after="0"/>
              <w:jc w:val="center"/>
              <w:rPr>
                <w:color w:val="000000"/>
                <w:sz w:val="20"/>
              </w:rPr>
            </w:pPr>
            <w:r w:rsidRPr="009B55C6">
              <w:rPr>
                <w:color w:val="000000"/>
                <w:sz w:val="20"/>
              </w:rPr>
              <w:t>Slab Yards</w:t>
            </w:r>
          </w:p>
        </w:tc>
        <w:tc>
          <w:tcPr>
            <w:tcW w:w="2727" w:type="dxa"/>
            <w:vAlign w:val="center"/>
          </w:tcPr>
          <w:p w14:paraId="4C495E3A" w14:textId="77777777" w:rsidR="00463C93" w:rsidRPr="009B55C6" w:rsidRDefault="00C7421E" w:rsidP="00463C93">
            <w:pPr>
              <w:pStyle w:val="MainText"/>
              <w:autoSpaceDE w:val="0"/>
              <w:autoSpaceDN w:val="0"/>
              <w:adjustRightInd w:val="0"/>
              <w:spacing w:after="0"/>
              <w:jc w:val="center"/>
              <w:rPr>
                <w:color w:val="000000"/>
                <w:sz w:val="20"/>
              </w:rPr>
            </w:pPr>
            <w:r w:rsidRPr="009B55C6">
              <w:rPr>
                <w:color w:val="000000"/>
                <w:sz w:val="20"/>
              </w:rPr>
              <w:t>Rolling Mills</w:t>
            </w:r>
          </w:p>
          <w:p w14:paraId="14372245" w14:textId="660642A6" w:rsidR="00C7421E" w:rsidRPr="009B55C6" w:rsidRDefault="00C7421E" w:rsidP="00463C93">
            <w:pPr>
              <w:pStyle w:val="MainText"/>
              <w:autoSpaceDE w:val="0"/>
              <w:autoSpaceDN w:val="0"/>
              <w:adjustRightInd w:val="0"/>
              <w:spacing w:after="0"/>
              <w:jc w:val="center"/>
              <w:rPr>
                <w:color w:val="000000"/>
                <w:sz w:val="20"/>
              </w:rPr>
            </w:pPr>
            <w:r w:rsidRPr="009B55C6">
              <w:rPr>
                <w:color w:val="000000"/>
                <w:sz w:val="20"/>
              </w:rPr>
              <w:t>Off-site sources</w:t>
            </w:r>
          </w:p>
        </w:tc>
      </w:tr>
      <w:tr w:rsidR="00463C93" w:rsidRPr="00D15D5E" w14:paraId="52ECF200" w14:textId="77777777" w:rsidTr="00E4761E">
        <w:trPr>
          <w:trHeight w:val="353"/>
        </w:trPr>
        <w:tc>
          <w:tcPr>
            <w:tcW w:w="1384" w:type="dxa"/>
            <w:vMerge/>
            <w:vAlign w:val="center"/>
          </w:tcPr>
          <w:p w14:paraId="6315B7B8" w14:textId="13CD8C9C" w:rsidR="00463C93" w:rsidRPr="009B55C6" w:rsidRDefault="00463C93" w:rsidP="00463C93">
            <w:pPr>
              <w:pStyle w:val="MainText"/>
              <w:autoSpaceDE w:val="0"/>
              <w:autoSpaceDN w:val="0"/>
              <w:adjustRightInd w:val="0"/>
              <w:spacing w:after="0"/>
              <w:jc w:val="center"/>
              <w:rPr>
                <w:color w:val="000000"/>
                <w:sz w:val="20"/>
              </w:rPr>
            </w:pPr>
          </w:p>
        </w:tc>
        <w:tc>
          <w:tcPr>
            <w:tcW w:w="2693" w:type="dxa"/>
            <w:vAlign w:val="center"/>
          </w:tcPr>
          <w:p w14:paraId="5E7724AE" w14:textId="79F2AC12"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SE (130° to 140°)</w:t>
            </w:r>
          </w:p>
        </w:tc>
        <w:tc>
          <w:tcPr>
            <w:tcW w:w="2268" w:type="dxa"/>
            <w:vAlign w:val="center"/>
          </w:tcPr>
          <w:p w14:paraId="1BC71E93" w14:textId="5EDB2193" w:rsidR="00463C93" w:rsidRPr="009B55C6" w:rsidRDefault="00463C93" w:rsidP="00463C93">
            <w:pPr>
              <w:pStyle w:val="MainText"/>
              <w:autoSpaceDE w:val="0"/>
              <w:autoSpaceDN w:val="0"/>
              <w:adjustRightInd w:val="0"/>
              <w:spacing w:after="0"/>
              <w:jc w:val="center"/>
              <w:rPr>
                <w:color w:val="000000"/>
                <w:sz w:val="20"/>
              </w:rPr>
            </w:pPr>
          </w:p>
        </w:tc>
        <w:tc>
          <w:tcPr>
            <w:tcW w:w="2727" w:type="dxa"/>
            <w:vAlign w:val="center"/>
          </w:tcPr>
          <w:p w14:paraId="40ECAE71" w14:textId="4D4F5BF4" w:rsidR="00463C93" w:rsidRPr="009B55C6" w:rsidRDefault="003363C5" w:rsidP="00463C93">
            <w:pPr>
              <w:pStyle w:val="MainText"/>
              <w:autoSpaceDE w:val="0"/>
              <w:autoSpaceDN w:val="0"/>
              <w:adjustRightInd w:val="0"/>
              <w:spacing w:after="0"/>
              <w:jc w:val="center"/>
              <w:rPr>
                <w:color w:val="000000"/>
                <w:sz w:val="20"/>
              </w:rPr>
            </w:pPr>
            <w:r w:rsidRPr="009B55C6">
              <w:rPr>
                <w:color w:val="000000"/>
                <w:sz w:val="20"/>
              </w:rPr>
              <w:t>Off-site sources</w:t>
            </w:r>
          </w:p>
        </w:tc>
      </w:tr>
      <w:tr w:rsidR="00463C93" w:rsidRPr="00D15D5E" w14:paraId="24C2D5EE" w14:textId="77777777" w:rsidTr="00E4761E">
        <w:trPr>
          <w:trHeight w:val="353"/>
        </w:trPr>
        <w:tc>
          <w:tcPr>
            <w:tcW w:w="1384" w:type="dxa"/>
            <w:vMerge/>
            <w:vAlign w:val="center"/>
          </w:tcPr>
          <w:p w14:paraId="0BE74B3E" w14:textId="77777777" w:rsidR="00463C93" w:rsidRPr="009B55C6" w:rsidRDefault="00463C93" w:rsidP="00463C93">
            <w:pPr>
              <w:pStyle w:val="MainText"/>
              <w:autoSpaceDE w:val="0"/>
              <w:autoSpaceDN w:val="0"/>
              <w:adjustRightInd w:val="0"/>
              <w:spacing w:after="0"/>
              <w:jc w:val="center"/>
              <w:rPr>
                <w:color w:val="000000"/>
                <w:sz w:val="20"/>
              </w:rPr>
            </w:pPr>
          </w:p>
        </w:tc>
        <w:tc>
          <w:tcPr>
            <w:tcW w:w="2693" w:type="dxa"/>
            <w:vAlign w:val="center"/>
          </w:tcPr>
          <w:p w14:paraId="433E4072" w14:textId="5A4AB0CD" w:rsidR="00463C93" w:rsidRPr="009B55C6" w:rsidRDefault="00463C93" w:rsidP="00463C93">
            <w:pPr>
              <w:pStyle w:val="MainText"/>
              <w:autoSpaceDE w:val="0"/>
              <w:autoSpaceDN w:val="0"/>
              <w:adjustRightInd w:val="0"/>
              <w:spacing w:after="0"/>
              <w:jc w:val="center"/>
              <w:rPr>
                <w:color w:val="000000"/>
                <w:sz w:val="20"/>
              </w:rPr>
            </w:pPr>
            <w:r w:rsidRPr="009B55C6">
              <w:rPr>
                <w:color w:val="000000"/>
                <w:sz w:val="20"/>
              </w:rPr>
              <w:t>S to N (170° to 10°)</w:t>
            </w:r>
          </w:p>
        </w:tc>
        <w:tc>
          <w:tcPr>
            <w:tcW w:w="2268" w:type="dxa"/>
            <w:vAlign w:val="center"/>
          </w:tcPr>
          <w:p w14:paraId="798F4823" w14:textId="77777777" w:rsidR="00463C93" w:rsidRPr="009B55C6" w:rsidRDefault="00216A1E" w:rsidP="00216A1E">
            <w:pPr>
              <w:pStyle w:val="MainText"/>
              <w:autoSpaceDE w:val="0"/>
              <w:autoSpaceDN w:val="0"/>
              <w:adjustRightInd w:val="0"/>
              <w:spacing w:after="0"/>
              <w:jc w:val="center"/>
              <w:rPr>
                <w:color w:val="000000"/>
                <w:sz w:val="20"/>
              </w:rPr>
            </w:pPr>
            <w:r w:rsidRPr="009B55C6">
              <w:rPr>
                <w:color w:val="000000"/>
                <w:sz w:val="20"/>
              </w:rPr>
              <w:t>Morfa coke ovens</w:t>
            </w:r>
          </w:p>
          <w:p w14:paraId="046DB98F" w14:textId="77777777" w:rsidR="00EB6921" w:rsidRPr="009B55C6" w:rsidRDefault="00EB6921" w:rsidP="00216A1E">
            <w:pPr>
              <w:pStyle w:val="MainText"/>
              <w:autoSpaceDE w:val="0"/>
              <w:autoSpaceDN w:val="0"/>
              <w:adjustRightInd w:val="0"/>
              <w:spacing w:after="0"/>
              <w:jc w:val="center"/>
              <w:rPr>
                <w:color w:val="000000"/>
                <w:sz w:val="20"/>
              </w:rPr>
            </w:pPr>
            <w:r w:rsidRPr="009B55C6">
              <w:rPr>
                <w:color w:val="000000"/>
                <w:sz w:val="20"/>
              </w:rPr>
              <w:t>Beach</w:t>
            </w:r>
          </w:p>
          <w:p w14:paraId="463B34B9" w14:textId="48E0ED04" w:rsidR="00EB6921" w:rsidRPr="009B55C6" w:rsidRDefault="00EB6921" w:rsidP="00216A1E">
            <w:pPr>
              <w:pStyle w:val="MainText"/>
              <w:autoSpaceDE w:val="0"/>
              <w:autoSpaceDN w:val="0"/>
              <w:adjustRightInd w:val="0"/>
              <w:spacing w:after="0"/>
              <w:jc w:val="center"/>
              <w:rPr>
                <w:color w:val="000000"/>
                <w:sz w:val="20"/>
              </w:rPr>
            </w:pPr>
            <w:r w:rsidRPr="009B55C6">
              <w:rPr>
                <w:color w:val="000000"/>
                <w:sz w:val="20"/>
              </w:rPr>
              <w:t>Harsco MR Plant</w:t>
            </w:r>
          </w:p>
        </w:tc>
        <w:tc>
          <w:tcPr>
            <w:tcW w:w="2727" w:type="dxa"/>
            <w:vAlign w:val="center"/>
          </w:tcPr>
          <w:p w14:paraId="7F90EEDE" w14:textId="77777777" w:rsidR="00463C93" w:rsidRPr="009B55C6" w:rsidRDefault="00216A1E" w:rsidP="00463C93">
            <w:pPr>
              <w:pStyle w:val="MainText"/>
              <w:autoSpaceDE w:val="0"/>
              <w:autoSpaceDN w:val="0"/>
              <w:adjustRightInd w:val="0"/>
              <w:spacing w:after="0"/>
              <w:jc w:val="center"/>
              <w:rPr>
                <w:color w:val="000000"/>
                <w:sz w:val="20"/>
              </w:rPr>
            </w:pPr>
            <w:r w:rsidRPr="009B55C6">
              <w:rPr>
                <w:color w:val="000000"/>
                <w:sz w:val="20"/>
              </w:rPr>
              <w:t>Coast</w:t>
            </w:r>
          </w:p>
          <w:p w14:paraId="43A547D4" w14:textId="77777777" w:rsidR="00F836C6" w:rsidRPr="009B55C6" w:rsidRDefault="00F836C6" w:rsidP="00463C93">
            <w:pPr>
              <w:pStyle w:val="MainText"/>
              <w:autoSpaceDE w:val="0"/>
              <w:autoSpaceDN w:val="0"/>
              <w:adjustRightInd w:val="0"/>
              <w:spacing w:after="0"/>
              <w:jc w:val="center"/>
              <w:rPr>
                <w:color w:val="000000"/>
                <w:sz w:val="20"/>
              </w:rPr>
            </w:pPr>
            <w:r w:rsidRPr="009B55C6">
              <w:rPr>
                <w:color w:val="000000"/>
                <w:sz w:val="20"/>
              </w:rPr>
              <w:t>Tarmac slag handling</w:t>
            </w:r>
          </w:p>
          <w:p w14:paraId="686278D8" w14:textId="166872A2" w:rsidR="00F836C6" w:rsidRPr="009B55C6" w:rsidRDefault="00F836C6" w:rsidP="00463C93">
            <w:pPr>
              <w:pStyle w:val="MainText"/>
              <w:autoSpaceDE w:val="0"/>
              <w:autoSpaceDN w:val="0"/>
              <w:adjustRightInd w:val="0"/>
              <w:spacing w:after="0"/>
              <w:jc w:val="center"/>
              <w:rPr>
                <w:color w:val="000000"/>
                <w:sz w:val="20"/>
              </w:rPr>
            </w:pPr>
            <w:r w:rsidRPr="009B55C6">
              <w:rPr>
                <w:color w:val="000000"/>
                <w:sz w:val="20"/>
              </w:rPr>
              <w:t>Burdening stockyards</w:t>
            </w:r>
          </w:p>
        </w:tc>
      </w:tr>
      <w:tr w:rsidR="00937E76" w:rsidRPr="00D15D5E" w14:paraId="7602B8CF" w14:textId="77777777" w:rsidTr="00976E91">
        <w:trPr>
          <w:trHeight w:val="353"/>
        </w:trPr>
        <w:tc>
          <w:tcPr>
            <w:tcW w:w="1384" w:type="dxa"/>
            <w:vMerge w:val="restart"/>
            <w:vAlign w:val="center"/>
          </w:tcPr>
          <w:p w14:paraId="6560BEE4" w14:textId="33A7CB1C" w:rsidR="00937E76" w:rsidRPr="009B55C6" w:rsidRDefault="00937E76" w:rsidP="00EA58C7">
            <w:pPr>
              <w:pStyle w:val="MainText"/>
              <w:autoSpaceDE w:val="0"/>
              <w:autoSpaceDN w:val="0"/>
              <w:adjustRightInd w:val="0"/>
              <w:spacing w:after="0"/>
              <w:jc w:val="center"/>
              <w:rPr>
                <w:color w:val="000000"/>
                <w:sz w:val="20"/>
              </w:rPr>
            </w:pPr>
            <w:r w:rsidRPr="009B55C6">
              <w:rPr>
                <w:color w:val="000000"/>
                <w:sz w:val="20"/>
              </w:rPr>
              <w:t>Canteen</w:t>
            </w:r>
          </w:p>
        </w:tc>
        <w:tc>
          <w:tcPr>
            <w:tcW w:w="2693" w:type="dxa"/>
            <w:shd w:val="clear" w:color="auto" w:fill="auto"/>
            <w:vAlign w:val="center"/>
          </w:tcPr>
          <w:p w14:paraId="4B882245" w14:textId="752A1CE5" w:rsidR="00937E76" w:rsidRPr="009B55C6" w:rsidRDefault="00976E91" w:rsidP="00EA58C7">
            <w:pPr>
              <w:pStyle w:val="MainText"/>
              <w:autoSpaceDE w:val="0"/>
              <w:autoSpaceDN w:val="0"/>
              <w:adjustRightInd w:val="0"/>
              <w:spacing w:after="0"/>
              <w:jc w:val="center"/>
              <w:rPr>
                <w:color w:val="000000"/>
                <w:sz w:val="20"/>
              </w:rPr>
            </w:pPr>
            <w:r w:rsidRPr="009B55C6">
              <w:rPr>
                <w:color w:val="000000"/>
                <w:sz w:val="20"/>
              </w:rPr>
              <w:t xml:space="preserve">E </w:t>
            </w:r>
            <w:r w:rsidR="00937E76" w:rsidRPr="009B55C6">
              <w:rPr>
                <w:color w:val="000000"/>
                <w:sz w:val="20"/>
              </w:rPr>
              <w:t>(90° to 100°)</w:t>
            </w:r>
          </w:p>
        </w:tc>
        <w:tc>
          <w:tcPr>
            <w:tcW w:w="2268" w:type="dxa"/>
            <w:vAlign w:val="center"/>
          </w:tcPr>
          <w:p w14:paraId="40978B0E" w14:textId="77777777" w:rsidR="00937E76" w:rsidRPr="009B55C6" w:rsidRDefault="00937E76" w:rsidP="00EA58C7">
            <w:pPr>
              <w:pStyle w:val="MainText"/>
              <w:autoSpaceDE w:val="0"/>
              <w:autoSpaceDN w:val="0"/>
              <w:adjustRightInd w:val="0"/>
              <w:spacing w:after="0"/>
              <w:jc w:val="center"/>
              <w:rPr>
                <w:color w:val="000000"/>
                <w:sz w:val="20"/>
              </w:rPr>
            </w:pPr>
          </w:p>
        </w:tc>
        <w:tc>
          <w:tcPr>
            <w:tcW w:w="2727" w:type="dxa"/>
            <w:vAlign w:val="center"/>
          </w:tcPr>
          <w:p w14:paraId="10BE77B3" w14:textId="746A40FB" w:rsidR="00937E76" w:rsidRPr="009B55C6" w:rsidRDefault="003363C5" w:rsidP="00EA58C7">
            <w:pPr>
              <w:pStyle w:val="MainText"/>
              <w:autoSpaceDE w:val="0"/>
              <w:autoSpaceDN w:val="0"/>
              <w:adjustRightInd w:val="0"/>
              <w:spacing w:after="0"/>
              <w:jc w:val="center"/>
              <w:rPr>
                <w:color w:val="000000"/>
                <w:sz w:val="20"/>
              </w:rPr>
            </w:pPr>
            <w:r w:rsidRPr="009B55C6">
              <w:rPr>
                <w:color w:val="000000"/>
                <w:sz w:val="20"/>
              </w:rPr>
              <w:t>Off-site sources</w:t>
            </w:r>
          </w:p>
        </w:tc>
      </w:tr>
      <w:tr w:rsidR="00937E76" w:rsidRPr="00D15D5E" w14:paraId="336DC749" w14:textId="77777777" w:rsidTr="00976E91">
        <w:trPr>
          <w:trHeight w:val="353"/>
        </w:trPr>
        <w:tc>
          <w:tcPr>
            <w:tcW w:w="1384" w:type="dxa"/>
            <w:vMerge/>
            <w:vAlign w:val="center"/>
          </w:tcPr>
          <w:p w14:paraId="2D30DD10" w14:textId="43FFB2C7" w:rsidR="00937E76" w:rsidRPr="009B55C6" w:rsidRDefault="00937E76" w:rsidP="00EA58C7">
            <w:pPr>
              <w:pStyle w:val="MainText"/>
              <w:autoSpaceDE w:val="0"/>
              <w:autoSpaceDN w:val="0"/>
              <w:adjustRightInd w:val="0"/>
              <w:spacing w:after="0"/>
              <w:jc w:val="center"/>
              <w:rPr>
                <w:color w:val="000000"/>
                <w:sz w:val="20"/>
              </w:rPr>
            </w:pPr>
          </w:p>
        </w:tc>
        <w:tc>
          <w:tcPr>
            <w:tcW w:w="2693" w:type="dxa"/>
            <w:shd w:val="clear" w:color="auto" w:fill="auto"/>
            <w:vAlign w:val="center"/>
          </w:tcPr>
          <w:p w14:paraId="469D6E34" w14:textId="49AD8BC5" w:rsidR="00937E76" w:rsidRPr="009B55C6" w:rsidRDefault="00976E91" w:rsidP="00EA58C7">
            <w:pPr>
              <w:pStyle w:val="MainText"/>
              <w:autoSpaceDE w:val="0"/>
              <w:autoSpaceDN w:val="0"/>
              <w:adjustRightInd w:val="0"/>
              <w:spacing w:after="0"/>
              <w:jc w:val="center"/>
              <w:rPr>
                <w:color w:val="000000"/>
                <w:sz w:val="20"/>
              </w:rPr>
            </w:pPr>
            <w:r w:rsidRPr="009B55C6">
              <w:rPr>
                <w:color w:val="000000"/>
                <w:sz w:val="20"/>
              </w:rPr>
              <w:t xml:space="preserve">SE </w:t>
            </w:r>
            <w:r w:rsidR="00937E76" w:rsidRPr="009B55C6">
              <w:rPr>
                <w:color w:val="000000"/>
                <w:sz w:val="20"/>
              </w:rPr>
              <w:t>(140° to 150°)</w:t>
            </w:r>
          </w:p>
        </w:tc>
        <w:tc>
          <w:tcPr>
            <w:tcW w:w="2268" w:type="dxa"/>
            <w:vAlign w:val="center"/>
          </w:tcPr>
          <w:p w14:paraId="20998DFE" w14:textId="2D180A07" w:rsidR="00937E76" w:rsidRPr="009B55C6" w:rsidRDefault="003363C5" w:rsidP="00EA58C7">
            <w:pPr>
              <w:pStyle w:val="MainText"/>
              <w:autoSpaceDE w:val="0"/>
              <w:autoSpaceDN w:val="0"/>
              <w:adjustRightInd w:val="0"/>
              <w:spacing w:after="0"/>
              <w:jc w:val="center"/>
              <w:rPr>
                <w:color w:val="000000"/>
                <w:sz w:val="20"/>
              </w:rPr>
            </w:pPr>
            <w:r w:rsidRPr="009B55C6">
              <w:rPr>
                <w:color w:val="000000"/>
                <w:sz w:val="20"/>
              </w:rPr>
              <w:t>Cold Mill</w:t>
            </w:r>
          </w:p>
        </w:tc>
        <w:tc>
          <w:tcPr>
            <w:tcW w:w="2727" w:type="dxa"/>
            <w:vAlign w:val="center"/>
          </w:tcPr>
          <w:p w14:paraId="3DE91F97" w14:textId="40C1357B" w:rsidR="00937E76" w:rsidRPr="009B55C6" w:rsidRDefault="003363C5" w:rsidP="00EA58C7">
            <w:pPr>
              <w:pStyle w:val="MainText"/>
              <w:autoSpaceDE w:val="0"/>
              <w:autoSpaceDN w:val="0"/>
              <w:adjustRightInd w:val="0"/>
              <w:spacing w:after="0"/>
              <w:jc w:val="center"/>
              <w:rPr>
                <w:color w:val="000000"/>
                <w:sz w:val="20"/>
              </w:rPr>
            </w:pPr>
            <w:r w:rsidRPr="009B55C6">
              <w:rPr>
                <w:color w:val="000000"/>
                <w:sz w:val="20"/>
              </w:rPr>
              <w:t>Off-site sources</w:t>
            </w:r>
          </w:p>
        </w:tc>
      </w:tr>
      <w:tr w:rsidR="00937E76" w:rsidRPr="00D15D5E" w14:paraId="35A15C76" w14:textId="77777777" w:rsidTr="00976E91">
        <w:trPr>
          <w:trHeight w:val="353"/>
        </w:trPr>
        <w:tc>
          <w:tcPr>
            <w:tcW w:w="1384" w:type="dxa"/>
            <w:vMerge/>
            <w:vAlign w:val="center"/>
          </w:tcPr>
          <w:p w14:paraId="01910DE5" w14:textId="0D8FF14B" w:rsidR="00937E76" w:rsidRPr="009B55C6" w:rsidRDefault="00937E76" w:rsidP="00EA58C7">
            <w:pPr>
              <w:pStyle w:val="MainText"/>
              <w:autoSpaceDE w:val="0"/>
              <w:autoSpaceDN w:val="0"/>
              <w:adjustRightInd w:val="0"/>
              <w:spacing w:after="0"/>
              <w:jc w:val="center"/>
              <w:rPr>
                <w:color w:val="000000"/>
                <w:sz w:val="20"/>
              </w:rPr>
            </w:pPr>
          </w:p>
        </w:tc>
        <w:tc>
          <w:tcPr>
            <w:tcW w:w="2693" w:type="dxa"/>
            <w:shd w:val="clear" w:color="auto" w:fill="auto"/>
            <w:vAlign w:val="center"/>
          </w:tcPr>
          <w:p w14:paraId="34CEAEFB" w14:textId="439996BB" w:rsidR="00937E76" w:rsidRPr="009B55C6" w:rsidRDefault="00937E76" w:rsidP="00EA58C7">
            <w:pPr>
              <w:pStyle w:val="MainText"/>
              <w:autoSpaceDE w:val="0"/>
              <w:autoSpaceDN w:val="0"/>
              <w:adjustRightInd w:val="0"/>
              <w:spacing w:after="0"/>
              <w:jc w:val="center"/>
              <w:rPr>
                <w:color w:val="000000"/>
                <w:sz w:val="20"/>
              </w:rPr>
            </w:pPr>
            <w:r w:rsidRPr="009B55C6">
              <w:rPr>
                <w:color w:val="000000"/>
                <w:sz w:val="20"/>
              </w:rPr>
              <w:t xml:space="preserve">S to </w:t>
            </w:r>
            <w:r w:rsidR="00976E91" w:rsidRPr="009B55C6">
              <w:rPr>
                <w:color w:val="000000"/>
                <w:sz w:val="20"/>
              </w:rPr>
              <w:t>N</w:t>
            </w:r>
            <w:r w:rsidRPr="009B55C6">
              <w:rPr>
                <w:color w:val="000000"/>
                <w:sz w:val="20"/>
              </w:rPr>
              <w:t>W (180</w:t>
            </w:r>
            <w:r w:rsidR="00FB3938" w:rsidRPr="009B55C6">
              <w:rPr>
                <w:color w:val="000000"/>
                <w:sz w:val="20"/>
              </w:rPr>
              <w:t>°</w:t>
            </w:r>
            <w:r w:rsidRPr="009B55C6">
              <w:rPr>
                <w:color w:val="000000"/>
                <w:sz w:val="20"/>
              </w:rPr>
              <w:t xml:space="preserve"> to 340°)</w:t>
            </w:r>
          </w:p>
        </w:tc>
        <w:tc>
          <w:tcPr>
            <w:tcW w:w="2268" w:type="dxa"/>
            <w:vAlign w:val="center"/>
          </w:tcPr>
          <w:p w14:paraId="3A3390FB" w14:textId="77777777" w:rsidR="00937E76" w:rsidRPr="009B55C6" w:rsidRDefault="00937E76" w:rsidP="00EA58C7">
            <w:pPr>
              <w:pStyle w:val="MainText"/>
              <w:autoSpaceDE w:val="0"/>
              <w:autoSpaceDN w:val="0"/>
              <w:adjustRightInd w:val="0"/>
              <w:spacing w:after="0"/>
              <w:jc w:val="center"/>
              <w:rPr>
                <w:color w:val="000000"/>
                <w:sz w:val="20"/>
              </w:rPr>
            </w:pPr>
            <w:r w:rsidRPr="009B55C6">
              <w:rPr>
                <w:color w:val="000000"/>
                <w:sz w:val="20"/>
              </w:rPr>
              <w:t>Rolling Mills</w:t>
            </w:r>
          </w:p>
          <w:p w14:paraId="781BB424" w14:textId="674DB4F6" w:rsidR="00937E76" w:rsidRPr="009B55C6" w:rsidRDefault="00937E76" w:rsidP="00EA58C7">
            <w:pPr>
              <w:pStyle w:val="MainText"/>
              <w:autoSpaceDE w:val="0"/>
              <w:autoSpaceDN w:val="0"/>
              <w:adjustRightInd w:val="0"/>
              <w:spacing w:after="0"/>
              <w:jc w:val="center"/>
              <w:rPr>
                <w:color w:val="000000"/>
                <w:sz w:val="20"/>
              </w:rPr>
            </w:pPr>
            <w:r w:rsidRPr="009B55C6">
              <w:rPr>
                <w:color w:val="000000"/>
                <w:sz w:val="20"/>
              </w:rPr>
              <w:t>Slab Yards</w:t>
            </w:r>
          </w:p>
        </w:tc>
        <w:tc>
          <w:tcPr>
            <w:tcW w:w="2727" w:type="dxa"/>
            <w:vAlign w:val="center"/>
          </w:tcPr>
          <w:p w14:paraId="2B244205" w14:textId="77777777" w:rsidR="00937E76" w:rsidRPr="009B55C6" w:rsidRDefault="00937E76" w:rsidP="00EA58C7">
            <w:pPr>
              <w:pStyle w:val="MainText"/>
              <w:autoSpaceDE w:val="0"/>
              <w:autoSpaceDN w:val="0"/>
              <w:adjustRightInd w:val="0"/>
              <w:spacing w:after="0"/>
              <w:jc w:val="center"/>
              <w:rPr>
                <w:color w:val="000000"/>
                <w:sz w:val="20"/>
              </w:rPr>
            </w:pPr>
            <w:r w:rsidRPr="009B55C6">
              <w:rPr>
                <w:color w:val="000000"/>
                <w:sz w:val="20"/>
              </w:rPr>
              <w:t>Steel &amp; Slab</w:t>
            </w:r>
          </w:p>
          <w:p w14:paraId="29058EF0" w14:textId="77777777" w:rsidR="00937E76" w:rsidRPr="009B55C6" w:rsidRDefault="00937E76" w:rsidP="00EA58C7">
            <w:pPr>
              <w:pStyle w:val="MainText"/>
              <w:autoSpaceDE w:val="0"/>
              <w:autoSpaceDN w:val="0"/>
              <w:adjustRightInd w:val="0"/>
              <w:spacing w:after="0"/>
              <w:jc w:val="center"/>
              <w:rPr>
                <w:color w:val="000000"/>
                <w:sz w:val="20"/>
              </w:rPr>
            </w:pPr>
            <w:r w:rsidRPr="009B55C6">
              <w:rPr>
                <w:color w:val="000000"/>
                <w:sz w:val="20"/>
              </w:rPr>
              <w:t>Harsco MR Plant</w:t>
            </w:r>
          </w:p>
          <w:p w14:paraId="55494DDA" w14:textId="77777777" w:rsidR="00937E76" w:rsidRPr="009B55C6" w:rsidRDefault="00937E76" w:rsidP="00EA58C7">
            <w:pPr>
              <w:pStyle w:val="MainText"/>
              <w:autoSpaceDE w:val="0"/>
              <w:autoSpaceDN w:val="0"/>
              <w:adjustRightInd w:val="0"/>
              <w:spacing w:after="0"/>
              <w:jc w:val="center"/>
              <w:rPr>
                <w:color w:val="000000"/>
                <w:sz w:val="20"/>
              </w:rPr>
            </w:pPr>
            <w:r w:rsidRPr="009B55C6">
              <w:rPr>
                <w:color w:val="000000"/>
                <w:sz w:val="20"/>
              </w:rPr>
              <w:t>Morfa Coke Ovens</w:t>
            </w:r>
          </w:p>
          <w:p w14:paraId="59DAB011" w14:textId="783C74AA" w:rsidR="00937E76" w:rsidRPr="009B55C6" w:rsidRDefault="00937E76" w:rsidP="00EA58C7">
            <w:pPr>
              <w:pStyle w:val="MainText"/>
              <w:autoSpaceDE w:val="0"/>
              <w:autoSpaceDN w:val="0"/>
              <w:adjustRightInd w:val="0"/>
              <w:spacing w:after="0"/>
              <w:jc w:val="center"/>
              <w:rPr>
                <w:color w:val="000000"/>
                <w:sz w:val="20"/>
              </w:rPr>
            </w:pPr>
            <w:r w:rsidRPr="009B55C6">
              <w:rPr>
                <w:color w:val="000000"/>
                <w:sz w:val="20"/>
              </w:rPr>
              <w:t>Coast</w:t>
            </w:r>
          </w:p>
        </w:tc>
      </w:tr>
      <w:tr w:rsidR="00FB3938" w:rsidRPr="00D15D5E" w14:paraId="696986C7" w14:textId="77777777" w:rsidTr="00E4761E">
        <w:trPr>
          <w:trHeight w:val="353"/>
        </w:trPr>
        <w:tc>
          <w:tcPr>
            <w:tcW w:w="1384" w:type="dxa"/>
            <w:vMerge w:val="restart"/>
            <w:vAlign w:val="center"/>
          </w:tcPr>
          <w:p w14:paraId="59DD6885" w14:textId="3D051F37" w:rsidR="00FB3938" w:rsidRPr="009B55C6" w:rsidRDefault="00FB3938" w:rsidP="00EA58C7">
            <w:pPr>
              <w:pStyle w:val="MainText"/>
              <w:autoSpaceDE w:val="0"/>
              <w:autoSpaceDN w:val="0"/>
              <w:adjustRightInd w:val="0"/>
              <w:spacing w:after="0"/>
              <w:jc w:val="center"/>
              <w:rPr>
                <w:color w:val="000000"/>
                <w:sz w:val="20"/>
              </w:rPr>
            </w:pPr>
            <w:r w:rsidRPr="009B55C6">
              <w:rPr>
                <w:color w:val="000000"/>
                <w:sz w:val="20"/>
              </w:rPr>
              <w:t>CAPL</w:t>
            </w:r>
          </w:p>
        </w:tc>
        <w:tc>
          <w:tcPr>
            <w:tcW w:w="2693" w:type="dxa"/>
            <w:vAlign w:val="center"/>
          </w:tcPr>
          <w:p w14:paraId="1DFF8E0F" w14:textId="6C0D7F9E" w:rsidR="00FB3938" w:rsidRPr="009B55C6" w:rsidRDefault="00FB3938" w:rsidP="00FB3938">
            <w:pPr>
              <w:pStyle w:val="MainText"/>
              <w:autoSpaceDE w:val="0"/>
              <w:autoSpaceDN w:val="0"/>
              <w:adjustRightInd w:val="0"/>
              <w:spacing w:after="0"/>
              <w:jc w:val="center"/>
              <w:rPr>
                <w:color w:val="000000"/>
                <w:sz w:val="20"/>
              </w:rPr>
            </w:pPr>
            <w:r w:rsidRPr="009B55C6">
              <w:rPr>
                <w:color w:val="000000"/>
                <w:sz w:val="20"/>
              </w:rPr>
              <w:t>E (90° to 120°)</w:t>
            </w:r>
          </w:p>
        </w:tc>
        <w:tc>
          <w:tcPr>
            <w:tcW w:w="2268" w:type="dxa"/>
            <w:vAlign w:val="center"/>
          </w:tcPr>
          <w:p w14:paraId="6FF9A3D2" w14:textId="77777777" w:rsidR="00FB3938" w:rsidRPr="009B55C6" w:rsidRDefault="00FB3938" w:rsidP="00EA58C7">
            <w:pPr>
              <w:pStyle w:val="MainText"/>
              <w:autoSpaceDE w:val="0"/>
              <w:autoSpaceDN w:val="0"/>
              <w:adjustRightInd w:val="0"/>
              <w:spacing w:after="0"/>
              <w:jc w:val="center"/>
              <w:rPr>
                <w:color w:val="000000"/>
                <w:sz w:val="20"/>
              </w:rPr>
            </w:pPr>
          </w:p>
        </w:tc>
        <w:tc>
          <w:tcPr>
            <w:tcW w:w="2727" w:type="dxa"/>
            <w:vAlign w:val="center"/>
          </w:tcPr>
          <w:p w14:paraId="570EAF57" w14:textId="478AC535" w:rsidR="00FB3938" w:rsidRPr="009B55C6" w:rsidRDefault="00793004" w:rsidP="00EA58C7">
            <w:pPr>
              <w:pStyle w:val="MainText"/>
              <w:autoSpaceDE w:val="0"/>
              <w:autoSpaceDN w:val="0"/>
              <w:adjustRightInd w:val="0"/>
              <w:spacing w:after="0"/>
              <w:jc w:val="center"/>
              <w:rPr>
                <w:color w:val="000000"/>
                <w:sz w:val="20"/>
              </w:rPr>
            </w:pPr>
            <w:r w:rsidRPr="009B55C6">
              <w:rPr>
                <w:color w:val="000000"/>
                <w:sz w:val="20"/>
              </w:rPr>
              <w:t>Of</w:t>
            </w:r>
            <w:r w:rsidR="00EB583D" w:rsidRPr="009B55C6">
              <w:rPr>
                <w:color w:val="000000"/>
                <w:sz w:val="20"/>
              </w:rPr>
              <w:t>f</w:t>
            </w:r>
            <w:r w:rsidRPr="009B55C6">
              <w:rPr>
                <w:color w:val="000000"/>
                <w:sz w:val="20"/>
              </w:rPr>
              <w:t>-site sources</w:t>
            </w:r>
          </w:p>
        </w:tc>
      </w:tr>
      <w:tr w:rsidR="00FB3938" w:rsidRPr="00D15D5E" w14:paraId="45F0E2DD" w14:textId="77777777" w:rsidTr="00E4761E">
        <w:trPr>
          <w:trHeight w:val="353"/>
        </w:trPr>
        <w:tc>
          <w:tcPr>
            <w:tcW w:w="1384" w:type="dxa"/>
            <w:vMerge/>
            <w:vAlign w:val="center"/>
          </w:tcPr>
          <w:p w14:paraId="7B6A1333" w14:textId="77777777" w:rsidR="00FB3938" w:rsidRPr="009B55C6" w:rsidRDefault="00FB3938" w:rsidP="00EA58C7">
            <w:pPr>
              <w:pStyle w:val="MainText"/>
              <w:autoSpaceDE w:val="0"/>
              <w:autoSpaceDN w:val="0"/>
              <w:adjustRightInd w:val="0"/>
              <w:spacing w:after="0"/>
              <w:jc w:val="center"/>
              <w:rPr>
                <w:color w:val="000000"/>
                <w:sz w:val="20"/>
              </w:rPr>
            </w:pPr>
          </w:p>
        </w:tc>
        <w:tc>
          <w:tcPr>
            <w:tcW w:w="2693" w:type="dxa"/>
            <w:vAlign w:val="center"/>
          </w:tcPr>
          <w:p w14:paraId="2F6F91F3" w14:textId="72D4AB7D" w:rsidR="00FB3938" w:rsidRPr="009B55C6" w:rsidRDefault="00FB3938" w:rsidP="00EA58C7">
            <w:pPr>
              <w:pStyle w:val="MainText"/>
              <w:autoSpaceDE w:val="0"/>
              <w:autoSpaceDN w:val="0"/>
              <w:adjustRightInd w:val="0"/>
              <w:spacing w:after="0"/>
              <w:jc w:val="center"/>
              <w:rPr>
                <w:color w:val="000000"/>
                <w:sz w:val="20"/>
              </w:rPr>
            </w:pPr>
            <w:r w:rsidRPr="009B55C6">
              <w:rPr>
                <w:color w:val="000000"/>
                <w:sz w:val="20"/>
              </w:rPr>
              <w:t>SE (140° to 150°)</w:t>
            </w:r>
          </w:p>
        </w:tc>
        <w:tc>
          <w:tcPr>
            <w:tcW w:w="2268" w:type="dxa"/>
            <w:vAlign w:val="center"/>
          </w:tcPr>
          <w:p w14:paraId="663EEC05" w14:textId="77777777" w:rsidR="00FB3938" w:rsidRPr="009B55C6" w:rsidRDefault="00FB3938" w:rsidP="00EA58C7">
            <w:pPr>
              <w:pStyle w:val="MainText"/>
              <w:autoSpaceDE w:val="0"/>
              <w:autoSpaceDN w:val="0"/>
              <w:adjustRightInd w:val="0"/>
              <w:spacing w:after="0"/>
              <w:jc w:val="center"/>
              <w:rPr>
                <w:color w:val="000000"/>
                <w:sz w:val="20"/>
              </w:rPr>
            </w:pPr>
          </w:p>
        </w:tc>
        <w:tc>
          <w:tcPr>
            <w:tcW w:w="2727" w:type="dxa"/>
            <w:vAlign w:val="center"/>
          </w:tcPr>
          <w:p w14:paraId="16F1665E" w14:textId="3717FF69" w:rsidR="00FB3938" w:rsidRPr="009B55C6" w:rsidRDefault="00EB583D" w:rsidP="00EA58C7">
            <w:pPr>
              <w:pStyle w:val="MainText"/>
              <w:autoSpaceDE w:val="0"/>
              <w:autoSpaceDN w:val="0"/>
              <w:adjustRightInd w:val="0"/>
              <w:spacing w:after="0"/>
              <w:jc w:val="center"/>
              <w:rPr>
                <w:color w:val="000000"/>
                <w:sz w:val="20"/>
              </w:rPr>
            </w:pPr>
            <w:r w:rsidRPr="009B55C6">
              <w:rPr>
                <w:color w:val="000000"/>
                <w:sz w:val="20"/>
              </w:rPr>
              <w:t>Off-site sources</w:t>
            </w:r>
          </w:p>
        </w:tc>
      </w:tr>
      <w:tr w:rsidR="00FB3938" w:rsidRPr="00D15D5E" w14:paraId="73686D1C" w14:textId="77777777" w:rsidTr="00E4761E">
        <w:trPr>
          <w:trHeight w:val="353"/>
        </w:trPr>
        <w:tc>
          <w:tcPr>
            <w:tcW w:w="1384" w:type="dxa"/>
            <w:vMerge/>
            <w:vAlign w:val="center"/>
          </w:tcPr>
          <w:p w14:paraId="16584819" w14:textId="77777777" w:rsidR="00FB3938" w:rsidRPr="009B55C6" w:rsidRDefault="00FB3938" w:rsidP="00EA58C7">
            <w:pPr>
              <w:pStyle w:val="MainText"/>
              <w:autoSpaceDE w:val="0"/>
              <w:autoSpaceDN w:val="0"/>
              <w:adjustRightInd w:val="0"/>
              <w:spacing w:after="0"/>
              <w:jc w:val="center"/>
              <w:rPr>
                <w:color w:val="000000"/>
                <w:sz w:val="20"/>
              </w:rPr>
            </w:pPr>
          </w:p>
        </w:tc>
        <w:tc>
          <w:tcPr>
            <w:tcW w:w="2693" w:type="dxa"/>
            <w:vAlign w:val="center"/>
          </w:tcPr>
          <w:p w14:paraId="53D2AE0A" w14:textId="6AD4B44C" w:rsidR="00FB3938" w:rsidRPr="009B55C6" w:rsidRDefault="00FB3938" w:rsidP="00EA58C7">
            <w:pPr>
              <w:pStyle w:val="MainText"/>
              <w:autoSpaceDE w:val="0"/>
              <w:autoSpaceDN w:val="0"/>
              <w:adjustRightInd w:val="0"/>
              <w:spacing w:after="0"/>
              <w:jc w:val="center"/>
              <w:rPr>
                <w:color w:val="000000"/>
                <w:sz w:val="20"/>
              </w:rPr>
            </w:pPr>
            <w:r w:rsidRPr="009B55C6">
              <w:rPr>
                <w:color w:val="000000"/>
                <w:sz w:val="20"/>
              </w:rPr>
              <w:t>NW (290° to 300°)</w:t>
            </w:r>
          </w:p>
        </w:tc>
        <w:tc>
          <w:tcPr>
            <w:tcW w:w="2268" w:type="dxa"/>
            <w:vAlign w:val="center"/>
          </w:tcPr>
          <w:p w14:paraId="546B8FFF" w14:textId="246D5E7F" w:rsidR="00FB3938" w:rsidRPr="009B55C6" w:rsidRDefault="00EB583D" w:rsidP="00EA58C7">
            <w:pPr>
              <w:pStyle w:val="MainText"/>
              <w:autoSpaceDE w:val="0"/>
              <w:autoSpaceDN w:val="0"/>
              <w:adjustRightInd w:val="0"/>
              <w:spacing w:after="0"/>
              <w:jc w:val="center"/>
              <w:rPr>
                <w:color w:val="000000"/>
                <w:sz w:val="20"/>
              </w:rPr>
            </w:pPr>
            <w:r w:rsidRPr="009B55C6">
              <w:rPr>
                <w:color w:val="000000"/>
                <w:sz w:val="20"/>
              </w:rPr>
              <w:t>Slab yards</w:t>
            </w:r>
          </w:p>
        </w:tc>
        <w:tc>
          <w:tcPr>
            <w:tcW w:w="2727" w:type="dxa"/>
            <w:vAlign w:val="center"/>
          </w:tcPr>
          <w:p w14:paraId="3D8005B9" w14:textId="67CB8E3B" w:rsidR="00FB3938" w:rsidRPr="009B55C6" w:rsidRDefault="00EB583D" w:rsidP="00EA58C7">
            <w:pPr>
              <w:pStyle w:val="MainText"/>
              <w:autoSpaceDE w:val="0"/>
              <w:autoSpaceDN w:val="0"/>
              <w:adjustRightInd w:val="0"/>
              <w:spacing w:after="0"/>
              <w:jc w:val="center"/>
              <w:rPr>
                <w:color w:val="000000"/>
                <w:sz w:val="20"/>
              </w:rPr>
            </w:pPr>
            <w:r w:rsidRPr="009B55C6">
              <w:rPr>
                <w:color w:val="000000"/>
                <w:sz w:val="20"/>
              </w:rPr>
              <w:t>Steel &amp; Slab</w:t>
            </w:r>
          </w:p>
        </w:tc>
      </w:tr>
      <w:tr w:rsidR="00EA58C7" w:rsidRPr="00D15D5E" w14:paraId="51814356" w14:textId="77777777" w:rsidTr="00E4761E">
        <w:trPr>
          <w:trHeight w:val="353"/>
        </w:trPr>
        <w:tc>
          <w:tcPr>
            <w:tcW w:w="1384" w:type="dxa"/>
            <w:vMerge w:val="restart"/>
            <w:vAlign w:val="center"/>
          </w:tcPr>
          <w:p w14:paraId="670CD8BE" w14:textId="77777777" w:rsidR="00EA58C7" w:rsidRPr="009B55C6" w:rsidRDefault="00EA58C7" w:rsidP="00EA58C7">
            <w:pPr>
              <w:pStyle w:val="MainText"/>
              <w:autoSpaceDE w:val="0"/>
              <w:autoSpaceDN w:val="0"/>
              <w:adjustRightInd w:val="0"/>
              <w:spacing w:after="0"/>
              <w:jc w:val="center"/>
              <w:rPr>
                <w:color w:val="000000"/>
                <w:sz w:val="20"/>
              </w:rPr>
            </w:pPr>
            <w:r w:rsidRPr="009B55C6">
              <w:rPr>
                <w:color w:val="000000"/>
                <w:sz w:val="20"/>
              </w:rPr>
              <w:t>Contractor Compound</w:t>
            </w:r>
          </w:p>
        </w:tc>
        <w:tc>
          <w:tcPr>
            <w:tcW w:w="2693" w:type="dxa"/>
            <w:vAlign w:val="center"/>
          </w:tcPr>
          <w:p w14:paraId="72E3DCB1" w14:textId="1B09602A" w:rsidR="00EA58C7" w:rsidRPr="009B55C6" w:rsidRDefault="00EA58C7" w:rsidP="00EA58C7">
            <w:pPr>
              <w:pStyle w:val="MainText"/>
              <w:autoSpaceDE w:val="0"/>
              <w:autoSpaceDN w:val="0"/>
              <w:adjustRightInd w:val="0"/>
              <w:spacing w:after="0"/>
              <w:jc w:val="center"/>
              <w:rPr>
                <w:color w:val="000000"/>
                <w:sz w:val="20"/>
              </w:rPr>
            </w:pPr>
            <w:r w:rsidRPr="009B55C6">
              <w:rPr>
                <w:color w:val="000000"/>
                <w:sz w:val="20"/>
              </w:rPr>
              <w:t>SE to S (120° to 1</w:t>
            </w:r>
            <w:r w:rsidR="001D523F" w:rsidRPr="009B55C6">
              <w:rPr>
                <w:color w:val="000000"/>
                <w:sz w:val="20"/>
              </w:rPr>
              <w:t>8</w:t>
            </w:r>
            <w:r w:rsidRPr="009B55C6">
              <w:rPr>
                <w:color w:val="000000"/>
                <w:sz w:val="20"/>
              </w:rPr>
              <w:t>0°)</w:t>
            </w:r>
          </w:p>
        </w:tc>
        <w:tc>
          <w:tcPr>
            <w:tcW w:w="2268" w:type="dxa"/>
            <w:vAlign w:val="center"/>
          </w:tcPr>
          <w:p w14:paraId="2A96732E" w14:textId="4EE1D30A" w:rsidR="00EA58C7" w:rsidRPr="009B55C6" w:rsidRDefault="00AE0F81" w:rsidP="00AE0F81">
            <w:pPr>
              <w:pStyle w:val="MainText"/>
              <w:autoSpaceDE w:val="0"/>
              <w:autoSpaceDN w:val="0"/>
              <w:adjustRightInd w:val="0"/>
              <w:spacing w:after="0"/>
              <w:jc w:val="center"/>
              <w:rPr>
                <w:color w:val="000000"/>
                <w:sz w:val="20"/>
              </w:rPr>
            </w:pPr>
            <w:r w:rsidRPr="009B55C6">
              <w:rPr>
                <w:color w:val="000000"/>
                <w:sz w:val="20"/>
              </w:rPr>
              <w:t>Sinter Plant</w:t>
            </w:r>
          </w:p>
        </w:tc>
        <w:tc>
          <w:tcPr>
            <w:tcW w:w="2727" w:type="dxa"/>
            <w:vAlign w:val="center"/>
          </w:tcPr>
          <w:p w14:paraId="3E9411F2" w14:textId="1136F34A" w:rsidR="00EA58C7" w:rsidRPr="009B55C6" w:rsidRDefault="00AE0F81" w:rsidP="00EA58C7">
            <w:pPr>
              <w:pStyle w:val="MainText"/>
              <w:autoSpaceDE w:val="0"/>
              <w:autoSpaceDN w:val="0"/>
              <w:adjustRightInd w:val="0"/>
              <w:spacing w:after="0"/>
              <w:jc w:val="center"/>
              <w:rPr>
                <w:color w:val="000000"/>
                <w:sz w:val="20"/>
              </w:rPr>
            </w:pPr>
            <w:r w:rsidRPr="009B55C6">
              <w:rPr>
                <w:color w:val="000000"/>
                <w:sz w:val="20"/>
              </w:rPr>
              <w:t>Slag Granulation Plant</w:t>
            </w:r>
          </w:p>
        </w:tc>
      </w:tr>
      <w:tr w:rsidR="00EA58C7" w:rsidRPr="00D15D5E" w14:paraId="790D7DEA" w14:textId="77777777" w:rsidTr="00E4761E">
        <w:trPr>
          <w:trHeight w:val="353"/>
        </w:trPr>
        <w:tc>
          <w:tcPr>
            <w:tcW w:w="1384" w:type="dxa"/>
            <w:vMerge/>
            <w:vAlign w:val="center"/>
          </w:tcPr>
          <w:p w14:paraId="306379A1" w14:textId="77777777" w:rsidR="00EA58C7" w:rsidRPr="009B55C6" w:rsidRDefault="00EA58C7" w:rsidP="00EA58C7">
            <w:pPr>
              <w:pStyle w:val="MainText"/>
              <w:autoSpaceDE w:val="0"/>
              <w:autoSpaceDN w:val="0"/>
              <w:adjustRightInd w:val="0"/>
              <w:spacing w:after="0"/>
              <w:jc w:val="center"/>
              <w:rPr>
                <w:color w:val="000000"/>
                <w:sz w:val="20"/>
              </w:rPr>
            </w:pPr>
          </w:p>
        </w:tc>
        <w:tc>
          <w:tcPr>
            <w:tcW w:w="2693" w:type="dxa"/>
            <w:vAlign w:val="center"/>
          </w:tcPr>
          <w:p w14:paraId="733DD9D2" w14:textId="7EF3DCA1" w:rsidR="00EA58C7" w:rsidRPr="009B55C6" w:rsidRDefault="00EA58C7" w:rsidP="00EA58C7">
            <w:pPr>
              <w:pStyle w:val="MainText"/>
              <w:autoSpaceDE w:val="0"/>
              <w:autoSpaceDN w:val="0"/>
              <w:adjustRightInd w:val="0"/>
              <w:spacing w:after="0"/>
              <w:jc w:val="center"/>
              <w:rPr>
                <w:color w:val="000000"/>
                <w:sz w:val="20"/>
              </w:rPr>
            </w:pPr>
            <w:r w:rsidRPr="009B55C6">
              <w:rPr>
                <w:color w:val="000000"/>
                <w:sz w:val="20"/>
              </w:rPr>
              <w:t>S</w:t>
            </w:r>
            <w:r w:rsidR="00D0129A" w:rsidRPr="009B55C6">
              <w:rPr>
                <w:color w:val="000000"/>
                <w:sz w:val="20"/>
              </w:rPr>
              <w:t>W to W</w:t>
            </w:r>
            <w:r w:rsidRPr="009B55C6">
              <w:rPr>
                <w:color w:val="000000"/>
                <w:sz w:val="20"/>
              </w:rPr>
              <w:t xml:space="preserve"> (</w:t>
            </w:r>
            <w:r w:rsidR="006A4301" w:rsidRPr="009B55C6">
              <w:rPr>
                <w:color w:val="000000"/>
                <w:sz w:val="20"/>
              </w:rPr>
              <w:t>20</w:t>
            </w:r>
            <w:r w:rsidRPr="009B55C6">
              <w:rPr>
                <w:color w:val="000000"/>
                <w:sz w:val="20"/>
              </w:rPr>
              <w:t>0° to 2</w:t>
            </w:r>
            <w:r w:rsidR="00D0129A" w:rsidRPr="009B55C6">
              <w:rPr>
                <w:color w:val="000000"/>
                <w:sz w:val="20"/>
              </w:rPr>
              <w:t>6</w:t>
            </w:r>
            <w:r w:rsidRPr="009B55C6">
              <w:rPr>
                <w:color w:val="000000"/>
                <w:sz w:val="20"/>
              </w:rPr>
              <w:t>0°)</w:t>
            </w:r>
          </w:p>
        </w:tc>
        <w:tc>
          <w:tcPr>
            <w:tcW w:w="2268" w:type="dxa"/>
            <w:vAlign w:val="center"/>
          </w:tcPr>
          <w:p w14:paraId="26DA404E" w14:textId="68B6AD8C" w:rsidR="00EA58C7" w:rsidRPr="009B55C6" w:rsidRDefault="003F5CB9" w:rsidP="00EA58C7">
            <w:pPr>
              <w:pStyle w:val="MainText"/>
              <w:autoSpaceDE w:val="0"/>
              <w:autoSpaceDN w:val="0"/>
              <w:adjustRightInd w:val="0"/>
              <w:spacing w:after="0"/>
              <w:jc w:val="center"/>
              <w:rPr>
                <w:color w:val="000000"/>
                <w:sz w:val="20"/>
              </w:rPr>
            </w:pPr>
            <w:r w:rsidRPr="009B55C6">
              <w:rPr>
                <w:color w:val="000000"/>
                <w:sz w:val="20"/>
              </w:rPr>
              <w:t>Burdening stockyards</w:t>
            </w:r>
          </w:p>
        </w:tc>
        <w:tc>
          <w:tcPr>
            <w:tcW w:w="2727" w:type="dxa"/>
            <w:vAlign w:val="center"/>
          </w:tcPr>
          <w:p w14:paraId="1DE1C349" w14:textId="091C1AD5" w:rsidR="00EA58C7" w:rsidRPr="009B55C6" w:rsidRDefault="003F5CB9" w:rsidP="003F5CB9">
            <w:pPr>
              <w:pStyle w:val="MainText"/>
              <w:autoSpaceDE w:val="0"/>
              <w:autoSpaceDN w:val="0"/>
              <w:adjustRightInd w:val="0"/>
              <w:spacing w:after="0"/>
              <w:jc w:val="center"/>
              <w:rPr>
                <w:color w:val="000000"/>
                <w:sz w:val="20"/>
              </w:rPr>
            </w:pPr>
            <w:r w:rsidRPr="009B55C6">
              <w:rPr>
                <w:color w:val="000000"/>
                <w:sz w:val="20"/>
              </w:rPr>
              <w:t>Coast</w:t>
            </w:r>
          </w:p>
        </w:tc>
      </w:tr>
      <w:tr w:rsidR="003F5CB9" w:rsidRPr="00D15D5E" w14:paraId="68095313" w14:textId="77777777" w:rsidTr="00E4761E">
        <w:trPr>
          <w:trHeight w:val="353"/>
        </w:trPr>
        <w:tc>
          <w:tcPr>
            <w:tcW w:w="1384" w:type="dxa"/>
            <w:vMerge w:val="restart"/>
            <w:vAlign w:val="center"/>
          </w:tcPr>
          <w:p w14:paraId="25E02BB6" w14:textId="733FD83B" w:rsidR="003F5CB9" w:rsidRPr="009B55C6" w:rsidRDefault="003F5CB9" w:rsidP="00EA58C7">
            <w:pPr>
              <w:pStyle w:val="MainText"/>
              <w:autoSpaceDE w:val="0"/>
              <w:autoSpaceDN w:val="0"/>
              <w:adjustRightInd w:val="0"/>
              <w:spacing w:after="0"/>
              <w:jc w:val="center"/>
              <w:rPr>
                <w:color w:val="000000"/>
                <w:sz w:val="20"/>
              </w:rPr>
            </w:pPr>
            <w:r w:rsidRPr="009B55C6">
              <w:rPr>
                <w:color w:val="000000"/>
                <w:sz w:val="20"/>
              </w:rPr>
              <w:t>Tarmac Offices</w:t>
            </w:r>
          </w:p>
        </w:tc>
        <w:tc>
          <w:tcPr>
            <w:tcW w:w="2693" w:type="dxa"/>
            <w:vAlign w:val="center"/>
          </w:tcPr>
          <w:p w14:paraId="09F3F4BF" w14:textId="72E03853" w:rsidR="003F5CB9" w:rsidRPr="009B55C6" w:rsidRDefault="003F5CB9" w:rsidP="00F71BE9">
            <w:pPr>
              <w:pStyle w:val="MainText"/>
              <w:autoSpaceDE w:val="0"/>
              <w:autoSpaceDN w:val="0"/>
              <w:adjustRightInd w:val="0"/>
              <w:spacing w:after="0"/>
              <w:jc w:val="center"/>
              <w:rPr>
                <w:color w:val="000000"/>
                <w:sz w:val="20"/>
              </w:rPr>
            </w:pPr>
            <w:r w:rsidRPr="009B55C6">
              <w:rPr>
                <w:color w:val="000000"/>
                <w:sz w:val="20"/>
              </w:rPr>
              <w:t>E (70° to 90°)</w:t>
            </w:r>
          </w:p>
        </w:tc>
        <w:tc>
          <w:tcPr>
            <w:tcW w:w="2268" w:type="dxa"/>
            <w:vAlign w:val="center"/>
          </w:tcPr>
          <w:p w14:paraId="6F00F5D0" w14:textId="356C8237" w:rsidR="003F5CB9" w:rsidRPr="009B55C6" w:rsidRDefault="00D51D43" w:rsidP="00EA58C7">
            <w:pPr>
              <w:pStyle w:val="MainText"/>
              <w:autoSpaceDE w:val="0"/>
              <w:autoSpaceDN w:val="0"/>
              <w:adjustRightInd w:val="0"/>
              <w:spacing w:after="0"/>
              <w:jc w:val="center"/>
              <w:rPr>
                <w:color w:val="000000"/>
                <w:sz w:val="20"/>
              </w:rPr>
            </w:pPr>
            <w:r w:rsidRPr="009B55C6">
              <w:rPr>
                <w:color w:val="000000"/>
                <w:sz w:val="20"/>
              </w:rPr>
              <w:t>Plating Pits</w:t>
            </w:r>
          </w:p>
        </w:tc>
        <w:tc>
          <w:tcPr>
            <w:tcW w:w="2727" w:type="dxa"/>
            <w:vAlign w:val="center"/>
          </w:tcPr>
          <w:p w14:paraId="78650704" w14:textId="77777777" w:rsidR="003F5CB9" w:rsidRPr="009B55C6" w:rsidRDefault="00F34382" w:rsidP="00F34382">
            <w:pPr>
              <w:pStyle w:val="MainText"/>
              <w:autoSpaceDE w:val="0"/>
              <w:autoSpaceDN w:val="0"/>
              <w:adjustRightInd w:val="0"/>
              <w:spacing w:after="0"/>
              <w:jc w:val="center"/>
              <w:rPr>
                <w:color w:val="000000"/>
                <w:sz w:val="20"/>
              </w:rPr>
            </w:pPr>
            <w:r w:rsidRPr="009B55C6">
              <w:rPr>
                <w:color w:val="000000"/>
                <w:sz w:val="20"/>
              </w:rPr>
              <w:t>Rolling Mills</w:t>
            </w:r>
          </w:p>
          <w:p w14:paraId="2BE0BEED" w14:textId="40F85755" w:rsidR="00F34382" w:rsidRPr="009B55C6" w:rsidRDefault="00F34382" w:rsidP="00F34382">
            <w:pPr>
              <w:pStyle w:val="MainText"/>
              <w:autoSpaceDE w:val="0"/>
              <w:autoSpaceDN w:val="0"/>
              <w:adjustRightInd w:val="0"/>
              <w:spacing w:after="0"/>
              <w:jc w:val="center"/>
              <w:rPr>
                <w:color w:val="000000"/>
                <w:sz w:val="20"/>
              </w:rPr>
            </w:pPr>
            <w:r w:rsidRPr="009B55C6">
              <w:rPr>
                <w:color w:val="000000"/>
                <w:sz w:val="20"/>
              </w:rPr>
              <w:t>Off-site sources</w:t>
            </w:r>
          </w:p>
        </w:tc>
      </w:tr>
      <w:tr w:rsidR="003F5CB9" w:rsidRPr="00D15D5E" w14:paraId="2DF69D73" w14:textId="77777777" w:rsidTr="00E4761E">
        <w:trPr>
          <w:trHeight w:val="353"/>
        </w:trPr>
        <w:tc>
          <w:tcPr>
            <w:tcW w:w="1384" w:type="dxa"/>
            <w:vMerge/>
            <w:vAlign w:val="center"/>
          </w:tcPr>
          <w:p w14:paraId="7FDFA4E2" w14:textId="77777777" w:rsidR="003F5CB9" w:rsidRPr="009B55C6" w:rsidRDefault="003F5CB9" w:rsidP="00EA58C7">
            <w:pPr>
              <w:pStyle w:val="MainText"/>
              <w:autoSpaceDE w:val="0"/>
              <w:autoSpaceDN w:val="0"/>
              <w:adjustRightInd w:val="0"/>
              <w:spacing w:after="0"/>
              <w:jc w:val="center"/>
              <w:rPr>
                <w:color w:val="000000"/>
                <w:sz w:val="20"/>
              </w:rPr>
            </w:pPr>
          </w:p>
        </w:tc>
        <w:tc>
          <w:tcPr>
            <w:tcW w:w="2693" w:type="dxa"/>
            <w:vAlign w:val="center"/>
          </w:tcPr>
          <w:p w14:paraId="41C58077" w14:textId="2F605825" w:rsidR="003F5CB9" w:rsidRPr="009B55C6" w:rsidRDefault="003F5CB9" w:rsidP="00F71BE9">
            <w:pPr>
              <w:pStyle w:val="MainText"/>
              <w:autoSpaceDE w:val="0"/>
              <w:autoSpaceDN w:val="0"/>
              <w:adjustRightInd w:val="0"/>
              <w:spacing w:after="0"/>
              <w:jc w:val="center"/>
              <w:rPr>
                <w:color w:val="000000"/>
                <w:sz w:val="20"/>
              </w:rPr>
            </w:pPr>
            <w:r w:rsidRPr="009B55C6">
              <w:rPr>
                <w:color w:val="000000"/>
                <w:sz w:val="20"/>
              </w:rPr>
              <w:t>SW to W (130° to 250°)</w:t>
            </w:r>
          </w:p>
        </w:tc>
        <w:tc>
          <w:tcPr>
            <w:tcW w:w="2268" w:type="dxa"/>
            <w:vAlign w:val="center"/>
          </w:tcPr>
          <w:p w14:paraId="50DE3391" w14:textId="5C208690" w:rsidR="003F5CB9" w:rsidRPr="009B55C6" w:rsidRDefault="00E20A55" w:rsidP="00EA58C7">
            <w:pPr>
              <w:pStyle w:val="MainText"/>
              <w:autoSpaceDE w:val="0"/>
              <w:autoSpaceDN w:val="0"/>
              <w:adjustRightInd w:val="0"/>
              <w:spacing w:after="0"/>
              <w:jc w:val="center"/>
              <w:rPr>
                <w:color w:val="000000"/>
                <w:sz w:val="20"/>
              </w:rPr>
            </w:pPr>
            <w:r w:rsidRPr="009B55C6">
              <w:rPr>
                <w:color w:val="000000"/>
                <w:sz w:val="20"/>
              </w:rPr>
              <w:t>Tarmac Slag Handling</w:t>
            </w:r>
          </w:p>
        </w:tc>
        <w:tc>
          <w:tcPr>
            <w:tcW w:w="2727" w:type="dxa"/>
            <w:vAlign w:val="center"/>
          </w:tcPr>
          <w:p w14:paraId="776D0F73" w14:textId="4D184871" w:rsidR="003F5CB9" w:rsidRPr="009B55C6" w:rsidRDefault="009B55C6" w:rsidP="00EA58C7">
            <w:pPr>
              <w:pStyle w:val="MainText"/>
              <w:autoSpaceDE w:val="0"/>
              <w:autoSpaceDN w:val="0"/>
              <w:adjustRightInd w:val="0"/>
              <w:spacing w:after="0"/>
              <w:jc w:val="center"/>
              <w:rPr>
                <w:color w:val="000000"/>
                <w:sz w:val="20"/>
              </w:rPr>
            </w:pPr>
            <w:r w:rsidRPr="009B55C6">
              <w:rPr>
                <w:color w:val="000000"/>
                <w:sz w:val="20"/>
              </w:rPr>
              <w:t>Coast</w:t>
            </w:r>
          </w:p>
        </w:tc>
      </w:tr>
    </w:tbl>
    <w:p w14:paraId="21EE304C" w14:textId="77777777" w:rsidR="00A47503" w:rsidRPr="00D15D5E" w:rsidRDefault="00A47503" w:rsidP="00924FD0">
      <w:pPr>
        <w:pStyle w:val="BodyTextCorus"/>
        <w:ind w:right="702"/>
        <w:rPr>
          <w:color w:val="000000"/>
          <w:position w:val="2"/>
          <w:highlight w:val="yellow"/>
        </w:rPr>
      </w:pPr>
    </w:p>
    <w:p w14:paraId="49BFA894" w14:textId="43CD1B2E" w:rsidR="00FB6F0C" w:rsidRDefault="00F511AD" w:rsidP="00924FD0">
      <w:pPr>
        <w:pStyle w:val="BodyTextCorus"/>
        <w:ind w:right="702"/>
        <w:rPr>
          <w:color w:val="000000"/>
          <w:lang w:val="en-US"/>
        </w:rPr>
      </w:pPr>
      <w:r w:rsidRPr="001655F7">
        <w:rPr>
          <w:color w:val="000000"/>
          <w:lang w:val="en-US"/>
        </w:rPr>
        <w:t>In summary, the site monitors/sensors were impacted by PM</w:t>
      </w:r>
      <w:r w:rsidRPr="001655F7">
        <w:rPr>
          <w:color w:val="000000"/>
          <w:vertAlign w:val="subscript"/>
          <w:lang w:val="en-US"/>
        </w:rPr>
        <w:t>10</w:t>
      </w:r>
      <w:r w:rsidRPr="001655F7">
        <w:rPr>
          <w:color w:val="000000"/>
          <w:lang w:val="en-US"/>
        </w:rPr>
        <w:t xml:space="preserve"> from a wide range of wind directions which include both on-site and off-site sources. Tata Steel will use the information presented above to further the understanding of potential sources that may have an impact on off-site receptors and to develop targeted improvement programmes.</w:t>
      </w:r>
    </w:p>
    <w:p w14:paraId="58B30EDB" w14:textId="77777777" w:rsidR="00792397" w:rsidRDefault="00792397" w:rsidP="00924FD0">
      <w:pPr>
        <w:pStyle w:val="BodyTextCorus"/>
        <w:ind w:right="702"/>
        <w:rPr>
          <w:color w:val="4472C4"/>
          <w:lang w:val="en-US"/>
        </w:rPr>
      </w:pPr>
    </w:p>
    <w:p w14:paraId="75A37F99" w14:textId="77777777" w:rsidR="00A077BD" w:rsidRDefault="00A077BD" w:rsidP="0066327E">
      <w:pPr>
        <w:pStyle w:val="Heading1"/>
        <w:numPr>
          <w:ilvl w:val="0"/>
          <w:numId w:val="4"/>
        </w:numPr>
        <w:tabs>
          <w:tab w:val="clear" w:pos="360"/>
          <w:tab w:val="num" w:pos="720"/>
        </w:tabs>
        <w:ind w:left="720" w:hanging="720"/>
      </w:pPr>
      <w:bookmarkStart w:id="17" w:name="_Toc135141171"/>
      <w:r>
        <w:lastRenderedPageBreak/>
        <w:t xml:space="preserve">Deposition </w:t>
      </w:r>
      <w:r w:rsidR="00D11B73">
        <w:t>Sensor</w:t>
      </w:r>
      <w:r>
        <w:t xml:space="preserve"> Trends</w:t>
      </w:r>
      <w:bookmarkEnd w:id="17"/>
    </w:p>
    <w:p w14:paraId="1CF29E84" w14:textId="77777777" w:rsidR="00A077BD" w:rsidRDefault="00A077BD" w:rsidP="00A077BD"/>
    <w:p w14:paraId="14BD3E1F" w14:textId="3B8F8B11" w:rsidR="000C550F" w:rsidRDefault="009B17BF" w:rsidP="001460F7">
      <w:pPr>
        <w:ind w:right="702"/>
        <w:jc w:val="both"/>
        <w:rPr>
          <w:color w:val="000000"/>
          <w:sz w:val="22"/>
          <w:szCs w:val="22"/>
        </w:rPr>
      </w:pPr>
      <w:r>
        <w:rPr>
          <w:color w:val="000000"/>
          <w:sz w:val="22"/>
          <w:szCs w:val="22"/>
        </w:rPr>
        <w:t>In early 2019, Tata Steel commenced a rental agreement with Aloatec Innovative Solutions for two automatic dust deposition sensors.</w:t>
      </w:r>
      <w:r w:rsidR="004B2FDE">
        <w:rPr>
          <w:color w:val="000000"/>
          <w:sz w:val="22"/>
          <w:szCs w:val="22"/>
        </w:rPr>
        <w:t xml:space="preserve"> </w:t>
      </w:r>
      <w:r w:rsidR="00643A3D">
        <w:rPr>
          <w:color w:val="000000"/>
          <w:sz w:val="22"/>
          <w:szCs w:val="22"/>
        </w:rPr>
        <w:t xml:space="preserve"> </w:t>
      </w:r>
      <w:r w:rsidR="004B2FDE">
        <w:rPr>
          <w:color w:val="000000"/>
          <w:sz w:val="22"/>
          <w:szCs w:val="22"/>
        </w:rPr>
        <w:t>A third sensor, at the Lock Gates location</w:t>
      </w:r>
      <w:r w:rsidR="00984BB7">
        <w:rPr>
          <w:color w:val="000000"/>
          <w:sz w:val="22"/>
          <w:szCs w:val="22"/>
        </w:rPr>
        <w:t>,</w:t>
      </w:r>
      <w:r w:rsidR="004B2FDE">
        <w:rPr>
          <w:color w:val="000000"/>
          <w:sz w:val="22"/>
          <w:szCs w:val="22"/>
        </w:rPr>
        <w:t xml:space="preserve"> joined the network </w:t>
      </w:r>
      <w:r w:rsidR="00B03220">
        <w:rPr>
          <w:color w:val="000000"/>
          <w:sz w:val="22"/>
          <w:szCs w:val="22"/>
        </w:rPr>
        <w:t>towards the end of June</w:t>
      </w:r>
      <w:r w:rsidR="004B2FDE">
        <w:rPr>
          <w:color w:val="000000"/>
          <w:sz w:val="22"/>
          <w:szCs w:val="22"/>
        </w:rPr>
        <w:t xml:space="preserve"> 2021.</w:t>
      </w:r>
    </w:p>
    <w:p w14:paraId="2B395AD5" w14:textId="77777777" w:rsidR="004759EB" w:rsidRDefault="004759EB" w:rsidP="001460F7">
      <w:pPr>
        <w:ind w:right="702"/>
        <w:jc w:val="both"/>
        <w:rPr>
          <w:color w:val="000000"/>
          <w:sz w:val="22"/>
          <w:szCs w:val="22"/>
        </w:rPr>
      </w:pPr>
    </w:p>
    <w:p w14:paraId="56B24CA7" w14:textId="41FDFBD8" w:rsidR="004759EB" w:rsidRPr="00094A49" w:rsidRDefault="004759EB" w:rsidP="004759EB">
      <w:pPr>
        <w:pStyle w:val="BodyTextCorus"/>
        <w:ind w:right="702"/>
        <w:rPr>
          <w:color w:val="000000"/>
        </w:rPr>
      </w:pPr>
      <w:r w:rsidRPr="00094A49">
        <w:rPr>
          <w:color w:val="000000"/>
        </w:rPr>
        <w:t>D</w:t>
      </w:r>
      <w:r>
        <w:rPr>
          <w:color w:val="000000"/>
        </w:rPr>
        <w:t>ata capture</w:t>
      </w:r>
      <w:r w:rsidR="00213610">
        <w:rPr>
          <w:color w:val="000000"/>
        </w:rPr>
        <w:t xml:space="preserve"> from these sensors</w:t>
      </w:r>
      <w:r>
        <w:rPr>
          <w:color w:val="000000"/>
        </w:rPr>
        <w:t xml:space="preserve"> </w:t>
      </w:r>
      <w:r w:rsidR="00246EEF">
        <w:rPr>
          <w:color w:val="000000"/>
        </w:rPr>
        <w:t xml:space="preserve">over the quarter </w:t>
      </w:r>
      <w:r w:rsidR="00213610">
        <w:rPr>
          <w:color w:val="000000"/>
        </w:rPr>
        <w:t>exceeded</w:t>
      </w:r>
      <w:r w:rsidR="00295257">
        <w:rPr>
          <w:color w:val="000000"/>
        </w:rPr>
        <w:t xml:space="preserve"> 90%</w:t>
      </w:r>
      <w:r w:rsidR="00246EEF">
        <w:rPr>
          <w:color w:val="000000"/>
        </w:rPr>
        <w:t>; d</w:t>
      </w:r>
      <w:r>
        <w:rPr>
          <w:color w:val="000000"/>
        </w:rPr>
        <w:t>eposition data</w:t>
      </w:r>
      <w:r w:rsidRPr="00094A49">
        <w:rPr>
          <w:color w:val="000000"/>
        </w:rPr>
        <w:t xml:space="preserve"> are missing for the following </w:t>
      </w:r>
      <w:r w:rsidR="00213610">
        <w:rPr>
          <w:color w:val="000000"/>
        </w:rPr>
        <w:t>dates</w:t>
      </w:r>
      <w:r w:rsidRPr="00094A49">
        <w:rPr>
          <w:color w:val="000000"/>
        </w:rPr>
        <w:t>:</w:t>
      </w:r>
    </w:p>
    <w:p w14:paraId="113386C6" w14:textId="77777777" w:rsidR="004759EB" w:rsidRPr="00094A49" w:rsidRDefault="004759EB" w:rsidP="004759EB">
      <w:pPr>
        <w:pStyle w:val="BodyTextCorus"/>
        <w:numPr>
          <w:ilvl w:val="0"/>
          <w:numId w:val="39"/>
        </w:numPr>
        <w:ind w:right="702"/>
        <w:rPr>
          <w:color w:val="000000"/>
        </w:rPr>
      </w:pPr>
      <w:r w:rsidRPr="00094A49">
        <w:rPr>
          <w:color w:val="000000"/>
        </w:rPr>
        <w:t>Lock Gates – 1</w:t>
      </w:r>
      <w:r w:rsidRPr="00094A49">
        <w:rPr>
          <w:color w:val="000000"/>
          <w:vertAlign w:val="superscript"/>
        </w:rPr>
        <w:t>st</w:t>
      </w:r>
      <w:r w:rsidRPr="00094A49">
        <w:rPr>
          <w:color w:val="000000"/>
        </w:rPr>
        <w:t xml:space="preserve"> to 3</w:t>
      </w:r>
      <w:r w:rsidRPr="00094A49">
        <w:rPr>
          <w:color w:val="000000"/>
          <w:vertAlign w:val="superscript"/>
        </w:rPr>
        <w:t>rd</w:t>
      </w:r>
      <w:r w:rsidRPr="00094A49">
        <w:rPr>
          <w:color w:val="000000"/>
        </w:rPr>
        <w:t xml:space="preserve"> July, 9</w:t>
      </w:r>
      <w:r w:rsidRPr="00094A49">
        <w:rPr>
          <w:color w:val="000000"/>
          <w:vertAlign w:val="superscript"/>
        </w:rPr>
        <w:t>th</w:t>
      </w:r>
      <w:r w:rsidRPr="00094A49">
        <w:rPr>
          <w:color w:val="000000"/>
        </w:rPr>
        <w:t xml:space="preserve"> to 13</w:t>
      </w:r>
      <w:r w:rsidRPr="00094A49">
        <w:rPr>
          <w:color w:val="000000"/>
          <w:vertAlign w:val="superscript"/>
        </w:rPr>
        <w:t>th</w:t>
      </w:r>
      <w:r w:rsidRPr="00094A49">
        <w:rPr>
          <w:color w:val="000000"/>
        </w:rPr>
        <w:t xml:space="preserve"> July, 7</w:t>
      </w:r>
      <w:r w:rsidRPr="00094A49">
        <w:rPr>
          <w:color w:val="000000"/>
          <w:vertAlign w:val="superscript"/>
        </w:rPr>
        <w:t>th</w:t>
      </w:r>
      <w:r w:rsidRPr="00094A49">
        <w:rPr>
          <w:color w:val="000000"/>
        </w:rPr>
        <w:t xml:space="preserve"> September</w:t>
      </w:r>
    </w:p>
    <w:p w14:paraId="00C6272F" w14:textId="77777777" w:rsidR="004759EB" w:rsidRPr="00094A49" w:rsidRDefault="004759EB" w:rsidP="004759EB">
      <w:pPr>
        <w:pStyle w:val="BodyTextCorus"/>
        <w:numPr>
          <w:ilvl w:val="0"/>
          <w:numId w:val="39"/>
        </w:numPr>
        <w:ind w:right="702"/>
        <w:rPr>
          <w:color w:val="000000"/>
        </w:rPr>
      </w:pPr>
      <w:r w:rsidRPr="00094A49">
        <w:rPr>
          <w:color w:val="000000"/>
        </w:rPr>
        <w:t>Penrhyn – 1</w:t>
      </w:r>
      <w:r w:rsidRPr="00094A49">
        <w:rPr>
          <w:color w:val="000000"/>
          <w:vertAlign w:val="superscript"/>
        </w:rPr>
        <w:t>st</w:t>
      </w:r>
      <w:r w:rsidRPr="00094A49">
        <w:rPr>
          <w:color w:val="000000"/>
        </w:rPr>
        <w:t xml:space="preserve"> to 3</w:t>
      </w:r>
      <w:r w:rsidRPr="00094A49">
        <w:rPr>
          <w:color w:val="000000"/>
          <w:vertAlign w:val="superscript"/>
        </w:rPr>
        <w:t>rd</w:t>
      </w:r>
      <w:r w:rsidRPr="00094A49">
        <w:rPr>
          <w:color w:val="000000"/>
        </w:rPr>
        <w:t xml:space="preserve"> July, 8</w:t>
      </w:r>
      <w:r w:rsidRPr="00094A49">
        <w:rPr>
          <w:color w:val="000000"/>
          <w:vertAlign w:val="superscript"/>
        </w:rPr>
        <w:t>th</w:t>
      </w:r>
      <w:r w:rsidRPr="00094A49">
        <w:rPr>
          <w:color w:val="000000"/>
        </w:rPr>
        <w:t xml:space="preserve"> to 10</w:t>
      </w:r>
      <w:r w:rsidRPr="00094A49">
        <w:rPr>
          <w:color w:val="000000"/>
          <w:vertAlign w:val="superscript"/>
        </w:rPr>
        <w:t>th</w:t>
      </w:r>
      <w:r w:rsidRPr="00094A49">
        <w:rPr>
          <w:color w:val="000000"/>
        </w:rPr>
        <w:t xml:space="preserve"> July, 8</w:t>
      </w:r>
      <w:r w:rsidRPr="00094A49">
        <w:rPr>
          <w:color w:val="000000"/>
          <w:vertAlign w:val="superscript"/>
        </w:rPr>
        <w:t>th</w:t>
      </w:r>
      <w:r w:rsidRPr="00094A49">
        <w:rPr>
          <w:color w:val="000000"/>
        </w:rPr>
        <w:t xml:space="preserve"> to 11</w:t>
      </w:r>
      <w:r w:rsidRPr="00094A49">
        <w:rPr>
          <w:color w:val="000000"/>
          <w:vertAlign w:val="superscript"/>
        </w:rPr>
        <w:t>th</w:t>
      </w:r>
      <w:r w:rsidRPr="00094A49">
        <w:rPr>
          <w:color w:val="000000"/>
        </w:rPr>
        <w:t xml:space="preserve"> September</w:t>
      </w:r>
    </w:p>
    <w:p w14:paraId="4CD9F3F7" w14:textId="77777777" w:rsidR="004759EB" w:rsidRPr="00094A49" w:rsidRDefault="004759EB" w:rsidP="004759EB">
      <w:pPr>
        <w:pStyle w:val="BodyTextCorus"/>
        <w:numPr>
          <w:ilvl w:val="0"/>
          <w:numId w:val="39"/>
        </w:numPr>
        <w:ind w:right="702"/>
        <w:rPr>
          <w:color w:val="000000"/>
        </w:rPr>
      </w:pPr>
      <w:r w:rsidRPr="00094A49">
        <w:rPr>
          <w:color w:val="000000"/>
        </w:rPr>
        <w:t>Canteen – 21</w:t>
      </w:r>
      <w:r w:rsidRPr="00094A49">
        <w:rPr>
          <w:color w:val="000000"/>
          <w:vertAlign w:val="superscript"/>
        </w:rPr>
        <w:t>st</w:t>
      </w:r>
      <w:r w:rsidRPr="00094A49">
        <w:rPr>
          <w:color w:val="000000"/>
        </w:rPr>
        <w:t xml:space="preserve"> to 24</w:t>
      </w:r>
      <w:r w:rsidRPr="00094A49">
        <w:rPr>
          <w:color w:val="000000"/>
          <w:vertAlign w:val="superscript"/>
        </w:rPr>
        <w:t>th</w:t>
      </w:r>
      <w:r w:rsidRPr="00094A49">
        <w:rPr>
          <w:color w:val="000000"/>
        </w:rPr>
        <w:t xml:space="preserve"> September</w:t>
      </w:r>
    </w:p>
    <w:p w14:paraId="45C7BFFC" w14:textId="77777777" w:rsidR="000C550F" w:rsidRDefault="000C550F" w:rsidP="001460F7">
      <w:pPr>
        <w:ind w:right="702"/>
        <w:jc w:val="both"/>
        <w:rPr>
          <w:color w:val="000000"/>
          <w:sz w:val="22"/>
          <w:szCs w:val="22"/>
        </w:rPr>
      </w:pPr>
    </w:p>
    <w:p w14:paraId="44E94D83" w14:textId="1C921D55" w:rsidR="000C550F" w:rsidRDefault="000C550F" w:rsidP="001460F7">
      <w:pPr>
        <w:ind w:right="702"/>
        <w:jc w:val="both"/>
        <w:rPr>
          <w:color w:val="000000"/>
          <w:sz w:val="22"/>
          <w:szCs w:val="22"/>
        </w:rPr>
      </w:pPr>
      <w:r>
        <w:rPr>
          <w:color w:val="000000"/>
          <w:sz w:val="22"/>
          <w:szCs w:val="22"/>
        </w:rPr>
        <w:t xml:space="preserve">Wind data from the </w:t>
      </w:r>
      <w:r w:rsidR="00ED0D71">
        <w:rPr>
          <w:color w:val="000000"/>
          <w:sz w:val="22"/>
          <w:szCs w:val="22"/>
        </w:rPr>
        <w:t xml:space="preserve">Tata Steel on-site monitor network (CES Roof weather station) is used </w:t>
      </w:r>
      <w:r w:rsidR="005C2712">
        <w:rPr>
          <w:color w:val="000000"/>
          <w:sz w:val="22"/>
          <w:szCs w:val="22"/>
        </w:rPr>
        <w:t>by Aloa</w:t>
      </w:r>
      <w:r w:rsidR="005C7DF9">
        <w:rPr>
          <w:color w:val="000000"/>
          <w:sz w:val="22"/>
          <w:szCs w:val="22"/>
        </w:rPr>
        <w:t xml:space="preserve">tec </w:t>
      </w:r>
      <w:r w:rsidR="00ED0D71">
        <w:rPr>
          <w:color w:val="000000"/>
          <w:sz w:val="22"/>
          <w:szCs w:val="22"/>
        </w:rPr>
        <w:t>for further analysis</w:t>
      </w:r>
      <w:r w:rsidR="00C201AA">
        <w:rPr>
          <w:color w:val="000000"/>
          <w:sz w:val="22"/>
          <w:szCs w:val="22"/>
        </w:rPr>
        <w:t xml:space="preserve"> of the deposition data, but during Q3</w:t>
      </w:r>
      <w:r w:rsidR="005015B8">
        <w:rPr>
          <w:color w:val="000000"/>
          <w:sz w:val="22"/>
          <w:szCs w:val="22"/>
        </w:rPr>
        <w:t xml:space="preserve"> the</w:t>
      </w:r>
      <w:r w:rsidR="00DA6E2C">
        <w:rPr>
          <w:color w:val="000000"/>
          <w:sz w:val="22"/>
          <w:szCs w:val="22"/>
        </w:rPr>
        <w:t xml:space="preserve"> transfer of this data was </w:t>
      </w:r>
      <w:r w:rsidR="00B80012">
        <w:rPr>
          <w:color w:val="000000"/>
          <w:sz w:val="22"/>
          <w:szCs w:val="22"/>
        </w:rPr>
        <w:t>hindered by changes to the firewall which meant that</w:t>
      </w:r>
      <w:r w:rsidR="00C201AA">
        <w:rPr>
          <w:color w:val="000000"/>
          <w:sz w:val="22"/>
          <w:szCs w:val="22"/>
        </w:rPr>
        <w:t xml:space="preserve"> wind direction data </w:t>
      </w:r>
      <w:r w:rsidR="00B80012">
        <w:rPr>
          <w:color w:val="000000"/>
          <w:sz w:val="22"/>
          <w:szCs w:val="22"/>
        </w:rPr>
        <w:t>wa</w:t>
      </w:r>
      <w:r w:rsidR="00C201AA">
        <w:rPr>
          <w:color w:val="000000"/>
          <w:sz w:val="22"/>
          <w:szCs w:val="22"/>
        </w:rPr>
        <w:t xml:space="preserve">s only available </w:t>
      </w:r>
      <w:r w:rsidR="00B80012">
        <w:rPr>
          <w:color w:val="000000"/>
          <w:sz w:val="22"/>
          <w:szCs w:val="22"/>
        </w:rPr>
        <w:t xml:space="preserve">within the Aloatec system </w:t>
      </w:r>
      <w:r w:rsidR="00C201AA">
        <w:rPr>
          <w:color w:val="000000"/>
          <w:sz w:val="22"/>
          <w:szCs w:val="22"/>
        </w:rPr>
        <w:t xml:space="preserve">from </w:t>
      </w:r>
      <w:r w:rsidR="0073570E">
        <w:rPr>
          <w:color w:val="000000"/>
          <w:sz w:val="22"/>
          <w:szCs w:val="22"/>
        </w:rPr>
        <w:t>21</w:t>
      </w:r>
      <w:r w:rsidR="0073570E" w:rsidRPr="0073570E">
        <w:rPr>
          <w:color w:val="000000"/>
          <w:sz w:val="22"/>
          <w:szCs w:val="22"/>
          <w:vertAlign w:val="superscript"/>
        </w:rPr>
        <w:t>st</w:t>
      </w:r>
      <w:r w:rsidR="0073570E">
        <w:rPr>
          <w:color w:val="000000"/>
          <w:sz w:val="22"/>
          <w:szCs w:val="22"/>
        </w:rPr>
        <w:t xml:space="preserve"> September</w:t>
      </w:r>
      <w:r w:rsidR="00B80012">
        <w:rPr>
          <w:color w:val="000000"/>
          <w:sz w:val="22"/>
          <w:szCs w:val="22"/>
        </w:rPr>
        <w:t xml:space="preserve">.  For this reason, </w:t>
      </w:r>
      <w:r w:rsidR="00DE45FA">
        <w:rPr>
          <w:color w:val="000000"/>
          <w:sz w:val="22"/>
          <w:szCs w:val="22"/>
        </w:rPr>
        <w:t xml:space="preserve">the rose diagrams </w:t>
      </w:r>
      <w:r w:rsidR="00146ADB">
        <w:rPr>
          <w:color w:val="000000"/>
          <w:sz w:val="22"/>
          <w:szCs w:val="22"/>
        </w:rPr>
        <w:t xml:space="preserve">and other directional analysis </w:t>
      </w:r>
      <w:r w:rsidR="00DE45FA">
        <w:rPr>
          <w:color w:val="000000"/>
          <w:sz w:val="22"/>
          <w:szCs w:val="22"/>
        </w:rPr>
        <w:t xml:space="preserve">that are usually produced have not been included in this report as they would </w:t>
      </w:r>
      <w:r w:rsidR="00464552">
        <w:rPr>
          <w:color w:val="000000"/>
          <w:sz w:val="22"/>
          <w:szCs w:val="22"/>
        </w:rPr>
        <w:t xml:space="preserve">have </w:t>
      </w:r>
      <w:r w:rsidR="00DE45FA">
        <w:rPr>
          <w:color w:val="000000"/>
          <w:sz w:val="22"/>
          <w:szCs w:val="22"/>
        </w:rPr>
        <w:t>cover</w:t>
      </w:r>
      <w:r w:rsidR="00464552">
        <w:rPr>
          <w:color w:val="000000"/>
          <w:sz w:val="22"/>
          <w:szCs w:val="22"/>
        </w:rPr>
        <w:t>ed</w:t>
      </w:r>
      <w:r w:rsidR="00DE45FA">
        <w:rPr>
          <w:color w:val="000000"/>
          <w:sz w:val="22"/>
          <w:szCs w:val="22"/>
        </w:rPr>
        <w:t xml:space="preserve"> only </w:t>
      </w:r>
      <w:r w:rsidR="00464552">
        <w:rPr>
          <w:color w:val="000000"/>
          <w:sz w:val="22"/>
          <w:szCs w:val="22"/>
        </w:rPr>
        <w:t>the last few days of the period.</w:t>
      </w:r>
      <w:r w:rsidR="00655095">
        <w:rPr>
          <w:color w:val="000000"/>
          <w:sz w:val="22"/>
          <w:szCs w:val="22"/>
        </w:rPr>
        <w:t xml:space="preserve">  So long as there are no further issues with the data transfer, this analysis will recommence </w:t>
      </w:r>
      <w:r w:rsidR="00E054F1">
        <w:rPr>
          <w:color w:val="000000"/>
          <w:sz w:val="22"/>
          <w:szCs w:val="22"/>
        </w:rPr>
        <w:t>in the next quarter.</w:t>
      </w:r>
    </w:p>
    <w:p w14:paraId="27F1A8C8" w14:textId="77777777" w:rsidR="00F3420B" w:rsidRDefault="00F3420B" w:rsidP="001460F7">
      <w:pPr>
        <w:ind w:right="702"/>
        <w:jc w:val="both"/>
        <w:rPr>
          <w:color w:val="000000"/>
          <w:sz w:val="22"/>
          <w:szCs w:val="22"/>
        </w:rPr>
      </w:pPr>
    </w:p>
    <w:p w14:paraId="72B32AE7" w14:textId="5F7894E4" w:rsidR="00F3420B" w:rsidRDefault="00F3420B" w:rsidP="001460F7">
      <w:pPr>
        <w:ind w:right="702"/>
        <w:jc w:val="both"/>
        <w:rPr>
          <w:color w:val="000000"/>
          <w:sz w:val="22"/>
          <w:szCs w:val="22"/>
        </w:rPr>
      </w:pPr>
      <w:r>
        <w:rPr>
          <w:color w:val="000000"/>
          <w:sz w:val="22"/>
          <w:szCs w:val="22"/>
        </w:rPr>
        <w:t xml:space="preserve">Figures 3, 4 and 5 illustrate the variation </w:t>
      </w:r>
      <w:r w:rsidR="00C37EF7">
        <w:rPr>
          <w:color w:val="000000"/>
          <w:sz w:val="22"/>
          <w:szCs w:val="22"/>
        </w:rPr>
        <w:t xml:space="preserve">of deposition rates for each of the three sensors over the quarter.  The </w:t>
      </w:r>
      <w:r w:rsidR="003A66D7">
        <w:rPr>
          <w:color w:val="000000"/>
          <w:sz w:val="22"/>
          <w:szCs w:val="22"/>
        </w:rPr>
        <w:t>black lines are the daily mean deposition rate, the red lines are monthly average deposition rates and the blue bars indicate rainfall.</w:t>
      </w:r>
    </w:p>
    <w:p w14:paraId="029AF2C9" w14:textId="77777777" w:rsidR="009B17BF" w:rsidRDefault="009B17BF" w:rsidP="00A077BD">
      <w:pPr>
        <w:rPr>
          <w:color w:val="4472C4"/>
        </w:rPr>
      </w:pPr>
    </w:p>
    <w:p w14:paraId="278C6E17" w14:textId="5D04DCCE" w:rsidR="0015451E" w:rsidRPr="008A25C7" w:rsidRDefault="0015451E" w:rsidP="0015451E">
      <w:pPr>
        <w:ind w:right="702"/>
        <w:jc w:val="both"/>
        <w:rPr>
          <w:b/>
          <w:bCs/>
          <w:color w:val="4472C4"/>
          <w:sz w:val="22"/>
          <w:szCs w:val="22"/>
        </w:rPr>
      </w:pPr>
      <w:r w:rsidRPr="008A25C7">
        <w:rPr>
          <w:b/>
          <w:bCs/>
          <w:color w:val="000000"/>
          <w:sz w:val="22"/>
          <w:szCs w:val="22"/>
        </w:rPr>
        <w:t xml:space="preserve">Figure </w:t>
      </w:r>
      <w:r w:rsidR="00AB6AF6">
        <w:rPr>
          <w:b/>
          <w:bCs/>
          <w:color w:val="000000"/>
          <w:sz w:val="22"/>
          <w:szCs w:val="22"/>
        </w:rPr>
        <w:t>2</w:t>
      </w:r>
      <w:r w:rsidRPr="008A25C7">
        <w:rPr>
          <w:b/>
          <w:bCs/>
          <w:color w:val="000000"/>
          <w:sz w:val="22"/>
          <w:szCs w:val="22"/>
        </w:rPr>
        <w:t xml:space="preserve"> – Dust deposition data trend for the </w:t>
      </w:r>
      <w:r w:rsidR="00025FA6" w:rsidRPr="008A25C7">
        <w:rPr>
          <w:b/>
          <w:bCs/>
          <w:color w:val="000000"/>
          <w:sz w:val="22"/>
          <w:szCs w:val="22"/>
        </w:rPr>
        <w:t>Lock Gates</w:t>
      </w:r>
      <w:r w:rsidRPr="008A25C7">
        <w:rPr>
          <w:b/>
          <w:bCs/>
          <w:color w:val="000000"/>
          <w:sz w:val="22"/>
          <w:szCs w:val="22"/>
        </w:rPr>
        <w:t xml:space="preserve"> Aloatec ADA Sensor for the period</w:t>
      </w:r>
      <w:r w:rsidRPr="008A25C7">
        <w:rPr>
          <w:b/>
          <w:bCs/>
          <w:color w:val="4472C4"/>
          <w:sz w:val="22"/>
          <w:szCs w:val="22"/>
        </w:rPr>
        <w:t xml:space="preserve"> </w:t>
      </w:r>
      <w:r w:rsidR="00CF23D6" w:rsidRPr="008A25C7">
        <w:rPr>
          <w:b/>
          <w:color w:val="000000"/>
          <w:sz w:val="22"/>
          <w:szCs w:val="22"/>
        </w:rPr>
        <w:t>1</w:t>
      </w:r>
      <w:r w:rsidR="00CF23D6" w:rsidRPr="008A25C7">
        <w:rPr>
          <w:b/>
          <w:color w:val="000000"/>
          <w:sz w:val="22"/>
          <w:szCs w:val="22"/>
          <w:vertAlign w:val="superscript"/>
        </w:rPr>
        <w:t>st</w:t>
      </w:r>
      <w:r w:rsidR="00CF23D6" w:rsidRPr="008A25C7">
        <w:rPr>
          <w:b/>
          <w:color w:val="000000"/>
          <w:position w:val="8"/>
          <w:sz w:val="22"/>
          <w:szCs w:val="22"/>
        </w:rPr>
        <w:t xml:space="preserve"> </w:t>
      </w:r>
      <w:r w:rsidR="008A25C7" w:rsidRPr="008A25C7">
        <w:rPr>
          <w:b/>
          <w:color w:val="000000"/>
          <w:sz w:val="22"/>
          <w:szCs w:val="22"/>
        </w:rPr>
        <w:t>July</w:t>
      </w:r>
      <w:r w:rsidR="00CF23D6" w:rsidRPr="008A25C7">
        <w:rPr>
          <w:b/>
          <w:color w:val="000000"/>
          <w:sz w:val="22"/>
          <w:szCs w:val="22"/>
        </w:rPr>
        <w:t xml:space="preserve"> and 30</w:t>
      </w:r>
      <w:r w:rsidR="00CF23D6" w:rsidRPr="008A25C7">
        <w:rPr>
          <w:b/>
          <w:color w:val="000000"/>
          <w:sz w:val="22"/>
          <w:szCs w:val="22"/>
          <w:vertAlign w:val="superscript"/>
        </w:rPr>
        <w:t>th</w:t>
      </w:r>
      <w:r w:rsidR="00CF23D6" w:rsidRPr="008A25C7">
        <w:rPr>
          <w:b/>
          <w:color w:val="000000"/>
          <w:sz w:val="22"/>
          <w:szCs w:val="22"/>
        </w:rPr>
        <w:t xml:space="preserve"> </w:t>
      </w:r>
      <w:r w:rsidR="008A25C7" w:rsidRPr="008A25C7">
        <w:rPr>
          <w:b/>
          <w:color w:val="000000"/>
          <w:sz w:val="22"/>
          <w:szCs w:val="22"/>
        </w:rPr>
        <w:t>S</w:t>
      </w:r>
      <w:r w:rsidR="00CF23D6" w:rsidRPr="008A25C7">
        <w:rPr>
          <w:b/>
          <w:color w:val="000000"/>
          <w:sz w:val="22"/>
          <w:szCs w:val="22"/>
        </w:rPr>
        <w:t>e</w:t>
      </w:r>
      <w:r w:rsidR="008A25C7" w:rsidRPr="008A25C7">
        <w:rPr>
          <w:b/>
          <w:color w:val="000000"/>
          <w:sz w:val="22"/>
          <w:szCs w:val="22"/>
        </w:rPr>
        <w:t>ptember</w:t>
      </w:r>
      <w:r w:rsidR="00CF23D6" w:rsidRPr="008A25C7">
        <w:rPr>
          <w:b/>
          <w:color w:val="000000"/>
          <w:sz w:val="22"/>
          <w:szCs w:val="22"/>
        </w:rPr>
        <w:t xml:space="preserve"> 2023</w:t>
      </w:r>
    </w:p>
    <w:p w14:paraId="51682918" w14:textId="77777777" w:rsidR="00A077BD" w:rsidRPr="008A25C7" w:rsidRDefault="00A077BD" w:rsidP="00924FD0">
      <w:pPr>
        <w:pStyle w:val="BodyTextCorus"/>
        <w:ind w:right="702"/>
        <w:rPr>
          <w:lang w:val="en-US"/>
        </w:rPr>
      </w:pPr>
    </w:p>
    <w:p w14:paraId="23FD5529" w14:textId="7CDE73E8" w:rsidR="0015451E" w:rsidRPr="003F6EE1" w:rsidRDefault="008A25C7" w:rsidP="00924FD0">
      <w:pPr>
        <w:pStyle w:val="BodyTextCorus"/>
        <w:ind w:right="702"/>
        <w:rPr>
          <w:highlight w:val="yellow"/>
          <w:lang w:val="en-US"/>
        </w:rPr>
      </w:pPr>
      <w:r w:rsidRPr="008A25C7">
        <w:rPr>
          <w:noProof/>
          <w:lang w:val="en-US"/>
        </w:rPr>
        <w:drawing>
          <wp:inline distT="0" distB="0" distL="0" distR="0" wp14:anchorId="7D11784C" wp14:editId="69016E90">
            <wp:extent cx="5486400" cy="16783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1678305"/>
                    </a:xfrm>
                    <a:prstGeom prst="rect">
                      <a:avLst/>
                    </a:prstGeom>
                  </pic:spPr>
                </pic:pic>
              </a:graphicData>
            </a:graphic>
          </wp:inline>
        </w:drawing>
      </w:r>
    </w:p>
    <w:p w14:paraId="48B8DEC2" w14:textId="77777777" w:rsidR="00431DAD" w:rsidRPr="003F6EE1" w:rsidRDefault="00431DAD" w:rsidP="00924FD0">
      <w:pPr>
        <w:pStyle w:val="BodyTextCorus"/>
        <w:ind w:right="702"/>
        <w:rPr>
          <w:highlight w:val="yellow"/>
          <w:lang w:val="en-US"/>
        </w:rPr>
      </w:pPr>
    </w:p>
    <w:p w14:paraId="39CC0840" w14:textId="77777777" w:rsidR="00812C11" w:rsidRDefault="00812C11">
      <w:pPr>
        <w:rPr>
          <w:b/>
          <w:bCs/>
          <w:color w:val="000000"/>
          <w:sz w:val="22"/>
          <w:szCs w:val="22"/>
        </w:rPr>
      </w:pPr>
      <w:r>
        <w:rPr>
          <w:b/>
          <w:bCs/>
          <w:color w:val="000000"/>
          <w:sz w:val="22"/>
          <w:szCs w:val="22"/>
        </w:rPr>
        <w:br w:type="page"/>
      </w:r>
    </w:p>
    <w:p w14:paraId="3DA867A3" w14:textId="5190C46A" w:rsidR="0015451E" w:rsidRPr="00C32880" w:rsidRDefault="0015451E" w:rsidP="0015451E">
      <w:pPr>
        <w:ind w:right="702"/>
        <w:jc w:val="both"/>
        <w:rPr>
          <w:b/>
          <w:bCs/>
          <w:color w:val="4472C4"/>
          <w:sz w:val="22"/>
          <w:szCs w:val="22"/>
        </w:rPr>
      </w:pPr>
      <w:r w:rsidRPr="00C32880">
        <w:rPr>
          <w:b/>
          <w:bCs/>
          <w:color w:val="000000"/>
          <w:sz w:val="22"/>
          <w:szCs w:val="22"/>
        </w:rPr>
        <w:lastRenderedPageBreak/>
        <w:t xml:space="preserve">Figure </w:t>
      </w:r>
      <w:r w:rsidR="00AB6AF6">
        <w:rPr>
          <w:b/>
          <w:bCs/>
          <w:color w:val="000000"/>
          <w:sz w:val="22"/>
          <w:szCs w:val="22"/>
        </w:rPr>
        <w:t>3</w:t>
      </w:r>
      <w:r w:rsidRPr="00C32880">
        <w:rPr>
          <w:b/>
          <w:bCs/>
          <w:color w:val="000000"/>
          <w:sz w:val="22"/>
          <w:szCs w:val="22"/>
        </w:rPr>
        <w:t xml:space="preserve"> – Dust deposition data trend for the Penrhyn Aloatec ADA Sensor for the period</w:t>
      </w:r>
      <w:r w:rsidRPr="00C32880">
        <w:rPr>
          <w:b/>
          <w:bCs/>
          <w:color w:val="4472C4"/>
          <w:sz w:val="22"/>
          <w:szCs w:val="22"/>
        </w:rPr>
        <w:t xml:space="preserve"> </w:t>
      </w:r>
      <w:r w:rsidR="00CF23D6" w:rsidRPr="00C32880">
        <w:rPr>
          <w:b/>
          <w:color w:val="000000"/>
          <w:sz w:val="22"/>
          <w:szCs w:val="22"/>
        </w:rPr>
        <w:t>1</w:t>
      </w:r>
      <w:r w:rsidR="00CF23D6" w:rsidRPr="00C32880">
        <w:rPr>
          <w:b/>
          <w:color w:val="000000"/>
          <w:sz w:val="22"/>
          <w:szCs w:val="22"/>
          <w:vertAlign w:val="superscript"/>
        </w:rPr>
        <w:t>st</w:t>
      </w:r>
      <w:r w:rsidR="00CF23D6" w:rsidRPr="00C32880">
        <w:rPr>
          <w:b/>
          <w:color w:val="000000"/>
          <w:position w:val="8"/>
          <w:sz w:val="22"/>
          <w:szCs w:val="22"/>
        </w:rPr>
        <w:t xml:space="preserve"> </w:t>
      </w:r>
      <w:r w:rsidR="00C32880" w:rsidRPr="00C32880">
        <w:rPr>
          <w:b/>
          <w:color w:val="000000"/>
          <w:sz w:val="22"/>
          <w:szCs w:val="22"/>
        </w:rPr>
        <w:t>July</w:t>
      </w:r>
      <w:r w:rsidR="00CF23D6" w:rsidRPr="00C32880">
        <w:rPr>
          <w:b/>
          <w:color w:val="000000"/>
          <w:sz w:val="22"/>
          <w:szCs w:val="22"/>
        </w:rPr>
        <w:t xml:space="preserve"> and 30</w:t>
      </w:r>
      <w:r w:rsidR="00CF23D6" w:rsidRPr="00C32880">
        <w:rPr>
          <w:b/>
          <w:color w:val="000000"/>
          <w:sz w:val="22"/>
          <w:szCs w:val="22"/>
          <w:vertAlign w:val="superscript"/>
        </w:rPr>
        <w:t>th</w:t>
      </w:r>
      <w:r w:rsidR="00CF23D6" w:rsidRPr="00C32880">
        <w:rPr>
          <w:b/>
          <w:color w:val="000000"/>
          <w:sz w:val="22"/>
          <w:szCs w:val="22"/>
        </w:rPr>
        <w:t xml:space="preserve"> </w:t>
      </w:r>
      <w:r w:rsidR="00C32880" w:rsidRPr="00C32880">
        <w:rPr>
          <w:b/>
          <w:color w:val="000000"/>
          <w:sz w:val="22"/>
          <w:szCs w:val="22"/>
        </w:rPr>
        <w:t>September</w:t>
      </w:r>
      <w:r w:rsidR="00CF23D6" w:rsidRPr="00C32880">
        <w:rPr>
          <w:b/>
          <w:color w:val="000000"/>
          <w:sz w:val="22"/>
          <w:szCs w:val="22"/>
        </w:rPr>
        <w:t xml:space="preserve"> 2023</w:t>
      </w:r>
      <w:r w:rsidRPr="00C32880">
        <w:rPr>
          <w:b/>
          <w:bCs/>
          <w:color w:val="4472C4"/>
          <w:sz w:val="22"/>
          <w:szCs w:val="22"/>
        </w:rPr>
        <w:t xml:space="preserve">.  </w:t>
      </w:r>
    </w:p>
    <w:p w14:paraId="009CAB77" w14:textId="77777777" w:rsidR="0015451E" w:rsidRPr="00C32880" w:rsidRDefault="0015451E" w:rsidP="00924FD0">
      <w:pPr>
        <w:pStyle w:val="BodyTextCorus"/>
        <w:ind w:right="702"/>
        <w:rPr>
          <w:lang w:val="en-US"/>
        </w:rPr>
      </w:pPr>
    </w:p>
    <w:p w14:paraId="156AA024" w14:textId="57DEED5D" w:rsidR="0015451E" w:rsidRPr="003F6EE1" w:rsidRDefault="00C32880" w:rsidP="00924FD0">
      <w:pPr>
        <w:pStyle w:val="BodyTextCorus"/>
        <w:ind w:right="702"/>
        <w:rPr>
          <w:highlight w:val="yellow"/>
          <w:lang w:val="en-US"/>
        </w:rPr>
      </w:pPr>
      <w:r w:rsidRPr="00C32880">
        <w:rPr>
          <w:noProof/>
          <w:lang w:val="en-US"/>
        </w:rPr>
        <w:drawing>
          <wp:inline distT="0" distB="0" distL="0" distR="0" wp14:anchorId="1E44FE0D" wp14:editId="2BB39C60">
            <wp:extent cx="5486400" cy="16865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1686560"/>
                    </a:xfrm>
                    <a:prstGeom prst="rect">
                      <a:avLst/>
                    </a:prstGeom>
                  </pic:spPr>
                </pic:pic>
              </a:graphicData>
            </a:graphic>
          </wp:inline>
        </w:drawing>
      </w:r>
    </w:p>
    <w:p w14:paraId="368E497D" w14:textId="77777777" w:rsidR="0015451E" w:rsidRPr="003F6EE1" w:rsidRDefault="0015451E" w:rsidP="00924FD0">
      <w:pPr>
        <w:pStyle w:val="BodyTextCorus"/>
        <w:ind w:right="702"/>
        <w:rPr>
          <w:highlight w:val="yellow"/>
          <w:lang w:val="en-US"/>
        </w:rPr>
      </w:pPr>
    </w:p>
    <w:p w14:paraId="50C3227B" w14:textId="1DB03F89" w:rsidR="004B2FDE" w:rsidRPr="008F1199" w:rsidRDefault="004B2FDE" w:rsidP="004B2FDE">
      <w:pPr>
        <w:ind w:right="702"/>
        <w:jc w:val="both"/>
        <w:rPr>
          <w:b/>
          <w:bCs/>
          <w:color w:val="4472C4"/>
          <w:sz w:val="22"/>
          <w:szCs w:val="22"/>
        </w:rPr>
      </w:pPr>
      <w:r w:rsidRPr="008F1199">
        <w:rPr>
          <w:b/>
          <w:bCs/>
          <w:color w:val="000000"/>
          <w:sz w:val="22"/>
          <w:szCs w:val="22"/>
        </w:rPr>
        <w:t xml:space="preserve">Figure </w:t>
      </w:r>
      <w:r w:rsidR="00AB6AF6">
        <w:rPr>
          <w:b/>
          <w:bCs/>
          <w:color w:val="000000"/>
          <w:sz w:val="22"/>
          <w:szCs w:val="22"/>
        </w:rPr>
        <w:t>4</w:t>
      </w:r>
      <w:r w:rsidRPr="008F1199">
        <w:rPr>
          <w:b/>
          <w:bCs/>
          <w:color w:val="000000"/>
          <w:sz w:val="22"/>
          <w:szCs w:val="22"/>
        </w:rPr>
        <w:t xml:space="preserve"> – Dust deposition data trend for the </w:t>
      </w:r>
      <w:r w:rsidR="00025FA6" w:rsidRPr="008F1199">
        <w:rPr>
          <w:b/>
          <w:bCs/>
          <w:color w:val="000000"/>
          <w:sz w:val="22"/>
          <w:szCs w:val="22"/>
        </w:rPr>
        <w:t>Canteen</w:t>
      </w:r>
      <w:r w:rsidRPr="008F1199">
        <w:rPr>
          <w:b/>
          <w:bCs/>
          <w:color w:val="000000"/>
          <w:sz w:val="22"/>
          <w:szCs w:val="22"/>
        </w:rPr>
        <w:t xml:space="preserve"> Aloatec ADA Sensor for the </w:t>
      </w:r>
      <w:r w:rsidRPr="00AE2B3E">
        <w:rPr>
          <w:b/>
          <w:bCs/>
          <w:color w:val="000000"/>
          <w:sz w:val="22"/>
          <w:szCs w:val="22"/>
        </w:rPr>
        <w:t>period</w:t>
      </w:r>
      <w:r w:rsidRPr="00AE2B3E">
        <w:rPr>
          <w:b/>
          <w:bCs/>
          <w:color w:val="4472C4"/>
          <w:sz w:val="22"/>
          <w:szCs w:val="22"/>
        </w:rPr>
        <w:t xml:space="preserve"> </w:t>
      </w:r>
      <w:r w:rsidR="00CF23D6" w:rsidRPr="00AE2B3E">
        <w:rPr>
          <w:b/>
          <w:color w:val="000000"/>
          <w:sz w:val="22"/>
          <w:szCs w:val="22"/>
        </w:rPr>
        <w:t>1</w:t>
      </w:r>
      <w:r w:rsidR="00CF23D6" w:rsidRPr="00AE2B3E">
        <w:rPr>
          <w:b/>
          <w:color w:val="000000"/>
          <w:sz w:val="22"/>
          <w:szCs w:val="22"/>
          <w:vertAlign w:val="superscript"/>
        </w:rPr>
        <w:t>st</w:t>
      </w:r>
      <w:r w:rsidR="00CF23D6" w:rsidRPr="00AE2B3E">
        <w:rPr>
          <w:b/>
          <w:color w:val="000000"/>
          <w:position w:val="8"/>
          <w:sz w:val="22"/>
          <w:szCs w:val="22"/>
        </w:rPr>
        <w:t xml:space="preserve"> </w:t>
      </w:r>
      <w:r w:rsidR="008F1199" w:rsidRPr="00AE2B3E">
        <w:rPr>
          <w:b/>
          <w:color w:val="000000"/>
          <w:sz w:val="22"/>
          <w:szCs w:val="22"/>
        </w:rPr>
        <w:t>July</w:t>
      </w:r>
      <w:r w:rsidR="00CF23D6" w:rsidRPr="00AE2B3E">
        <w:rPr>
          <w:b/>
          <w:color w:val="000000"/>
          <w:sz w:val="22"/>
          <w:szCs w:val="22"/>
        </w:rPr>
        <w:t xml:space="preserve"> and 30</w:t>
      </w:r>
      <w:r w:rsidR="00CF23D6" w:rsidRPr="00AE2B3E">
        <w:rPr>
          <w:b/>
          <w:color w:val="000000"/>
          <w:sz w:val="22"/>
          <w:szCs w:val="22"/>
          <w:vertAlign w:val="superscript"/>
        </w:rPr>
        <w:t>th</w:t>
      </w:r>
      <w:r w:rsidR="00CF23D6" w:rsidRPr="00AE2B3E">
        <w:rPr>
          <w:b/>
          <w:color w:val="000000"/>
          <w:sz w:val="22"/>
          <w:szCs w:val="22"/>
        </w:rPr>
        <w:t xml:space="preserve"> </w:t>
      </w:r>
      <w:r w:rsidR="008F1199" w:rsidRPr="00AE2B3E">
        <w:rPr>
          <w:b/>
          <w:color w:val="000000"/>
          <w:sz w:val="22"/>
          <w:szCs w:val="22"/>
        </w:rPr>
        <w:t>September</w:t>
      </w:r>
      <w:r w:rsidR="00CF23D6" w:rsidRPr="00AE2B3E">
        <w:rPr>
          <w:b/>
          <w:color w:val="000000"/>
          <w:sz w:val="22"/>
          <w:szCs w:val="22"/>
        </w:rPr>
        <w:t xml:space="preserve"> 2023</w:t>
      </w:r>
      <w:r w:rsidR="00564766" w:rsidRPr="008F1199">
        <w:rPr>
          <w:b/>
          <w:bCs/>
          <w:color w:val="4472C4"/>
          <w:sz w:val="22"/>
          <w:szCs w:val="22"/>
        </w:rPr>
        <w:t>.</w:t>
      </w:r>
    </w:p>
    <w:p w14:paraId="690EA046" w14:textId="77777777" w:rsidR="006B3116" w:rsidRPr="003F6EE1" w:rsidRDefault="006B3116" w:rsidP="00924FD0">
      <w:pPr>
        <w:pStyle w:val="BodyTextCorus"/>
        <w:ind w:right="702"/>
        <w:rPr>
          <w:highlight w:val="yellow"/>
          <w:lang w:val="en-US"/>
        </w:rPr>
      </w:pPr>
    </w:p>
    <w:p w14:paraId="7127843B" w14:textId="7A08E483" w:rsidR="00DB77EB" w:rsidRPr="003F6EE1" w:rsidRDefault="00CC05A4" w:rsidP="00924FD0">
      <w:pPr>
        <w:pStyle w:val="BodyTextCorus"/>
        <w:ind w:right="702"/>
        <w:rPr>
          <w:highlight w:val="yellow"/>
          <w:lang w:val="en-US"/>
        </w:rPr>
      </w:pPr>
      <w:r w:rsidRPr="00CC05A4">
        <w:rPr>
          <w:noProof/>
          <w:lang w:val="en-US"/>
        </w:rPr>
        <w:drawing>
          <wp:inline distT="0" distB="0" distL="0" distR="0" wp14:anchorId="423363BC" wp14:editId="50CA06E8">
            <wp:extent cx="5486400" cy="16783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1678305"/>
                    </a:xfrm>
                    <a:prstGeom prst="rect">
                      <a:avLst/>
                    </a:prstGeom>
                  </pic:spPr>
                </pic:pic>
              </a:graphicData>
            </a:graphic>
          </wp:inline>
        </w:drawing>
      </w:r>
    </w:p>
    <w:p w14:paraId="1408AD5E" w14:textId="77777777" w:rsidR="00DB77EB" w:rsidRPr="003F6EE1" w:rsidRDefault="00DB77EB" w:rsidP="00924FD0">
      <w:pPr>
        <w:pStyle w:val="BodyTextCorus"/>
        <w:ind w:right="702"/>
        <w:rPr>
          <w:highlight w:val="yellow"/>
          <w:lang w:val="en-US"/>
        </w:rPr>
      </w:pPr>
    </w:p>
    <w:p w14:paraId="2DBDF153" w14:textId="6ADFBC80" w:rsidR="00D75EA1" w:rsidRDefault="00D75EA1" w:rsidP="00924FD0">
      <w:pPr>
        <w:pStyle w:val="BodyTextCorus"/>
        <w:ind w:right="702"/>
        <w:rPr>
          <w:lang w:val="en-US"/>
        </w:rPr>
      </w:pPr>
    </w:p>
    <w:p w14:paraId="70157012" w14:textId="77777777" w:rsidR="00D1405F" w:rsidRDefault="00D1405F" w:rsidP="0066327E">
      <w:pPr>
        <w:pStyle w:val="Heading1"/>
        <w:numPr>
          <w:ilvl w:val="0"/>
          <w:numId w:val="4"/>
        </w:numPr>
        <w:tabs>
          <w:tab w:val="clear" w:pos="360"/>
          <w:tab w:val="num" w:pos="720"/>
        </w:tabs>
        <w:ind w:left="720" w:hanging="720"/>
      </w:pPr>
      <w:bookmarkStart w:id="18" w:name="_Toc135141172"/>
      <w:r>
        <w:t>Conclusions</w:t>
      </w:r>
      <w:bookmarkEnd w:id="18"/>
    </w:p>
    <w:p w14:paraId="01795FAC" w14:textId="77777777" w:rsidR="00D1405F" w:rsidRDefault="00D1405F">
      <w:pPr>
        <w:pStyle w:val="BodyTextCorus"/>
      </w:pPr>
    </w:p>
    <w:p w14:paraId="2CB23F67" w14:textId="62676595" w:rsidR="00C47642" w:rsidRPr="001371C1" w:rsidRDefault="00C47642" w:rsidP="001371C1">
      <w:pPr>
        <w:pStyle w:val="BodyText"/>
        <w:numPr>
          <w:ilvl w:val="0"/>
          <w:numId w:val="28"/>
        </w:numPr>
        <w:ind w:right="702"/>
        <w:jc w:val="both"/>
        <w:rPr>
          <w:noProof/>
          <w:color w:val="000000"/>
          <w:lang w:val="en-US"/>
        </w:rPr>
      </w:pPr>
      <w:r>
        <w:rPr>
          <w:color w:val="000000"/>
          <w:position w:val="2"/>
        </w:rPr>
        <w:t>During Q</w:t>
      </w:r>
      <w:r w:rsidR="003F6EE1">
        <w:rPr>
          <w:color w:val="000000"/>
          <w:position w:val="2"/>
        </w:rPr>
        <w:t>3</w:t>
      </w:r>
      <w:r>
        <w:rPr>
          <w:color w:val="000000"/>
          <w:position w:val="2"/>
        </w:rPr>
        <w:t xml:space="preserve"> 2023, there </w:t>
      </w:r>
      <w:r w:rsidRPr="005F73FE">
        <w:rPr>
          <w:color w:val="000000"/>
          <w:position w:val="2"/>
        </w:rPr>
        <w:t xml:space="preserve">were </w:t>
      </w:r>
      <w:r w:rsidR="00CA70FB" w:rsidRPr="005F73FE">
        <w:rPr>
          <w:color w:val="000000"/>
          <w:position w:val="2"/>
        </w:rPr>
        <w:t>ten</w:t>
      </w:r>
      <w:r w:rsidRPr="005F73FE">
        <w:rPr>
          <w:color w:val="000000"/>
          <w:position w:val="2"/>
        </w:rPr>
        <w:t xml:space="preserve"> breaches of the daily mean PM</w:t>
      </w:r>
      <w:r w:rsidRPr="005F73FE">
        <w:rPr>
          <w:color w:val="000000"/>
          <w:position w:val="2"/>
          <w:vertAlign w:val="subscript"/>
        </w:rPr>
        <w:t>10</w:t>
      </w:r>
      <w:r w:rsidRPr="005F73FE">
        <w:rPr>
          <w:color w:val="000000"/>
          <w:position w:val="2"/>
        </w:rPr>
        <w:t xml:space="preserve"> air </w:t>
      </w:r>
      <w:r w:rsidRPr="005F73FE">
        <w:rPr>
          <w:color w:val="000000"/>
        </w:rPr>
        <w:t xml:space="preserve">quality objective in Port Talbot. These breaches have been investigated and the reports submitted to NRW under a separate cover. </w:t>
      </w:r>
      <w:r w:rsidR="00756F84" w:rsidRPr="005F73FE">
        <w:rPr>
          <w:color w:val="000000"/>
        </w:rPr>
        <w:t>Three</w:t>
      </w:r>
      <w:r w:rsidRPr="005F73FE">
        <w:rPr>
          <w:color w:val="000000"/>
        </w:rPr>
        <w:t xml:space="preserve"> of the breaches w</w:t>
      </w:r>
      <w:r w:rsidR="00756F84" w:rsidRPr="005F73FE">
        <w:rPr>
          <w:color w:val="000000"/>
        </w:rPr>
        <w:t>ere</w:t>
      </w:r>
      <w:r w:rsidRPr="005F73FE">
        <w:rPr>
          <w:color w:val="000000"/>
        </w:rPr>
        <w:t xml:space="preserve"> attributed to the influence of trans-boundary pollution (i.e. not attributed to localised events).</w:t>
      </w:r>
    </w:p>
    <w:p w14:paraId="5D6C734A" w14:textId="7D55CFB3" w:rsidR="00AB5CA2" w:rsidRPr="00A2557D" w:rsidRDefault="00DD7843" w:rsidP="00A2557D">
      <w:pPr>
        <w:pStyle w:val="BodyText"/>
        <w:numPr>
          <w:ilvl w:val="0"/>
          <w:numId w:val="28"/>
        </w:numPr>
        <w:ind w:right="702"/>
        <w:jc w:val="both"/>
        <w:rPr>
          <w:noProof/>
          <w:color w:val="000000"/>
          <w:lang w:val="en-US"/>
        </w:rPr>
      </w:pPr>
      <w:r>
        <w:rPr>
          <w:color w:val="000000"/>
          <w:lang w:val="en-US"/>
        </w:rPr>
        <w:t>The</w:t>
      </w:r>
      <w:r w:rsidR="00C47642">
        <w:rPr>
          <w:color w:val="000000"/>
        </w:rPr>
        <w:t xml:space="preserve"> average data capture </w:t>
      </w:r>
      <w:r>
        <w:rPr>
          <w:color w:val="000000"/>
        </w:rPr>
        <w:t>during the quarter was</w:t>
      </w:r>
      <w:r w:rsidR="00C47642">
        <w:rPr>
          <w:color w:val="000000"/>
        </w:rPr>
        <w:t xml:space="preserve"> </w:t>
      </w:r>
      <w:r w:rsidR="003F6EE1">
        <w:rPr>
          <w:color w:val="000000"/>
        </w:rPr>
        <w:t>7</w:t>
      </w:r>
      <w:r w:rsidR="00985103">
        <w:rPr>
          <w:color w:val="000000"/>
        </w:rPr>
        <w:t>0</w:t>
      </w:r>
      <w:r w:rsidR="00C47642">
        <w:rPr>
          <w:color w:val="000000"/>
        </w:rPr>
        <w:t xml:space="preserve">% </w:t>
      </w:r>
      <w:r w:rsidR="00DA70EE">
        <w:rPr>
          <w:color w:val="000000"/>
        </w:rPr>
        <w:t>across all</w:t>
      </w:r>
      <w:r w:rsidR="00C47642">
        <w:rPr>
          <w:color w:val="000000"/>
        </w:rPr>
        <w:t xml:space="preserve"> the</w:t>
      </w:r>
      <w:r w:rsidR="00DA70EE">
        <w:rPr>
          <w:color w:val="000000"/>
        </w:rPr>
        <w:t xml:space="preserve"> on-site </w:t>
      </w:r>
      <w:r w:rsidR="00CF372C">
        <w:rPr>
          <w:color w:val="000000"/>
        </w:rPr>
        <w:t>PM</w:t>
      </w:r>
      <w:r w:rsidR="00CF372C" w:rsidRPr="00CF372C">
        <w:rPr>
          <w:color w:val="000000"/>
          <w:vertAlign w:val="subscript"/>
        </w:rPr>
        <w:t>10</w:t>
      </w:r>
      <w:r w:rsidR="00CF372C">
        <w:rPr>
          <w:color w:val="000000"/>
        </w:rPr>
        <w:t xml:space="preserve"> </w:t>
      </w:r>
      <w:r w:rsidR="00DA70EE">
        <w:rPr>
          <w:color w:val="000000"/>
        </w:rPr>
        <w:t>monitors and sensors</w:t>
      </w:r>
      <w:r w:rsidR="00C47642">
        <w:rPr>
          <w:color w:val="000000"/>
        </w:rPr>
        <w:t>.</w:t>
      </w:r>
      <w:r w:rsidR="00950F46">
        <w:rPr>
          <w:color w:val="000000"/>
        </w:rPr>
        <w:t xml:space="preserve">  This is a</w:t>
      </w:r>
      <w:r w:rsidR="00950F46">
        <w:rPr>
          <w:color w:val="000000"/>
        </w:rPr>
        <w:t xml:space="preserve"> significant </w:t>
      </w:r>
      <w:r w:rsidR="00950F46">
        <w:rPr>
          <w:color w:val="000000"/>
        </w:rPr>
        <w:t xml:space="preserve">increase </w:t>
      </w:r>
      <w:r w:rsidR="00950F46">
        <w:rPr>
          <w:color w:val="000000"/>
        </w:rPr>
        <w:t>since the previous quarter (70% overall compared to 40%), reflecting the efforts made to improve the reliability of the monitoring network.</w:t>
      </w:r>
    </w:p>
    <w:p w14:paraId="299A21BB" w14:textId="36E1EEF4" w:rsidR="005E2835" w:rsidRDefault="005E2835" w:rsidP="000C7C65">
      <w:pPr>
        <w:pStyle w:val="BodyTextCorus"/>
        <w:numPr>
          <w:ilvl w:val="0"/>
          <w:numId w:val="28"/>
        </w:numPr>
        <w:spacing w:line="280" w:lineRule="exact"/>
        <w:ind w:right="702"/>
        <w:rPr>
          <w:color w:val="000000"/>
        </w:rPr>
      </w:pPr>
      <w:r>
        <w:rPr>
          <w:color w:val="000000"/>
        </w:rPr>
        <w:t xml:space="preserve">The CUSUM trends for all the </w:t>
      </w:r>
      <w:r w:rsidR="00CF372C">
        <w:rPr>
          <w:color w:val="000000"/>
        </w:rPr>
        <w:t>PM</w:t>
      </w:r>
      <w:r w:rsidR="00CF372C" w:rsidRPr="00CF372C">
        <w:rPr>
          <w:color w:val="000000"/>
          <w:vertAlign w:val="subscript"/>
        </w:rPr>
        <w:t>10</w:t>
      </w:r>
      <w:r w:rsidR="00CF372C">
        <w:rPr>
          <w:color w:val="000000"/>
        </w:rPr>
        <w:t xml:space="preserve"> </w:t>
      </w:r>
      <w:r>
        <w:rPr>
          <w:color w:val="000000"/>
        </w:rPr>
        <w:t>monitors and sensors show a sharp rise at the time of a regional-scale Saharan dust episode in early September</w:t>
      </w:r>
      <w:r w:rsidR="004F7425">
        <w:rPr>
          <w:color w:val="000000"/>
        </w:rPr>
        <w:t>, de</w:t>
      </w:r>
      <w:r>
        <w:rPr>
          <w:color w:val="000000"/>
        </w:rPr>
        <w:t>monstrat</w:t>
      </w:r>
      <w:r w:rsidR="004F7425">
        <w:rPr>
          <w:color w:val="000000"/>
        </w:rPr>
        <w:t>ing</w:t>
      </w:r>
      <w:r>
        <w:rPr>
          <w:color w:val="000000"/>
        </w:rPr>
        <w:t xml:space="preserve"> that this natural event had a significant impact across the whole Tata Steel site.</w:t>
      </w:r>
    </w:p>
    <w:p w14:paraId="7BB707B8" w14:textId="44C673C0" w:rsidR="00E029BE" w:rsidRDefault="00BB71AD" w:rsidP="000C7C65">
      <w:pPr>
        <w:pStyle w:val="BodyTextCorus"/>
        <w:numPr>
          <w:ilvl w:val="0"/>
          <w:numId w:val="28"/>
        </w:numPr>
        <w:spacing w:line="280" w:lineRule="exact"/>
        <w:ind w:right="702"/>
        <w:rPr>
          <w:color w:val="000000"/>
        </w:rPr>
      </w:pPr>
      <w:r>
        <w:rPr>
          <w:color w:val="000000"/>
        </w:rPr>
        <w:t xml:space="preserve">Dust rose diagrams show that the on-site </w:t>
      </w:r>
      <w:r w:rsidR="002660C9">
        <w:rPr>
          <w:color w:val="000000"/>
        </w:rPr>
        <w:t>monitors and sensors were impacted by PM</w:t>
      </w:r>
      <w:r w:rsidR="002660C9" w:rsidRPr="005F52C1">
        <w:rPr>
          <w:color w:val="000000"/>
          <w:vertAlign w:val="subscript"/>
        </w:rPr>
        <w:t>10</w:t>
      </w:r>
      <w:r w:rsidR="002660C9">
        <w:rPr>
          <w:color w:val="000000"/>
        </w:rPr>
        <w:t xml:space="preserve"> from a wide range of wind directions which include both on-site and off-site sources.</w:t>
      </w:r>
      <w:r>
        <w:rPr>
          <w:color w:val="000000"/>
        </w:rPr>
        <w:t xml:space="preserve"> </w:t>
      </w:r>
    </w:p>
    <w:p w14:paraId="4130E39A" w14:textId="0A418AD8" w:rsidR="00DF1E89" w:rsidRPr="00F46A88" w:rsidRDefault="005F52C1" w:rsidP="0044002C">
      <w:pPr>
        <w:pStyle w:val="BodyText"/>
        <w:numPr>
          <w:ilvl w:val="0"/>
          <w:numId w:val="28"/>
        </w:numPr>
        <w:ind w:right="702"/>
        <w:jc w:val="both"/>
        <w:rPr>
          <w:color w:val="000000"/>
        </w:rPr>
        <w:sectPr w:rsidR="00DF1E89" w:rsidRPr="00F46A88" w:rsidSect="00410109">
          <w:headerReference w:type="default" r:id="rId23"/>
          <w:footerReference w:type="even" r:id="rId24"/>
          <w:footerReference w:type="default" r:id="rId25"/>
          <w:footerReference w:type="first" r:id="rId26"/>
          <w:pgSz w:w="11907" w:h="16840" w:code="9"/>
          <w:pgMar w:top="1702" w:right="1647" w:bottom="1258" w:left="1620" w:header="709" w:footer="709" w:gutter="0"/>
          <w:cols w:space="708" w:equalWidth="0">
            <w:col w:w="9360"/>
          </w:cols>
          <w:titlePg/>
          <w:docGrid w:linePitch="360"/>
        </w:sectPr>
      </w:pPr>
      <w:r w:rsidRPr="00F46A88">
        <w:rPr>
          <w:noProof/>
          <w:color w:val="000000"/>
          <w:lang w:val="en-US"/>
        </w:rPr>
        <w:t xml:space="preserve">Tata Steel will continue to review the effectiveness of the on-site network and </w:t>
      </w:r>
      <w:r w:rsidR="00F85CE3">
        <w:rPr>
          <w:noProof/>
          <w:color w:val="000000"/>
          <w:lang w:val="en-US"/>
        </w:rPr>
        <w:t xml:space="preserve">further </w:t>
      </w:r>
      <w:r w:rsidRPr="00F46A88">
        <w:rPr>
          <w:noProof/>
          <w:color w:val="000000"/>
          <w:lang w:val="en-US"/>
        </w:rPr>
        <w:t>develop</w:t>
      </w:r>
      <w:r w:rsidR="008A521C" w:rsidRPr="00F46A88">
        <w:rPr>
          <w:noProof/>
          <w:color w:val="000000"/>
          <w:lang w:val="en-US"/>
        </w:rPr>
        <w:t xml:space="preserve"> methods to assess the results to impro</w:t>
      </w:r>
      <w:r w:rsidR="00F85CE3">
        <w:rPr>
          <w:noProof/>
          <w:color w:val="000000"/>
          <w:lang w:val="en-US"/>
        </w:rPr>
        <w:t>v</w:t>
      </w:r>
      <w:r w:rsidR="008A521C" w:rsidRPr="00F46A88">
        <w:rPr>
          <w:noProof/>
          <w:color w:val="000000"/>
          <w:lang w:val="en-US"/>
        </w:rPr>
        <w:t xml:space="preserve">e understanding of dust </w:t>
      </w:r>
      <w:r w:rsidR="00F85CE3" w:rsidRPr="00F46A88">
        <w:rPr>
          <w:color w:val="000000"/>
          <w:lang w:val="en-US"/>
        </w:rPr>
        <w:t>sources</w:t>
      </w:r>
      <w:r w:rsidR="008A521C" w:rsidRPr="00F46A88">
        <w:rPr>
          <w:color w:val="000000"/>
          <w:lang w:val="en-US"/>
        </w:rPr>
        <w:t xml:space="preserve"> across the site</w:t>
      </w:r>
      <w:r w:rsidR="00B42564" w:rsidRPr="00F46A88">
        <w:rPr>
          <w:color w:val="000000"/>
          <w:lang w:val="en-US"/>
        </w:rPr>
        <w:t>.</w:t>
      </w:r>
    </w:p>
    <w:p w14:paraId="01080AF0" w14:textId="4AFA5565" w:rsidR="006D0F2A" w:rsidRPr="00B40E71" w:rsidRDefault="00D1405F" w:rsidP="00DC5897">
      <w:pPr>
        <w:pStyle w:val="Heading1"/>
        <w:rPr>
          <w:noProof/>
          <w:lang w:val="en-US"/>
        </w:rPr>
      </w:pPr>
      <w:bookmarkStart w:id="19" w:name="_Toc135141173"/>
      <w:r w:rsidRPr="00B40E71">
        <w:rPr>
          <w:noProof/>
          <w:lang w:val="en-US"/>
        </w:rPr>
        <w:lastRenderedPageBreak/>
        <w:t>Appendix A</w:t>
      </w:r>
      <w:bookmarkEnd w:id="19"/>
      <w:r w:rsidRPr="00B40E71">
        <w:rPr>
          <w:noProof/>
          <w:lang w:val="en-US"/>
        </w:rPr>
        <w:t xml:space="preserve"> </w:t>
      </w:r>
    </w:p>
    <w:p w14:paraId="2C983DD4" w14:textId="77777777" w:rsidR="00FE3450" w:rsidRDefault="00FE3450">
      <w:pPr>
        <w:pStyle w:val="BodyTextCorus"/>
        <w:rPr>
          <w:b/>
          <w:bCs/>
          <w:noProof/>
          <w:lang w:val="en-US"/>
        </w:rPr>
      </w:pPr>
    </w:p>
    <w:p w14:paraId="6788C109" w14:textId="20481565" w:rsidR="00FE3450" w:rsidRDefault="009007F0" w:rsidP="00410109">
      <w:pPr>
        <w:pStyle w:val="BodyTextCorus"/>
        <w:jc w:val="center"/>
        <w:rPr>
          <w:b/>
          <w:bCs/>
          <w:noProof/>
          <w:lang w:val="en-US"/>
        </w:rPr>
      </w:pPr>
      <w:r>
        <w:rPr>
          <w:b/>
          <w:bCs/>
          <w:noProof/>
          <w:lang w:val="en-US"/>
        </w:rPr>
        <mc:AlternateContent>
          <mc:Choice Requires="wps">
            <w:drawing>
              <wp:anchor distT="0" distB="0" distL="114300" distR="114300" simplePos="0" relativeHeight="251660288" behindDoc="0" locked="0" layoutInCell="1" allowOverlap="1" wp14:anchorId="51B66FF3" wp14:editId="4DF2AF16">
                <wp:simplePos x="0" y="0"/>
                <wp:positionH relativeFrom="column">
                  <wp:posOffset>561975</wp:posOffset>
                </wp:positionH>
                <wp:positionV relativeFrom="paragraph">
                  <wp:posOffset>143510</wp:posOffset>
                </wp:positionV>
                <wp:extent cx="4552950" cy="21907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4552950" cy="219075"/>
                        </a:xfrm>
                        <a:prstGeom prst="rect">
                          <a:avLst/>
                        </a:prstGeom>
                        <a:solidFill>
                          <a:schemeClr val="lt1"/>
                        </a:solidFill>
                        <a:ln w="6350">
                          <a:noFill/>
                        </a:ln>
                      </wps:spPr>
                      <wps:txbx>
                        <w:txbxContent>
                          <w:p w14:paraId="34872D28" w14:textId="715D06AE" w:rsidR="005B6EEB" w:rsidRPr="009007F0" w:rsidRDefault="005B6EEB" w:rsidP="009575D3">
                            <w:pPr>
                              <w:jc w:val="right"/>
                              <w:rPr>
                                <w:b/>
                                <w:bCs/>
                                <w:sz w:val="16"/>
                                <w:szCs w:val="16"/>
                              </w:rPr>
                            </w:pPr>
                            <w:r w:rsidRPr="009007F0">
                              <w:rPr>
                                <w:b/>
                                <w:bCs/>
                                <w:sz w:val="16"/>
                                <w:szCs w:val="16"/>
                              </w:rPr>
                              <w:t>Figure 1 – Locations of Tata Steel</w:t>
                            </w:r>
                            <w:r w:rsidR="0074247C" w:rsidRPr="009007F0">
                              <w:rPr>
                                <w:b/>
                                <w:bCs/>
                                <w:sz w:val="16"/>
                                <w:szCs w:val="16"/>
                              </w:rPr>
                              <w:t xml:space="preserve"> monitors/sensors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B66FF3" id="_x0000_t202" coordsize="21600,21600" o:spt="202" path="m,l,21600r21600,l21600,xe">
                <v:stroke joinstyle="miter"/>
                <v:path gradientshapeok="t" o:connecttype="rect"/>
              </v:shapetype>
              <v:shape id="Text Box 16" o:spid="_x0000_s1026" type="#_x0000_t202" style="position:absolute;left:0;text-align:left;margin-left:44.25pt;margin-top:11.3pt;width:358.5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" fillcolor="white [3201]" stroked="f" strokeweight=".5pt">
                <v:textbox>
                  <w:txbxContent>
                    <w:p w14:paraId="34872D28" w14:textId="715D06AE" w:rsidR="005B6EEB" w:rsidRPr="009007F0" w:rsidRDefault="005B6EEB" w:rsidP="009575D3">
                      <w:pPr>
                        <w:jc w:val="right"/>
                        <w:rPr>
                          <w:b/>
                          <w:bCs/>
                          <w:sz w:val="16"/>
                          <w:szCs w:val="16"/>
                        </w:rPr>
                      </w:pPr>
                      <w:r w:rsidRPr="009007F0">
                        <w:rPr>
                          <w:b/>
                          <w:bCs/>
                          <w:sz w:val="16"/>
                          <w:szCs w:val="16"/>
                        </w:rPr>
                        <w:t>Figure 1 – Locations of Tata Steel</w:t>
                      </w:r>
                      <w:r w:rsidR="0074247C" w:rsidRPr="009007F0">
                        <w:rPr>
                          <w:b/>
                          <w:bCs/>
                          <w:sz w:val="16"/>
                          <w:szCs w:val="16"/>
                        </w:rPr>
                        <w:t xml:space="preserve"> monitors/sensors</w:t>
                      </w:r>
                    </w:p>
                  </w:txbxContent>
                </v:textbox>
              </v:shape>
            </w:pict>
          </mc:Fallback>
        </mc:AlternateContent>
      </w:r>
    </w:p>
    <w:p w14:paraId="04626581" w14:textId="3B53FE1B" w:rsidR="00FE3450" w:rsidRDefault="006C2F85" w:rsidP="000E69B1">
      <w:pPr>
        <w:pStyle w:val="BodyTextCorus"/>
        <w:jc w:val="center"/>
        <w:rPr>
          <w:b/>
          <w:bCs/>
          <w:noProof/>
          <w:lang w:val="en-US"/>
        </w:rPr>
      </w:pPr>
      <w:r>
        <w:rPr>
          <w:b/>
          <w:bCs/>
          <w:noProof/>
          <w:lang w:val="en-US"/>
        </w:rPr>
        <w:drawing>
          <wp:inline distT="0" distB="0" distL="0" distR="0" wp14:anchorId="7E6AB457" wp14:editId="258F4E80">
            <wp:extent cx="4953000" cy="3314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53000" cy="3314700"/>
                    </a:xfrm>
                    <a:prstGeom prst="rect">
                      <a:avLst/>
                    </a:prstGeom>
                    <a:noFill/>
                    <a:ln>
                      <a:noFill/>
                    </a:ln>
                  </pic:spPr>
                </pic:pic>
              </a:graphicData>
            </a:graphic>
          </wp:inline>
        </w:drawing>
      </w:r>
    </w:p>
    <w:p w14:paraId="4DDCBEF5" w14:textId="77777777" w:rsidR="00B40E71" w:rsidRDefault="00B40E71" w:rsidP="000E69B1">
      <w:pPr>
        <w:pStyle w:val="BodyTextCorus"/>
        <w:jc w:val="center"/>
        <w:rPr>
          <w:b/>
          <w:bCs/>
          <w:noProof/>
          <w:lang w:val="en-US"/>
        </w:rPr>
      </w:pPr>
    </w:p>
    <w:p w14:paraId="7257C3A5" w14:textId="0C46A567" w:rsidR="003C075A" w:rsidRDefault="009B3991">
      <w:pPr>
        <w:pStyle w:val="BodyTextCorus"/>
        <w:rPr>
          <w:b/>
          <w:bCs/>
          <w:noProof/>
          <w:lang w:val="en-US"/>
        </w:rPr>
      </w:pPr>
      <w:r w:rsidRPr="009B3991">
        <w:rPr>
          <w:b/>
          <w:bCs/>
          <w:noProof/>
          <w:lang w:val="en-US"/>
        </w:rPr>
        <w:drawing>
          <wp:inline distT="0" distB="0" distL="0" distR="0" wp14:anchorId="0D441F23" wp14:editId="2247E128">
            <wp:extent cx="5486400" cy="40049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86400" cy="4004945"/>
                    </a:xfrm>
                    <a:prstGeom prst="rect">
                      <a:avLst/>
                    </a:prstGeom>
                  </pic:spPr>
                </pic:pic>
              </a:graphicData>
            </a:graphic>
          </wp:inline>
        </w:drawing>
      </w:r>
    </w:p>
    <w:p w14:paraId="79AC708B" w14:textId="56ABF138" w:rsidR="00ED64DE" w:rsidRDefault="00ED64DE" w:rsidP="00ED64DE">
      <w:pPr>
        <w:pStyle w:val="BodyTextCorus"/>
        <w:rPr>
          <w:b/>
          <w:bCs/>
          <w:noProof/>
          <w:lang w:val="en-US"/>
        </w:rPr>
      </w:pPr>
    </w:p>
    <w:p w14:paraId="0ED01B20" w14:textId="526878F2" w:rsidR="003B0F5F" w:rsidRPr="00683CF9" w:rsidRDefault="0035298B" w:rsidP="00683CF9">
      <w:pPr>
        <w:pStyle w:val="BodyTextCorus"/>
        <w:rPr>
          <w:b/>
          <w:bCs/>
          <w:noProof/>
          <w:lang w:val="en-US"/>
        </w:rPr>
      </w:pPr>
      <w:r w:rsidRPr="0035298B">
        <w:rPr>
          <w:b/>
          <w:bCs/>
          <w:noProof/>
          <w:lang w:val="en-US"/>
        </w:rPr>
        <w:lastRenderedPageBreak/>
        <w:drawing>
          <wp:inline distT="0" distB="0" distL="0" distR="0" wp14:anchorId="0CF4B0D0" wp14:editId="2465D1EA">
            <wp:extent cx="5486400" cy="39871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86400" cy="3987165"/>
                    </a:xfrm>
                    <a:prstGeom prst="rect">
                      <a:avLst/>
                    </a:prstGeom>
                  </pic:spPr>
                </pic:pic>
              </a:graphicData>
            </a:graphic>
          </wp:inline>
        </w:drawing>
      </w:r>
    </w:p>
    <w:sectPr w:rsidR="003B0F5F" w:rsidRPr="00683CF9" w:rsidSect="00410109">
      <w:pgSz w:w="11907" w:h="16840" w:code="9"/>
      <w:pgMar w:top="1702" w:right="1647" w:bottom="1258" w:left="1620" w:header="709" w:footer="709" w:gutter="0"/>
      <w:cols w:space="708" w:equalWidth="0">
        <w:col w:w="9360"/>
      </w:cols>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A4D74" w14:textId="77777777" w:rsidR="002821BD" w:rsidRDefault="002821BD">
      <w:r>
        <w:separator/>
      </w:r>
    </w:p>
  </w:endnote>
  <w:endnote w:type="continuationSeparator" w:id="0">
    <w:p w14:paraId="5179E422" w14:textId="77777777" w:rsidR="002821BD" w:rsidRDefault="002821BD">
      <w:r>
        <w:continuationSeparator/>
      </w:r>
    </w:p>
  </w:endnote>
  <w:endnote w:type="continuationNotice" w:id="1">
    <w:p w14:paraId="2C8D1779" w14:textId="77777777" w:rsidR="002821BD" w:rsidRDefault="002821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9105" w14:textId="77777777" w:rsidR="004F614C" w:rsidRDefault="004F61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6B011" w14:textId="77777777" w:rsidR="004F614C" w:rsidRDefault="004F61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BF2F7" w14:textId="77777777" w:rsidR="004F614C" w:rsidRDefault="004F614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A4143" w14:textId="77777777" w:rsidR="004F614C" w:rsidRDefault="004F614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F9BD0" w14:textId="77777777" w:rsidR="00EA347C" w:rsidRDefault="00EA347C">
    <w:pPr>
      <w:pStyle w:val="Footer"/>
      <w:jc w:val="center"/>
    </w:pPr>
    <w:r>
      <w:fldChar w:fldCharType="begin"/>
    </w:r>
    <w:r>
      <w:instrText xml:space="preserve"> PAGE   \* MERGEFORMAT </w:instrText>
    </w:r>
    <w:r>
      <w:fldChar w:fldCharType="separate"/>
    </w:r>
    <w:r>
      <w:rPr>
        <w:noProof/>
      </w:rPr>
      <w:t>14</w:t>
    </w:r>
    <w:r>
      <w:rPr>
        <w:noProof/>
      </w:rPr>
      <w:fldChar w:fldCharType="end"/>
    </w:r>
  </w:p>
  <w:p w14:paraId="224936E2" w14:textId="77777777" w:rsidR="00EA347C" w:rsidRDefault="00EA347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1E3D3" w14:textId="77777777" w:rsidR="00EA347C" w:rsidRDefault="00EA347C">
    <w:pPr>
      <w:pStyle w:val="Footer"/>
    </w:pPr>
    <w:r>
      <w:rPr>
        <w:lang w:val="en-US"/>
      </w:rPr>
      <w:tab/>
      <w:t xml:space="preserve">- </w:t>
    </w:r>
    <w:r>
      <w:rPr>
        <w:lang w:val="en-US"/>
      </w:rPr>
      <w:fldChar w:fldCharType="begin"/>
    </w:r>
    <w:r>
      <w:rPr>
        <w:lang w:val="en-US"/>
      </w:rPr>
      <w:instrText xml:space="preserve"> PAGE </w:instrText>
    </w:r>
    <w:r>
      <w:rPr>
        <w:lang w:val="en-US"/>
      </w:rPr>
      <w:fldChar w:fldCharType="separate"/>
    </w:r>
    <w:r>
      <w:rPr>
        <w:noProof/>
        <w:lang w:val="en-US"/>
      </w:rPr>
      <w:t>2</w:t>
    </w:r>
    <w:r>
      <w:rPr>
        <w:lang w:val="en-US"/>
      </w:rPr>
      <w:fldChar w:fldCharType="end"/>
    </w:r>
    <w:r>
      <w:rPr>
        <w:lang w:val="en-US"/>
      </w:rPr>
      <w:t xml:space="preserve"> -</w:t>
    </w:r>
  </w:p>
  <w:p w14:paraId="1CFDE9CD" w14:textId="77777777" w:rsidR="00EA347C" w:rsidRDefault="00EA347C"/>
  <w:p w14:paraId="53FF1046" w14:textId="77777777" w:rsidR="00EA347C" w:rsidRDefault="00EA347C"/>
  <w:p w14:paraId="7B202D1C" w14:textId="77777777" w:rsidR="00EA347C" w:rsidRDefault="00EA347C"/>
  <w:p w14:paraId="1C6F89A7" w14:textId="77777777" w:rsidR="00EA347C" w:rsidRDefault="00EA347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65ED9" w14:textId="77777777" w:rsidR="002821BD" w:rsidRDefault="002821BD">
      <w:r>
        <w:separator/>
      </w:r>
    </w:p>
  </w:footnote>
  <w:footnote w:type="continuationSeparator" w:id="0">
    <w:p w14:paraId="7CF1D494" w14:textId="77777777" w:rsidR="002821BD" w:rsidRDefault="002821BD">
      <w:r>
        <w:continuationSeparator/>
      </w:r>
    </w:p>
  </w:footnote>
  <w:footnote w:type="continuationNotice" w:id="1">
    <w:p w14:paraId="7C47A8A7" w14:textId="77777777" w:rsidR="002821BD" w:rsidRDefault="002821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25A12" w14:textId="77777777" w:rsidR="004F614C" w:rsidRDefault="004F61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86FA" w14:textId="574F3A2F" w:rsidR="00EA347C" w:rsidRDefault="006C2F85">
    <w:pPr>
      <w:pStyle w:val="Header"/>
    </w:pPr>
    <w:r>
      <w:rPr>
        <w:noProof/>
      </w:rPr>
      <w:drawing>
        <wp:anchor distT="0" distB="0" distL="114300" distR="114300" simplePos="0" relativeHeight="251657728" behindDoc="1" locked="0" layoutInCell="1" allowOverlap="1" wp14:anchorId="1D82BFF7" wp14:editId="42EB48A8">
          <wp:simplePos x="0" y="0"/>
          <wp:positionH relativeFrom="column">
            <wp:posOffset>-514350</wp:posOffset>
          </wp:positionH>
          <wp:positionV relativeFrom="paragraph">
            <wp:posOffset>-459105</wp:posOffset>
          </wp:positionV>
          <wp:extent cx="7715885" cy="2352675"/>
          <wp:effectExtent l="0" t="0" r="0" b="0"/>
          <wp:wrapNone/>
          <wp:docPr id="5" name="Picture 0"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eader.jpg"/>
                  <pic:cNvPicPr>
                    <a:picLocks noChangeAspect="1" noChangeArrowheads="1"/>
                  </pic:cNvPicPr>
                </pic:nvPicPr>
                <pic:blipFill>
                  <a:blip r:embed="rId1">
                    <a:extLst>
                      <a:ext uri="{28A0092B-C50C-407E-A947-70E740481C1C}">
                        <a14:useLocalDpi xmlns:a14="http://schemas.microsoft.com/office/drawing/2010/main" val="0"/>
                      </a:ext>
                    </a:extLst>
                  </a:blip>
                  <a:srcRect t="902" b="54955"/>
                  <a:stretch>
                    <a:fillRect/>
                  </a:stretch>
                </pic:blipFill>
                <pic:spPr bwMode="auto">
                  <a:xfrm>
                    <a:off x="0" y="0"/>
                    <a:ext cx="7715885" cy="23526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7B79C" w14:textId="77777777" w:rsidR="004F614C" w:rsidRDefault="004F614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28D35" w14:textId="77777777" w:rsidR="00EA347C" w:rsidRDefault="00EA347C">
    <w:pPr>
      <w:pStyle w:val="Header"/>
    </w:pPr>
  </w:p>
  <w:p w14:paraId="5610116E" w14:textId="77777777" w:rsidR="00EA347C" w:rsidRDefault="00EA347C"/>
  <w:p w14:paraId="41798772" w14:textId="77777777" w:rsidR="00EA347C" w:rsidRDefault="00EA347C"/>
  <w:p w14:paraId="6E4DFC20" w14:textId="77777777" w:rsidR="00EA347C" w:rsidRDefault="00EA347C"/>
  <w:p w14:paraId="40CE3E0D" w14:textId="77777777" w:rsidR="00EA347C" w:rsidRDefault="00EA347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F62988E"/>
    <w:lvl w:ilvl="0">
      <w:numFmt w:val="decimal"/>
      <w:lvlText w:val="*"/>
      <w:lvlJc w:val="left"/>
    </w:lvl>
  </w:abstractNum>
  <w:abstractNum w:abstractNumId="1" w15:restartNumberingAfterBreak="0">
    <w:nsid w:val="00000404"/>
    <w:multiLevelType w:val="multilevel"/>
    <w:tmpl w:val="00000887"/>
    <w:lvl w:ilvl="0">
      <w:numFmt w:val="bullet"/>
      <w:lvlText w:val="-"/>
      <w:lvlJc w:val="left"/>
      <w:pPr>
        <w:ind w:left="1982" w:hanging="360"/>
      </w:pPr>
      <w:rPr>
        <w:rFonts w:ascii="Times New Roman" w:hAnsi="Times New Roman"/>
        <w:b w:val="0"/>
        <w:w w:val="100"/>
        <w:sz w:val="22"/>
      </w:rPr>
    </w:lvl>
    <w:lvl w:ilvl="1">
      <w:numFmt w:val="bullet"/>
      <w:lvlText w:val="•"/>
      <w:lvlJc w:val="left"/>
      <w:pPr>
        <w:ind w:left="2972" w:hanging="360"/>
      </w:pPr>
    </w:lvl>
    <w:lvl w:ilvl="2">
      <w:numFmt w:val="bullet"/>
      <w:lvlText w:val="•"/>
      <w:lvlJc w:val="left"/>
      <w:pPr>
        <w:ind w:left="3965" w:hanging="360"/>
      </w:pPr>
    </w:lvl>
    <w:lvl w:ilvl="3">
      <w:numFmt w:val="bullet"/>
      <w:lvlText w:val="•"/>
      <w:lvlJc w:val="left"/>
      <w:pPr>
        <w:ind w:left="4957" w:hanging="360"/>
      </w:pPr>
    </w:lvl>
    <w:lvl w:ilvl="4">
      <w:numFmt w:val="bullet"/>
      <w:lvlText w:val="•"/>
      <w:lvlJc w:val="left"/>
      <w:pPr>
        <w:ind w:left="5950" w:hanging="360"/>
      </w:pPr>
    </w:lvl>
    <w:lvl w:ilvl="5">
      <w:numFmt w:val="bullet"/>
      <w:lvlText w:val="•"/>
      <w:lvlJc w:val="left"/>
      <w:pPr>
        <w:ind w:left="6943" w:hanging="360"/>
      </w:pPr>
    </w:lvl>
    <w:lvl w:ilvl="6">
      <w:numFmt w:val="bullet"/>
      <w:lvlText w:val="•"/>
      <w:lvlJc w:val="left"/>
      <w:pPr>
        <w:ind w:left="7935" w:hanging="360"/>
      </w:pPr>
    </w:lvl>
    <w:lvl w:ilvl="7">
      <w:numFmt w:val="bullet"/>
      <w:lvlText w:val="•"/>
      <w:lvlJc w:val="left"/>
      <w:pPr>
        <w:ind w:left="8928" w:hanging="360"/>
      </w:pPr>
    </w:lvl>
    <w:lvl w:ilvl="8">
      <w:numFmt w:val="bullet"/>
      <w:lvlText w:val="•"/>
      <w:lvlJc w:val="left"/>
      <w:pPr>
        <w:ind w:left="9921" w:hanging="360"/>
      </w:pPr>
    </w:lvl>
  </w:abstractNum>
  <w:abstractNum w:abstractNumId="2" w15:restartNumberingAfterBreak="0">
    <w:nsid w:val="032F3FA8"/>
    <w:multiLevelType w:val="hybridMultilevel"/>
    <w:tmpl w:val="8A78C616"/>
    <w:lvl w:ilvl="0" w:tplc="DB8ADDAC">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3E87C29"/>
    <w:multiLevelType w:val="hybridMultilevel"/>
    <w:tmpl w:val="2632A6D4"/>
    <w:lvl w:ilvl="0" w:tplc="7BCCB5B4">
      <w:start w:val="1"/>
      <w:numFmt w:val="bullet"/>
      <w:lvlText w:val=""/>
      <w:lvlJc w:val="left"/>
      <w:pPr>
        <w:tabs>
          <w:tab w:val="num" w:pos="720"/>
        </w:tabs>
        <w:ind w:left="720" w:hanging="360"/>
      </w:pPr>
      <w:rPr>
        <w:rFonts w:ascii="Wingdings" w:hAnsi="Wingdings" w:hint="default"/>
      </w:rPr>
    </w:lvl>
    <w:lvl w:ilvl="1" w:tplc="54409506" w:tentative="1">
      <w:start w:val="1"/>
      <w:numFmt w:val="bullet"/>
      <w:lvlText w:val=""/>
      <w:lvlJc w:val="left"/>
      <w:pPr>
        <w:tabs>
          <w:tab w:val="num" w:pos="1440"/>
        </w:tabs>
        <w:ind w:left="1440" w:hanging="360"/>
      </w:pPr>
      <w:rPr>
        <w:rFonts w:ascii="Wingdings" w:hAnsi="Wingdings" w:hint="default"/>
      </w:rPr>
    </w:lvl>
    <w:lvl w:ilvl="2" w:tplc="9BBC1E12" w:tentative="1">
      <w:start w:val="1"/>
      <w:numFmt w:val="bullet"/>
      <w:lvlText w:val=""/>
      <w:lvlJc w:val="left"/>
      <w:pPr>
        <w:tabs>
          <w:tab w:val="num" w:pos="2160"/>
        </w:tabs>
        <w:ind w:left="2160" w:hanging="360"/>
      </w:pPr>
      <w:rPr>
        <w:rFonts w:ascii="Wingdings" w:hAnsi="Wingdings" w:hint="default"/>
      </w:rPr>
    </w:lvl>
    <w:lvl w:ilvl="3" w:tplc="1C1CBC90" w:tentative="1">
      <w:start w:val="1"/>
      <w:numFmt w:val="bullet"/>
      <w:lvlText w:val=""/>
      <w:lvlJc w:val="left"/>
      <w:pPr>
        <w:tabs>
          <w:tab w:val="num" w:pos="2880"/>
        </w:tabs>
        <w:ind w:left="2880" w:hanging="360"/>
      </w:pPr>
      <w:rPr>
        <w:rFonts w:ascii="Wingdings" w:hAnsi="Wingdings" w:hint="default"/>
      </w:rPr>
    </w:lvl>
    <w:lvl w:ilvl="4" w:tplc="921235A2" w:tentative="1">
      <w:start w:val="1"/>
      <w:numFmt w:val="bullet"/>
      <w:lvlText w:val=""/>
      <w:lvlJc w:val="left"/>
      <w:pPr>
        <w:tabs>
          <w:tab w:val="num" w:pos="3600"/>
        </w:tabs>
        <w:ind w:left="3600" w:hanging="360"/>
      </w:pPr>
      <w:rPr>
        <w:rFonts w:ascii="Wingdings" w:hAnsi="Wingdings" w:hint="default"/>
      </w:rPr>
    </w:lvl>
    <w:lvl w:ilvl="5" w:tplc="F1E0DD68" w:tentative="1">
      <w:start w:val="1"/>
      <w:numFmt w:val="bullet"/>
      <w:lvlText w:val=""/>
      <w:lvlJc w:val="left"/>
      <w:pPr>
        <w:tabs>
          <w:tab w:val="num" w:pos="4320"/>
        </w:tabs>
        <w:ind w:left="4320" w:hanging="360"/>
      </w:pPr>
      <w:rPr>
        <w:rFonts w:ascii="Wingdings" w:hAnsi="Wingdings" w:hint="default"/>
      </w:rPr>
    </w:lvl>
    <w:lvl w:ilvl="6" w:tplc="5D32C768" w:tentative="1">
      <w:start w:val="1"/>
      <w:numFmt w:val="bullet"/>
      <w:lvlText w:val=""/>
      <w:lvlJc w:val="left"/>
      <w:pPr>
        <w:tabs>
          <w:tab w:val="num" w:pos="5040"/>
        </w:tabs>
        <w:ind w:left="5040" w:hanging="360"/>
      </w:pPr>
      <w:rPr>
        <w:rFonts w:ascii="Wingdings" w:hAnsi="Wingdings" w:hint="default"/>
      </w:rPr>
    </w:lvl>
    <w:lvl w:ilvl="7" w:tplc="6DC69E84" w:tentative="1">
      <w:start w:val="1"/>
      <w:numFmt w:val="bullet"/>
      <w:lvlText w:val=""/>
      <w:lvlJc w:val="left"/>
      <w:pPr>
        <w:tabs>
          <w:tab w:val="num" w:pos="5760"/>
        </w:tabs>
        <w:ind w:left="5760" w:hanging="360"/>
      </w:pPr>
      <w:rPr>
        <w:rFonts w:ascii="Wingdings" w:hAnsi="Wingdings" w:hint="default"/>
      </w:rPr>
    </w:lvl>
    <w:lvl w:ilvl="8" w:tplc="D0F6EBB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82296B"/>
    <w:multiLevelType w:val="hybridMultilevel"/>
    <w:tmpl w:val="6A0A69F2"/>
    <w:lvl w:ilvl="0" w:tplc="DB8ADDA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07BF6889"/>
    <w:multiLevelType w:val="hybridMultilevel"/>
    <w:tmpl w:val="5DA604A4"/>
    <w:lvl w:ilvl="0" w:tplc="67B2B3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8CC2611"/>
    <w:multiLevelType w:val="hybridMultilevel"/>
    <w:tmpl w:val="35EA9FB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A840E20"/>
    <w:multiLevelType w:val="hybridMultilevel"/>
    <w:tmpl w:val="3F5863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B0F64BC"/>
    <w:multiLevelType w:val="hybridMultilevel"/>
    <w:tmpl w:val="783655C6"/>
    <w:lvl w:ilvl="0" w:tplc="04090001">
      <w:start w:val="1"/>
      <w:numFmt w:val="bullet"/>
      <w:lvlText w:val=""/>
      <w:lvlJc w:val="left"/>
      <w:pPr>
        <w:tabs>
          <w:tab w:val="num" w:pos="720"/>
        </w:tabs>
        <w:ind w:left="720" w:hanging="360"/>
      </w:pPr>
      <w:rPr>
        <w:rFonts w:ascii="Symbol" w:hAnsi="Symbol" w:hint="default"/>
      </w:rPr>
    </w:lvl>
    <w:lvl w:ilvl="1" w:tplc="81261F32">
      <w:start w:val="1"/>
      <w:numFmt w:val="none"/>
      <w:lvlText w:val="5"/>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50122B"/>
    <w:multiLevelType w:val="hybridMultilevel"/>
    <w:tmpl w:val="929E2D8E"/>
    <w:lvl w:ilvl="0" w:tplc="04090001">
      <w:start w:val="1"/>
      <w:numFmt w:val="bullet"/>
      <w:lvlText w:val=""/>
      <w:lvlJc w:val="left"/>
      <w:pPr>
        <w:tabs>
          <w:tab w:val="num" w:pos="720"/>
        </w:tabs>
        <w:ind w:left="720" w:hanging="360"/>
      </w:pPr>
      <w:rPr>
        <w:rFonts w:ascii="Symbol" w:hAnsi="Symbol" w:hint="default"/>
      </w:rPr>
    </w:lvl>
    <w:lvl w:ilvl="1" w:tplc="81261F32">
      <w:start w:val="1"/>
      <w:numFmt w:val="none"/>
      <w:lvlText w:val="5"/>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7638CA"/>
    <w:multiLevelType w:val="hybridMultilevel"/>
    <w:tmpl w:val="0392452A"/>
    <w:lvl w:ilvl="0" w:tplc="C5D038A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A23E24"/>
    <w:multiLevelType w:val="hybridMultilevel"/>
    <w:tmpl w:val="7E2E2C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AC4094B"/>
    <w:multiLevelType w:val="hybridMultilevel"/>
    <w:tmpl w:val="5B86A27E"/>
    <w:lvl w:ilvl="0" w:tplc="10B0B020">
      <w:start w:val="1"/>
      <w:numFmt w:val="bullet"/>
      <w:pStyle w:val="IndentwithBlock1stlevelCorus"/>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AF4ABC"/>
    <w:multiLevelType w:val="hybridMultilevel"/>
    <w:tmpl w:val="A6B29EB4"/>
    <w:lvl w:ilvl="0" w:tplc="67B2B3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BFE22D2"/>
    <w:multiLevelType w:val="hybridMultilevel"/>
    <w:tmpl w:val="640ECD60"/>
    <w:lvl w:ilvl="0" w:tplc="44DACC54">
      <w:start w:val="8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C96705C"/>
    <w:multiLevelType w:val="hybridMultilevel"/>
    <w:tmpl w:val="A8FAF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5D24A9"/>
    <w:multiLevelType w:val="hybridMultilevel"/>
    <w:tmpl w:val="314806FA"/>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FB22330"/>
    <w:multiLevelType w:val="multilevel"/>
    <w:tmpl w:val="E2FC7A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5208FD9"/>
    <w:multiLevelType w:val="hybridMultilevel"/>
    <w:tmpl w:val="F394337A"/>
    <w:lvl w:ilvl="0" w:tplc="52A0205A">
      <w:start w:val="1"/>
      <w:numFmt w:val="decimal"/>
      <w:lvlText w:val="%1."/>
      <w:lvlJc w:val="left"/>
      <w:pPr>
        <w:ind w:left="720" w:hanging="360"/>
      </w:pPr>
    </w:lvl>
    <w:lvl w:ilvl="1" w:tplc="9D2AE702">
      <w:start w:val="1"/>
      <w:numFmt w:val="lowerLetter"/>
      <w:lvlText w:val="%2."/>
      <w:lvlJc w:val="left"/>
      <w:pPr>
        <w:ind w:left="1440" w:hanging="360"/>
      </w:pPr>
    </w:lvl>
    <w:lvl w:ilvl="2" w:tplc="BCC8D1B0">
      <w:start w:val="1"/>
      <w:numFmt w:val="lowerRoman"/>
      <w:lvlText w:val="%3."/>
      <w:lvlJc w:val="right"/>
      <w:pPr>
        <w:ind w:left="2160" w:hanging="180"/>
      </w:pPr>
    </w:lvl>
    <w:lvl w:ilvl="3" w:tplc="09348E7A">
      <w:start w:val="1"/>
      <w:numFmt w:val="decimal"/>
      <w:lvlText w:val="%4."/>
      <w:lvlJc w:val="left"/>
      <w:pPr>
        <w:ind w:left="2880" w:hanging="360"/>
      </w:pPr>
    </w:lvl>
    <w:lvl w:ilvl="4" w:tplc="41A85180">
      <w:start w:val="1"/>
      <w:numFmt w:val="lowerLetter"/>
      <w:lvlText w:val="%5."/>
      <w:lvlJc w:val="left"/>
      <w:pPr>
        <w:ind w:left="3600" w:hanging="360"/>
      </w:pPr>
    </w:lvl>
    <w:lvl w:ilvl="5" w:tplc="2968CF4A">
      <w:start w:val="1"/>
      <w:numFmt w:val="lowerRoman"/>
      <w:lvlText w:val="%6."/>
      <w:lvlJc w:val="right"/>
      <w:pPr>
        <w:ind w:left="4320" w:hanging="180"/>
      </w:pPr>
    </w:lvl>
    <w:lvl w:ilvl="6" w:tplc="D3CA67D2">
      <w:start w:val="1"/>
      <w:numFmt w:val="decimal"/>
      <w:lvlText w:val="%7."/>
      <w:lvlJc w:val="left"/>
      <w:pPr>
        <w:ind w:left="5040" w:hanging="360"/>
      </w:pPr>
    </w:lvl>
    <w:lvl w:ilvl="7" w:tplc="4D46E516">
      <w:start w:val="1"/>
      <w:numFmt w:val="lowerLetter"/>
      <w:lvlText w:val="%8."/>
      <w:lvlJc w:val="left"/>
      <w:pPr>
        <w:ind w:left="5760" w:hanging="360"/>
      </w:pPr>
    </w:lvl>
    <w:lvl w:ilvl="8" w:tplc="09D6ADF0">
      <w:start w:val="1"/>
      <w:numFmt w:val="lowerRoman"/>
      <w:lvlText w:val="%9."/>
      <w:lvlJc w:val="right"/>
      <w:pPr>
        <w:ind w:left="6480" w:hanging="180"/>
      </w:pPr>
    </w:lvl>
  </w:abstractNum>
  <w:abstractNum w:abstractNumId="19" w15:restartNumberingAfterBreak="0">
    <w:nsid w:val="2AF5422C"/>
    <w:multiLevelType w:val="hybridMultilevel"/>
    <w:tmpl w:val="8E861708"/>
    <w:lvl w:ilvl="0" w:tplc="81261F32">
      <w:start w:val="1"/>
      <w:numFmt w:val="none"/>
      <w:lvlText w:val="5"/>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16B0136"/>
    <w:multiLevelType w:val="hybridMultilevel"/>
    <w:tmpl w:val="5552A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942E51"/>
    <w:multiLevelType w:val="hybridMultilevel"/>
    <w:tmpl w:val="2BD4AF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C90381"/>
    <w:multiLevelType w:val="hybridMultilevel"/>
    <w:tmpl w:val="41DE3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AD18E3"/>
    <w:multiLevelType w:val="hybridMultilevel"/>
    <w:tmpl w:val="0624DDBC"/>
    <w:lvl w:ilvl="0" w:tplc="08090001">
      <w:start w:val="1"/>
      <w:numFmt w:val="bullet"/>
      <w:lvlText w:val=""/>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24" w15:restartNumberingAfterBreak="0">
    <w:nsid w:val="46352C8D"/>
    <w:multiLevelType w:val="hybridMultilevel"/>
    <w:tmpl w:val="530695DA"/>
    <w:lvl w:ilvl="0" w:tplc="139E15D8">
      <w:start w:val="26"/>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80554A"/>
    <w:multiLevelType w:val="hybridMultilevel"/>
    <w:tmpl w:val="40046102"/>
    <w:lvl w:ilvl="0" w:tplc="1616B370">
      <w:start w:val="1"/>
      <w:numFmt w:val="decimal"/>
      <w:lvlText w:val="%1"/>
      <w:lvlJc w:val="left"/>
      <w:pPr>
        <w:tabs>
          <w:tab w:val="num" w:pos="720"/>
        </w:tabs>
        <w:ind w:left="720" w:hanging="360"/>
      </w:pPr>
      <w:rPr>
        <w:rFonts w:cs="Arial" w:hint="default"/>
        <w:sz w:val="4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6C82C64"/>
    <w:multiLevelType w:val="hybridMultilevel"/>
    <w:tmpl w:val="AD402004"/>
    <w:lvl w:ilvl="0" w:tplc="776629F2">
      <w:start w:val="2"/>
      <w:numFmt w:val="decimal"/>
      <w:lvlText w:val="%1"/>
      <w:lvlJc w:val="left"/>
      <w:pPr>
        <w:tabs>
          <w:tab w:val="num" w:pos="720"/>
        </w:tabs>
        <w:ind w:left="720" w:hanging="360"/>
      </w:pPr>
      <w:rPr>
        <w:rFonts w:hint="default"/>
        <w:sz w:val="4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9BA1A7D"/>
    <w:multiLevelType w:val="hybridMultilevel"/>
    <w:tmpl w:val="487874F8"/>
    <w:lvl w:ilvl="0" w:tplc="1AA824DA">
      <w:start w:val="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255D87"/>
    <w:multiLevelType w:val="hybridMultilevel"/>
    <w:tmpl w:val="957C3B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9D2ED0"/>
    <w:multiLevelType w:val="hybridMultilevel"/>
    <w:tmpl w:val="575CF8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99D2272"/>
    <w:multiLevelType w:val="hybridMultilevel"/>
    <w:tmpl w:val="3C946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672142"/>
    <w:multiLevelType w:val="hybridMultilevel"/>
    <w:tmpl w:val="1E9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B57CD2"/>
    <w:multiLevelType w:val="multilevel"/>
    <w:tmpl w:val="31B65BAE"/>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6517191"/>
    <w:multiLevelType w:val="hybridMultilevel"/>
    <w:tmpl w:val="8F843B86"/>
    <w:lvl w:ilvl="0" w:tplc="E4B4722C">
      <w:start w:val="37"/>
      <w:numFmt w:val="bullet"/>
      <w:lvlText w:val=""/>
      <w:lvlJc w:val="left"/>
      <w:pPr>
        <w:tabs>
          <w:tab w:val="num" w:pos="720"/>
        </w:tabs>
        <w:ind w:left="720" w:hanging="360"/>
      </w:pPr>
      <w:rPr>
        <w:rFonts w:ascii="Symbol" w:eastAsia="Times New Roman" w:hAnsi="Symbol" w:cs="Arial"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0E788D"/>
    <w:multiLevelType w:val="hybridMultilevel"/>
    <w:tmpl w:val="2BCA50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56B564C"/>
    <w:multiLevelType w:val="hybridMultilevel"/>
    <w:tmpl w:val="C3CE5DA2"/>
    <w:lvl w:ilvl="0" w:tplc="0778C46E">
      <w:numFmt w:val="bullet"/>
      <w:lvlText w:val="-"/>
      <w:lvlJc w:val="left"/>
      <w:pPr>
        <w:tabs>
          <w:tab w:val="num" w:pos="2160"/>
        </w:tabs>
        <w:ind w:left="216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6F27FAC"/>
    <w:multiLevelType w:val="hybridMultilevel"/>
    <w:tmpl w:val="783655C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266A8F"/>
    <w:multiLevelType w:val="hybridMultilevel"/>
    <w:tmpl w:val="9BE8815A"/>
    <w:lvl w:ilvl="0" w:tplc="10B0B0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882A02"/>
    <w:multiLevelType w:val="hybridMultilevel"/>
    <w:tmpl w:val="929E2D8E"/>
    <w:lvl w:ilvl="0" w:tplc="10B0B0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50827307">
    <w:abstractNumId w:val="18"/>
  </w:num>
  <w:num w:numId="2" w16cid:durableId="624000094">
    <w:abstractNumId w:val="12"/>
  </w:num>
  <w:num w:numId="3" w16cid:durableId="1977027702">
    <w:abstractNumId w:val="0"/>
    <w:lvlOverride w:ilvl="0">
      <w:lvl w:ilvl="0">
        <w:numFmt w:val="bullet"/>
        <w:lvlText w:val="•"/>
        <w:legacy w:legacy="1" w:legacySpace="0" w:legacyIndent="0"/>
        <w:lvlJc w:val="left"/>
        <w:rPr>
          <w:rFonts w:ascii="Helv" w:hAnsi="Helv" w:hint="default"/>
        </w:rPr>
      </w:lvl>
    </w:lvlOverride>
  </w:num>
  <w:num w:numId="4" w16cid:durableId="972441814">
    <w:abstractNumId w:val="17"/>
  </w:num>
  <w:num w:numId="5" w16cid:durableId="109976003">
    <w:abstractNumId w:val="26"/>
  </w:num>
  <w:num w:numId="6" w16cid:durableId="2080203295">
    <w:abstractNumId w:val="25"/>
  </w:num>
  <w:num w:numId="7" w16cid:durableId="426272005">
    <w:abstractNumId w:val="30"/>
  </w:num>
  <w:num w:numId="8" w16cid:durableId="799693038">
    <w:abstractNumId w:val="32"/>
  </w:num>
  <w:num w:numId="9" w16cid:durableId="1760254329">
    <w:abstractNumId w:val="34"/>
  </w:num>
  <w:num w:numId="10" w16cid:durableId="956059958">
    <w:abstractNumId w:val="6"/>
  </w:num>
  <w:num w:numId="11" w16cid:durableId="971597037">
    <w:abstractNumId w:val="11"/>
  </w:num>
  <w:num w:numId="12" w16cid:durableId="734399131">
    <w:abstractNumId w:val="7"/>
  </w:num>
  <w:num w:numId="13" w16cid:durableId="297077040">
    <w:abstractNumId w:val="5"/>
  </w:num>
  <w:num w:numId="14" w16cid:durableId="790517037">
    <w:abstractNumId w:val="13"/>
  </w:num>
  <w:num w:numId="15" w16cid:durableId="1866795653">
    <w:abstractNumId w:val="35"/>
  </w:num>
  <w:num w:numId="16" w16cid:durableId="820081159">
    <w:abstractNumId w:val="36"/>
  </w:num>
  <w:num w:numId="17" w16cid:durableId="1329988882">
    <w:abstractNumId w:val="8"/>
  </w:num>
  <w:num w:numId="18" w16cid:durableId="1031952170">
    <w:abstractNumId w:val="28"/>
  </w:num>
  <w:num w:numId="19" w16cid:durableId="1090347808">
    <w:abstractNumId w:val="33"/>
  </w:num>
  <w:num w:numId="20" w16cid:durableId="199633520">
    <w:abstractNumId w:val="37"/>
  </w:num>
  <w:num w:numId="21" w16cid:durableId="1063025059">
    <w:abstractNumId w:val="38"/>
  </w:num>
  <w:num w:numId="22" w16cid:durableId="711928198">
    <w:abstractNumId w:val="9"/>
  </w:num>
  <w:num w:numId="23" w16cid:durableId="610166907">
    <w:abstractNumId w:val="21"/>
  </w:num>
  <w:num w:numId="24" w16cid:durableId="2009163541">
    <w:abstractNumId w:val="19"/>
  </w:num>
  <w:num w:numId="25" w16cid:durableId="1836068240">
    <w:abstractNumId w:val="29"/>
  </w:num>
  <w:num w:numId="26" w16cid:durableId="469173855">
    <w:abstractNumId w:val="24"/>
  </w:num>
  <w:num w:numId="27" w16cid:durableId="390689299">
    <w:abstractNumId w:val="4"/>
  </w:num>
  <w:num w:numId="28" w16cid:durableId="75246514">
    <w:abstractNumId w:val="2"/>
  </w:num>
  <w:num w:numId="29" w16cid:durableId="2079401179">
    <w:abstractNumId w:val="16"/>
  </w:num>
  <w:num w:numId="30" w16cid:durableId="282730943">
    <w:abstractNumId w:val="10"/>
  </w:num>
  <w:num w:numId="31" w16cid:durableId="1352800558">
    <w:abstractNumId w:val="1"/>
  </w:num>
  <w:num w:numId="32" w16cid:durableId="1105004848">
    <w:abstractNumId w:val="14"/>
  </w:num>
  <w:num w:numId="33" w16cid:durableId="765151696">
    <w:abstractNumId w:val="27"/>
  </w:num>
  <w:num w:numId="34" w16cid:durableId="2017224677">
    <w:abstractNumId w:val="3"/>
  </w:num>
  <w:num w:numId="35" w16cid:durableId="179662316">
    <w:abstractNumId w:val="23"/>
  </w:num>
  <w:num w:numId="36" w16cid:durableId="1491746793">
    <w:abstractNumId w:val="15"/>
  </w:num>
  <w:num w:numId="37" w16cid:durableId="1549800700">
    <w:abstractNumId w:val="20"/>
  </w:num>
  <w:num w:numId="38" w16cid:durableId="2022006505">
    <w:abstractNumId w:val="31"/>
  </w:num>
  <w:num w:numId="39" w16cid:durableId="17348119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noPunctuationKerning/>
  <w:characterSpacingControl w:val="doNotCompress"/>
  <w:hdrShapeDefaults>
    <o:shapedefaults v:ext="edit" spidmax="2050"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7E"/>
    <w:rsid w:val="00002467"/>
    <w:rsid w:val="00002D41"/>
    <w:rsid w:val="00004E87"/>
    <w:rsid w:val="00005016"/>
    <w:rsid w:val="00005EB9"/>
    <w:rsid w:val="0000646B"/>
    <w:rsid w:val="000073F9"/>
    <w:rsid w:val="00010FAD"/>
    <w:rsid w:val="0001107F"/>
    <w:rsid w:val="00011C61"/>
    <w:rsid w:val="0001574B"/>
    <w:rsid w:val="00015F35"/>
    <w:rsid w:val="00016350"/>
    <w:rsid w:val="00016540"/>
    <w:rsid w:val="00021E56"/>
    <w:rsid w:val="00022217"/>
    <w:rsid w:val="00025FA6"/>
    <w:rsid w:val="000262B7"/>
    <w:rsid w:val="000275E1"/>
    <w:rsid w:val="00032CD9"/>
    <w:rsid w:val="000340D1"/>
    <w:rsid w:val="000354FB"/>
    <w:rsid w:val="00036899"/>
    <w:rsid w:val="00036A51"/>
    <w:rsid w:val="00036EA6"/>
    <w:rsid w:val="000373B6"/>
    <w:rsid w:val="000376EC"/>
    <w:rsid w:val="0004014B"/>
    <w:rsid w:val="00040E9E"/>
    <w:rsid w:val="000415CB"/>
    <w:rsid w:val="00041683"/>
    <w:rsid w:val="000429D6"/>
    <w:rsid w:val="0004363B"/>
    <w:rsid w:val="00044045"/>
    <w:rsid w:val="00044C29"/>
    <w:rsid w:val="00045451"/>
    <w:rsid w:val="000467AC"/>
    <w:rsid w:val="00050374"/>
    <w:rsid w:val="0005095E"/>
    <w:rsid w:val="00051B03"/>
    <w:rsid w:val="00053421"/>
    <w:rsid w:val="000539E1"/>
    <w:rsid w:val="00053F18"/>
    <w:rsid w:val="00054045"/>
    <w:rsid w:val="00055386"/>
    <w:rsid w:val="00055B3B"/>
    <w:rsid w:val="00056491"/>
    <w:rsid w:val="0005685B"/>
    <w:rsid w:val="00056924"/>
    <w:rsid w:val="00056983"/>
    <w:rsid w:val="00056FDE"/>
    <w:rsid w:val="0006078F"/>
    <w:rsid w:val="00062251"/>
    <w:rsid w:val="0006319D"/>
    <w:rsid w:val="00063638"/>
    <w:rsid w:val="000636B2"/>
    <w:rsid w:val="00064B4F"/>
    <w:rsid w:val="00064DD5"/>
    <w:rsid w:val="0006545B"/>
    <w:rsid w:val="00065495"/>
    <w:rsid w:val="0006616D"/>
    <w:rsid w:val="00067ADC"/>
    <w:rsid w:val="00076DF5"/>
    <w:rsid w:val="00077215"/>
    <w:rsid w:val="00077A86"/>
    <w:rsid w:val="00077C49"/>
    <w:rsid w:val="0008034C"/>
    <w:rsid w:val="00081A17"/>
    <w:rsid w:val="0008220D"/>
    <w:rsid w:val="00084388"/>
    <w:rsid w:val="00084BD0"/>
    <w:rsid w:val="00084F3F"/>
    <w:rsid w:val="000860FB"/>
    <w:rsid w:val="00087A06"/>
    <w:rsid w:val="000906FA"/>
    <w:rsid w:val="00090BA7"/>
    <w:rsid w:val="00090E2E"/>
    <w:rsid w:val="00090E74"/>
    <w:rsid w:val="000930EF"/>
    <w:rsid w:val="00093DEC"/>
    <w:rsid w:val="0009427F"/>
    <w:rsid w:val="00094A49"/>
    <w:rsid w:val="0009722E"/>
    <w:rsid w:val="000A1DE3"/>
    <w:rsid w:val="000A28F8"/>
    <w:rsid w:val="000A2F1A"/>
    <w:rsid w:val="000A42B3"/>
    <w:rsid w:val="000A42FE"/>
    <w:rsid w:val="000A45C3"/>
    <w:rsid w:val="000A4B44"/>
    <w:rsid w:val="000A4CBF"/>
    <w:rsid w:val="000A79C0"/>
    <w:rsid w:val="000B0783"/>
    <w:rsid w:val="000B1CF8"/>
    <w:rsid w:val="000B45B2"/>
    <w:rsid w:val="000B4867"/>
    <w:rsid w:val="000B64FA"/>
    <w:rsid w:val="000B7528"/>
    <w:rsid w:val="000C00EB"/>
    <w:rsid w:val="000C1BB2"/>
    <w:rsid w:val="000C1F3D"/>
    <w:rsid w:val="000C45ED"/>
    <w:rsid w:val="000C550F"/>
    <w:rsid w:val="000C5579"/>
    <w:rsid w:val="000C6B88"/>
    <w:rsid w:val="000C6C52"/>
    <w:rsid w:val="000C6D2A"/>
    <w:rsid w:val="000C72C2"/>
    <w:rsid w:val="000C7B77"/>
    <w:rsid w:val="000C7C65"/>
    <w:rsid w:val="000C7CDD"/>
    <w:rsid w:val="000D6007"/>
    <w:rsid w:val="000D787E"/>
    <w:rsid w:val="000D7CE1"/>
    <w:rsid w:val="000E2F6E"/>
    <w:rsid w:val="000E3CF9"/>
    <w:rsid w:val="000E4932"/>
    <w:rsid w:val="000E69B1"/>
    <w:rsid w:val="000F3875"/>
    <w:rsid w:val="000F390B"/>
    <w:rsid w:val="000F421E"/>
    <w:rsid w:val="000F5F06"/>
    <w:rsid w:val="000F60E6"/>
    <w:rsid w:val="00102545"/>
    <w:rsid w:val="00103BF3"/>
    <w:rsid w:val="001043E3"/>
    <w:rsid w:val="00104C2F"/>
    <w:rsid w:val="00106157"/>
    <w:rsid w:val="001068DA"/>
    <w:rsid w:val="001072AD"/>
    <w:rsid w:val="001111FA"/>
    <w:rsid w:val="00111A00"/>
    <w:rsid w:val="00112EF2"/>
    <w:rsid w:val="001132D8"/>
    <w:rsid w:val="00113F1F"/>
    <w:rsid w:val="00114D09"/>
    <w:rsid w:val="00115E92"/>
    <w:rsid w:val="001160C9"/>
    <w:rsid w:val="00117730"/>
    <w:rsid w:val="00117F78"/>
    <w:rsid w:val="00120229"/>
    <w:rsid w:val="001205BB"/>
    <w:rsid w:val="00121E65"/>
    <w:rsid w:val="00122608"/>
    <w:rsid w:val="00122F76"/>
    <w:rsid w:val="00124810"/>
    <w:rsid w:val="00125457"/>
    <w:rsid w:val="001258D3"/>
    <w:rsid w:val="0012733B"/>
    <w:rsid w:val="0012736A"/>
    <w:rsid w:val="0013035D"/>
    <w:rsid w:val="00130C5D"/>
    <w:rsid w:val="00131890"/>
    <w:rsid w:val="00131E53"/>
    <w:rsid w:val="00132BC6"/>
    <w:rsid w:val="001342C7"/>
    <w:rsid w:val="001347FE"/>
    <w:rsid w:val="00134EB9"/>
    <w:rsid w:val="00135A3B"/>
    <w:rsid w:val="0013713F"/>
    <w:rsid w:val="001371C1"/>
    <w:rsid w:val="00140974"/>
    <w:rsid w:val="00140DEB"/>
    <w:rsid w:val="00142064"/>
    <w:rsid w:val="0014429D"/>
    <w:rsid w:val="001460F7"/>
    <w:rsid w:val="00146ADB"/>
    <w:rsid w:val="00147E25"/>
    <w:rsid w:val="00150470"/>
    <w:rsid w:val="00150779"/>
    <w:rsid w:val="00150CCA"/>
    <w:rsid w:val="00150F0C"/>
    <w:rsid w:val="0015140B"/>
    <w:rsid w:val="001535E2"/>
    <w:rsid w:val="0015451E"/>
    <w:rsid w:val="00155C90"/>
    <w:rsid w:val="00156A1F"/>
    <w:rsid w:val="00156F82"/>
    <w:rsid w:val="00157140"/>
    <w:rsid w:val="001577D9"/>
    <w:rsid w:val="001615C6"/>
    <w:rsid w:val="0016197C"/>
    <w:rsid w:val="00162FF1"/>
    <w:rsid w:val="00163EA3"/>
    <w:rsid w:val="001648DA"/>
    <w:rsid w:val="001655F7"/>
    <w:rsid w:val="00165AF2"/>
    <w:rsid w:val="001723DA"/>
    <w:rsid w:val="00172AFD"/>
    <w:rsid w:val="0017365B"/>
    <w:rsid w:val="00173B03"/>
    <w:rsid w:val="00175461"/>
    <w:rsid w:val="00176F45"/>
    <w:rsid w:val="00181572"/>
    <w:rsid w:val="0018504A"/>
    <w:rsid w:val="00185383"/>
    <w:rsid w:val="00186275"/>
    <w:rsid w:val="001932A7"/>
    <w:rsid w:val="00193CCA"/>
    <w:rsid w:val="001A0B5C"/>
    <w:rsid w:val="001A1748"/>
    <w:rsid w:val="001A34D3"/>
    <w:rsid w:val="001A3D75"/>
    <w:rsid w:val="001A4421"/>
    <w:rsid w:val="001A5895"/>
    <w:rsid w:val="001A6C70"/>
    <w:rsid w:val="001A7FA9"/>
    <w:rsid w:val="001B028B"/>
    <w:rsid w:val="001B06C9"/>
    <w:rsid w:val="001B1504"/>
    <w:rsid w:val="001B1BD8"/>
    <w:rsid w:val="001B2762"/>
    <w:rsid w:val="001B377A"/>
    <w:rsid w:val="001B385A"/>
    <w:rsid w:val="001B42D3"/>
    <w:rsid w:val="001B69A8"/>
    <w:rsid w:val="001B6EA5"/>
    <w:rsid w:val="001B76EB"/>
    <w:rsid w:val="001B7C2A"/>
    <w:rsid w:val="001C20D2"/>
    <w:rsid w:val="001C3191"/>
    <w:rsid w:val="001C33F2"/>
    <w:rsid w:val="001C3B03"/>
    <w:rsid w:val="001C44BB"/>
    <w:rsid w:val="001C52C7"/>
    <w:rsid w:val="001C7A5D"/>
    <w:rsid w:val="001D016E"/>
    <w:rsid w:val="001D459F"/>
    <w:rsid w:val="001D523F"/>
    <w:rsid w:val="001D6291"/>
    <w:rsid w:val="001D696F"/>
    <w:rsid w:val="001D6D33"/>
    <w:rsid w:val="001D7551"/>
    <w:rsid w:val="001D796F"/>
    <w:rsid w:val="001D7995"/>
    <w:rsid w:val="001E48E2"/>
    <w:rsid w:val="001E60F1"/>
    <w:rsid w:val="001E6F99"/>
    <w:rsid w:val="001E75C7"/>
    <w:rsid w:val="001F0B4B"/>
    <w:rsid w:val="001F0CC0"/>
    <w:rsid w:val="001F163D"/>
    <w:rsid w:val="001F19D5"/>
    <w:rsid w:val="001F1EFA"/>
    <w:rsid w:val="001F239C"/>
    <w:rsid w:val="001F47AA"/>
    <w:rsid w:val="001F6571"/>
    <w:rsid w:val="00200AE2"/>
    <w:rsid w:val="00201548"/>
    <w:rsid w:val="00204E25"/>
    <w:rsid w:val="00207097"/>
    <w:rsid w:val="0020720D"/>
    <w:rsid w:val="00207FE4"/>
    <w:rsid w:val="00210784"/>
    <w:rsid w:val="00210887"/>
    <w:rsid w:val="00210B88"/>
    <w:rsid w:val="00210E51"/>
    <w:rsid w:val="00211C94"/>
    <w:rsid w:val="0021298D"/>
    <w:rsid w:val="00213610"/>
    <w:rsid w:val="0021379A"/>
    <w:rsid w:val="002140F9"/>
    <w:rsid w:val="00214B47"/>
    <w:rsid w:val="00215B35"/>
    <w:rsid w:val="0021672A"/>
    <w:rsid w:val="00216856"/>
    <w:rsid w:val="00216A1E"/>
    <w:rsid w:val="002170DC"/>
    <w:rsid w:val="002176E4"/>
    <w:rsid w:val="0021782C"/>
    <w:rsid w:val="00217EAC"/>
    <w:rsid w:val="002200F2"/>
    <w:rsid w:val="00222B49"/>
    <w:rsid w:val="00224FD0"/>
    <w:rsid w:val="00225D8B"/>
    <w:rsid w:val="0022637F"/>
    <w:rsid w:val="00227959"/>
    <w:rsid w:val="0023011B"/>
    <w:rsid w:val="00233628"/>
    <w:rsid w:val="00235575"/>
    <w:rsid w:val="00235EBE"/>
    <w:rsid w:val="0023640D"/>
    <w:rsid w:val="00236F16"/>
    <w:rsid w:val="002408AD"/>
    <w:rsid w:val="00240EF2"/>
    <w:rsid w:val="0024214A"/>
    <w:rsid w:val="002426F3"/>
    <w:rsid w:val="00243DF1"/>
    <w:rsid w:val="00244666"/>
    <w:rsid w:val="0024469D"/>
    <w:rsid w:val="00245663"/>
    <w:rsid w:val="002462DB"/>
    <w:rsid w:val="00246EEF"/>
    <w:rsid w:val="00247BCE"/>
    <w:rsid w:val="00250E24"/>
    <w:rsid w:val="0025191E"/>
    <w:rsid w:val="002527C1"/>
    <w:rsid w:val="00254099"/>
    <w:rsid w:val="0025429F"/>
    <w:rsid w:val="00256B24"/>
    <w:rsid w:val="00260949"/>
    <w:rsid w:val="00262E1C"/>
    <w:rsid w:val="00262EFA"/>
    <w:rsid w:val="00264905"/>
    <w:rsid w:val="0026495A"/>
    <w:rsid w:val="00265597"/>
    <w:rsid w:val="002660C9"/>
    <w:rsid w:val="002663C4"/>
    <w:rsid w:val="0026657C"/>
    <w:rsid w:val="002667B2"/>
    <w:rsid w:val="00267488"/>
    <w:rsid w:val="002702F3"/>
    <w:rsid w:val="002715A7"/>
    <w:rsid w:val="00274484"/>
    <w:rsid w:val="002748C2"/>
    <w:rsid w:val="00274A86"/>
    <w:rsid w:val="002754CC"/>
    <w:rsid w:val="0027590B"/>
    <w:rsid w:val="002821BD"/>
    <w:rsid w:val="00283503"/>
    <w:rsid w:val="00283C91"/>
    <w:rsid w:val="002857E8"/>
    <w:rsid w:val="002879B1"/>
    <w:rsid w:val="00290744"/>
    <w:rsid w:val="0029082E"/>
    <w:rsid w:val="002912C5"/>
    <w:rsid w:val="00291E1B"/>
    <w:rsid w:val="002931F6"/>
    <w:rsid w:val="00293BF6"/>
    <w:rsid w:val="00295257"/>
    <w:rsid w:val="00295583"/>
    <w:rsid w:val="00295E12"/>
    <w:rsid w:val="00295E70"/>
    <w:rsid w:val="00296254"/>
    <w:rsid w:val="00297A2F"/>
    <w:rsid w:val="002A0548"/>
    <w:rsid w:val="002A3490"/>
    <w:rsid w:val="002A3DA0"/>
    <w:rsid w:val="002A3F67"/>
    <w:rsid w:val="002A40D8"/>
    <w:rsid w:val="002A49E7"/>
    <w:rsid w:val="002A56DC"/>
    <w:rsid w:val="002A6C62"/>
    <w:rsid w:val="002A7D26"/>
    <w:rsid w:val="002B3127"/>
    <w:rsid w:val="002B4CC2"/>
    <w:rsid w:val="002B5319"/>
    <w:rsid w:val="002B6FE8"/>
    <w:rsid w:val="002C091A"/>
    <w:rsid w:val="002C17CF"/>
    <w:rsid w:val="002C3520"/>
    <w:rsid w:val="002C3C95"/>
    <w:rsid w:val="002C4A05"/>
    <w:rsid w:val="002C60D1"/>
    <w:rsid w:val="002C7320"/>
    <w:rsid w:val="002C7FE7"/>
    <w:rsid w:val="002D082A"/>
    <w:rsid w:val="002D19E2"/>
    <w:rsid w:val="002D2BD8"/>
    <w:rsid w:val="002D3B5A"/>
    <w:rsid w:val="002D6603"/>
    <w:rsid w:val="002D71AB"/>
    <w:rsid w:val="002D7A83"/>
    <w:rsid w:val="002D7B1A"/>
    <w:rsid w:val="002E0EE6"/>
    <w:rsid w:val="002E104F"/>
    <w:rsid w:val="002E25C9"/>
    <w:rsid w:val="002E3A19"/>
    <w:rsid w:val="002E46E0"/>
    <w:rsid w:val="002E4CCE"/>
    <w:rsid w:val="002E6A09"/>
    <w:rsid w:val="002E789A"/>
    <w:rsid w:val="002F1109"/>
    <w:rsid w:val="002F17DD"/>
    <w:rsid w:val="002F2843"/>
    <w:rsid w:val="002F2CF1"/>
    <w:rsid w:val="002F3275"/>
    <w:rsid w:val="002F36DF"/>
    <w:rsid w:val="002F4771"/>
    <w:rsid w:val="002F4A5D"/>
    <w:rsid w:val="002F577E"/>
    <w:rsid w:val="003006B0"/>
    <w:rsid w:val="00300ECF"/>
    <w:rsid w:val="0030113E"/>
    <w:rsid w:val="00302513"/>
    <w:rsid w:val="00302A48"/>
    <w:rsid w:val="003034D8"/>
    <w:rsid w:val="00303A2F"/>
    <w:rsid w:val="00303E74"/>
    <w:rsid w:val="0030453F"/>
    <w:rsid w:val="00305EAB"/>
    <w:rsid w:val="00306E99"/>
    <w:rsid w:val="00307299"/>
    <w:rsid w:val="003116C4"/>
    <w:rsid w:val="003135FF"/>
    <w:rsid w:val="00316A3B"/>
    <w:rsid w:val="0031789E"/>
    <w:rsid w:val="00322AE9"/>
    <w:rsid w:val="003233C5"/>
    <w:rsid w:val="00323598"/>
    <w:rsid w:val="00323D8F"/>
    <w:rsid w:val="0032417E"/>
    <w:rsid w:val="00324405"/>
    <w:rsid w:val="003264ED"/>
    <w:rsid w:val="0032758C"/>
    <w:rsid w:val="003336E5"/>
    <w:rsid w:val="003363C5"/>
    <w:rsid w:val="00336537"/>
    <w:rsid w:val="00336C47"/>
    <w:rsid w:val="00337C2C"/>
    <w:rsid w:val="003409C0"/>
    <w:rsid w:val="00340AAE"/>
    <w:rsid w:val="00342442"/>
    <w:rsid w:val="00343920"/>
    <w:rsid w:val="0034488A"/>
    <w:rsid w:val="00345BAB"/>
    <w:rsid w:val="00347821"/>
    <w:rsid w:val="003521DB"/>
    <w:rsid w:val="0035298B"/>
    <w:rsid w:val="00353130"/>
    <w:rsid w:val="003534E0"/>
    <w:rsid w:val="00353A05"/>
    <w:rsid w:val="00354846"/>
    <w:rsid w:val="00356461"/>
    <w:rsid w:val="00356C9D"/>
    <w:rsid w:val="00357255"/>
    <w:rsid w:val="003612D9"/>
    <w:rsid w:val="003618A6"/>
    <w:rsid w:val="00361E33"/>
    <w:rsid w:val="0036241B"/>
    <w:rsid w:val="00362BEE"/>
    <w:rsid w:val="0036365E"/>
    <w:rsid w:val="00364044"/>
    <w:rsid w:val="003648FC"/>
    <w:rsid w:val="003667C5"/>
    <w:rsid w:val="003703FA"/>
    <w:rsid w:val="0037202C"/>
    <w:rsid w:val="003721B2"/>
    <w:rsid w:val="00373838"/>
    <w:rsid w:val="00375BB2"/>
    <w:rsid w:val="00375BF7"/>
    <w:rsid w:val="00375E28"/>
    <w:rsid w:val="0037657D"/>
    <w:rsid w:val="00380546"/>
    <w:rsid w:val="00380C3F"/>
    <w:rsid w:val="003819F5"/>
    <w:rsid w:val="00381AC4"/>
    <w:rsid w:val="00381CD2"/>
    <w:rsid w:val="0038239D"/>
    <w:rsid w:val="0038402C"/>
    <w:rsid w:val="003846B9"/>
    <w:rsid w:val="0038618C"/>
    <w:rsid w:val="00390D03"/>
    <w:rsid w:val="003923EC"/>
    <w:rsid w:val="0039261E"/>
    <w:rsid w:val="00393CBF"/>
    <w:rsid w:val="00394365"/>
    <w:rsid w:val="00395774"/>
    <w:rsid w:val="003958A0"/>
    <w:rsid w:val="00395B64"/>
    <w:rsid w:val="00395F1E"/>
    <w:rsid w:val="0039788E"/>
    <w:rsid w:val="003A09FF"/>
    <w:rsid w:val="003A0B73"/>
    <w:rsid w:val="003A1573"/>
    <w:rsid w:val="003A34F2"/>
    <w:rsid w:val="003A3AD1"/>
    <w:rsid w:val="003A477E"/>
    <w:rsid w:val="003A5607"/>
    <w:rsid w:val="003A6606"/>
    <w:rsid w:val="003A66D7"/>
    <w:rsid w:val="003A797C"/>
    <w:rsid w:val="003B0F5F"/>
    <w:rsid w:val="003B131A"/>
    <w:rsid w:val="003B28A9"/>
    <w:rsid w:val="003B442F"/>
    <w:rsid w:val="003B5E22"/>
    <w:rsid w:val="003C033B"/>
    <w:rsid w:val="003C075A"/>
    <w:rsid w:val="003C1F90"/>
    <w:rsid w:val="003C3160"/>
    <w:rsid w:val="003C3652"/>
    <w:rsid w:val="003C3F1F"/>
    <w:rsid w:val="003C4C9D"/>
    <w:rsid w:val="003C7333"/>
    <w:rsid w:val="003D3D0C"/>
    <w:rsid w:val="003D3DDD"/>
    <w:rsid w:val="003D6D47"/>
    <w:rsid w:val="003D7851"/>
    <w:rsid w:val="003E095F"/>
    <w:rsid w:val="003E0F01"/>
    <w:rsid w:val="003E117A"/>
    <w:rsid w:val="003E1388"/>
    <w:rsid w:val="003F1FBD"/>
    <w:rsid w:val="003F1FE5"/>
    <w:rsid w:val="003F466D"/>
    <w:rsid w:val="003F4AE7"/>
    <w:rsid w:val="003F4ED1"/>
    <w:rsid w:val="003F5940"/>
    <w:rsid w:val="003F5CB9"/>
    <w:rsid w:val="003F6EE1"/>
    <w:rsid w:val="003F7569"/>
    <w:rsid w:val="00400253"/>
    <w:rsid w:val="004013CA"/>
    <w:rsid w:val="0040180C"/>
    <w:rsid w:val="00402C9A"/>
    <w:rsid w:val="0040418A"/>
    <w:rsid w:val="00404456"/>
    <w:rsid w:val="00404EF2"/>
    <w:rsid w:val="00405F96"/>
    <w:rsid w:val="0040769A"/>
    <w:rsid w:val="00410109"/>
    <w:rsid w:val="00410F39"/>
    <w:rsid w:val="00412D40"/>
    <w:rsid w:val="00413024"/>
    <w:rsid w:val="00413123"/>
    <w:rsid w:val="0041341D"/>
    <w:rsid w:val="004138E0"/>
    <w:rsid w:val="00415B95"/>
    <w:rsid w:val="00417069"/>
    <w:rsid w:val="0041741A"/>
    <w:rsid w:val="00417FB8"/>
    <w:rsid w:val="00417FF9"/>
    <w:rsid w:val="00420636"/>
    <w:rsid w:val="00421065"/>
    <w:rsid w:val="00421AE8"/>
    <w:rsid w:val="00424DCE"/>
    <w:rsid w:val="00425784"/>
    <w:rsid w:val="0043043F"/>
    <w:rsid w:val="00430900"/>
    <w:rsid w:val="00431858"/>
    <w:rsid w:val="00431DAD"/>
    <w:rsid w:val="0043225C"/>
    <w:rsid w:val="004344AA"/>
    <w:rsid w:val="00435AB1"/>
    <w:rsid w:val="00437137"/>
    <w:rsid w:val="00437536"/>
    <w:rsid w:val="00440575"/>
    <w:rsid w:val="00440BF7"/>
    <w:rsid w:val="0044240A"/>
    <w:rsid w:val="0044403C"/>
    <w:rsid w:val="00445E3F"/>
    <w:rsid w:val="00446AB2"/>
    <w:rsid w:val="004515EB"/>
    <w:rsid w:val="0045339B"/>
    <w:rsid w:val="0045348D"/>
    <w:rsid w:val="00453747"/>
    <w:rsid w:val="00456185"/>
    <w:rsid w:val="00457515"/>
    <w:rsid w:val="00457DC3"/>
    <w:rsid w:val="004601AD"/>
    <w:rsid w:val="00460746"/>
    <w:rsid w:val="00461380"/>
    <w:rsid w:val="00461934"/>
    <w:rsid w:val="00463C93"/>
    <w:rsid w:val="00464552"/>
    <w:rsid w:val="00465AB8"/>
    <w:rsid w:val="00467335"/>
    <w:rsid w:val="004673BD"/>
    <w:rsid w:val="00470686"/>
    <w:rsid w:val="00471E13"/>
    <w:rsid w:val="004732B0"/>
    <w:rsid w:val="004734F9"/>
    <w:rsid w:val="0047406F"/>
    <w:rsid w:val="00475593"/>
    <w:rsid w:val="004759EB"/>
    <w:rsid w:val="00476031"/>
    <w:rsid w:val="00477596"/>
    <w:rsid w:val="00477C85"/>
    <w:rsid w:val="004819D3"/>
    <w:rsid w:val="00482EC7"/>
    <w:rsid w:val="0048337B"/>
    <w:rsid w:val="00484A82"/>
    <w:rsid w:val="00484CC1"/>
    <w:rsid w:val="00486878"/>
    <w:rsid w:val="00486B81"/>
    <w:rsid w:val="00486D31"/>
    <w:rsid w:val="0048753C"/>
    <w:rsid w:val="00487560"/>
    <w:rsid w:val="0049082E"/>
    <w:rsid w:val="00490839"/>
    <w:rsid w:val="00490C30"/>
    <w:rsid w:val="00490C6C"/>
    <w:rsid w:val="00493496"/>
    <w:rsid w:val="00494DB1"/>
    <w:rsid w:val="00495137"/>
    <w:rsid w:val="004964B8"/>
    <w:rsid w:val="004979D9"/>
    <w:rsid w:val="004A051F"/>
    <w:rsid w:val="004A0DCD"/>
    <w:rsid w:val="004A4185"/>
    <w:rsid w:val="004A4243"/>
    <w:rsid w:val="004A51A8"/>
    <w:rsid w:val="004B014D"/>
    <w:rsid w:val="004B050B"/>
    <w:rsid w:val="004B183E"/>
    <w:rsid w:val="004B2377"/>
    <w:rsid w:val="004B2FDE"/>
    <w:rsid w:val="004B4637"/>
    <w:rsid w:val="004B4BC0"/>
    <w:rsid w:val="004B526B"/>
    <w:rsid w:val="004B57DA"/>
    <w:rsid w:val="004C1126"/>
    <w:rsid w:val="004C2365"/>
    <w:rsid w:val="004C3199"/>
    <w:rsid w:val="004C389F"/>
    <w:rsid w:val="004C5756"/>
    <w:rsid w:val="004C683A"/>
    <w:rsid w:val="004C782D"/>
    <w:rsid w:val="004D1565"/>
    <w:rsid w:val="004D4392"/>
    <w:rsid w:val="004D492F"/>
    <w:rsid w:val="004D50FF"/>
    <w:rsid w:val="004E19A8"/>
    <w:rsid w:val="004E24DE"/>
    <w:rsid w:val="004E6703"/>
    <w:rsid w:val="004F02EE"/>
    <w:rsid w:val="004F0A93"/>
    <w:rsid w:val="004F1F8C"/>
    <w:rsid w:val="004F28BB"/>
    <w:rsid w:val="004F3EB2"/>
    <w:rsid w:val="004F58C4"/>
    <w:rsid w:val="004F614C"/>
    <w:rsid w:val="004F72C4"/>
    <w:rsid w:val="004F7425"/>
    <w:rsid w:val="005015B8"/>
    <w:rsid w:val="00501A4D"/>
    <w:rsid w:val="0050389B"/>
    <w:rsid w:val="00503B38"/>
    <w:rsid w:val="0050525E"/>
    <w:rsid w:val="0050577D"/>
    <w:rsid w:val="00507B34"/>
    <w:rsid w:val="00507F81"/>
    <w:rsid w:val="005108A3"/>
    <w:rsid w:val="00510BBF"/>
    <w:rsid w:val="0051106E"/>
    <w:rsid w:val="00511555"/>
    <w:rsid w:val="00517425"/>
    <w:rsid w:val="00517B6B"/>
    <w:rsid w:val="00520340"/>
    <w:rsid w:val="005212A3"/>
    <w:rsid w:val="00522C27"/>
    <w:rsid w:val="00523E94"/>
    <w:rsid w:val="0052417E"/>
    <w:rsid w:val="00526EAA"/>
    <w:rsid w:val="00532112"/>
    <w:rsid w:val="005353F5"/>
    <w:rsid w:val="00535610"/>
    <w:rsid w:val="00535756"/>
    <w:rsid w:val="00540B55"/>
    <w:rsid w:val="00542637"/>
    <w:rsid w:val="00542A4B"/>
    <w:rsid w:val="00542F6E"/>
    <w:rsid w:val="005435ED"/>
    <w:rsid w:val="00543BCC"/>
    <w:rsid w:val="00544A45"/>
    <w:rsid w:val="00546180"/>
    <w:rsid w:val="00546F2E"/>
    <w:rsid w:val="00547997"/>
    <w:rsid w:val="0055031E"/>
    <w:rsid w:val="00550B4A"/>
    <w:rsid w:val="005511AD"/>
    <w:rsid w:val="005527FE"/>
    <w:rsid w:val="00552897"/>
    <w:rsid w:val="005536A9"/>
    <w:rsid w:val="005575AD"/>
    <w:rsid w:val="00560BA7"/>
    <w:rsid w:val="00560C55"/>
    <w:rsid w:val="00561F17"/>
    <w:rsid w:val="00561FE8"/>
    <w:rsid w:val="0056242D"/>
    <w:rsid w:val="00562FEC"/>
    <w:rsid w:val="00563362"/>
    <w:rsid w:val="00563430"/>
    <w:rsid w:val="00564766"/>
    <w:rsid w:val="00565456"/>
    <w:rsid w:val="00566020"/>
    <w:rsid w:val="00567F93"/>
    <w:rsid w:val="0057005A"/>
    <w:rsid w:val="00570828"/>
    <w:rsid w:val="00570F81"/>
    <w:rsid w:val="005721E4"/>
    <w:rsid w:val="0057280F"/>
    <w:rsid w:val="0057367C"/>
    <w:rsid w:val="0057380E"/>
    <w:rsid w:val="005739CC"/>
    <w:rsid w:val="005752A3"/>
    <w:rsid w:val="00576FDB"/>
    <w:rsid w:val="005773E2"/>
    <w:rsid w:val="00577615"/>
    <w:rsid w:val="00577AC8"/>
    <w:rsid w:val="005802C9"/>
    <w:rsid w:val="00581F9A"/>
    <w:rsid w:val="00581FB0"/>
    <w:rsid w:val="00582776"/>
    <w:rsid w:val="00582A34"/>
    <w:rsid w:val="0058421C"/>
    <w:rsid w:val="005862B6"/>
    <w:rsid w:val="0058686B"/>
    <w:rsid w:val="0058710E"/>
    <w:rsid w:val="00587672"/>
    <w:rsid w:val="00593D99"/>
    <w:rsid w:val="0059462E"/>
    <w:rsid w:val="00595687"/>
    <w:rsid w:val="005969E0"/>
    <w:rsid w:val="005976E9"/>
    <w:rsid w:val="00597709"/>
    <w:rsid w:val="005A011F"/>
    <w:rsid w:val="005A310F"/>
    <w:rsid w:val="005A34FF"/>
    <w:rsid w:val="005A399E"/>
    <w:rsid w:val="005A4CFD"/>
    <w:rsid w:val="005A4DE4"/>
    <w:rsid w:val="005A4E99"/>
    <w:rsid w:val="005A59E8"/>
    <w:rsid w:val="005A5F27"/>
    <w:rsid w:val="005A7C86"/>
    <w:rsid w:val="005A7D33"/>
    <w:rsid w:val="005B2A7C"/>
    <w:rsid w:val="005B67E1"/>
    <w:rsid w:val="005B6EEB"/>
    <w:rsid w:val="005B7947"/>
    <w:rsid w:val="005C2712"/>
    <w:rsid w:val="005C44D8"/>
    <w:rsid w:val="005C4C81"/>
    <w:rsid w:val="005C55F8"/>
    <w:rsid w:val="005C675B"/>
    <w:rsid w:val="005C6BE6"/>
    <w:rsid w:val="005C7DC2"/>
    <w:rsid w:val="005C7DF9"/>
    <w:rsid w:val="005D14A1"/>
    <w:rsid w:val="005D2F12"/>
    <w:rsid w:val="005D38B0"/>
    <w:rsid w:val="005D66A4"/>
    <w:rsid w:val="005D760E"/>
    <w:rsid w:val="005D7F10"/>
    <w:rsid w:val="005E08DB"/>
    <w:rsid w:val="005E125B"/>
    <w:rsid w:val="005E1A95"/>
    <w:rsid w:val="005E2835"/>
    <w:rsid w:val="005E2A9C"/>
    <w:rsid w:val="005E2FAD"/>
    <w:rsid w:val="005E3EC5"/>
    <w:rsid w:val="005E5D17"/>
    <w:rsid w:val="005E65B7"/>
    <w:rsid w:val="005F2500"/>
    <w:rsid w:val="005F2DDC"/>
    <w:rsid w:val="005F52C1"/>
    <w:rsid w:val="005F73FE"/>
    <w:rsid w:val="005F7A3F"/>
    <w:rsid w:val="005F7CFB"/>
    <w:rsid w:val="00600EFE"/>
    <w:rsid w:val="00601E3B"/>
    <w:rsid w:val="00605311"/>
    <w:rsid w:val="00605540"/>
    <w:rsid w:val="00605960"/>
    <w:rsid w:val="006068D5"/>
    <w:rsid w:val="0061073B"/>
    <w:rsid w:val="00612D8C"/>
    <w:rsid w:val="00612F73"/>
    <w:rsid w:val="006130B7"/>
    <w:rsid w:val="00614B79"/>
    <w:rsid w:val="00615187"/>
    <w:rsid w:val="00615D52"/>
    <w:rsid w:val="0061720E"/>
    <w:rsid w:val="0061733F"/>
    <w:rsid w:val="006201A5"/>
    <w:rsid w:val="00620DC5"/>
    <w:rsid w:val="00620F91"/>
    <w:rsid w:val="00622A99"/>
    <w:rsid w:val="0062489F"/>
    <w:rsid w:val="006254D8"/>
    <w:rsid w:val="00625B91"/>
    <w:rsid w:val="00627C91"/>
    <w:rsid w:val="006311C7"/>
    <w:rsid w:val="006315E8"/>
    <w:rsid w:val="0063184F"/>
    <w:rsid w:val="006335F1"/>
    <w:rsid w:val="00635953"/>
    <w:rsid w:val="00635E43"/>
    <w:rsid w:val="006369C2"/>
    <w:rsid w:val="006371BB"/>
    <w:rsid w:val="00637954"/>
    <w:rsid w:val="00640608"/>
    <w:rsid w:val="00640ADA"/>
    <w:rsid w:val="00641706"/>
    <w:rsid w:val="006422F3"/>
    <w:rsid w:val="00643A3D"/>
    <w:rsid w:val="006442B7"/>
    <w:rsid w:val="00645887"/>
    <w:rsid w:val="00645E0C"/>
    <w:rsid w:val="00646759"/>
    <w:rsid w:val="00650CC2"/>
    <w:rsid w:val="00650F45"/>
    <w:rsid w:val="00651ED2"/>
    <w:rsid w:val="00653ED9"/>
    <w:rsid w:val="00655095"/>
    <w:rsid w:val="00657134"/>
    <w:rsid w:val="006607DB"/>
    <w:rsid w:val="00660D56"/>
    <w:rsid w:val="0066173F"/>
    <w:rsid w:val="006625C6"/>
    <w:rsid w:val="0066327E"/>
    <w:rsid w:val="006638DA"/>
    <w:rsid w:val="006642DF"/>
    <w:rsid w:val="006676FD"/>
    <w:rsid w:val="00671405"/>
    <w:rsid w:val="00671A09"/>
    <w:rsid w:val="00671E72"/>
    <w:rsid w:val="00672864"/>
    <w:rsid w:val="00672F42"/>
    <w:rsid w:val="006738E4"/>
    <w:rsid w:val="00673C4D"/>
    <w:rsid w:val="00673FED"/>
    <w:rsid w:val="00674598"/>
    <w:rsid w:val="00674E70"/>
    <w:rsid w:val="00675C1E"/>
    <w:rsid w:val="00681A6D"/>
    <w:rsid w:val="0068292A"/>
    <w:rsid w:val="00683CF9"/>
    <w:rsid w:val="006849F0"/>
    <w:rsid w:val="00684FAD"/>
    <w:rsid w:val="006851D4"/>
    <w:rsid w:val="00686734"/>
    <w:rsid w:val="006906ED"/>
    <w:rsid w:val="00690ABB"/>
    <w:rsid w:val="00690D30"/>
    <w:rsid w:val="006911B6"/>
    <w:rsid w:val="00691EF3"/>
    <w:rsid w:val="006924AE"/>
    <w:rsid w:val="006928A6"/>
    <w:rsid w:val="00693C99"/>
    <w:rsid w:val="006952A5"/>
    <w:rsid w:val="006956BC"/>
    <w:rsid w:val="00697A27"/>
    <w:rsid w:val="006A04FE"/>
    <w:rsid w:val="006A4301"/>
    <w:rsid w:val="006A5ED8"/>
    <w:rsid w:val="006A6481"/>
    <w:rsid w:val="006A7FBB"/>
    <w:rsid w:val="006B194F"/>
    <w:rsid w:val="006B2658"/>
    <w:rsid w:val="006B30CA"/>
    <w:rsid w:val="006B3116"/>
    <w:rsid w:val="006B4B68"/>
    <w:rsid w:val="006B4FC1"/>
    <w:rsid w:val="006B639C"/>
    <w:rsid w:val="006B63D5"/>
    <w:rsid w:val="006B640F"/>
    <w:rsid w:val="006C0961"/>
    <w:rsid w:val="006C0DD6"/>
    <w:rsid w:val="006C2F85"/>
    <w:rsid w:val="006C4287"/>
    <w:rsid w:val="006C4816"/>
    <w:rsid w:val="006C4EED"/>
    <w:rsid w:val="006C5EB2"/>
    <w:rsid w:val="006C6373"/>
    <w:rsid w:val="006C73D0"/>
    <w:rsid w:val="006D0F2A"/>
    <w:rsid w:val="006D13A5"/>
    <w:rsid w:val="006D1C67"/>
    <w:rsid w:val="006D2175"/>
    <w:rsid w:val="006D4732"/>
    <w:rsid w:val="006D4922"/>
    <w:rsid w:val="006D5E5F"/>
    <w:rsid w:val="006E11A1"/>
    <w:rsid w:val="006E1A49"/>
    <w:rsid w:val="006E2951"/>
    <w:rsid w:val="006E4977"/>
    <w:rsid w:val="006E4AF6"/>
    <w:rsid w:val="006E4F4F"/>
    <w:rsid w:val="006E580C"/>
    <w:rsid w:val="006F0AE0"/>
    <w:rsid w:val="006F0B1B"/>
    <w:rsid w:val="006F1D8D"/>
    <w:rsid w:val="006F281C"/>
    <w:rsid w:val="006F2C4B"/>
    <w:rsid w:val="006F3194"/>
    <w:rsid w:val="006F3DAD"/>
    <w:rsid w:val="006F4406"/>
    <w:rsid w:val="006F4B86"/>
    <w:rsid w:val="006F50BD"/>
    <w:rsid w:val="006F6ED3"/>
    <w:rsid w:val="007010C7"/>
    <w:rsid w:val="00704C17"/>
    <w:rsid w:val="007071B5"/>
    <w:rsid w:val="007077C5"/>
    <w:rsid w:val="00707A10"/>
    <w:rsid w:val="00711905"/>
    <w:rsid w:val="00712A88"/>
    <w:rsid w:val="007137A7"/>
    <w:rsid w:val="00714B69"/>
    <w:rsid w:val="007150FA"/>
    <w:rsid w:val="00715FAC"/>
    <w:rsid w:val="0072080E"/>
    <w:rsid w:val="00720A1F"/>
    <w:rsid w:val="00723715"/>
    <w:rsid w:val="00723DF2"/>
    <w:rsid w:val="007253D7"/>
    <w:rsid w:val="007256DE"/>
    <w:rsid w:val="00727BBB"/>
    <w:rsid w:val="007318ED"/>
    <w:rsid w:val="007331FC"/>
    <w:rsid w:val="00733DB7"/>
    <w:rsid w:val="0073570E"/>
    <w:rsid w:val="00737582"/>
    <w:rsid w:val="00737C07"/>
    <w:rsid w:val="00740111"/>
    <w:rsid w:val="0074041A"/>
    <w:rsid w:val="00740EE4"/>
    <w:rsid w:val="0074247C"/>
    <w:rsid w:val="00743C94"/>
    <w:rsid w:val="007449FE"/>
    <w:rsid w:val="00746198"/>
    <w:rsid w:val="00747674"/>
    <w:rsid w:val="00755669"/>
    <w:rsid w:val="00755A7E"/>
    <w:rsid w:val="007568F5"/>
    <w:rsid w:val="00756F84"/>
    <w:rsid w:val="0075710D"/>
    <w:rsid w:val="00760ECB"/>
    <w:rsid w:val="007619D8"/>
    <w:rsid w:val="00761C5B"/>
    <w:rsid w:val="0076400D"/>
    <w:rsid w:val="00764673"/>
    <w:rsid w:val="0076509D"/>
    <w:rsid w:val="00767D20"/>
    <w:rsid w:val="0077087E"/>
    <w:rsid w:val="0077268E"/>
    <w:rsid w:val="00774A80"/>
    <w:rsid w:val="00774DA2"/>
    <w:rsid w:val="0077503A"/>
    <w:rsid w:val="00775BCC"/>
    <w:rsid w:val="00775CBB"/>
    <w:rsid w:val="00776B3B"/>
    <w:rsid w:val="00777281"/>
    <w:rsid w:val="007773E5"/>
    <w:rsid w:val="00777474"/>
    <w:rsid w:val="007812A7"/>
    <w:rsid w:val="007812B6"/>
    <w:rsid w:val="007818B2"/>
    <w:rsid w:val="00783919"/>
    <w:rsid w:val="0078517D"/>
    <w:rsid w:val="007858C6"/>
    <w:rsid w:val="00790BC0"/>
    <w:rsid w:val="0079133C"/>
    <w:rsid w:val="00792397"/>
    <w:rsid w:val="0079268E"/>
    <w:rsid w:val="00793004"/>
    <w:rsid w:val="0079341E"/>
    <w:rsid w:val="00795484"/>
    <w:rsid w:val="00795BF4"/>
    <w:rsid w:val="00795F56"/>
    <w:rsid w:val="007967C7"/>
    <w:rsid w:val="00797A1C"/>
    <w:rsid w:val="00797A30"/>
    <w:rsid w:val="007A0378"/>
    <w:rsid w:val="007A040F"/>
    <w:rsid w:val="007A19DD"/>
    <w:rsid w:val="007A294E"/>
    <w:rsid w:val="007A6431"/>
    <w:rsid w:val="007B091B"/>
    <w:rsid w:val="007B15BB"/>
    <w:rsid w:val="007B47F8"/>
    <w:rsid w:val="007B520B"/>
    <w:rsid w:val="007B5938"/>
    <w:rsid w:val="007B62D9"/>
    <w:rsid w:val="007C10C4"/>
    <w:rsid w:val="007C3EF2"/>
    <w:rsid w:val="007C750E"/>
    <w:rsid w:val="007C79A2"/>
    <w:rsid w:val="007D0169"/>
    <w:rsid w:val="007D12CE"/>
    <w:rsid w:val="007D18E9"/>
    <w:rsid w:val="007D1FA6"/>
    <w:rsid w:val="007D4347"/>
    <w:rsid w:val="007D464F"/>
    <w:rsid w:val="007D5376"/>
    <w:rsid w:val="007D7D93"/>
    <w:rsid w:val="007D7ED8"/>
    <w:rsid w:val="007E0486"/>
    <w:rsid w:val="007E0AF9"/>
    <w:rsid w:val="007E21DD"/>
    <w:rsid w:val="007E2DE3"/>
    <w:rsid w:val="007E3676"/>
    <w:rsid w:val="007E45BF"/>
    <w:rsid w:val="007E5D60"/>
    <w:rsid w:val="007E7428"/>
    <w:rsid w:val="007E7F48"/>
    <w:rsid w:val="007F063C"/>
    <w:rsid w:val="007F12F2"/>
    <w:rsid w:val="007F1615"/>
    <w:rsid w:val="007F1696"/>
    <w:rsid w:val="007F214F"/>
    <w:rsid w:val="007F39F1"/>
    <w:rsid w:val="007F5F97"/>
    <w:rsid w:val="0080115B"/>
    <w:rsid w:val="00803018"/>
    <w:rsid w:val="00805EFB"/>
    <w:rsid w:val="0081236A"/>
    <w:rsid w:val="00812511"/>
    <w:rsid w:val="00812C11"/>
    <w:rsid w:val="00813A92"/>
    <w:rsid w:val="00813E4F"/>
    <w:rsid w:val="00816B67"/>
    <w:rsid w:val="008202D7"/>
    <w:rsid w:val="00821086"/>
    <w:rsid w:val="008210DC"/>
    <w:rsid w:val="00821396"/>
    <w:rsid w:val="00821FD3"/>
    <w:rsid w:val="00824975"/>
    <w:rsid w:val="00824F44"/>
    <w:rsid w:val="008277DA"/>
    <w:rsid w:val="0083117E"/>
    <w:rsid w:val="00831E2B"/>
    <w:rsid w:val="00832027"/>
    <w:rsid w:val="00834AFD"/>
    <w:rsid w:val="0083589C"/>
    <w:rsid w:val="0083778B"/>
    <w:rsid w:val="008428E5"/>
    <w:rsid w:val="00842952"/>
    <w:rsid w:val="00842AC2"/>
    <w:rsid w:val="00843B86"/>
    <w:rsid w:val="00844536"/>
    <w:rsid w:val="00844BBA"/>
    <w:rsid w:val="008454C0"/>
    <w:rsid w:val="00846EFF"/>
    <w:rsid w:val="008470FE"/>
    <w:rsid w:val="0085100F"/>
    <w:rsid w:val="008526D1"/>
    <w:rsid w:val="0085272A"/>
    <w:rsid w:val="00852FF5"/>
    <w:rsid w:val="008531F9"/>
    <w:rsid w:val="00855987"/>
    <w:rsid w:val="0085601B"/>
    <w:rsid w:val="008576F8"/>
    <w:rsid w:val="00860363"/>
    <w:rsid w:val="0086073B"/>
    <w:rsid w:val="00861308"/>
    <w:rsid w:val="00861579"/>
    <w:rsid w:val="00865904"/>
    <w:rsid w:val="00870427"/>
    <w:rsid w:val="00873461"/>
    <w:rsid w:val="00874900"/>
    <w:rsid w:val="008759D2"/>
    <w:rsid w:val="00875A47"/>
    <w:rsid w:val="00875FD6"/>
    <w:rsid w:val="008770DC"/>
    <w:rsid w:val="00877B32"/>
    <w:rsid w:val="008805FA"/>
    <w:rsid w:val="00881CCE"/>
    <w:rsid w:val="00883A8B"/>
    <w:rsid w:val="008855B5"/>
    <w:rsid w:val="00885A08"/>
    <w:rsid w:val="00886D9F"/>
    <w:rsid w:val="00890019"/>
    <w:rsid w:val="008905DC"/>
    <w:rsid w:val="00891F38"/>
    <w:rsid w:val="008939AF"/>
    <w:rsid w:val="008959C5"/>
    <w:rsid w:val="00895DB7"/>
    <w:rsid w:val="00895EB0"/>
    <w:rsid w:val="00896125"/>
    <w:rsid w:val="0089671B"/>
    <w:rsid w:val="008A25C7"/>
    <w:rsid w:val="008A2DDE"/>
    <w:rsid w:val="008A521C"/>
    <w:rsid w:val="008A5973"/>
    <w:rsid w:val="008A5AFD"/>
    <w:rsid w:val="008A7315"/>
    <w:rsid w:val="008A74F7"/>
    <w:rsid w:val="008B024C"/>
    <w:rsid w:val="008B28BC"/>
    <w:rsid w:val="008B29F3"/>
    <w:rsid w:val="008B2CD1"/>
    <w:rsid w:val="008B3073"/>
    <w:rsid w:val="008B378F"/>
    <w:rsid w:val="008B382F"/>
    <w:rsid w:val="008B6A53"/>
    <w:rsid w:val="008B709F"/>
    <w:rsid w:val="008B7FC6"/>
    <w:rsid w:val="008C01B2"/>
    <w:rsid w:val="008C0755"/>
    <w:rsid w:val="008C3805"/>
    <w:rsid w:val="008C4C43"/>
    <w:rsid w:val="008C5517"/>
    <w:rsid w:val="008C598A"/>
    <w:rsid w:val="008D0DF1"/>
    <w:rsid w:val="008D114E"/>
    <w:rsid w:val="008D3DC2"/>
    <w:rsid w:val="008D514B"/>
    <w:rsid w:val="008D5EF1"/>
    <w:rsid w:val="008D686B"/>
    <w:rsid w:val="008D6A0E"/>
    <w:rsid w:val="008D73B8"/>
    <w:rsid w:val="008E0001"/>
    <w:rsid w:val="008E3335"/>
    <w:rsid w:val="008E3C1A"/>
    <w:rsid w:val="008E3DEA"/>
    <w:rsid w:val="008E437A"/>
    <w:rsid w:val="008E564F"/>
    <w:rsid w:val="008E5F6F"/>
    <w:rsid w:val="008E7258"/>
    <w:rsid w:val="008E7D85"/>
    <w:rsid w:val="008F0056"/>
    <w:rsid w:val="008F1199"/>
    <w:rsid w:val="008F4090"/>
    <w:rsid w:val="008F5055"/>
    <w:rsid w:val="008F53F3"/>
    <w:rsid w:val="008F5DDD"/>
    <w:rsid w:val="008F672A"/>
    <w:rsid w:val="00900604"/>
    <w:rsid w:val="009007F0"/>
    <w:rsid w:val="009015AD"/>
    <w:rsid w:val="0090165E"/>
    <w:rsid w:val="00902ACB"/>
    <w:rsid w:val="009032D9"/>
    <w:rsid w:val="00903F33"/>
    <w:rsid w:val="00905F8D"/>
    <w:rsid w:val="00916155"/>
    <w:rsid w:val="00916CE5"/>
    <w:rsid w:val="009178CB"/>
    <w:rsid w:val="009201E2"/>
    <w:rsid w:val="0092103F"/>
    <w:rsid w:val="00921D90"/>
    <w:rsid w:val="009228B7"/>
    <w:rsid w:val="0092396F"/>
    <w:rsid w:val="00924417"/>
    <w:rsid w:val="009245DF"/>
    <w:rsid w:val="00924FD0"/>
    <w:rsid w:val="009303BF"/>
    <w:rsid w:val="0093120B"/>
    <w:rsid w:val="00931B29"/>
    <w:rsid w:val="009338ED"/>
    <w:rsid w:val="00934A62"/>
    <w:rsid w:val="00935962"/>
    <w:rsid w:val="00937C69"/>
    <w:rsid w:val="00937E76"/>
    <w:rsid w:val="00940A8C"/>
    <w:rsid w:val="0094622E"/>
    <w:rsid w:val="009468D4"/>
    <w:rsid w:val="00947620"/>
    <w:rsid w:val="00950F46"/>
    <w:rsid w:val="00951365"/>
    <w:rsid w:val="009526FA"/>
    <w:rsid w:val="00952CC0"/>
    <w:rsid w:val="00953192"/>
    <w:rsid w:val="0095386C"/>
    <w:rsid w:val="00953BCF"/>
    <w:rsid w:val="00953FA5"/>
    <w:rsid w:val="0095427C"/>
    <w:rsid w:val="00954B4A"/>
    <w:rsid w:val="00954C9D"/>
    <w:rsid w:val="00955BE3"/>
    <w:rsid w:val="00955C95"/>
    <w:rsid w:val="009563DC"/>
    <w:rsid w:val="009575D3"/>
    <w:rsid w:val="00960329"/>
    <w:rsid w:val="00964187"/>
    <w:rsid w:val="00965650"/>
    <w:rsid w:val="0096687A"/>
    <w:rsid w:val="00970882"/>
    <w:rsid w:val="009714CB"/>
    <w:rsid w:val="009718F5"/>
    <w:rsid w:val="00971EAF"/>
    <w:rsid w:val="00973894"/>
    <w:rsid w:val="009747AB"/>
    <w:rsid w:val="009748C1"/>
    <w:rsid w:val="0097543B"/>
    <w:rsid w:val="009768E8"/>
    <w:rsid w:val="00976E91"/>
    <w:rsid w:val="0097712B"/>
    <w:rsid w:val="00977306"/>
    <w:rsid w:val="00977944"/>
    <w:rsid w:val="00977EDC"/>
    <w:rsid w:val="00980E10"/>
    <w:rsid w:val="00981DB5"/>
    <w:rsid w:val="00982A2C"/>
    <w:rsid w:val="00982E6C"/>
    <w:rsid w:val="009839F4"/>
    <w:rsid w:val="00984543"/>
    <w:rsid w:val="00984BB7"/>
    <w:rsid w:val="00985103"/>
    <w:rsid w:val="00985435"/>
    <w:rsid w:val="00985481"/>
    <w:rsid w:val="00985F7D"/>
    <w:rsid w:val="00986207"/>
    <w:rsid w:val="0098627F"/>
    <w:rsid w:val="009867A3"/>
    <w:rsid w:val="00986E18"/>
    <w:rsid w:val="00986E75"/>
    <w:rsid w:val="00990759"/>
    <w:rsid w:val="00992D27"/>
    <w:rsid w:val="00993DB8"/>
    <w:rsid w:val="0099485C"/>
    <w:rsid w:val="00995ACF"/>
    <w:rsid w:val="00995F3D"/>
    <w:rsid w:val="009962A0"/>
    <w:rsid w:val="00996E27"/>
    <w:rsid w:val="009976DB"/>
    <w:rsid w:val="009A0AD3"/>
    <w:rsid w:val="009A158D"/>
    <w:rsid w:val="009A1A93"/>
    <w:rsid w:val="009A4677"/>
    <w:rsid w:val="009A71B9"/>
    <w:rsid w:val="009B0702"/>
    <w:rsid w:val="009B08CD"/>
    <w:rsid w:val="009B1402"/>
    <w:rsid w:val="009B17BF"/>
    <w:rsid w:val="009B3991"/>
    <w:rsid w:val="009B4A2F"/>
    <w:rsid w:val="009B55C6"/>
    <w:rsid w:val="009B6421"/>
    <w:rsid w:val="009B67CF"/>
    <w:rsid w:val="009B6ECF"/>
    <w:rsid w:val="009B77C8"/>
    <w:rsid w:val="009B7855"/>
    <w:rsid w:val="009C068A"/>
    <w:rsid w:val="009C094A"/>
    <w:rsid w:val="009C0AA8"/>
    <w:rsid w:val="009C1B99"/>
    <w:rsid w:val="009C2FB4"/>
    <w:rsid w:val="009C3FA8"/>
    <w:rsid w:val="009C461C"/>
    <w:rsid w:val="009C6A47"/>
    <w:rsid w:val="009C735E"/>
    <w:rsid w:val="009D1737"/>
    <w:rsid w:val="009D3377"/>
    <w:rsid w:val="009D3D16"/>
    <w:rsid w:val="009D5102"/>
    <w:rsid w:val="009D5E4E"/>
    <w:rsid w:val="009D6E62"/>
    <w:rsid w:val="009E01FA"/>
    <w:rsid w:val="009E1BF2"/>
    <w:rsid w:val="009E2C3B"/>
    <w:rsid w:val="009E3E69"/>
    <w:rsid w:val="009E4060"/>
    <w:rsid w:val="009E4A7A"/>
    <w:rsid w:val="009E4B51"/>
    <w:rsid w:val="009E5947"/>
    <w:rsid w:val="009E6DF2"/>
    <w:rsid w:val="009F03FF"/>
    <w:rsid w:val="009F087F"/>
    <w:rsid w:val="009F3FC2"/>
    <w:rsid w:val="009F4EB6"/>
    <w:rsid w:val="009F4FAB"/>
    <w:rsid w:val="009F5896"/>
    <w:rsid w:val="009F7995"/>
    <w:rsid w:val="00A038CD"/>
    <w:rsid w:val="00A04F8E"/>
    <w:rsid w:val="00A068AF"/>
    <w:rsid w:val="00A077BD"/>
    <w:rsid w:val="00A07DB1"/>
    <w:rsid w:val="00A13325"/>
    <w:rsid w:val="00A14D76"/>
    <w:rsid w:val="00A16297"/>
    <w:rsid w:val="00A169E4"/>
    <w:rsid w:val="00A1704D"/>
    <w:rsid w:val="00A1773F"/>
    <w:rsid w:val="00A17958"/>
    <w:rsid w:val="00A215A3"/>
    <w:rsid w:val="00A217F0"/>
    <w:rsid w:val="00A2274F"/>
    <w:rsid w:val="00A2279D"/>
    <w:rsid w:val="00A22DD9"/>
    <w:rsid w:val="00A23145"/>
    <w:rsid w:val="00A23E34"/>
    <w:rsid w:val="00A23EB9"/>
    <w:rsid w:val="00A25134"/>
    <w:rsid w:val="00A2557D"/>
    <w:rsid w:val="00A258B0"/>
    <w:rsid w:val="00A266F6"/>
    <w:rsid w:val="00A26704"/>
    <w:rsid w:val="00A27C0E"/>
    <w:rsid w:val="00A316B3"/>
    <w:rsid w:val="00A31ADE"/>
    <w:rsid w:val="00A334AC"/>
    <w:rsid w:val="00A336E1"/>
    <w:rsid w:val="00A34DC8"/>
    <w:rsid w:val="00A368ED"/>
    <w:rsid w:val="00A370A0"/>
    <w:rsid w:val="00A4033E"/>
    <w:rsid w:val="00A40B81"/>
    <w:rsid w:val="00A42F81"/>
    <w:rsid w:val="00A45BA8"/>
    <w:rsid w:val="00A4639E"/>
    <w:rsid w:val="00A47503"/>
    <w:rsid w:val="00A5018A"/>
    <w:rsid w:val="00A510C7"/>
    <w:rsid w:val="00A51B93"/>
    <w:rsid w:val="00A528BE"/>
    <w:rsid w:val="00A52DDB"/>
    <w:rsid w:val="00A556B7"/>
    <w:rsid w:val="00A560F5"/>
    <w:rsid w:val="00A56979"/>
    <w:rsid w:val="00A615E3"/>
    <w:rsid w:val="00A61D5C"/>
    <w:rsid w:val="00A63B33"/>
    <w:rsid w:val="00A705ED"/>
    <w:rsid w:val="00A72294"/>
    <w:rsid w:val="00A7244C"/>
    <w:rsid w:val="00A72A04"/>
    <w:rsid w:val="00A74A69"/>
    <w:rsid w:val="00A8042F"/>
    <w:rsid w:val="00A81595"/>
    <w:rsid w:val="00A82874"/>
    <w:rsid w:val="00A83D32"/>
    <w:rsid w:val="00A84154"/>
    <w:rsid w:val="00A87BA0"/>
    <w:rsid w:val="00A87BCF"/>
    <w:rsid w:val="00A911B0"/>
    <w:rsid w:val="00A91ED3"/>
    <w:rsid w:val="00A92B07"/>
    <w:rsid w:val="00A93D57"/>
    <w:rsid w:val="00A96437"/>
    <w:rsid w:val="00AA1198"/>
    <w:rsid w:val="00AA1567"/>
    <w:rsid w:val="00AA1F46"/>
    <w:rsid w:val="00AA2B85"/>
    <w:rsid w:val="00AA328D"/>
    <w:rsid w:val="00AA40E6"/>
    <w:rsid w:val="00AA4C6E"/>
    <w:rsid w:val="00AA5FEC"/>
    <w:rsid w:val="00AA662F"/>
    <w:rsid w:val="00AB041F"/>
    <w:rsid w:val="00AB17EB"/>
    <w:rsid w:val="00AB3AFC"/>
    <w:rsid w:val="00AB477A"/>
    <w:rsid w:val="00AB47E7"/>
    <w:rsid w:val="00AB5401"/>
    <w:rsid w:val="00AB5AEB"/>
    <w:rsid w:val="00AB5CA2"/>
    <w:rsid w:val="00AB6AF6"/>
    <w:rsid w:val="00AC055F"/>
    <w:rsid w:val="00AC10B9"/>
    <w:rsid w:val="00AC25D6"/>
    <w:rsid w:val="00AC45C2"/>
    <w:rsid w:val="00AC5200"/>
    <w:rsid w:val="00AC5956"/>
    <w:rsid w:val="00AC7A19"/>
    <w:rsid w:val="00AC7EF7"/>
    <w:rsid w:val="00AD003B"/>
    <w:rsid w:val="00AD084C"/>
    <w:rsid w:val="00AD09CB"/>
    <w:rsid w:val="00AD172E"/>
    <w:rsid w:val="00AD3770"/>
    <w:rsid w:val="00AE0F81"/>
    <w:rsid w:val="00AE1BF9"/>
    <w:rsid w:val="00AE1DC4"/>
    <w:rsid w:val="00AE2B3E"/>
    <w:rsid w:val="00AE31B5"/>
    <w:rsid w:val="00AE37E8"/>
    <w:rsid w:val="00AE44A5"/>
    <w:rsid w:val="00AE5F77"/>
    <w:rsid w:val="00AE6546"/>
    <w:rsid w:val="00AE6CCF"/>
    <w:rsid w:val="00AE70FD"/>
    <w:rsid w:val="00AE77FA"/>
    <w:rsid w:val="00AE7F71"/>
    <w:rsid w:val="00AF095A"/>
    <w:rsid w:val="00AF0C25"/>
    <w:rsid w:val="00AF2726"/>
    <w:rsid w:val="00AF4F41"/>
    <w:rsid w:val="00AF5D85"/>
    <w:rsid w:val="00AF7AFD"/>
    <w:rsid w:val="00AF7B66"/>
    <w:rsid w:val="00B0011E"/>
    <w:rsid w:val="00B00AB7"/>
    <w:rsid w:val="00B00E8C"/>
    <w:rsid w:val="00B02667"/>
    <w:rsid w:val="00B03220"/>
    <w:rsid w:val="00B03731"/>
    <w:rsid w:val="00B03D42"/>
    <w:rsid w:val="00B051A8"/>
    <w:rsid w:val="00B0774C"/>
    <w:rsid w:val="00B10270"/>
    <w:rsid w:val="00B1309B"/>
    <w:rsid w:val="00B1653A"/>
    <w:rsid w:val="00B17096"/>
    <w:rsid w:val="00B17113"/>
    <w:rsid w:val="00B177F8"/>
    <w:rsid w:val="00B2534E"/>
    <w:rsid w:val="00B255E4"/>
    <w:rsid w:val="00B261F2"/>
    <w:rsid w:val="00B279B9"/>
    <w:rsid w:val="00B31388"/>
    <w:rsid w:val="00B32339"/>
    <w:rsid w:val="00B332DD"/>
    <w:rsid w:val="00B33EEB"/>
    <w:rsid w:val="00B3523A"/>
    <w:rsid w:val="00B36C94"/>
    <w:rsid w:val="00B36EC2"/>
    <w:rsid w:val="00B40717"/>
    <w:rsid w:val="00B40E71"/>
    <w:rsid w:val="00B40E7F"/>
    <w:rsid w:val="00B413FD"/>
    <w:rsid w:val="00B4208B"/>
    <w:rsid w:val="00B42564"/>
    <w:rsid w:val="00B43133"/>
    <w:rsid w:val="00B43BFA"/>
    <w:rsid w:val="00B43EF5"/>
    <w:rsid w:val="00B452E9"/>
    <w:rsid w:val="00B46491"/>
    <w:rsid w:val="00B4650D"/>
    <w:rsid w:val="00B47134"/>
    <w:rsid w:val="00B47EE1"/>
    <w:rsid w:val="00B51790"/>
    <w:rsid w:val="00B52D1A"/>
    <w:rsid w:val="00B54522"/>
    <w:rsid w:val="00B5519E"/>
    <w:rsid w:val="00B5565B"/>
    <w:rsid w:val="00B568F6"/>
    <w:rsid w:val="00B56ECC"/>
    <w:rsid w:val="00B618D1"/>
    <w:rsid w:val="00B62733"/>
    <w:rsid w:val="00B62FDF"/>
    <w:rsid w:val="00B630B3"/>
    <w:rsid w:val="00B634FC"/>
    <w:rsid w:val="00B6598B"/>
    <w:rsid w:val="00B73682"/>
    <w:rsid w:val="00B74076"/>
    <w:rsid w:val="00B7642E"/>
    <w:rsid w:val="00B77639"/>
    <w:rsid w:val="00B7787F"/>
    <w:rsid w:val="00B80012"/>
    <w:rsid w:val="00B80A6B"/>
    <w:rsid w:val="00B822F9"/>
    <w:rsid w:val="00B82C93"/>
    <w:rsid w:val="00B8311A"/>
    <w:rsid w:val="00B83480"/>
    <w:rsid w:val="00B837FB"/>
    <w:rsid w:val="00B83DE0"/>
    <w:rsid w:val="00B8468A"/>
    <w:rsid w:val="00B84B3B"/>
    <w:rsid w:val="00B90725"/>
    <w:rsid w:val="00B911AD"/>
    <w:rsid w:val="00B9156A"/>
    <w:rsid w:val="00B944E0"/>
    <w:rsid w:val="00B94B6B"/>
    <w:rsid w:val="00B94E9C"/>
    <w:rsid w:val="00B9691A"/>
    <w:rsid w:val="00B9772E"/>
    <w:rsid w:val="00BA3B95"/>
    <w:rsid w:val="00BA5701"/>
    <w:rsid w:val="00BA6425"/>
    <w:rsid w:val="00BB2929"/>
    <w:rsid w:val="00BB3617"/>
    <w:rsid w:val="00BB5FB1"/>
    <w:rsid w:val="00BB71AD"/>
    <w:rsid w:val="00BC5E01"/>
    <w:rsid w:val="00BC6693"/>
    <w:rsid w:val="00BC6F78"/>
    <w:rsid w:val="00BD023D"/>
    <w:rsid w:val="00BD03B5"/>
    <w:rsid w:val="00BD1501"/>
    <w:rsid w:val="00BD3751"/>
    <w:rsid w:val="00BD50F4"/>
    <w:rsid w:val="00BD5494"/>
    <w:rsid w:val="00BD5D01"/>
    <w:rsid w:val="00BD60C7"/>
    <w:rsid w:val="00BD7D05"/>
    <w:rsid w:val="00BE0057"/>
    <w:rsid w:val="00BE005A"/>
    <w:rsid w:val="00BE203F"/>
    <w:rsid w:val="00BE2D94"/>
    <w:rsid w:val="00BF0095"/>
    <w:rsid w:val="00BF1F7B"/>
    <w:rsid w:val="00BF2057"/>
    <w:rsid w:val="00BF373A"/>
    <w:rsid w:val="00BF46F3"/>
    <w:rsid w:val="00BF628B"/>
    <w:rsid w:val="00BF73C4"/>
    <w:rsid w:val="00BF7789"/>
    <w:rsid w:val="00BF78B8"/>
    <w:rsid w:val="00C03673"/>
    <w:rsid w:val="00C040F7"/>
    <w:rsid w:val="00C041E3"/>
    <w:rsid w:val="00C0426E"/>
    <w:rsid w:val="00C0430B"/>
    <w:rsid w:val="00C05018"/>
    <w:rsid w:val="00C056A0"/>
    <w:rsid w:val="00C057D1"/>
    <w:rsid w:val="00C068D2"/>
    <w:rsid w:val="00C113D7"/>
    <w:rsid w:val="00C12A70"/>
    <w:rsid w:val="00C13740"/>
    <w:rsid w:val="00C152B8"/>
    <w:rsid w:val="00C17D80"/>
    <w:rsid w:val="00C201AA"/>
    <w:rsid w:val="00C2024C"/>
    <w:rsid w:val="00C260C1"/>
    <w:rsid w:val="00C30988"/>
    <w:rsid w:val="00C31483"/>
    <w:rsid w:val="00C31B9E"/>
    <w:rsid w:val="00C32880"/>
    <w:rsid w:val="00C33A57"/>
    <w:rsid w:val="00C34651"/>
    <w:rsid w:val="00C34B4F"/>
    <w:rsid w:val="00C36E70"/>
    <w:rsid w:val="00C37EF7"/>
    <w:rsid w:val="00C413C8"/>
    <w:rsid w:val="00C429F8"/>
    <w:rsid w:val="00C44656"/>
    <w:rsid w:val="00C446DE"/>
    <w:rsid w:val="00C45DD5"/>
    <w:rsid w:val="00C46CFD"/>
    <w:rsid w:val="00C47642"/>
    <w:rsid w:val="00C50B18"/>
    <w:rsid w:val="00C53B00"/>
    <w:rsid w:val="00C60F45"/>
    <w:rsid w:val="00C61E15"/>
    <w:rsid w:val="00C6236A"/>
    <w:rsid w:val="00C6377F"/>
    <w:rsid w:val="00C64337"/>
    <w:rsid w:val="00C66B57"/>
    <w:rsid w:val="00C6705D"/>
    <w:rsid w:val="00C70247"/>
    <w:rsid w:val="00C70B98"/>
    <w:rsid w:val="00C70D72"/>
    <w:rsid w:val="00C73587"/>
    <w:rsid w:val="00C7421E"/>
    <w:rsid w:val="00C80CC0"/>
    <w:rsid w:val="00C829BA"/>
    <w:rsid w:val="00C836AD"/>
    <w:rsid w:val="00C8682A"/>
    <w:rsid w:val="00C870B4"/>
    <w:rsid w:val="00C90045"/>
    <w:rsid w:val="00C90B88"/>
    <w:rsid w:val="00C931D1"/>
    <w:rsid w:val="00C9335B"/>
    <w:rsid w:val="00C93371"/>
    <w:rsid w:val="00C93836"/>
    <w:rsid w:val="00C94A54"/>
    <w:rsid w:val="00CA23E6"/>
    <w:rsid w:val="00CA313B"/>
    <w:rsid w:val="00CA3BB3"/>
    <w:rsid w:val="00CA3F2B"/>
    <w:rsid w:val="00CA4D9C"/>
    <w:rsid w:val="00CA70FB"/>
    <w:rsid w:val="00CB07FB"/>
    <w:rsid w:val="00CB11F6"/>
    <w:rsid w:val="00CB12F7"/>
    <w:rsid w:val="00CB2268"/>
    <w:rsid w:val="00CB31EF"/>
    <w:rsid w:val="00CB3A2C"/>
    <w:rsid w:val="00CB4E54"/>
    <w:rsid w:val="00CB7281"/>
    <w:rsid w:val="00CC05A4"/>
    <w:rsid w:val="00CC1406"/>
    <w:rsid w:val="00CC158E"/>
    <w:rsid w:val="00CC1CE0"/>
    <w:rsid w:val="00CC1D49"/>
    <w:rsid w:val="00CC20B6"/>
    <w:rsid w:val="00CC3640"/>
    <w:rsid w:val="00CC376E"/>
    <w:rsid w:val="00CC4B0B"/>
    <w:rsid w:val="00CC6DCA"/>
    <w:rsid w:val="00CD05CA"/>
    <w:rsid w:val="00CD18BA"/>
    <w:rsid w:val="00CD1B6C"/>
    <w:rsid w:val="00CD1F0E"/>
    <w:rsid w:val="00CD3968"/>
    <w:rsid w:val="00CD6314"/>
    <w:rsid w:val="00CD6907"/>
    <w:rsid w:val="00CD790C"/>
    <w:rsid w:val="00CE18A5"/>
    <w:rsid w:val="00CE2DB7"/>
    <w:rsid w:val="00CE3E83"/>
    <w:rsid w:val="00CE4DAC"/>
    <w:rsid w:val="00CE6F16"/>
    <w:rsid w:val="00CE71E1"/>
    <w:rsid w:val="00CF10D5"/>
    <w:rsid w:val="00CF23D6"/>
    <w:rsid w:val="00CF2C02"/>
    <w:rsid w:val="00CF372C"/>
    <w:rsid w:val="00CF5DF4"/>
    <w:rsid w:val="00D0042C"/>
    <w:rsid w:val="00D0080D"/>
    <w:rsid w:val="00D0129A"/>
    <w:rsid w:val="00D01BDB"/>
    <w:rsid w:val="00D01C0A"/>
    <w:rsid w:val="00D028E9"/>
    <w:rsid w:val="00D04320"/>
    <w:rsid w:val="00D0538D"/>
    <w:rsid w:val="00D058D2"/>
    <w:rsid w:val="00D05F0C"/>
    <w:rsid w:val="00D065D0"/>
    <w:rsid w:val="00D07C53"/>
    <w:rsid w:val="00D115EF"/>
    <w:rsid w:val="00D11B73"/>
    <w:rsid w:val="00D11F5D"/>
    <w:rsid w:val="00D12565"/>
    <w:rsid w:val="00D1277A"/>
    <w:rsid w:val="00D12EA5"/>
    <w:rsid w:val="00D13DFE"/>
    <w:rsid w:val="00D1405F"/>
    <w:rsid w:val="00D152C3"/>
    <w:rsid w:val="00D15B5C"/>
    <w:rsid w:val="00D15D5E"/>
    <w:rsid w:val="00D1738B"/>
    <w:rsid w:val="00D178E5"/>
    <w:rsid w:val="00D2007D"/>
    <w:rsid w:val="00D2246B"/>
    <w:rsid w:val="00D23AFF"/>
    <w:rsid w:val="00D30951"/>
    <w:rsid w:val="00D31D6B"/>
    <w:rsid w:val="00D31E59"/>
    <w:rsid w:val="00D321CC"/>
    <w:rsid w:val="00D34203"/>
    <w:rsid w:val="00D34353"/>
    <w:rsid w:val="00D368C3"/>
    <w:rsid w:val="00D41AF9"/>
    <w:rsid w:val="00D42455"/>
    <w:rsid w:val="00D426DF"/>
    <w:rsid w:val="00D45A87"/>
    <w:rsid w:val="00D475C7"/>
    <w:rsid w:val="00D4768E"/>
    <w:rsid w:val="00D5028D"/>
    <w:rsid w:val="00D51D43"/>
    <w:rsid w:val="00D52D1F"/>
    <w:rsid w:val="00D53C82"/>
    <w:rsid w:val="00D55664"/>
    <w:rsid w:val="00D56424"/>
    <w:rsid w:val="00D603DC"/>
    <w:rsid w:val="00D606FA"/>
    <w:rsid w:val="00D60A3C"/>
    <w:rsid w:val="00D61B02"/>
    <w:rsid w:val="00D625BB"/>
    <w:rsid w:val="00D63007"/>
    <w:rsid w:val="00D63419"/>
    <w:rsid w:val="00D66405"/>
    <w:rsid w:val="00D67446"/>
    <w:rsid w:val="00D70329"/>
    <w:rsid w:val="00D71868"/>
    <w:rsid w:val="00D723C9"/>
    <w:rsid w:val="00D737B2"/>
    <w:rsid w:val="00D74B24"/>
    <w:rsid w:val="00D75EA1"/>
    <w:rsid w:val="00D7782A"/>
    <w:rsid w:val="00D81333"/>
    <w:rsid w:val="00D8159A"/>
    <w:rsid w:val="00D835EE"/>
    <w:rsid w:val="00D83A88"/>
    <w:rsid w:val="00D84ECF"/>
    <w:rsid w:val="00D8518D"/>
    <w:rsid w:val="00D8738B"/>
    <w:rsid w:val="00D8754C"/>
    <w:rsid w:val="00D87B76"/>
    <w:rsid w:val="00D909AB"/>
    <w:rsid w:val="00D92486"/>
    <w:rsid w:val="00D92502"/>
    <w:rsid w:val="00D936AC"/>
    <w:rsid w:val="00D93C9A"/>
    <w:rsid w:val="00D94C58"/>
    <w:rsid w:val="00D95530"/>
    <w:rsid w:val="00D957EF"/>
    <w:rsid w:val="00D96816"/>
    <w:rsid w:val="00D97179"/>
    <w:rsid w:val="00D9762B"/>
    <w:rsid w:val="00DA0BAB"/>
    <w:rsid w:val="00DA2A86"/>
    <w:rsid w:val="00DA3B67"/>
    <w:rsid w:val="00DA3DAA"/>
    <w:rsid w:val="00DA6E2C"/>
    <w:rsid w:val="00DA70EE"/>
    <w:rsid w:val="00DB1024"/>
    <w:rsid w:val="00DB32D1"/>
    <w:rsid w:val="00DB43EA"/>
    <w:rsid w:val="00DB455D"/>
    <w:rsid w:val="00DB46E1"/>
    <w:rsid w:val="00DB59E8"/>
    <w:rsid w:val="00DB77EB"/>
    <w:rsid w:val="00DC1657"/>
    <w:rsid w:val="00DC2393"/>
    <w:rsid w:val="00DC4135"/>
    <w:rsid w:val="00DC4C45"/>
    <w:rsid w:val="00DC5897"/>
    <w:rsid w:val="00DC6AAF"/>
    <w:rsid w:val="00DD4A32"/>
    <w:rsid w:val="00DD57F4"/>
    <w:rsid w:val="00DD7338"/>
    <w:rsid w:val="00DD76EB"/>
    <w:rsid w:val="00DD7843"/>
    <w:rsid w:val="00DE0B56"/>
    <w:rsid w:val="00DE0B83"/>
    <w:rsid w:val="00DE3E0B"/>
    <w:rsid w:val="00DE3F77"/>
    <w:rsid w:val="00DE43DE"/>
    <w:rsid w:val="00DE45FA"/>
    <w:rsid w:val="00DE73BD"/>
    <w:rsid w:val="00DE7A52"/>
    <w:rsid w:val="00DF1210"/>
    <w:rsid w:val="00DF1E89"/>
    <w:rsid w:val="00DF2C37"/>
    <w:rsid w:val="00DF509F"/>
    <w:rsid w:val="00DF6871"/>
    <w:rsid w:val="00DF6B15"/>
    <w:rsid w:val="00E029BA"/>
    <w:rsid w:val="00E029BE"/>
    <w:rsid w:val="00E04C2A"/>
    <w:rsid w:val="00E054F1"/>
    <w:rsid w:val="00E07FD3"/>
    <w:rsid w:val="00E101EB"/>
    <w:rsid w:val="00E11495"/>
    <w:rsid w:val="00E11AF2"/>
    <w:rsid w:val="00E13183"/>
    <w:rsid w:val="00E131B3"/>
    <w:rsid w:val="00E13758"/>
    <w:rsid w:val="00E14020"/>
    <w:rsid w:val="00E14805"/>
    <w:rsid w:val="00E20220"/>
    <w:rsid w:val="00E204C3"/>
    <w:rsid w:val="00E20A55"/>
    <w:rsid w:val="00E20BEC"/>
    <w:rsid w:val="00E252A0"/>
    <w:rsid w:val="00E258AB"/>
    <w:rsid w:val="00E26B21"/>
    <w:rsid w:val="00E30BEC"/>
    <w:rsid w:val="00E30DED"/>
    <w:rsid w:val="00E31EF3"/>
    <w:rsid w:val="00E32ECE"/>
    <w:rsid w:val="00E33065"/>
    <w:rsid w:val="00E34561"/>
    <w:rsid w:val="00E34824"/>
    <w:rsid w:val="00E35FAC"/>
    <w:rsid w:val="00E360F6"/>
    <w:rsid w:val="00E3647E"/>
    <w:rsid w:val="00E373A7"/>
    <w:rsid w:val="00E400E3"/>
    <w:rsid w:val="00E406D2"/>
    <w:rsid w:val="00E42367"/>
    <w:rsid w:val="00E4258B"/>
    <w:rsid w:val="00E43E2D"/>
    <w:rsid w:val="00E44016"/>
    <w:rsid w:val="00E45822"/>
    <w:rsid w:val="00E46768"/>
    <w:rsid w:val="00E46EEA"/>
    <w:rsid w:val="00E4761E"/>
    <w:rsid w:val="00E50338"/>
    <w:rsid w:val="00E505AA"/>
    <w:rsid w:val="00E510B8"/>
    <w:rsid w:val="00E51ED2"/>
    <w:rsid w:val="00E52396"/>
    <w:rsid w:val="00E5350F"/>
    <w:rsid w:val="00E53764"/>
    <w:rsid w:val="00E53BCB"/>
    <w:rsid w:val="00E5456D"/>
    <w:rsid w:val="00E5471D"/>
    <w:rsid w:val="00E54F5B"/>
    <w:rsid w:val="00E57ED4"/>
    <w:rsid w:val="00E60355"/>
    <w:rsid w:val="00E60D33"/>
    <w:rsid w:val="00E61674"/>
    <w:rsid w:val="00E618F8"/>
    <w:rsid w:val="00E62D03"/>
    <w:rsid w:val="00E653F7"/>
    <w:rsid w:val="00E65906"/>
    <w:rsid w:val="00E678F4"/>
    <w:rsid w:val="00E73887"/>
    <w:rsid w:val="00E73E3C"/>
    <w:rsid w:val="00E742D4"/>
    <w:rsid w:val="00E767A1"/>
    <w:rsid w:val="00E7790F"/>
    <w:rsid w:val="00E8171F"/>
    <w:rsid w:val="00E81EF0"/>
    <w:rsid w:val="00E836CE"/>
    <w:rsid w:val="00E84C69"/>
    <w:rsid w:val="00E8635C"/>
    <w:rsid w:val="00E871B5"/>
    <w:rsid w:val="00E90349"/>
    <w:rsid w:val="00E90DD5"/>
    <w:rsid w:val="00E9253B"/>
    <w:rsid w:val="00E93DF1"/>
    <w:rsid w:val="00E944FD"/>
    <w:rsid w:val="00E9489C"/>
    <w:rsid w:val="00E960F4"/>
    <w:rsid w:val="00EA062F"/>
    <w:rsid w:val="00EA0639"/>
    <w:rsid w:val="00EA070A"/>
    <w:rsid w:val="00EA2639"/>
    <w:rsid w:val="00EA2726"/>
    <w:rsid w:val="00EA3299"/>
    <w:rsid w:val="00EA347C"/>
    <w:rsid w:val="00EA4416"/>
    <w:rsid w:val="00EA4951"/>
    <w:rsid w:val="00EA4D07"/>
    <w:rsid w:val="00EA58C7"/>
    <w:rsid w:val="00EA68C5"/>
    <w:rsid w:val="00EA6EE7"/>
    <w:rsid w:val="00EA73D0"/>
    <w:rsid w:val="00EB2BF1"/>
    <w:rsid w:val="00EB43EB"/>
    <w:rsid w:val="00EB50F5"/>
    <w:rsid w:val="00EB54E2"/>
    <w:rsid w:val="00EB583D"/>
    <w:rsid w:val="00EB6921"/>
    <w:rsid w:val="00EC19C5"/>
    <w:rsid w:val="00EC1BCB"/>
    <w:rsid w:val="00EC3C70"/>
    <w:rsid w:val="00EC44AD"/>
    <w:rsid w:val="00EC469A"/>
    <w:rsid w:val="00EC5745"/>
    <w:rsid w:val="00EC65BD"/>
    <w:rsid w:val="00EC745D"/>
    <w:rsid w:val="00ED0656"/>
    <w:rsid w:val="00ED0B6D"/>
    <w:rsid w:val="00ED0D71"/>
    <w:rsid w:val="00ED147B"/>
    <w:rsid w:val="00ED2934"/>
    <w:rsid w:val="00ED365C"/>
    <w:rsid w:val="00ED3C4F"/>
    <w:rsid w:val="00ED3E22"/>
    <w:rsid w:val="00ED4D9E"/>
    <w:rsid w:val="00ED5A0C"/>
    <w:rsid w:val="00ED64DE"/>
    <w:rsid w:val="00ED69DF"/>
    <w:rsid w:val="00ED71E9"/>
    <w:rsid w:val="00EE04EC"/>
    <w:rsid w:val="00EE08B0"/>
    <w:rsid w:val="00EE19E3"/>
    <w:rsid w:val="00EE3D20"/>
    <w:rsid w:val="00EE3EA2"/>
    <w:rsid w:val="00EE48E8"/>
    <w:rsid w:val="00EE4D7A"/>
    <w:rsid w:val="00EE670A"/>
    <w:rsid w:val="00EE6C8F"/>
    <w:rsid w:val="00EF0C69"/>
    <w:rsid w:val="00EF185F"/>
    <w:rsid w:val="00EF288D"/>
    <w:rsid w:val="00EF3513"/>
    <w:rsid w:val="00EF44BE"/>
    <w:rsid w:val="00EF5152"/>
    <w:rsid w:val="00EF5E38"/>
    <w:rsid w:val="00EF62C8"/>
    <w:rsid w:val="00EF7D38"/>
    <w:rsid w:val="00EF7E71"/>
    <w:rsid w:val="00F001FB"/>
    <w:rsid w:val="00F05938"/>
    <w:rsid w:val="00F07AE2"/>
    <w:rsid w:val="00F07AFB"/>
    <w:rsid w:val="00F07C1F"/>
    <w:rsid w:val="00F1011D"/>
    <w:rsid w:val="00F10F21"/>
    <w:rsid w:val="00F13F6E"/>
    <w:rsid w:val="00F140AF"/>
    <w:rsid w:val="00F141CE"/>
    <w:rsid w:val="00F14250"/>
    <w:rsid w:val="00F149E0"/>
    <w:rsid w:val="00F15D2B"/>
    <w:rsid w:val="00F173C3"/>
    <w:rsid w:val="00F202DE"/>
    <w:rsid w:val="00F20D63"/>
    <w:rsid w:val="00F219C6"/>
    <w:rsid w:val="00F22840"/>
    <w:rsid w:val="00F27740"/>
    <w:rsid w:val="00F27A86"/>
    <w:rsid w:val="00F32FA1"/>
    <w:rsid w:val="00F33C9D"/>
    <w:rsid w:val="00F3402A"/>
    <w:rsid w:val="00F3420B"/>
    <w:rsid w:val="00F34382"/>
    <w:rsid w:val="00F35B56"/>
    <w:rsid w:val="00F36351"/>
    <w:rsid w:val="00F36892"/>
    <w:rsid w:val="00F4008B"/>
    <w:rsid w:val="00F4022F"/>
    <w:rsid w:val="00F41512"/>
    <w:rsid w:val="00F463DA"/>
    <w:rsid w:val="00F46A88"/>
    <w:rsid w:val="00F47416"/>
    <w:rsid w:val="00F47C20"/>
    <w:rsid w:val="00F511AD"/>
    <w:rsid w:val="00F51B4F"/>
    <w:rsid w:val="00F525FB"/>
    <w:rsid w:val="00F526DB"/>
    <w:rsid w:val="00F52773"/>
    <w:rsid w:val="00F54065"/>
    <w:rsid w:val="00F554BD"/>
    <w:rsid w:val="00F56D49"/>
    <w:rsid w:val="00F57FAB"/>
    <w:rsid w:val="00F6075B"/>
    <w:rsid w:val="00F6077B"/>
    <w:rsid w:val="00F62E25"/>
    <w:rsid w:val="00F64164"/>
    <w:rsid w:val="00F65C10"/>
    <w:rsid w:val="00F65E08"/>
    <w:rsid w:val="00F66278"/>
    <w:rsid w:val="00F71BE9"/>
    <w:rsid w:val="00F72901"/>
    <w:rsid w:val="00F73E92"/>
    <w:rsid w:val="00F7417B"/>
    <w:rsid w:val="00F7507F"/>
    <w:rsid w:val="00F75085"/>
    <w:rsid w:val="00F755F4"/>
    <w:rsid w:val="00F768D0"/>
    <w:rsid w:val="00F802A6"/>
    <w:rsid w:val="00F80353"/>
    <w:rsid w:val="00F81986"/>
    <w:rsid w:val="00F8198D"/>
    <w:rsid w:val="00F81D5A"/>
    <w:rsid w:val="00F8226D"/>
    <w:rsid w:val="00F826A5"/>
    <w:rsid w:val="00F836C6"/>
    <w:rsid w:val="00F83F38"/>
    <w:rsid w:val="00F845E1"/>
    <w:rsid w:val="00F85035"/>
    <w:rsid w:val="00F85CE3"/>
    <w:rsid w:val="00F85D86"/>
    <w:rsid w:val="00F9017C"/>
    <w:rsid w:val="00F92C6C"/>
    <w:rsid w:val="00F94101"/>
    <w:rsid w:val="00F941C4"/>
    <w:rsid w:val="00F94CA9"/>
    <w:rsid w:val="00F951FF"/>
    <w:rsid w:val="00F95B10"/>
    <w:rsid w:val="00F95C18"/>
    <w:rsid w:val="00FA1333"/>
    <w:rsid w:val="00FA2970"/>
    <w:rsid w:val="00FA2CBB"/>
    <w:rsid w:val="00FB261B"/>
    <w:rsid w:val="00FB3192"/>
    <w:rsid w:val="00FB3938"/>
    <w:rsid w:val="00FB604D"/>
    <w:rsid w:val="00FB6242"/>
    <w:rsid w:val="00FB6F0C"/>
    <w:rsid w:val="00FB71E4"/>
    <w:rsid w:val="00FB7A2D"/>
    <w:rsid w:val="00FC0A27"/>
    <w:rsid w:val="00FC184B"/>
    <w:rsid w:val="00FC25A3"/>
    <w:rsid w:val="00FC4DCC"/>
    <w:rsid w:val="00FC5CCB"/>
    <w:rsid w:val="00FC608C"/>
    <w:rsid w:val="00FC62FA"/>
    <w:rsid w:val="00FC7202"/>
    <w:rsid w:val="00FD41FB"/>
    <w:rsid w:val="00FD4A0D"/>
    <w:rsid w:val="00FD5124"/>
    <w:rsid w:val="00FD51E9"/>
    <w:rsid w:val="00FD65C5"/>
    <w:rsid w:val="00FD6C85"/>
    <w:rsid w:val="00FE1BDB"/>
    <w:rsid w:val="00FE1E68"/>
    <w:rsid w:val="00FE3004"/>
    <w:rsid w:val="00FE3450"/>
    <w:rsid w:val="00FE372C"/>
    <w:rsid w:val="00FE49B2"/>
    <w:rsid w:val="00FE675E"/>
    <w:rsid w:val="00FE71FA"/>
    <w:rsid w:val="00FE7B96"/>
    <w:rsid w:val="00FF0E4C"/>
    <w:rsid w:val="00FF1A60"/>
    <w:rsid w:val="00FF32DA"/>
    <w:rsid w:val="00FF5CD5"/>
    <w:rsid w:val="00FF609C"/>
    <w:rsid w:val="00FF6543"/>
    <w:rsid w:val="00FF6E14"/>
    <w:rsid w:val="024CD277"/>
    <w:rsid w:val="030A3F04"/>
    <w:rsid w:val="06138083"/>
    <w:rsid w:val="07814355"/>
    <w:rsid w:val="09A59CAB"/>
    <w:rsid w:val="0C3CA8B4"/>
    <w:rsid w:val="11A33849"/>
    <w:rsid w:val="1448E689"/>
    <w:rsid w:val="151EA10A"/>
    <w:rsid w:val="16341CEA"/>
    <w:rsid w:val="16EED627"/>
    <w:rsid w:val="189EDA82"/>
    <w:rsid w:val="1A3E9C93"/>
    <w:rsid w:val="27B5C3E1"/>
    <w:rsid w:val="2BC3EA7B"/>
    <w:rsid w:val="2C85EDAF"/>
    <w:rsid w:val="33A0098A"/>
    <w:rsid w:val="37CD6C15"/>
    <w:rsid w:val="38BB1C01"/>
    <w:rsid w:val="394C67E9"/>
    <w:rsid w:val="3BF2BCC3"/>
    <w:rsid w:val="412C5B62"/>
    <w:rsid w:val="42297111"/>
    <w:rsid w:val="426933EA"/>
    <w:rsid w:val="4463FC24"/>
    <w:rsid w:val="45FFCC85"/>
    <w:rsid w:val="465CBFAF"/>
    <w:rsid w:val="4BF4C895"/>
    <w:rsid w:val="4C10CE13"/>
    <w:rsid w:val="4DF1B60D"/>
    <w:rsid w:val="4EF69DD9"/>
    <w:rsid w:val="4F486ED5"/>
    <w:rsid w:val="559E87FC"/>
    <w:rsid w:val="56CDC6AB"/>
    <w:rsid w:val="66116637"/>
    <w:rsid w:val="6636857B"/>
    <w:rsid w:val="66CDDDC3"/>
    <w:rsid w:val="76A56A26"/>
    <w:rsid w:val="770B97A2"/>
    <w:rsid w:val="7AA782B7"/>
    <w:rsid w:val="7C7B6C54"/>
    <w:rsid w:val="7D7797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2E8CA3"/>
  <w15:chartTrackingRefBased/>
  <w15:docId w15:val="{B26CD227-BF49-4AE7-A379-5B05B976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Cs w:val="24"/>
      <w:lang w:eastAsia="en-US"/>
    </w:rPr>
  </w:style>
  <w:style w:type="paragraph" w:styleId="Heading1">
    <w:name w:val="heading 1"/>
    <w:aliases w:val="Top Level"/>
    <w:basedOn w:val="Normal"/>
    <w:next w:val="Normal"/>
    <w:qFormat/>
    <w:pPr>
      <w:keepNext/>
      <w:tabs>
        <w:tab w:val="left" w:pos="900"/>
      </w:tabs>
      <w:ind w:right="-720"/>
      <w:outlineLvl w:val="0"/>
    </w:pPr>
    <w:rPr>
      <w:b/>
      <w:bCs/>
      <w:color w:val="3D7DDB"/>
      <w:sz w:val="48"/>
    </w:rPr>
  </w:style>
  <w:style w:type="paragraph" w:styleId="Heading2">
    <w:name w:val="heading 2"/>
    <w:basedOn w:val="Normal"/>
    <w:next w:val="Normal"/>
    <w:qFormat/>
    <w:pPr>
      <w:keepNext/>
      <w:spacing w:line="240" w:lineRule="atLeast"/>
      <w:outlineLvl w:val="1"/>
    </w:pPr>
    <w:rPr>
      <w:b/>
      <w:bCs/>
      <w:sz w:val="22"/>
    </w:rPr>
  </w:style>
  <w:style w:type="paragraph" w:styleId="Heading3">
    <w:name w:val="heading 3"/>
    <w:basedOn w:val="Normal"/>
    <w:next w:val="Normal"/>
    <w:qFormat/>
    <w:pPr>
      <w:keepNext/>
      <w:spacing w:line="240" w:lineRule="atLeast"/>
      <w:outlineLvl w:val="2"/>
    </w:pPr>
    <w:rPr>
      <w:b/>
      <w:bCs/>
    </w:rPr>
  </w:style>
  <w:style w:type="paragraph" w:styleId="Heading4">
    <w:name w:val="heading 4"/>
    <w:basedOn w:val="Normal"/>
    <w:next w:val="Normal"/>
    <w:qFormat/>
    <w:pPr>
      <w:keepNext/>
      <w:keepLines/>
      <w:autoSpaceDE w:val="0"/>
      <w:autoSpaceDN w:val="0"/>
      <w:adjustRightInd w:val="0"/>
      <w:ind w:left="15" w:right="360"/>
      <w:jc w:val="center"/>
      <w:outlineLvl w:val="3"/>
    </w:pPr>
    <w:rPr>
      <w:rFonts w:cs="Arial"/>
      <w:b/>
      <w:bCs/>
      <w:color w:val="000000"/>
      <w:sz w:val="18"/>
      <w:szCs w:val="18"/>
      <w:lang w:val="en-US"/>
    </w:rPr>
  </w:style>
  <w:style w:type="paragraph" w:styleId="Heading5">
    <w:name w:val="heading 5"/>
    <w:basedOn w:val="Normal"/>
    <w:next w:val="Normal"/>
    <w:qFormat/>
    <w:pPr>
      <w:keepNext/>
      <w:keepLines/>
      <w:autoSpaceDE w:val="0"/>
      <w:autoSpaceDN w:val="0"/>
      <w:adjustRightInd w:val="0"/>
      <w:ind w:left="15"/>
      <w:jc w:val="center"/>
      <w:outlineLvl w:val="4"/>
    </w:pPr>
    <w:rPr>
      <w:rFonts w:cs="Arial"/>
      <w:b/>
      <w:bCs/>
      <w:color w:val="000000"/>
      <w:szCs w:val="20"/>
      <w:lang w:val="en-US"/>
    </w:rPr>
  </w:style>
  <w:style w:type="paragraph" w:styleId="Heading6">
    <w:name w:val="heading 6"/>
    <w:basedOn w:val="Normal"/>
    <w:next w:val="Normal"/>
    <w:qFormat/>
    <w:pPr>
      <w:keepNext/>
      <w:keepLines/>
      <w:autoSpaceDE w:val="0"/>
      <w:autoSpaceDN w:val="0"/>
      <w:adjustRightInd w:val="0"/>
      <w:ind w:left="15"/>
      <w:jc w:val="center"/>
      <w:outlineLvl w:val="5"/>
    </w:pPr>
    <w:rPr>
      <w:rFonts w:cs="Arial"/>
      <w:b/>
      <w:bCs/>
      <w:color w:val="000000"/>
      <w:sz w:val="18"/>
      <w:szCs w:val="18"/>
      <w:lang w:val="en-US"/>
    </w:rPr>
  </w:style>
  <w:style w:type="paragraph" w:styleId="Heading7">
    <w:name w:val="heading 7"/>
    <w:basedOn w:val="Normal"/>
    <w:next w:val="Normal"/>
    <w:qFormat/>
    <w:pPr>
      <w:keepNext/>
      <w:jc w:val="center"/>
      <w:outlineLvl w:val="6"/>
    </w:pPr>
    <w:rPr>
      <w:rFonts w:eastAsia="Arial Unicode MS"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Bulletindate">
    <w:name w:val="Bulletin date"/>
    <w:basedOn w:val="Normal"/>
    <w:pPr>
      <w:spacing w:line="240" w:lineRule="atLeast"/>
    </w:pPr>
  </w:style>
  <w:style w:type="paragraph" w:customStyle="1" w:styleId="DefaultText">
    <w:name w:val="Default Text"/>
    <w:basedOn w:val="Normal"/>
    <w:pPr>
      <w:autoSpaceDE w:val="0"/>
      <w:autoSpaceDN w:val="0"/>
      <w:adjustRightInd w:val="0"/>
    </w:pPr>
    <w:rPr>
      <w:rFonts w:ascii="Times New Roman" w:hAnsi="Times New Roman"/>
      <w:sz w:val="24"/>
      <w:lang w:val="en-US"/>
    </w:rPr>
  </w:style>
  <w:style w:type="paragraph" w:customStyle="1" w:styleId="MainText">
    <w:name w:val="Main Text"/>
    <w:basedOn w:val="Normal"/>
    <w:pPr>
      <w:spacing w:after="120"/>
      <w:jc w:val="both"/>
    </w:pPr>
    <w:rPr>
      <w:rFonts w:eastAsia="SimSun" w:cs="Arial"/>
      <w:sz w:val="22"/>
      <w:szCs w:val="20"/>
      <w:lang w:eastAsia="zh-CN"/>
    </w:rPr>
  </w:style>
  <w:style w:type="paragraph" w:styleId="BodyText3">
    <w:name w:val="Body Text 3"/>
    <w:basedOn w:val="Normal"/>
    <w:semiHidden/>
    <w:pPr>
      <w:jc w:val="center"/>
    </w:pPr>
    <w:rPr>
      <w:rFonts w:eastAsia="SimSun" w:cs="Arial"/>
      <w:b/>
      <w:bCs/>
      <w:sz w:val="40"/>
      <w:szCs w:val="20"/>
      <w:lang w:eastAsia="zh-CN"/>
    </w:rPr>
  </w:style>
  <w:style w:type="character" w:styleId="Hyperlink">
    <w:name w:val="Hyperlink"/>
    <w:uiPriority w:val="99"/>
    <w:rPr>
      <w:strike w:val="0"/>
      <w:dstrike w:val="0"/>
      <w:color w:val="0000FF"/>
      <w:u w:val="none"/>
      <w:effect w:val="none"/>
    </w:rPr>
  </w:style>
  <w:style w:type="paragraph" w:styleId="TOC1">
    <w:name w:val="toc 1"/>
    <w:basedOn w:val="Normal"/>
    <w:next w:val="Normal"/>
    <w:autoRedefine/>
    <w:uiPriority w:val="39"/>
    <w:pPr>
      <w:tabs>
        <w:tab w:val="left" w:pos="720"/>
        <w:tab w:val="right" w:leader="dot" w:pos="8454"/>
      </w:tabs>
      <w:spacing w:before="120" w:after="120"/>
    </w:pPr>
    <w:rPr>
      <w:rFonts w:eastAsia="SimSun" w:cs="Arial"/>
      <w:b/>
      <w:bCs/>
      <w:caps/>
      <w:noProof/>
      <w:lang w:eastAsia="zh-CN"/>
    </w:rPr>
  </w:style>
  <w:style w:type="paragraph" w:styleId="TOC2">
    <w:name w:val="toc 2"/>
    <w:basedOn w:val="Normal"/>
    <w:next w:val="Normal"/>
    <w:autoRedefine/>
    <w:uiPriority w:val="39"/>
    <w:pPr>
      <w:ind w:left="200"/>
    </w:pPr>
    <w:rPr>
      <w:rFonts w:ascii="Times New Roman" w:eastAsia="SimSun" w:hAnsi="Times New Roman"/>
      <w:smallCaps/>
      <w:lang w:eastAsia="zh-CN"/>
    </w:rPr>
  </w:style>
  <w:style w:type="paragraph" w:styleId="BodyText">
    <w:name w:val="Body Text"/>
    <w:basedOn w:val="Normal"/>
    <w:semiHidden/>
    <w:rPr>
      <w:rFonts w:cs="Arial"/>
      <w:sz w:val="22"/>
    </w:rPr>
  </w:style>
  <w:style w:type="paragraph" w:customStyle="1" w:styleId="BodyTextCorus">
    <w:name w:val="Body Text Corus"/>
    <w:basedOn w:val="Normal"/>
    <w:pPr>
      <w:spacing w:line="280" w:lineRule="atLeast"/>
      <w:jc w:val="both"/>
    </w:pPr>
    <w:rPr>
      <w:rFonts w:cs="Arial"/>
      <w:sz w:val="22"/>
      <w:szCs w:val="22"/>
    </w:rPr>
  </w:style>
  <w:style w:type="paragraph" w:customStyle="1" w:styleId="IndentwithBlock1stlevelCorus">
    <w:name w:val="Indent with Block 1st level Corus"/>
    <w:basedOn w:val="Normal"/>
    <w:pPr>
      <w:numPr>
        <w:numId w:val="2"/>
      </w:numPr>
      <w:spacing w:line="280" w:lineRule="atLeast"/>
    </w:pPr>
    <w:rPr>
      <w:sz w:val="22"/>
      <w:szCs w:val="20"/>
    </w:rPr>
  </w:style>
  <w:style w:type="paragraph" w:customStyle="1" w:styleId="xl23">
    <w:name w:val="xl2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rPr>
  </w:style>
  <w:style w:type="paragraph" w:customStyle="1" w:styleId="xl24">
    <w:name w:val="xl24"/>
    <w:basedOn w:val="Normal"/>
    <w:pPr>
      <w:pBdr>
        <w:top w:val="single" w:sz="4" w:space="0" w:color="auto"/>
        <w:left w:val="single" w:sz="4" w:space="0" w:color="auto"/>
        <w:bottom w:val="single" w:sz="4" w:space="0" w:color="auto"/>
      </w:pBdr>
      <w:spacing w:before="100" w:beforeAutospacing="1" w:after="100" w:afterAutospacing="1"/>
      <w:jc w:val="center"/>
    </w:pPr>
    <w:rPr>
      <w:rFonts w:eastAsia="Arial Unicode MS" w:cs="Arial"/>
      <w:b/>
      <w:bCs/>
      <w:sz w:val="24"/>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rPr>
  </w:style>
  <w:style w:type="paragraph" w:customStyle="1" w:styleId="xl26">
    <w:name w:val="xl26"/>
    <w:basedOn w:val="Normal"/>
    <w:pPr>
      <w:spacing w:before="100" w:beforeAutospacing="1" w:after="100" w:afterAutospacing="1"/>
      <w:jc w:val="center"/>
    </w:pPr>
    <w:rPr>
      <w:rFonts w:eastAsia="Arial Unicode MS" w:cs="Arial"/>
      <w:b/>
      <w:bCs/>
      <w:sz w:val="24"/>
    </w:rPr>
  </w:style>
  <w:style w:type="paragraph" w:customStyle="1" w:styleId="xl27">
    <w:name w:val="xl27"/>
    <w:basedOn w:val="Normal"/>
    <w:pPr>
      <w:pBdr>
        <w:bottom w:val="single" w:sz="4" w:space="0" w:color="auto"/>
      </w:pBdr>
      <w:spacing w:before="100" w:beforeAutospacing="1" w:after="100" w:afterAutospacing="1"/>
    </w:pPr>
    <w:rPr>
      <w:rFonts w:ascii="Arial Unicode MS" w:eastAsia="Arial Unicode MS" w:hAnsi="Arial Unicode MS" w:cs="Arial Unicode MS"/>
      <w:sz w:val="24"/>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sz w:val="24"/>
    </w:rPr>
  </w:style>
  <w:style w:type="paragraph" w:customStyle="1" w:styleId="xl29">
    <w:name w:val="xl29"/>
    <w:basedOn w:val="Normal"/>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rPr>
  </w:style>
  <w:style w:type="paragraph" w:customStyle="1" w:styleId="xl30">
    <w:name w:val="xl30"/>
    <w:basedOn w:val="Normal"/>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rPr>
  </w:style>
  <w:style w:type="paragraph" w:customStyle="1" w:styleId="xl31">
    <w:name w:val="xl31"/>
    <w:basedOn w:val="Normal"/>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rPr>
  </w:style>
  <w:style w:type="paragraph" w:customStyle="1" w:styleId="xl32">
    <w:name w:val="xl32"/>
    <w:basedOn w:val="Normal"/>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rPr>
  </w:style>
  <w:style w:type="paragraph" w:styleId="BodyText2">
    <w:name w:val="Body Text 2"/>
    <w:basedOn w:val="Normal"/>
    <w:semiHidden/>
    <w:pPr>
      <w:jc w:val="both"/>
    </w:pPr>
  </w:style>
  <w:style w:type="paragraph" w:styleId="TOC4">
    <w:name w:val="toc 4"/>
    <w:basedOn w:val="Normal"/>
    <w:next w:val="Normal"/>
    <w:autoRedefine/>
    <w:semiHidden/>
    <w:pPr>
      <w:ind w:left="600"/>
    </w:pPr>
  </w:style>
  <w:style w:type="paragraph" w:styleId="BodyTextIndent">
    <w:name w:val="Body Text Indent"/>
    <w:basedOn w:val="Normal"/>
    <w:semiHidden/>
    <w:pPr>
      <w:ind w:left="360"/>
      <w:jc w:val="both"/>
    </w:pPr>
    <w:rPr>
      <w:sz w:val="22"/>
      <w:lang w:val="en-US"/>
    </w:rPr>
  </w:style>
  <w:style w:type="paragraph" w:styleId="BodyTextIndent2">
    <w:name w:val="Body Text Indent 2"/>
    <w:basedOn w:val="Normal"/>
    <w:semiHidden/>
    <w:pPr>
      <w:ind w:left="360"/>
    </w:pPr>
    <w:rPr>
      <w:sz w:val="22"/>
    </w:rPr>
  </w:style>
  <w:style w:type="paragraph" w:styleId="TOC3">
    <w:name w:val="toc 3"/>
    <w:basedOn w:val="Normal"/>
    <w:next w:val="Normal"/>
    <w:autoRedefine/>
    <w:semiHidden/>
    <w:pPr>
      <w:ind w:left="480"/>
    </w:pPr>
    <w:rPr>
      <w:rFonts w:ascii="Times New Roman" w:hAnsi="Times New Roman"/>
      <w:sz w:val="24"/>
    </w:rPr>
  </w:style>
  <w:style w:type="paragraph" w:styleId="TOC5">
    <w:name w:val="toc 5"/>
    <w:basedOn w:val="Normal"/>
    <w:next w:val="Normal"/>
    <w:autoRedefine/>
    <w:semiHidden/>
    <w:pPr>
      <w:ind w:left="960"/>
    </w:pPr>
    <w:rPr>
      <w:rFonts w:ascii="Times New Roman" w:hAnsi="Times New Roman"/>
      <w:sz w:val="24"/>
    </w:rPr>
  </w:style>
  <w:style w:type="paragraph" w:styleId="TOC6">
    <w:name w:val="toc 6"/>
    <w:basedOn w:val="Normal"/>
    <w:next w:val="Normal"/>
    <w:autoRedefine/>
    <w:semiHidden/>
    <w:pPr>
      <w:ind w:left="1200"/>
    </w:pPr>
    <w:rPr>
      <w:rFonts w:ascii="Times New Roman" w:hAnsi="Times New Roman"/>
      <w:sz w:val="24"/>
    </w:rPr>
  </w:style>
  <w:style w:type="paragraph" w:styleId="TOC7">
    <w:name w:val="toc 7"/>
    <w:basedOn w:val="Normal"/>
    <w:next w:val="Normal"/>
    <w:autoRedefine/>
    <w:semiHidden/>
    <w:pPr>
      <w:ind w:left="1440"/>
    </w:pPr>
    <w:rPr>
      <w:rFonts w:ascii="Times New Roman" w:hAnsi="Times New Roman"/>
      <w:sz w:val="24"/>
    </w:rPr>
  </w:style>
  <w:style w:type="paragraph" w:styleId="TOC8">
    <w:name w:val="toc 8"/>
    <w:basedOn w:val="Normal"/>
    <w:next w:val="Normal"/>
    <w:autoRedefine/>
    <w:semiHidden/>
    <w:pPr>
      <w:ind w:left="1680"/>
    </w:pPr>
    <w:rPr>
      <w:rFonts w:ascii="Times New Roman" w:hAnsi="Times New Roman"/>
      <w:sz w:val="24"/>
    </w:rPr>
  </w:style>
  <w:style w:type="paragraph" w:styleId="TOC9">
    <w:name w:val="toc 9"/>
    <w:basedOn w:val="Normal"/>
    <w:next w:val="Normal"/>
    <w:autoRedefine/>
    <w:semiHidden/>
    <w:pPr>
      <w:ind w:left="1920"/>
    </w:pPr>
    <w:rPr>
      <w:rFonts w:ascii="Times New Roman" w:hAnsi="Times New Roman"/>
      <w:sz w:val="24"/>
    </w:rPr>
  </w:style>
  <w:style w:type="character" w:styleId="FollowedHyperlink">
    <w:name w:val="FollowedHyperlink"/>
    <w:semiHidden/>
    <w:rPr>
      <w:color w:val="800080"/>
      <w:u w:val="single"/>
    </w:rPr>
  </w:style>
  <w:style w:type="character" w:styleId="CommentReference">
    <w:name w:val="annotation reference"/>
    <w:semiHidden/>
    <w:rPr>
      <w:sz w:val="16"/>
      <w:szCs w:val="16"/>
    </w:rPr>
  </w:style>
  <w:style w:type="paragraph" w:styleId="CommentText">
    <w:name w:val="annotation text"/>
    <w:basedOn w:val="Normal"/>
    <w:link w:val="CommentTextChar"/>
    <w:semiHidden/>
    <w:rPr>
      <w:szCs w:val="20"/>
    </w:r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BodyTextIndent3">
    <w:name w:val="Body Text Indent 3"/>
    <w:basedOn w:val="Normal"/>
    <w:semiHidden/>
    <w:pPr>
      <w:keepNext/>
      <w:keepLines/>
      <w:autoSpaceDE w:val="0"/>
      <w:autoSpaceDN w:val="0"/>
      <w:adjustRightInd w:val="0"/>
      <w:ind w:left="15"/>
      <w:jc w:val="center"/>
    </w:pPr>
    <w:rPr>
      <w:rFonts w:cs="Arial"/>
      <w:b/>
      <w:bCs/>
      <w:color w:val="000000"/>
      <w:sz w:val="18"/>
      <w:szCs w:val="18"/>
      <w:lang w:val="en-US"/>
    </w:rPr>
  </w:style>
  <w:style w:type="character" w:customStyle="1" w:styleId="provisional1">
    <w:name w:val="provisional1"/>
    <w:rPr>
      <w:b/>
      <w:bCs/>
      <w:color w:val="FF0000"/>
    </w:rPr>
  </w:style>
  <w:style w:type="paragraph" w:styleId="FootnoteText">
    <w:name w:val="footnote text"/>
    <w:basedOn w:val="Normal"/>
    <w:semiHidden/>
    <w:rPr>
      <w:szCs w:val="20"/>
    </w:rPr>
  </w:style>
  <w:style w:type="character" w:styleId="FootnoteReference">
    <w:name w:val="footnote reference"/>
    <w:semiHidden/>
    <w:rPr>
      <w:vertAlign w:val="superscript"/>
    </w:rPr>
  </w:style>
  <w:style w:type="paragraph" w:styleId="ListParagraph">
    <w:name w:val="List Paragraph"/>
    <w:basedOn w:val="Normal"/>
    <w:uiPriority w:val="1"/>
    <w:qFormat/>
    <w:pPr>
      <w:ind w:left="720"/>
    </w:pPr>
  </w:style>
  <w:style w:type="paragraph" w:customStyle="1" w:styleId="TableParagraph">
    <w:name w:val="Table Paragraph"/>
    <w:basedOn w:val="Normal"/>
    <w:uiPriority w:val="1"/>
    <w:qFormat/>
    <w:rsid w:val="006638DA"/>
    <w:pPr>
      <w:spacing w:after="160" w:line="259" w:lineRule="auto"/>
      <w:jc w:val="center"/>
    </w:pPr>
    <w:rPr>
      <w:rFonts w:cs="Arial"/>
      <w:sz w:val="24"/>
      <w:lang w:eastAsia="en-GB"/>
    </w:rPr>
  </w:style>
  <w:style w:type="paragraph" w:customStyle="1" w:styleId="Default">
    <w:name w:val="Default"/>
    <w:rsid w:val="00D95530"/>
    <w:pPr>
      <w:autoSpaceDE w:val="0"/>
      <w:autoSpaceDN w:val="0"/>
      <w:adjustRightInd w:val="0"/>
    </w:pPr>
    <w:rPr>
      <w:rFonts w:ascii="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475593"/>
    <w:rPr>
      <w:b/>
      <w:bCs/>
    </w:rPr>
  </w:style>
  <w:style w:type="character" w:customStyle="1" w:styleId="CommentTextChar">
    <w:name w:val="Comment Text Char"/>
    <w:link w:val="CommentText"/>
    <w:semiHidden/>
    <w:rsid w:val="00475593"/>
    <w:rPr>
      <w:rFonts w:ascii="Arial" w:hAnsi="Arial"/>
      <w:lang w:eastAsia="en-US"/>
    </w:rPr>
  </w:style>
  <w:style w:type="character" w:customStyle="1" w:styleId="CommentSubjectChar">
    <w:name w:val="Comment Subject Char"/>
    <w:link w:val="CommentSubject"/>
    <w:uiPriority w:val="99"/>
    <w:semiHidden/>
    <w:rsid w:val="00475593"/>
    <w:rPr>
      <w:rFonts w:ascii="Arial" w:hAnsi="Arial"/>
      <w:b/>
      <w:bCs/>
      <w:lang w:eastAsia="en-US"/>
    </w:rPr>
  </w:style>
  <w:style w:type="character" w:customStyle="1" w:styleId="FooterChar">
    <w:name w:val="Footer Char"/>
    <w:link w:val="Footer"/>
    <w:uiPriority w:val="99"/>
    <w:rsid w:val="000373B6"/>
    <w:rPr>
      <w:rFonts w:ascii="Arial" w:hAnsi="Arial"/>
      <w:szCs w:val="24"/>
      <w:lang w:eastAsia="en-US"/>
    </w:rPr>
  </w:style>
  <w:style w:type="paragraph" w:customStyle="1" w:styleId="paragraph">
    <w:name w:val="paragraph"/>
    <w:basedOn w:val="Normal"/>
    <w:rsid w:val="006625C6"/>
    <w:pPr>
      <w:spacing w:before="100" w:beforeAutospacing="1" w:after="100" w:afterAutospacing="1"/>
    </w:pPr>
    <w:rPr>
      <w:rFonts w:ascii="Times New Roman" w:hAnsi="Times New Roman"/>
      <w:sz w:val="24"/>
      <w:lang w:eastAsia="en-GB"/>
    </w:rPr>
  </w:style>
  <w:style w:type="character" w:customStyle="1" w:styleId="normaltextrun">
    <w:name w:val="normaltextrun"/>
    <w:basedOn w:val="DefaultParagraphFont"/>
    <w:rsid w:val="006625C6"/>
  </w:style>
  <w:style w:type="character" w:customStyle="1" w:styleId="eop">
    <w:name w:val="eop"/>
    <w:basedOn w:val="DefaultParagraphFont"/>
    <w:rsid w:val="006625C6"/>
  </w:style>
  <w:style w:type="table" w:styleId="TableGrid">
    <w:name w:val="Table Grid"/>
    <w:basedOn w:val="TableNormal"/>
    <w:uiPriority w:val="59"/>
    <w:rsid w:val="00ED5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866156">
      <w:bodyDiv w:val="1"/>
      <w:marLeft w:val="0"/>
      <w:marRight w:val="0"/>
      <w:marTop w:val="0"/>
      <w:marBottom w:val="0"/>
      <w:divBdr>
        <w:top w:val="none" w:sz="0" w:space="0" w:color="auto"/>
        <w:left w:val="none" w:sz="0" w:space="0" w:color="auto"/>
        <w:bottom w:val="none" w:sz="0" w:space="0" w:color="auto"/>
        <w:right w:val="none" w:sz="0" w:space="0" w:color="auto"/>
      </w:divBdr>
      <w:divsChild>
        <w:div w:id="1241406911">
          <w:marLeft w:val="0"/>
          <w:marRight w:val="0"/>
          <w:marTop w:val="0"/>
          <w:marBottom w:val="0"/>
          <w:divBdr>
            <w:top w:val="none" w:sz="0" w:space="0" w:color="auto"/>
            <w:left w:val="none" w:sz="0" w:space="0" w:color="auto"/>
            <w:bottom w:val="none" w:sz="0" w:space="0" w:color="auto"/>
            <w:right w:val="none" w:sz="0" w:space="0" w:color="auto"/>
          </w:divBdr>
          <w:divsChild>
            <w:div w:id="2081518585">
              <w:marLeft w:val="0"/>
              <w:marRight w:val="0"/>
              <w:marTop w:val="30"/>
              <w:marBottom w:val="30"/>
              <w:divBdr>
                <w:top w:val="none" w:sz="0" w:space="0" w:color="auto"/>
                <w:left w:val="none" w:sz="0" w:space="0" w:color="auto"/>
                <w:bottom w:val="none" w:sz="0" w:space="0" w:color="auto"/>
                <w:right w:val="none" w:sz="0" w:space="0" w:color="auto"/>
              </w:divBdr>
              <w:divsChild>
                <w:div w:id="55662497">
                  <w:marLeft w:val="0"/>
                  <w:marRight w:val="0"/>
                  <w:marTop w:val="0"/>
                  <w:marBottom w:val="0"/>
                  <w:divBdr>
                    <w:top w:val="none" w:sz="0" w:space="0" w:color="auto"/>
                    <w:left w:val="none" w:sz="0" w:space="0" w:color="auto"/>
                    <w:bottom w:val="none" w:sz="0" w:space="0" w:color="auto"/>
                    <w:right w:val="none" w:sz="0" w:space="0" w:color="auto"/>
                  </w:divBdr>
                  <w:divsChild>
                    <w:div w:id="1195922341">
                      <w:marLeft w:val="0"/>
                      <w:marRight w:val="0"/>
                      <w:marTop w:val="0"/>
                      <w:marBottom w:val="0"/>
                      <w:divBdr>
                        <w:top w:val="none" w:sz="0" w:space="0" w:color="auto"/>
                        <w:left w:val="none" w:sz="0" w:space="0" w:color="auto"/>
                        <w:bottom w:val="none" w:sz="0" w:space="0" w:color="auto"/>
                        <w:right w:val="none" w:sz="0" w:space="0" w:color="auto"/>
                      </w:divBdr>
                    </w:div>
                    <w:div w:id="1968924582">
                      <w:marLeft w:val="0"/>
                      <w:marRight w:val="0"/>
                      <w:marTop w:val="0"/>
                      <w:marBottom w:val="0"/>
                      <w:divBdr>
                        <w:top w:val="none" w:sz="0" w:space="0" w:color="auto"/>
                        <w:left w:val="none" w:sz="0" w:space="0" w:color="auto"/>
                        <w:bottom w:val="none" w:sz="0" w:space="0" w:color="auto"/>
                        <w:right w:val="none" w:sz="0" w:space="0" w:color="auto"/>
                      </w:divBdr>
                    </w:div>
                  </w:divsChild>
                </w:div>
                <w:div w:id="417483644">
                  <w:marLeft w:val="0"/>
                  <w:marRight w:val="0"/>
                  <w:marTop w:val="0"/>
                  <w:marBottom w:val="0"/>
                  <w:divBdr>
                    <w:top w:val="none" w:sz="0" w:space="0" w:color="auto"/>
                    <w:left w:val="none" w:sz="0" w:space="0" w:color="auto"/>
                    <w:bottom w:val="none" w:sz="0" w:space="0" w:color="auto"/>
                    <w:right w:val="none" w:sz="0" w:space="0" w:color="auto"/>
                  </w:divBdr>
                  <w:divsChild>
                    <w:div w:id="757215066">
                      <w:marLeft w:val="0"/>
                      <w:marRight w:val="0"/>
                      <w:marTop w:val="0"/>
                      <w:marBottom w:val="0"/>
                      <w:divBdr>
                        <w:top w:val="none" w:sz="0" w:space="0" w:color="auto"/>
                        <w:left w:val="none" w:sz="0" w:space="0" w:color="auto"/>
                        <w:bottom w:val="none" w:sz="0" w:space="0" w:color="auto"/>
                        <w:right w:val="none" w:sz="0" w:space="0" w:color="auto"/>
                      </w:divBdr>
                    </w:div>
                  </w:divsChild>
                </w:div>
                <w:div w:id="660545948">
                  <w:marLeft w:val="0"/>
                  <w:marRight w:val="0"/>
                  <w:marTop w:val="0"/>
                  <w:marBottom w:val="0"/>
                  <w:divBdr>
                    <w:top w:val="none" w:sz="0" w:space="0" w:color="auto"/>
                    <w:left w:val="none" w:sz="0" w:space="0" w:color="auto"/>
                    <w:bottom w:val="none" w:sz="0" w:space="0" w:color="auto"/>
                    <w:right w:val="none" w:sz="0" w:space="0" w:color="auto"/>
                  </w:divBdr>
                  <w:divsChild>
                    <w:div w:id="196504634">
                      <w:marLeft w:val="0"/>
                      <w:marRight w:val="0"/>
                      <w:marTop w:val="0"/>
                      <w:marBottom w:val="0"/>
                      <w:divBdr>
                        <w:top w:val="none" w:sz="0" w:space="0" w:color="auto"/>
                        <w:left w:val="none" w:sz="0" w:space="0" w:color="auto"/>
                        <w:bottom w:val="none" w:sz="0" w:space="0" w:color="auto"/>
                        <w:right w:val="none" w:sz="0" w:space="0" w:color="auto"/>
                      </w:divBdr>
                    </w:div>
                    <w:div w:id="1443304720">
                      <w:marLeft w:val="0"/>
                      <w:marRight w:val="0"/>
                      <w:marTop w:val="0"/>
                      <w:marBottom w:val="0"/>
                      <w:divBdr>
                        <w:top w:val="none" w:sz="0" w:space="0" w:color="auto"/>
                        <w:left w:val="none" w:sz="0" w:space="0" w:color="auto"/>
                        <w:bottom w:val="none" w:sz="0" w:space="0" w:color="auto"/>
                        <w:right w:val="none" w:sz="0" w:space="0" w:color="auto"/>
                      </w:divBdr>
                    </w:div>
                  </w:divsChild>
                </w:div>
                <w:div w:id="694428395">
                  <w:marLeft w:val="0"/>
                  <w:marRight w:val="0"/>
                  <w:marTop w:val="0"/>
                  <w:marBottom w:val="0"/>
                  <w:divBdr>
                    <w:top w:val="none" w:sz="0" w:space="0" w:color="auto"/>
                    <w:left w:val="none" w:sz="0" w:space="0" w:color="auto"/>
                    <w:bottom w:val="none" w:sz="0" w:space="0" w:color="auto"/>
                    <w:right w:val="none" w:sz="0" w:space="0" w:color="auto"/>
                  </w:divBdr>
                  <w:divsChild>
                    <w:div w:id="178627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26284">
          <w:marLeft w:val="0"/>
          <w:marRight w:val="0"/>
          <w:marTop w:val="0"/>
          <w:marBottom w:val="0"/>
          <w:divBdr>
            <w:top w:val="none" w:sz="0" w:space="0" w:color="auto"/>
            <w:left w:val="none" w:sz="0" w:space="0" w:color="auto"/>
            <w:bottom w:val="none" w:sz="0" w:space="0" w:color="auto"/>
            <w:right w:val="none" w:sz="0" w:space="0" w:color="auto"/>
          </w:divBdr>
          <w:divsChild>
            <w:div w:id="655493734">
              <w:marLeft w:val="0"/>
              <w:marRight w:val="0"/>
              <w:marTop w:val="30"/>
              <w:marBottom w:val="30"/>
              <w:divBdr>
                <w:top w:val="none" w:sz="0" w:space="0" w:color="auto"/>
                <w:left w:val="none" w:sz="0" w:space="0" w:color="auto"/>
                <w:bottom w:val="none" w:sz="0" w:space="0" w:color="auto"/>
                <w:right w:val="none" w:sz="0" w:space="0" w:color="auto"/>
              </w:divBdr>
              <w:divsChild>
                <w:div w:id="49574325">
                  <w:marLeft w:val="0"/>
                  <w:marRight w:val="0"/>
                  <w:marTop w:val="0"/>
                  <w:marBottom w:val="0"/>
                  <w:divBdr>
                    <w:top w:val="none" w:sz="0" w:space="0" w:color="auto"/>
                    <w:left w:val="none" w:sz="0" w:space="0" w:color="auto"/>
                    <w:bottom w:val="none" w:sz="0" w:space="0" w:color="auto"/>
                    <w:right w:val="none" w:sz="0" w:space="0" w:color="auto"/>
                  </w:divBdr>
                  <w:divsChild>
                    <w:div w:id="1364016459">
                      <w:marLeft w:val="0"/>
                      <w:marRight w:val="0"/>
                      <w:marTop w:val="0"/>
                      <w:marBottom w:val="0"/>
                      <w:divBdr>
                        <w:top w:val="none" w:sz="0" w:space="0" w:color="auto"/>
                        <w:left w:val="none" w:sz="0" w:space="0" w:color="auto"/>
                        <w:bottom w:val="none" w:sz="0" w:space="0" w:color="auto"/>
                        <w:right w:val="none" w:sz="0" w:space="0" w:color="auto"/>
                      </w:divBdr>
                    </w:div>
                    <w:div w:id="1846170492">
                      <w:marLeft w:val="0"/>
                      <w:marRight w:val="0"/>
                      <w:marTop w:val="0"/>
                      <w:marBottom w:val="0"/>
                      <w:divBdr>
                        <w:top w:val="none" w:sz="0" w:space="0" w:color="auto"/>
                        <w:left w:val="none" w:sz="0" w:space="0" w:color="auto"/>
                        <w:bottom w:val="none" w:sz="0" w:space="0" w:color="auto"/>
                        <w:right w:val="none" w:sz="0" w:space="0" w:color="auto"/>
                      </w:divBdr>
                    </w:div>
                  </w:divsChild>
                </w:div>
                <w:div w:id="259458705">
                  <w:marLeft w:val="0"/>
                  <w:marRight w:val="0"/>
                  <w:marTop w:val="0"/>
                  <w:marBottom w:val="0"/>
                  <w:divBdr>
                    <w:top w:val="none" w:sz="0" w:space="0" w:color="auto"/>
                    <w:left w:val="none" w:sz="0" w:space="0" w:color="auto"/>
                    <w:bottom w:val="none" w:sz="0" w:space="0" w:color="auto"/>
                    <w:right w:val="none" w:sz="0" w:space="0" w:color="auto"/>
                  </w:divBdr>
                  <w:divsChild>
                    <w:div w:id="492336310">
                      <w:marLeft w:val="0"/>
                      <w:marRight w:val="0"/>
                      <w:marTop w:val="0"/>
                      <w:marBottom w:val="0"/>
                      <w:divBdr>
                        <w:top w:val="none" w:sz="0" w:space="0" w:color="auto"/>
                        <w:left w:val="none" w:sz="0" w:space="0" w:color="auto"/>
                        <w:bottom w:val="none" w:sz="0" w:space="0" w:color="auto"/>
                        <w:right w:val="none" w:sz="0" w:space="0" w:color="auto"/>
                      </w:divBdr>
                    </w:div>
                  </w:divsChild>
                </w:div>
                <w:div w:id="290214575">
                  <w:marLeft w:val="0"/>
                  <w:marRight w:val="0"/>
                  <w:marTop w:val="0"/>
                  <w:marBottom w:val="0"/>
                  <w:divBdr>
                    <w:top w:val="none" w:sz="0" w:space="0" w:color="auto"/>
                    <w:left w:val="none" w:sz="0" w:space="0" w:color="auto"/>
                    <w:bottom w:val="none" w:sz="0" w:space="0" w:color="auto"/>
                    <w:right w:val="none" w:sz="0" w:space="0" w:color="auto"/>
                  </w:divBdr>
                  <w:divsChild>
                    <w:div w:id="155540447">
                      <w:marLeft w:val="0"/>
                      <w:marRight w:val="0"/>
                      <w:marTop w:val="0"/>
                      <w:marBottom w:val="0"/>
                      <w:divBdr>
                        <w:top w:val="none" w:sz="0" w:space="0" w:color="auto"/>
                        <w:left w:val="none" w:sz="0" w:space="0" w:color="auto"/>
                        <w:bottom w:val="none" w:sz="0" w:space="0" w:color="auto"/>
                        <w:right w:val="none" w:sz="0" w:space="0" w:color="auto"/>
                      </w:divBdr>
                    </w:div>
                    <w:div w:id="677462830">
                      <w:marLeft w:val="0"/>
                      <w:marRight w:val="0"/>
                      <w:marTop w:val="0"/>
                      <w:marBottom w:val="0"/>
                      <w:divBdr>
                        <w:top w:val="none" w:sz="0" w:space="0" w:color="auto"/>
                        <w:left w:val="none" w:sz="0" w:space="0" w:color="auto"/>
                        <w:bottom w:val="none" w:sz="0" w:space="0" w:color="auto"/>
                        <w:right w:val="none" w:sz="0" w:space="0" w:color="auto"/>
                      </w:divBdr>
                    </w:div>
                    <w:div w:id="940377121">
                      <w:marLeft w:val="0"/>
                      <w:marRight w:val="0"/>
                      <w:marTop w:val="0"/>
                      <w:marBottom w:val="0"/>
                      <w:divBdr>
                        <w:top w:val="none" w:sz="0" w:space="0" w:color="auto"/>
                        <w:left w:val="none" w:sz="0" w:space="0" w:color="auto"/>
                        <w:bottom w:val="none" w:sz="0" w:space="0" w:color="auto"/>
                        <w:right w:val="none" w:sz="0" w:space="0" w:color="auto"/>
                      </w:divBdr>
                    </w:div>
                    <w:div w:id="1165164765">
                      <w:marLeft w:val="0"/>
                      <w:marRight w:val="0"/>
                      <w:marTop w:val="0"/>
                      <w:marBottom w:val="0"/>
                      <w:divBdr>
                        <w:top w:val="none" w:sz="0" w:space="0" w:color="auto"/>
                        <w:left w:val="none" w:sz="0" w:space="0" w:color="auto"/>
                        <w:bottom w:val="none" w:sz="0" w:space="0" w:color="auto"/>
                        <w:right w:val="none" w:sz="0" w:space="0" w:color="auto"/>
                      </w:divBdr>
                    </w:div>
                    <w:div w:id="1629161696">
                      <w:marLeft w:val="0"/>
                      <w:marRight w:val="0"/>
                      <w:marTop w:val="0"/>
                      <w:marBottom w:val="0"/>
                      <w:divBdr>
                        <w:top w:val="none" w:sz="0" w:space="0" w:color="auto"/>
                        <w:left w:val="none" w:sz="0" w:space="0" w:color="auto"/>
                        <w:bottom w:val="none" w:sz="0" w:space="0" w:color="auto"/>
                        <w:right w:val="none" w:sz="0" w:space="0" w:color="auto"/>
                      </w:divBdr>
                    </w:div>
                    <w:div w:id="1699238284">
                      <w:marLeft w:val="0"/>
                      <w:marRight w:val="0"/>
                      <w:marTop w:val="0"/>
                      <w:marBottom w:val="0"/>
                      <w:divBdr>
                        <w:top w:val="none" w:sz="0" w:space="0" w:color="auto"/>
                        <w:left w:val="none" w:sz="0" w:space="0" w:color="auto"/>
                        <w:bottom w:val="none" w:sz="0" w:space="0" w:color="auto"/>
                        <w:right w:val="none" w:sz="0" w:space="0" w:color="auto"/>
                      </w:divBdr>
                    </w:div>
                    <w:div w:id="1998414543">
                      <w:marLeft w:val="0"/>
                      <w:marRight w:val="0"/>
                      <w:marTop w:val="0"/>
                      <w:marBottom w:val="0"/>
                      <w:divBdr>
                        <w:top w:val="none" w:sz="0" w:space="0" w:color="auto"/>
                        <w:left w:val="none" w:sz="0" w:space="0" w:color="auto"/>
                        <w:bottom w:val="none" w:sz="0" w:space="0" w:color="auto"/>
                        <w:right w:val="none" w:sz="0" w:space="0" w:color="auto"/>
                      </w:divBdr>
                    </w:div>
                    <w:div w:id="2023241707">
                      <w:marLeft w:val="0"/>
                      <w:marRight w:val="0"/>
                      <w:marTop w:val="0"/>
                      <w:marBottom w:val="0"/>
                      <w:divBdr>
                        <w:top w:val="none" w:sz="0" w:space="0" w:color="auto"/>
                        <w:left w:val="none" w:sz="0" w:space="0" w:color="auto"/>
                        <w:bottom w:val="none" w:sz="0" w:space="0" w:color="auto"/>
                        <w:right w:val="none" w:sz="0" w:space="0" w:color="auto"/>
                      </w:divBdr>
                    </w:div>
                  </w:divsChild>
                </w:div>
                <w:div w:id="1031417051">
                  <w:marLeft w:val="0"/>
                  <w:marRight w:val="0"/>
                  <w:marTop w:val="0"/>
                  <w:marBottom w:val="0"/>
                  <w:divBdr>
                    <w:top w:val="none" w:sz="0" w:space="0" w:color="auto"/>
                    <w:left w:val="none" w:sz="0" w:space="0" w:color="auto"/>
                    <w:bottom w:val="none" w:sz="0" w:space="0" w:color="auto"/>
                    <w:right w:val="none" w:sz="0" w:space="0" w:color="auto"/>
                  </w:divBdr>
                  <w:divsChild>
                    <w:div w:id="118884474">
                      <w:marLeft w:val="0"/>
                      <w:marRight w:val="0"/>
                      <w:marTop w:val="0"/>
                      <w:marBottom w:val="0"/>
                      <w:divBdr>
                        <w:top w:val="none" w:sz="0" w:space="0" w:color="auto"/>
                        <w:left w:val="none" w:sz="0" w:space="0" w:color="auto"/>
                        <w:bottom w:val="none" w:sz="0" w:space="0" w:color="auto"/>
                        <w:right w:val="none" w:sz="0" w:space="0" w:color="auto"/>
                      </w:divBdr>
                    </w:div>
                  </w:divsChild>
                </w:div>
                <w:div w:id="2127698181">
                  <w:marLeft w:val="0"/>
                  <w:marRight w:val="0"/>
                  <w:marTop w:val="0"/>
                  <w:marBottom w:val="0"/>
                  <w:divBdr>
                    <w:top w:val="none" w:sz="0" w:space="0" w:color="auto"/>
                    <w:left w:val="none" w:sz="0" w:space="0" w:color="auto"/>
                    <w:bottom w:val="none" w:sz="0" w:space="0" w:color="auto"/>
                    <w:right w:val="none" w:sz="0" w:space="0" w:color="auto"/>
                  </w:divBdr>
                  <w:divsChild>
                    <w:div w:id="835149800">
                      <w:marLeft w:val="0"/>
                      <w:marRight w:val="0"/>
                      <w:marTop w:val="0"/>
                      <w:marBottom w:val="0"/>
                      <w:divBdr>
                        <w:top w:val="none" w:sz="0" w:space="0" w:color="auto"/>
                        <w:left w:val="none" w:sz="0" w:space="0" w:color="auto"/>
                        <w:bottom w:val="none" w:sz="0" w:space="0" w:color="auto"/>
                        <w:right w:val="none" w:sz="0" w:space="0" w:color="auto"/>
                      </w:divBdr>
                    </w:div>
                    <w:div w:id="12048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543931">
      <w:bodyDiv w:val="1"/>
      <w:marLeft w:val="0"/>
      <w:marRight w:val="0"/>
      <w:marTop w:val="0"/>
      <w:marBottom w:val="0"/>
      <w:divBdr>
        <w:top w:val="none" w:sz="0" w:space="0" w:color="auto"/>
        <w:left w:val="none" w:sz="0" w:space="0" w:color="auto"/>
        <w:bottom w:val="none" w:sz="0" w:space="0" w:color="auto"/>
        <w:right w:val="none" w:sz="0" w:space="0" w:color="auto"/>
      </w:divBdr>
    </w:div>
    <w:div w:id="1034620713">
      <w:bodyDiv w:val="1"/>
      <w:marLeft w:val="0"/>
      <w:marRight w:val="0"/>
      <w:marTop w:val="0"/>
      <w:marBottom w:val="0"/>
      <w:divBdr>
        <w:top w:val="none" w:sz="0" w:space="0" w:color="auto"/>
        <w:left w:val="none" w:sz="0" w:space="0" w:color="auto"/>
        <w:bottom w:val="none" w:sz="0" w:space="0" w:color="auto"/>
        <w:right w:val="none" w:sz="0" w:space="0" w:color="auto"/>
      </w:divBdr>
      <w:divsChild>
        <w:div w:id="1034889384">
          <w:marLeft w:val="0"/>
          <w:marRight w:val="0"/>
          <w:marTop w:val="0"/>
          <w:marBottom w:val="0"/>
          <w:divBdr>
            <w:top w:val="none" w:sz="0" w:space="0" w:color="auto"/>
            <w:left w:val="none" w:sz="0" w:space="0" w:color="auto"/>
            <w:bottom w:val="none" w:sz="0" w:space="0" w:color="auto"/>
            <w:right w:val="none" w:sz="0" w:space="0" w:color="auto"/>
          </w:divBdr>
          <w:divsChild>
            <w:div w:id="215438393">
              <w:marLeft w:val="0"/>
              <w:marRight w:val="0"/>
              <w:marTop w:val="30"/>
              <w:marBottom w:val="30"/>
              <w:divBdr>
                <w:top w:val="none" w:sz="0" w:space="0" w:color="auto"/>
                <w:left w:val="none" w:sz="0" w:space="0" w:color="auto"/>
                <w:bottom w:val="none" w:sz="0" w:space="0" w:color="auto"/>
                <w:right w:val="none" w:sz="0" w:space="0" w:color="auto"/>
              </w:divBdr>
              <w:divsChild>
                <w:div w:id="427509075">
                  <w:marLeft w:val="0"/>
                  <w:marRight w:val="0"/>
                  <w:marTop w:val="0"/>
                  <w:marBottom w:val="0"/>
                  <w:divBdr>
                    <w:top w:val="none" w:sz="0" w:space="0" w:color="auto"/>
                    <w:left w:val="none" w:sz="0" w:space="0" w:color="auto"/>
                    <w:bottom w:val="none" w:sz="0" w:space="0" w:color="auto"/>
                    <w:right w:val="none" w:sz="0" w:space="0" w:color="auto"/>
                  </w:divBdr>
                  <w:divsChild>
                    <w:div w:id="26221116">
                      <w:marLeft w:val="0"/>
                      <w:marRight w:val="0"/>
                      <w:marTop w:val="0"/>
                      <w:marBottom w:val="0"/>
                      <w:divBdr>
                        <w:top w:val="none" w:sz="0" w:space="0" w:color="auto"/>
                        <w:left w:val="none" w:sz="0" w:space="0" w:color="auto"/>
                        <w:bottom w:val="none" w:sz="0" w:space="0" w:color="auto"/>
                        <w:right w:val="none" w:sz="0" w:space="0" w:color="auto"/>
                      </w:divBdr>
                    </w:div>
                    <w:div w:id="149291085">
                      <w:marLeft w:val="0"/>
                      <w:marRight w:val="0"/>
                      <w:marTop w:val="0"/>
                      <w:marBottom w:val="0"/>
                      <w:divBdr>
                        <w:top w:val="none" w:sz="0" w:space="0" w:color="auto"/>
                        <w:left w:val="none" w:sz="0" w:space="0" w:color="auto"/>
                        <w:bottom w:val="none" w:sz="0" w:space="0" w:color="auto"/>
                        <w:right w:val="none" w:sz="0" w:space="0" w:color="auto"/>
                      </w:divBdr>
                    </w:div>
                    <w:div w:id="194585577">
                      <w:marLeft w:val="0"/>
                      <w:marRight w:val="0"/>
                      <w:marTop w:val="0"/>
                      <w:marBottom w:val="0"/>
                      <w:divBdr>
                        <w:top w:val="none" w:sz="0" w:space="0" w:color="auto"/>
                        <w:left w:val="none" w:sz="0" w:space="0" w:color="auto"/>
                        <w:bottom w:val="none" w:sz="0" w:space="0" w:color="auto"/>
                        <w:right w:val="none" w:sz="0" w:space="0" w:color="auto"/>
                      </w:divBdr>
                    </w:div>
                    <w:div w:id="895287362">
                      <w:marLeft w:val="0"/>
                      <w:marRight w:val="0"/>
                      <w:marTop w:val="0"/>
                      <w:marBottom w:val="0"/>
                      <w:divBdr>
                        <w:top w:val="none" w:sz="0" w:space="0" w:color="auto"/>
                        <w:left w:val="none" w:sz="0" w:space="0" w:color="auto"/>
                        <w:bottom w:val="none" w:sz="0" w:space="0" w:color="auto"/>
                        <w:right w:val="none" w:sz="0" w:space="0" w:color="auto"/>
                      </w:divBdr>
                    </w:div>
                    <w:div w:id="1072849667">
                      <w:marLeft w:val="0"/>
                      <w:marRight w:val="0"/>
                      <w:marTop w:val="0"/>
                      <w:marBottom w:val="0"/>
                      <w:divBdr>
                        <w:top w:val="none" w:sz="0" w:space="0" w:color="auto"/>
                        <w:left w:val="none" w:sz="0" w:space="0" w:color="auto"/>
                        <w:bottom w:val="none" w:sz="0" w:space="0" w:color="auto"/>
                        <w:right w:val="none" w:sz="0" w:space="0" w:color="auto"/>
                      </w:divBdr>
                    </w:div>
                    <w:div w:id="1651785699">
                      <w:marLeft w:val="0"/>
                      <w:marRight w:val="0"/>
                      <w:marTop w:val="0"/>
                      <w:marBottom w:val="0"/>
                      <w:divBdr>
                        <w:top w:val="none" w:sz="0" w:space="0" w:color="auto"/>
                        <w:left w:val="none" w:sz="0" w:space="0" w:color="auto"/>
                        <w:bottom w:val="none" w:sz="0" w:space="0" w:color="auto"/>
                        <w:right w:val="none" w:sz="0" w:space="0" w:color="auto"/>
                      </w:divBdr>
                    </w:div>
                    <w:div w:id="1862820643">
                      <w:marLeft w:val="0"/>
                      <w:marRight w:val="0"/>
                      <w:marTop w:val="0"/>
                      <w:marBottom w:val="0"/>
                      <w:divBdr>
                        <w:top w:val="none" w:sz="0" w:space="0" w:color="auto"/>
                        <w:left w:val="none" w:sz="0" w:space="0" w:color="auto"/>
                        <w:bottom w:val="none" w:sz="0" w:space="0" w:color="auto"/>
                        <w:right w:val="none" w:sz="0" w:space="0" w:color="auto"/>
                      </w:divBdr>
                    </w:div>
                    <w:div w:id="1931503864">
                      <w:marLeft w:val="0"/>
                      <w:marRight w:val="0"/>
                      <w:marTop w:val="0"/>
                      <w:marBottom w:val="0"/>
                      <w:divBdr>
                        <w:top w:val="none" w:sz="0" w:space="0" w:color="auto"/>
                        <w:left w:val="none" w:sz="0" w:space="0" w:color="auto"/>
                        <w:bottom w:val="none" w:sz="0" w:space="0" w:color="auto"/>
                        <w:right w:val="none" w:sz="0" w:space="0" w:color="auto"/>
                      </w:divBdr>
                    </w:div>
                  </w:divsChild>
                </w:div>
                <w:div w:id="689182159">
                  <w:marLeft w:val="0"/>
                  <w:marRight w:val="0"/>
                  <w:marTop w:val="0"/>
                  <w:marBottom w:val="0"/>
                  <w:divBdr>
                    <w:top w:val="none" w:sz="0" w:space="0" w:color="auto"/>
                    <w:left w:val="none" w:sz="0" w:space="0" w:color="auto"/>
                    <w:bottom w:val="none" w:sz="0" w:space="0" w:color="auto"/>
                    <w:right w:val="none" w:sz="0" w:space="0" w:color="auto"/>
                  </w:divBdr>
                  <w:divsChild>
                    <w:div w:id="524363511">
                      <w:marLeft w:val="0"/>
                      <w:marRight w:val="0"/>
                      <w:marTop w:val="0"/>
                      <w:marBottom w:val="0"/>
                      <w:divBdr>
                        <w:top w:val="none" w:sz="0" w:space="0" w:color="auto"/>
                        <w:left w:val="none" w:sz="0" w:space="0" w:color="auto"/>
                        <w:bottom w:val="none" w:sz="0" w:space="0" w:color="auto"/>
                        <w:right w:val="none" w:sz="0" w:space="0" w:color="auto"/>
                      </w:divBdr>
                    </w:div>
                    <w:div w:id="1510175016">
                      <w:marLeft w:val="0"/>
                      <w:marRight w:val="0"/>
                      <w:marTop w:val="0"/>
                      <w:marBottom w:val="0"/>
                      <w:divBdr>
                        <w:top w:val="none" w:sz="0" w:space="0" w:color="auto"/>
                        <w:left w:val="none" w:sz="0" w:space="0" w:color="auto"/>
                        <w:bottom w:val="none" w:sz="0" w:space="0" w:color="auto"/>
                        <w:right w:val="none" w:sz="0" w:space="0" w:color="auto"/>
                      </w:divBdr>
                    </w:div>
                  </w:divsChild>
                </w:div>
                <w:div w:id="766924674">
                  <w:marLeft w:val="0"/>
                  <w:marRight w:val="0"/>
                  <w:marTop w:val="0"/>
                  <w:marBottom w:val="0"/>
                  <w:divBdr>
                    <w:top w:val="none" w:sz="0" w:space="0" w:color="auto"/>
                    <w:left w:val="none" w:sz="0" w:space="0" w:color="auto"/>
                    <w:bottom w:val="none" w:sz="0" w:space="0" w:color="auto"/>
                    <w:right w:val="none" w:sz="0" w:space="0" w:color="auto"/>
                  </w:divBdr>
                  <w:divsChild>
                    <w:div w:id="2058312935">
                      <w:marLeft w:val="0"/>
                      <w:marRight w:val="0"/>
                      <w:marTop w:val="0"/>
                      <w:marBottom w:val="0"/>
                      <w:divBdr>
                        <w:top w:val="none" w:sz="0" w:space="0" w:color="auto"/>
                        <w:left w:val="none" w:sz="0" w:space="0" w:color="auto"/>
                        <w:bottom w:val="none" w:sz="0" w:space="0" w:color="auto"/>
                        <w:right w:val="none" w:sz="0" w:space="0" w:color="auto"/>
                      </w:divBdr>
                    </w:div>
                  </w:divsChild>
                </w:div>
                <w:div w:id="1467619696">
                  <w:marLeft w:val="0"/>
                  <w:marRight w:val="0"/>
                  <w:marTop w:val="0"/>
                  <w:marBottom w:val="0"/>
                  <w:divBdr>
                    <w:top w:val="none" w:sz="0" w:space="0" w:color="auto"/>
                    <w:left w:val="none" w:sz="0" w:space="0" w:color="auto"/>
                    <w:bottom w:val="none" w:sz="0" w:space="0" w:color="auto"/>
                    <w:right w:val="none" w:sz="0" w:space="0" w:color="auto"/>
                  </w:divBdr>
                  <w:divsChild>
                    <w:div w:id="275522198">
                      <w:marLeft w:val="0"/>
                      <w:marRight w:val="0"/>
                      <w:marTop w:val="0"/>
                      <w:marBottom w:val="0"/>
                      <w:divBdr>
                        <w:top w:val="none" w:sz="0" w:space="0" w:color="auto"/>
                        <w:left w:val="none" w:sz="0" w:space="0" w:color="auto"/>
                        <w:bottom w:val="none" w:sz="0" w:space="0" w:color="auto"/>
                        <w:right w:val="none" w:sz="0" w:space="0" w:color="auto"/>
                      </w:divBdr>
                    </w:div>
                  </w:divsChild>
                </w:div>
                <w:div w:id="1803107760">
                  <w:marLeft w:val="0"/>
                  <w:marRight w:val="0"/>
                  <w:marTop w:val="0"/>
                  <w:marBottom w:val="0"/>
                  <w:divBdr>
                    <w:top w:val="none" w:sz="0" w:space="0" w:color="auto"/>
                    <w:left w:val="none" w:sz="0" w:space="0" w:color="auto"/>
                    <w:bottom w:val="none" w:sz="0" w:space="0" w:color="auto"/>
                    <w:right w:val="none" w:sz="0" w:space="0" w:color="auto"/>
                  </w:divBdr>
                  <w:divsChild>
                    <w:div w:id="221212839">
                      <w:marLeft w:val="0"/>
                      <w:marRight w:val="0"/>
                      <w:marTop w:val="0"/>
                      <w:marBottom w:val="0"/>
                      <w:divBdr>
                        <w:top w:val="none" w:sz="0" w:space="0" w:color="auto"/>
                        <w:left w:val="none" w:sz="0" w:space="0" w:color="auto"/>
                        <w:bottom w:val="none" w:sz="0" w:space="0" w:color="auto"/>
                        <w:right w:val="none" w:sz="0" w:space="0" w:color="auto"/>
                      </w:divBdr>
                    </w:div>
                    <w:div w:id="99745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81995">
          <w:marLeft w:val="0"/>
          <w:marRight w:val="0"/>
          <w:marTop w:val="0"/>
          <w:marBottom w:val="0"/>
          <w:divBdr>
            <w:top w:val="none" w:sz="0" w:space="0" w:color="auto"/>
            <w:left w:val="none" w:sz="0" w:space="0" w:color="auto"/>
            <w:bottom w:val="none" w:sz="0" w:space="0" w:color="auto"/>
            <w:right w:val="none" w:sz="0" w:space="0" w:color="auto"/>
          </w:divBdr>
        </w:div>
        <w:div w:id="1771241824">
          <w:marLeft w:val="0"/>
          <w:marRight w:val="0"/>
          <w:marTop w:val="0"/>
          <w:marBottom w:val="0"/>
          <w:divBdr>
            <w:top w:val="none" w:sz="0" w:space="0" w:color="auto"/>
            <w:left w:val="none" w:sz="0" w:space="0" w:color="auto"/>
            <w:bottom w:val="none" w:sz="0" w:space="0" w:color="auto"/>
            <w:right w:val="none" w:sz="0" w:space="0" w:color="auto"/>
          </w:divBdr>
          <w:divsChild>
            <w:div w:id="1441340084">
              <w:marLeft w:val="0"/>
              <w:marRight w:val="0"/>
              <w:marTop w:val="30"/>
              <w:marBottom w:val="30"/>
              <w:divBdr>
                <w:top w:val="none" w:sz="0" w:space="0" w:color="auto"/>
                <w:left w:val="none" w:sz="0" w:space="0" w:color="auto"/>
                <w:bottom w:val="none" w:sz="0" w:space="0" w:color="auto"/>
                <w:right w:val="none" w:sz="0" w:space="0" w:color="auto"/>
              </w:divBdr>
              <w:divsChild>
                <w:div w:id="13923073">
                  <w:marLeft w:val="0"/>
                  <w:marRight w:val="0"/>
                  <w:marTop w:val="0"/>
                  <w:marBottom w:val="0"/>
                  <w:divBdr>
                    <w:top w:val="none" w:sz="0" w:space="0" w:color="auto"/>
                    <w:left w:val="none" w:sz="0" w:space="0" w:color="auto"/>
                    <w:bottom w:val="none" w:sz="0" w:space="0" w:color="auto"/>
                    <w:right w:val="none" w:sz="0" w:space="0" w:color="auto"/>
                  </w:divBdr>
                  <w:divsChild>
                    <w:div w:id="590896526">
                      <w:marLeft w:val="0"/>
                      <w:marRight w:val="0"/>
                      <w:marTop w:val="0"/>
                      <w:marBottom w:val="0"/>
                      <w:divBdr>
                        <w:top w:val="none" w:sz="0" w:space="0" w:color="auto"/>
                        <w:left w:val="none" w:sz="0" w:space="0" w:color="auto"/>
                        <w:bottom w:val="none" w:sz="0" w:space="0" w:color="auto"/>
                        <w:right w:val="none" w:sz="0" w:space="0" w:color="auto"/>
                      </w:divBdr>
                    </w:div>
                    <w:div w:id="1182477945">
                      <w:marLeft w:val="0"/>
                      <w:marRight w:val="0"/>
                      <w:marTop w:val="0"/>
                      <w:marBottom w:val="0"/>
                      <w:divBdr>
                        <w:top w:val="none" w:sz="0" w:space="0" w:color="auto"/>
                        <w:left w:val="none" w:sz="0" w:space="0" w:color="auto"/>
                        <w:bottom w:val="none" w:sz="0" w:space="0" w:color="auto"/>
                        <w:right w:val="none" w:sz="0" w:space="0" w:color="auto"/>
                      </w:divBdr>
                    </w:div>
                  </w:divsChild>
                </w:div>
                <w:div w:id="285695267">
                  <w:marLeft w:val="0"/>
                  <w:marRight w:val="0"/>
                  <w:marTop w:val="0"/>
                  <w:marBottom w:val="0"/>
                  <w:divBdr>
                    <w:top w:val="none" w:sz="0" w:space="0" w:color="auto"/>
                    <w:left w:val="none" w:sz="0" w:space="0" w:color="auto"/>
                    <w:bottom w:val="none" w:sz="0" w:space="0" w:color="auto"/>
                    <w:right w:val="none" w:sz="0" w:space="0" w:color="auto"/>
                  </w:divBdr>
                  <w:divsChild>
                    <w:div w:id="263072825">
                      <w:marLeft w:val="0"/>
                      <w:marRight w:val="0"/>
                      <w:marTop w:val="0"/>
                      <w:marBottom w:val="0"/>
                      <w:divBdr>
                        <w:top w:val="none" w:sz="0" w:space="0" w:color="auto"/>
                        <w:left w:val="none" w:sz="0" w:space="0" w:color="auto"/>
                        <w:bottom w:val="none" w:sz="0" w:space="0" w:color="auto"/>
                        <w:right w:val="none" w:sz="0" w:space="0" w:color="auto"/>
                      </w:divBdr>
                    </w:div>
                  </w:divsChild>
                </w:div>
                <w:div w:id="1068458463">
                  <w:marLeft w:val="0"/>
                  <w:marRight w:val="0"/>
                  <w:marTop w:val="0"/>
                  <w:marBottom w:val="0"/>
                  <w:divBdr>
                    <w:top w:val="none" w:sz="0" w:space="0" w:color="auto"/>
                    <w:left w:val="none" w:sz="0" w:space="0" w:color="auto"/>
                    <w:bottom w:val="none" w:sz="0" w:space="0" w:color="auto"/>
                    <w:right w:val="none" w:sz="0" w:space="0" w:color="auto"/>
                  </w:divBdr>
                  <w:divsChild>
                    <w:div w:id="770784285">
                      <w:marLeft w:val="0"/>
                      <w:marRight w:val="0"/>
                      <w:marTop w:val="0"/>
                      <w:marBottom w:val="0"/>
                      <w:divBdr>
                        <w:top w:val="none" w:sz="0" w:space="0" w:color="auto"/>
                        <w:left w:val="none" w:sz="0" w:space="0" w:color="auto"/>
                        <w:bottom w:val="none" w:sz="0" w:space="0" w:color="auto"/>
                        <w:right w:val="none" w:sz="0" w:space="0" w:color="auto"/>
                      </w:divBdr>
                    </w:div>
                  </w:divsChild>
                </w:div>
                <w:div w:id="1931498086">
                  <w:marLeft w:val="0"/>
                  <w:marRight w:val="0"/>
                  <w:marTop w:val="0"/>
                  <w:marBottom w:val="0"/>
                  <w:divBdr>
                    <w:top w:val="none" w:sz="0" w:space="0" w:color="auto"/>
                    <w:left w:val="none" w:sz="0" w:space="0" w:color="auto"/>
                    <w:bottom w:val="none" w:sz="0" w:space="0" w:color="auto"/>
                    <w:right w:val="none" w:sz="0" w:space="0" w:color="auto"/>
                  </w:divBdr>
                  <w:divsChild>
                    <w:div w:id="1119907770">
                      <w:marLeft w:val="0"/>
                      <w:marRight w:val="0"/>
                      <w:marTop w:val="0"/>
                      <w:marBottom w:val="0"/>
                      <w:divBdr>
                        <w:top w:val="none" w:sz="0" w:space="0" w:color="auto"/>
                        <w:left w:val="none" w:sz="0" w:space="0" w:color="auto"/>
                        <w:bottom w:val="none" w:sz="0" w:space="0" w:color="auto"/>
                        <w:right w:val="none" w:sz="0" w:space="0" w:color="auto"/>
                      </w:divBdr>
                    </w:div>
                    <w:div w:id="177644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547542">
      <w:bodyDiv w:val="1"/>
      <w:marLeft w:val="0"/>
      <w:marRight w:val="0"/>
      <w:marTop w:val="0"/>
      <w:marBottom w:val="0"/>
      <w:divBdr>
        <w:top w:val="none" w:sz="0" w:space="0" w:color="auto"/>
        <w:left w:val="none" w:sz="0" w:space="0" w:color="auto"/>
        <w:bottom w:val="none" w:sz="0" w:space="0" w:color="auto"/>
        <w:right w:val="none" w:sz="0" w:space="0" w:color="auto"/>
      </w:divBdr>
    </w:div>
    <w:div w:id="1921476687">
      <w:bodyDiv w:val="1"/>
      <w:marLeft w:val="0"/>
      <w:marRight w:val="0"/>
      <w:marTop w:val="0"/>
      <w:marBottom w:val="0"/>
      <w:divBdr>
        <w:top w:val="none" w:sz="0" w:space="0" w:color="auto"/>
        <w:left w:val="none" w:sz="0" w:space="0" w:color="auto"/>
        <w:bottom w:val="none" w:sz="0" w:space="0" w:color="auto"/>
        <w:right w:val="none" w:sz="0" w:space="0" w:color="auto"/>
      </w:divBdr>
      <w:divsChild>
        <w:div w:id="99186164">
          <w:marLeft w:val="0"/>
          <w:marRight w:val="0"/>
          <w:marTop w:val="0"/>
          <w:marBottom w:val="0"/>
          <w:divBdr>
            <w:top w:val="none" w:sz="0" w:space="0" w:color="auto"/>
            <w:left w:val="none" w:sz="0" w:space="0" w:color="auto"/>
            <w:bottom w:val="none" w:sz="0" w:space="0" w:color="auto"/>
            <w:right w:val="none" w:sz="0" w:space="0" w:color="auto"/>
          </w:divBdr>
          <w:divsChild>
            <w:div w:id="881750728">
              <w:marLeft w:val="0"/>
              <w:marRight w:val="0"/>
              <w:marTop w:val="0"/>
              <w:marBottom w:val="0"/>
              <w:divBdr>
                <w:top w:val="none" w:sz="0" w:space="0" w:color="auto"/>
                <w:left w:val="none" w:sz="0" w:space="0" w:color="auto"/>
                <w:bottom w:val="none" w:sz="0" w:space="0" w:color="auto"/>
                <w:right w:val="none" w:sz="0" w:space="0" w:color="auto"/>
              </w:divBdr>
            </w:div>
          </w:divsChild>
        </w:div>
        <w:div w:id="274605036">
          <w:marLeft w:val="0"/>
          <w:marRight w:val="0"/>
          <w:marTop w:val="0"/>
          <w:marBottom w:val="0"/>
          <w:divBdr>
            <w:top w:val="none" w:sz="0" w:space="0" w:color="auto"/>
            <w:left w:val="none" w:sz="0" w:space="0" w:color="auto"/>
            <w:bottom w:val="none" w:sz="0" w:space="0" w:color="auto"/>
            <w:right w:val="none" w:sz="0" w:space="0" w:color="auto"/>
          </w:divBdr>
          <w:divsChild>
            <w:div w:id="1130634767">
              <w:marLeft w:val="0"/>
              <w:marRight w:val="0"/>
              <w:marTop w:val="0"/>
              <w:marBottom w:val="0"/>
              <w:divBdr>
                <w:top w:val="none" w:sz="0" w:space="0" w:color="auto"/>
                <w:left w:val="none" w:sz="0" w:space="0" w:color="auto"/>
                <w:bottom w:val="none" w:sz="0" w:space="0" w:color="auto"/>
                <w:right w:val="none" w:sz="0" w:space="0" w:color="auto"/>
              </w:divBdr>
            </w:div>
          </w:divsChild>
        </w:div>
        <w:div w:id="559370383">
          <w:marLeft w:val="0"/>
          <w:marRight w:val="0"/>
          <w:marTop w:val="0"/>
          <w:marBottom w:val="0"/>
          <w:divBdr>
            <w:top w:val="none" w:sz="0" w:space="0" w:color="auto"/>
            <w:left w:val="none" w:sz="0" w:space="0" w:color="auto"/>
            <w:bottom w:val="none" w:sz="0" w:space="0" w:color="auto"/>
            <w:right w:val="none" w:sz="0" w:space="0" w:color="auto"/>
          </w:divBdr>
          <w:divsChild>
            <w:div w:id="1885210782">
              <w:marLeft w:val="0"/>
              <w:marRight w:val="0"/>
              <w:marTop w:val="0"/>
              <w:marBottom w:val="0"/>
              <w:divBdr>
                <w:top w:val="none" w:sz="0" w:space="0" w:color="auto"/>
                <w:left w:val="none" w:sz="0" w:space="0" w:color="auto"/>
                <w:bottom w:val="none" w:sz="0" w:space="0" w:color="auto"/>
                <w:right w:val="none" w:sz="0" w:space="0" w:color="auto"/>
              </w:divBdr>
            </w:div>
          </w:divsChild>
        </w:div>
        <w:div w:id="568032727">
          <w:marLeft w:val="0"/>
          <w:marRight w:val="0"/>
          <w:marTop w:val="0"/>
          <w:marBottom w:val="0"/>
          <w:divBdr>
            <w:top w:val="none" w:sz="0" w:space="0" w:color="auto"/>
            <w:left w:val="none" w:sz="0" w:space="0" w:color="auto"/>
            <w:bottom w:val="none" w:sz="0" w:space="0" w:color="auto"/>
            <w:right w:val="none" w:sz="0" w:space="0" w:color="auto"/>
          </w:divBdr>
          <w:divsChild>
            <w:div w:id="365839583">
              <w:marLeft w:val="0"/>
              <w:marRight w:val="0"/>
              <w:marTop w:val="0"/>
              <w:marBottom w:val="0"/>
              <w:divBdr>
                <w:top w:val="none" w:sz="0" w:space="0" w:color="auto"/>
                <w:left w:val="none" w:sz="0" w:space="0" w:color="auto"/>
                <w:bottom w:val="none" w:sz="0" w:space="0" w:color="auto"/>
                <w:right w:val="none" w:sz="0" w:space="0" w:color="auto"/>
              </w:divBdr>
            </w:div>
            <w:div w:id="1089932296">
              <w:marLeft w:val="0"/>
              <w:marRight w:val="0"/>
              <w:marTop w:val="0"/>
              <w:marBottom w:val="0"/>
              <w:divBdr>
                <w:top w:val="none" w:sz="0" w:space="0" w:color="auto"/>
                <w:left w:val="none" w:sz="0" w:space="0" w:color="auto"/>
                <w:bottom w:val="none" w:sz="0" w:space="0" w:color="auto"/>
                <w:right w:val="none" w:sz="0" w:space="0" w:color="auto"/>
              </w:divBdr>
            </w:div>
          </w:divsChild>
        </w:div>
        <w:div w:id="995376553">
          <w:marLeft w:val="0"/>
          <w:marRight w:val="0"/>
          <w:marTop w:val="0"/>
          <w:marBottom w:val="0"/>
          <w:divBdr>
            <w:top w:val="none" w:sz="0" w:space="0" w:color="auto"/>
            <w:left w:val="none" w:sz="0" w:space="0" w:color="auto"/>
            <w:bottom w:val="none" w:sz="0" w:space="0" w:color="auto"/>
            <w:right w:val="none" w:sz="0" w:space="0" w:color="auto"/>
          </w:divBdr>
          <w:divsChild>
            <w:div w:id="1275746444">
              <w:marLeft w:val="0"/>
              <w:marRight w:val="0"/>
              <w:marTop w:val="0"/>
              <w:marBottom w:val="0"/>
              <w:divBdr>
                <w:top w:val="none" w:sz="0" w:space="0" w:color="auto"/>
                <w:left w:val="none" w:sz="0" w:space="0" w:color="auto"/>
                <w:bottom w:val="none" w:sz="0" w:space="0" w:color="auto"/>
                <w:right w:val="none" w:sz="0" w:space="0" w:color="auto"/>
              </w:divBdr>
            </w:div>
          </w:divsChild>
        </w:div>
        <w:div w:id="1099957679">
          <w:marLeft w:val="0"/>
          <w:marRight w:val="0"/>
          <w:marTop w:val="0"/>
          <w:marBottom w:val="0"/>
          <w:divBdr>
            <w:top w:val="none" w:sz="0" w:space="0" w:color="auto"/>
            <w:left w:val="none" w:sz="0" w:space="0" w:color="auto"/>
            <w:bottom w:val="none" w:sz="0" w:space="0" w:color="auto"/>
            <w:right w:val="none" w:sz="0" w:space="0" w:color="auto"/>
          </w:divBdr>
          <w:divsChild>
            <w:div w:id="712123429">
              <w:marLeft w:val="0"/>
              <w:marRight w:val="0"/>
              <w:marTop w:val="0"/>
              <w:marBottom w:val="0"/>
              <w:divBdr>
                <w:top w:val="none" w:sz="0" w:space="0" w:color="auto"/>
                <w:left w:val="none" w:sz="0" w:space="0" w:color="auto"/>
                <w:bottom w:val="none" w:sz="0" w:space="0" w:color="auto"/>
                <w:right w:val="none" w:sz="0" w:space="0" w:color="auto"/>
              </w:divBdr>
            </w:div>
          </w:divsChild>
        </w:div>
        <w:div w:id="1156922770">
          <w:marLeft w:val="0"/>
          <w:marRight w:val="0"/>
          <w:marTop w:val="0"/>
          <w:marBottom w:val="0"/>
          <w:divBdr>
            <w:top w:val="none" w:sz="0" w:space="0" w:color="auto"/>
            <w:left w:val="none" w:sz="0" w:space="0" w:color="auto"/>
            <w:bottom w:val="none" w:sz="0" w:space="0" w:color="auto"/>
            <w:right w:val="none" w:sz="0" w:space="0" w:color="auto"/>
          </w:divBdr>
          <w:divsChild>
            <w:div w:id="1939753267">
              <w:marLeft w:val="0"/>
              <w:marRight w:val="0"/>
              <w:marTop w:val="0"/>
              <w:marBottom w:val="0"/>
              <w:divBdr>
                <w:top w:val="none" w:sz="0" w:space="0" w:color="auto"/>
                <w:left w:val="none" w:sz="0" w:space="0" w:color="auto"/>
                <w:bottom w:val="none" w:sz="0" w:space="0" w:color="auto"/>
                <w:right w:val="none" w:sz="0" w:space="0" w:color="auto"/>
              </w:divBdr>
            </w:div>
          </w:divsChild>
        </w:div>
        <w:div w:id="1224759493">
          <w:marLeft w:val="0"/>
          <w:marRight w:val="0"/>
          <w:marTop w:val="0"/>
          <w:marBottom w:val="0"/>
          <w:divBdr>
            <w:top w:val="none" w:sz="0" w:space="0" w:color="auto"/>
            <w:left w:val="none" w:sz="0" w:space="0" w:color="auto"/>
            <w:bottom w:val="none" w:sz="0" w:space="0" w:color="auto"/>
            <w:right w:val="none" w:sz="0" w:space="0" w:color="auto"/>
          </w:divBdr>
          <w:divsChild>
            <w:div w:id="747968854">
              <w:marLeft w:val="0"/>
              <w:marRight w:val="0"/>
              <w:marTop w:val="0"/>
              <w:marBottom w:val="0"/>
              <w:divBdr>
                <w:top w:val="none" w:sz="0" w:space="0" w:color="auto"/>
                <w:left w:val="none" w:sz="0" w:space="0" w:color="auto"/>
                <w:bottom w:val="none" w:sz="0" w:space="0" w:color="auto"/>
                <w:right w:val="none" w:sz="0" w:space="0" w:color="auto"/>
              </w:divBdr>
            </w:div>
          </w:divsChild>
        </w:div>
        <w:div w:id="1330014311">
          <w:marLeft w:val="0"/>
          <w:marRight w:val="0"/>
          <w:marTop w:val="0"/>
          <w:marBottom w:val="0"/>
          <w:divBdr>
            <w:top w:val="none" w:sz="0" w:space="0" w:color="auto"/>
            <w:left w:val="none" w:sz="0" w:space="0" w:color="auto"/>
            <w:bottom w:val="none" w:sz="0" w:space="0" w:color="auto"/>
            <w:right w:val="none" w:sz="0" w:space="0" w:color="auto"/>
          </w:divBdr>
          <w:divsChild>
            <w:div w:id="418523860">
              <w:marLeft w:val="0"/>
              <w:marRight w:val="0"/>
              <w:marTop w:val="0"/>
              <w:marBottom w:val="0"/>
              <w:divBdr>
                <w:top w:val="none" w:sz="0" w:space="0" w:color="auto"/>
                <w:left w:val="none" w:sz="0" w:space="0" w:color="auto"/>
                <w:bottom w:val="none" w:sz="0" w:space="0" w:color="auto"/>
                <w:right w:val="none" w:sz="0" w:space="0" w:color="auto"/>
              </w:divBdr>
            </w:div>
          </w:divsChild>
        </w:div>
        <w:div w:id="1497652580">
          <w:marLeft w:val="0"/>
          <w:marRight w:val="0"/>
          <w:marTop w:val="0"/>
          <w:marBottom w:val="0"/>
          <w:divBdr>
            <w:top w:val="none" w:sz="0" w:space="0" w:color="auto"/>
            <w:left w:val="none" w:sz="0" w:space="0" w:color="auto"/>
            <w:bottom w:val="none" w:sz="0" w:space="0" w:color="auto"/>
            <w:right w:val="none" w:sz="0" w:space="0" w:color="auto"/>
          </w:divBdr>
          <w:divsChild>
            <w:div w:id="427851140">
              <w:marLeft w:val="0"/>
              <w:marRight w:val="0"/>
              <w:marTop w:val="0"/>
              <w:marBottom w:val="0"/>
              <w:divBdr>
                <w:top w:val="none" w:sz="0" w:space="0" w:color="auto"/>
                <w:left w:val="none" w:sz="0" w:space="0" w:color="auto"/>
                <w:bottom w:val="none" w:sz="0" w:space="0" w:color="auto"/>
                <w:right w:val="none" w:sz="0" w:space="0" w:color="auto"/>
              </w:divBdr>
            </w:div>
          </w:divsChild>
        </w:div>
        <w:div w:id="1658922810">
          <w:marLeft w:val="0"/>
          <w:marRight w:val="0"/>
          <w:marTop w:val="0"/>
          <w:marBottom w:val="0"/>
          <w:divBdr>
            <w:top w:val="none" w:sz="0" w:space="0" w:color="auto"/>
            <w:left w:val="none" w:sz="0" w:space="0" w:color="auto"/>
            <w:bottom w:val="none" w:sz="0" w:space="0" w:color="auto"/>
            <w:right w:val="none" w:sz="0" w:space="0" w:color="auto"/>
          </w:divBdr>
          <w:divsChild>
            <w:div w:id="520506811">
              <w:marLeft w:val="0"/>
              <w:marRight w:val="0"/>
              <w:marTop w:val="0"/>
              <w:marBottom w:val="0"/>
              <w:divBdr>
                <w:top w:val="none" w:sz="0" w:space="0" w:color="auto"/>
                <w:left w:val="none" w:sz="0" w:space="0" w:color="auto"/>
                <w:bottom w:val="none" w:sz="0" w:space="0" w:color="auto"/>
                <w:right w:val="none" w:sz="0" w:space="0" w:color="auto"/>
              </w:divBdr>
            </w:div>
          </w:divsChild>
        </w:div>
        <w:div w:id="1754275381">
          <w:marLeft w:val="0"/>
          <w:marRight w:val="0"/>
          <w:marTop w:val="0"/>
          <w:marBottom w:val="0"/>
          <w:divBdr>
            <w:top w:val="none" w:sz="0" w:space="0" w:color="auto"/>
            <w:left w:val="none" w:sz="0" w:space="0" w:color="auto"/>
            <w:bottom w:val="none" w:sz="0" w:space="0" w:color="auto"/>
            <w:right w:val="none" w:sz="0" w:space="0" w:color="auto"/>
          </w:divBdr>
          <w:divsChild>
            <w:div w:id="1227034041">
              <w:marLeft w:val="0"/>
              <w:marRight w:val="0"/>
              <w:marTop w:val="0"/>
              <w:marBottom w:val="0"/>
              <w:divBdr>
                <w:top w:val="none" w:sz="0" w:space="0" w:color="auto"/>
                <w:left w:val="none" w:sz="0" w:space="0" w:color="auto"/>
                <w:bottom w:val="none" w:sz="0" w:space="0" w:color="auto"/>
                <w:right w:val="none" w:sz="0" w:space="0" w:color="auto"/>
              </w:divBdr>
            </w:div>
          </w:divsChild>
        </w:div>
        <w:div w:id="1936671700">
          <w:marLeft w:val="0"/>
          <w:marRight w:val="0"/>
          <w:marTop w:val="0"/>
          <w:marBottom w:val="0"/>
          <w:divBdr>
            <w:top w:val="none" w:sz="0" w:space="0" w:color="auto"/>
            <w:left w:val="none" w:sz="0" w:space="0" w:color="auto"/>
            <w:bottom w:val="none" w:sz="0" w:space="0" w:color="auto"/>
            <w:right w:val="none" w:sz="0" w:space="0" w:color="auto"/>
          </w:divBdr>
          <w:divsChild>
            <w:div w:id="552813854">
              <w:marLeft w:val="0"/>
              <w:marRight w:val="0"/>
              <w:marTop w:val="0"/>
              <w:marBottom w:val="0"/>
              <w:divBdr>
                <w:top w:val="none" w:sz="0" w:space="0" w:color="auto"/>
                <w:left w:val="none" w:sz="0" w:space="0" w:color="auto"/>
                <w:bottom w:val="none" w:sz="0" w:space="0" w:color="auto"/>
                <w:right w:val="none" w:sz="0" w:space="0" w:color="auto"/>
              </w:divBdr>
            </w:div>
          </w:divsChild>
        </w:div>
        <w:div w:id="2127843484">
          <w:marLeft w:val="0"/>
          <w:marRight w:val="0"/>
          <w:marTop w:val="0"/>
          <w:marBottom w:val="0"/>
          <w:divBdr>
            <w:top w:val="none" w:sz="0" w:space="0" w:color="auto"/>
            <w:left w:val="none" w:sz="0" w:space="0" w:color="auto"/>
            <w:bottom w:val="none" w:sz="0" w:space="0" w:color="auto"/>
            <w:right w:val="none" w:sz="0" w:space="0" w:color="auto"/>
          </w:divBdr>
          <w:divsChild>
            <w:div w:id="1150512291">
              <w:marLeft w:val="0"/>
              <w:marRight w:val="0"/>
              <w:marTop w:val="0"/>
              <w:marBottom w:val="0"/>
              <w:divBdr>
                <w:top w:val="none" w:sz="0" w:space="0" w:color="auto"/>
                <w:left w:val="none" w:sz="0" w:space="0" w:color="auto"/>
                <w:bottom w:val="none" w:sz="0" w:space="0" w:color="auto"/>
                <w:right w:val="none" w:sz="0" w:space="0" w:color="auto"/>
              </w:divBdr>
            </w:div>
            <w:div w:id="120143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355187">
      <w:bodyDiv w:val="1"/>
      <w:marLeft w:val="0"/>
      <w:marRight w:val="0"/>
      <w:marTop w:val="0"/>
      <w:marBottom w:val="0"/>
      <w:divBdr>
        <w:top w:val="none" w:sz="0" w:space="0" w:color="auto"/>
        <w:left w:val="none" w:sz="0" w:space="0" w:color="auto"/>
        <w:bottom w:val="none" w:sz="0" w:space="0" w:color="auto"/>
        <w:right w:val="none" w:sz="0" w:space="0" w:color="auto"/>
      </w:divBdr>
    </w:div>
    <w:div w:id="2060124447">
      <w:bodyDiv w:val="1"/>
      <w:marLeft w:val="0"/>
      <w:marRight w:val="0"/>
      <w:marTop w:val="0"/>
      <w:marBottom w:val="0"/>
      <w:divBdr>
        <w:top w:val="none" w:sz="0" w:space="0" w:color="auto"/>
        <w:left w:val="none" w:sz="0" w:space="0" w:color="auto"/>
        <w:bottom w:val="none" w:sz="0" w:space="0" w:color="auto"/>
        <w:right w:val="none" w:sz="0" w:space="0" w:color="auto"/>
      </w:divBdr>
      <w:divsChild>
        <w:div w:id="1672177911">
          <w:marLeft w:val="432"/>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5.xml"/><Relationship Id="rId33"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5.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4.xml"/><Relationship Id="rId32"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4.xml"/><Relationship Id="rId28"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image" Target="media/image8.png"/><Relationship Id="rId30"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25" ma:contentTypeDescription="Do not use this option - standard content type for the email add-on for Outlook, this contains additional metadata for Perm Comp emails." ma:contentTypeScope="" ma:versionID="97bcb706c4798632270a99f4b12e1377">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6a3bad9e2b2f5a99f61daf04843d5f6b"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Port Talbot Steelworks</Site_x0020_Name>
    <Internal_x002f_External xmlns="859f7ad6-93f6-4205-b62b-a17f28acbbac">Incoming document</Internal_x002f_External>
    <Post_x0020_code xmlns="859f7ad6-93f6-4205-b62b-a17f28acbbac">SA13 2NG</Post_x0020_cod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2023-10-24T23:00:00+00:00</Document_x0020_Date>
    <Facility_x0020_Address xmlns="859f7ad6-93f6-4205-b62b-a17f28acbbac">Port Talbot, SA13 2NG</Facility_x0020_Address>
    <Environment_x0020_Sub_x0020_Folder xmlns="859f7ad6-93f6-4205-b62b-a17f28acbbac">Environment monitoring</Environment_x0020_Sub_x0020_Folder>
    <Customer_x0020_Name xmlns="859f7ad6-93f6-4205-b62b-a17f28acbbac">Tata Steel UK Ltd</Customer_x0020_Name>
    <Surrendered_x002f_Expired_x0020_Date xmlns="859f7ad6-93f6-4205-b62b-a17f28acbbac" xsi:nil="true"/>
    <_dlc_DocId xmlns="9be56660-2c31-41ef-bc00-23e72f632f2a">REGU-409-3556668</_dlc_DocId>
    <_dlc_DocIdUrl xmlns="9be56660-2c31-41ef-bc00-23e72f632f2a">
      <Url>https://cyfoethnaturiolcymru.sharepoint.com/teams/Regulatory/Permitting/_layouts/15/DocIdRedir.aspx?ID=REGU-409-3556668</Url>
      <Description>REGU-409-3556668</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8C63454-3813-4C96-AF6E-999A441DC391}"/>
</file>

<file path=customXml/itemProps2.xml><?xml version="1.0" encoding="utf-8"?>
<ds:datastoreItem xmlns:ds="http://schemas.openxmlformats.org/officeDocument/2006/customXml" ds:itemID="{86D28DB7-62C4-46E4-A7C9-55A784077419}">
  <ds:schemaRefs>
    <ds:schemaRef ds:uri="http://schemas.microsoft.com/office/2006/metadata/properties"/>
    <ds:schemaRef ds:uri="http://schemas.microsoft.com/office/infopath/2007/PartnerControls"/>
    <ds:schemaRef ds:uri="90262d78-630e-4c04-b433-42fdb8024c7a"/>
    <ds:schemaRef ds:uri="6ed9ed6e-792a-4864-a12b-edda5dced622"/>
  </ds:schemaRefs>
</ds:datastoreItem>
</file>

<file path=customXml/itemProps3.xml><?xml version="1.0" encoding="utf-8"?>
<ds:datastoreItem xmlns:ds="http://schemas.openxmlformats.org/officeDocument/2006/customXml" ds:itemID="{BD5CCFE0-7261-41E5-A3EC-613081FBFCF5}">
  <ds:schemaRefs>
    <ds:schemaRef ds:uri="http://schemas.openxmlformats.org/officeDocument/2006/bibliography"/>
  </ds:schemaRefs>
</ds:datastoreItem>
</file>

<file path=customXml/itemProps4.xml><?xml version="1.0" encoding="utf-8"?>
<ds:datastoreItem xmlns:ds="http://schemas.openxmlformats.org/officeDocument/2006/customXml" ds:itemID="{FA52B2E9-0DE9-47C9-84C6-C83E7B391F48}">
  <ds:schemaRefs>
    <ds:schemaRef ds:uri="http://schemas.microsoft.com/sharepoint/v3/contenttype/forms"/>
  </ds:schemaRefs>
</ds:datastoreItem>
</file>

<file path=customXml/itemProps5.xml><?xml version="1.0" encoding="utf-8"?>
<ds:datastoreItem xmlns:ds="http://schemas.openxmlformats.org/officeDocument/2006/customXml" ds:itemID="{393B0031-C229-4296-B93A-7597A2EA6B52}"/>
</file>

<file path=customXml/itemProps6.xml><?xml version="1.0" encoding="utf-8"?>
<ds:datastoreItem xmlns:ds="http://schemas.openxmlformats.org/officeDocument/2006/customXml" ds:itemID="{81D1D76A-CDCC-4BE6-A513-2C8CF3F51330}"/>
</file>

<file path=docProps/app.xml><?xml version="1.0" encoding="utf-8"?>
<Properties xmlns="http://schemas.openxmlformats.org/officeDocument/2006/extended-properties" xmlns:vt="http://schemas.openxmlformats.org/officeDocument/2006/docPropsVTypes">
  <Template>Normal.dotm</Template>
  <TotalTime>0</TotalTime>
  <Pages>13</Pages>
  <Words>2372</Words>
  <Characters>13523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Date / Issue no</vt:lpstr>
    </vt:vector>
  </TitlesOfParts>
  <Company>Corus Group</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 / Issue no</dc:title>
  <dc:subject/>
  <dc:creator>Corus User</dc:creator>
  <cp:keywords/>
  <dc:description/>
  <cp:lastModifiedBy>Haines, Neil</cp:lastModifiedBy>
  <cp:revision>812</cp:revision>
  <cp:lastPrinted>2023-05-25T11:04:00Z</cp:lastPrinted>
  <dcterms:created xsi:type="dcterms:W3CDTF">2023-09-18T10:35:00Z</dcterms:created>
  <dcterms:modified xsi:type="dcterms:W3CDTF">2023-10-25T11:53:00Z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aa366c-74b9-492b-a1b9-5472c41e7d31_Enabled">
    <vt:lpwstr>true</vt:lpwstr>
  </property>
  <property fmtid="{D5CDD505-2E9C-101B-9397-08002B2CF9AE}" pid="3" name="MSIP_Label_73aa366c-74b9-492b-a1b9-5472c41e7d31_SetDate">
    <vt:lpwstr>2023-05-10T14:34:42Z</vt:lpwstr>
  </property>
  <property fmtid="{D5CDD505-2E9C-101B-9397-08002B2CF9AE}" pid="4" name="MSIP_Label_73aa366c-74b9-492b-a1b9-5472c41e7d31_Method">
    <vt:lpwstr>Privileged</vt:lpwstr>
  </property>
  <property fmtid="{D5CDD505-2E9C-101B-9397-08002B2CF9AE}" pid="5" name="MSIP_Label_73aa366c-74b9-492b-a1b9-5472c41e7d31_Name">
    <vt:lpwstr>73aa366c-74b9-492b-a1b9-5472c41e7d31</vt:lpwstr>
  </property>
  <property fmtid="{D5CDD505-2E9C-101B-9397-08002B2CF9AE}" pid="6" name="MSIP_Label_73aa366c-74b9-492b-a1b9-5472c41e7d31_SiteId">
    <vt:lpwstr>44bbd632-fe04-42d7-933e-2649dcd22649</vt:lpwstr>
  </property>
  <property fmtid="{D5CDD505-2E9C-101B-9397-08002B2CF9AE}" pid="7" name="MSIP_Label_73aa366c-74b9-492b-a1b9-5472c41e7d31_ActionId">
    <vt:lpwstr>4358bc35-ea25-4a2d-af3b-e750f0c88a39</vt:lpwstr>
  </property>
  <property fmtid="{D5CDD505-2E9C-101B-9397-08002B2CF9AE}" pid="8" name="MSIP_Label_73aa366c-74b9-492b-a1b9-5472c41e7d31_ContentBits">
    <vt:lpwstr>2</vt:lpwstr>
  </property>
  <property fmtid="{D5CDD505-2E9C-101B-9397-08002B2CF9AE}" pid="9" name="MediaServiceImageTags">
    <vt:lpwstr/>
  </property>
  <property fmtid="{D5CDD505-2E9C-101B-9397-08002B2CF9AE}" pid="10" name="ContentTypeId">
    <vt:lpwstr>0x010100A5AA0B2AC82E5D49ADD40D875C5BAE3B0200C8D8EFF564F4C74ABD0B5CFC3467853B</vt:lpwstr>
  </property>
  <property fmtid="{D5CDD505-2E9C-101B-9397-08002B2CF9AE}" pid="11" name="Order">
    <vt:r8>236200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_dlc_DocIdItemGuid">
    <vt:lpwstr>bddae843-f9c3-4dfb-855f-90eed2134afe</vt:lpwstr>
  </property>
</Properties>
</file>