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1BC32" w14:textId="77777777" w:rsidR="00E450D5" w:rsidRDefault="00E531A3" w:rsidP="00F53160">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687D05B8" w:rsidR="00232CBA" w:rsidRPr="00C42E62" w:rsidRDefault="00232CBA" w:rsidP="00053DA9">
      <w:pPr>
        <w:rPr>
          <w:rFonts w:ascii="Arial" w:hAnsi="Arial" w:cs="Arial"/>
          <w:szCs w:val="24"/>
        </w:rPr>
      </w:pPr>
    </w:p>
    <w:p w14:paraId="2951BC3B" w14:textId="197192FA" w:rsidR="004D4608" w:rsidRPr="00232CBA" w:rsidRDefault="00E450D5" w:rsidP="00C42E62">
      <w:pPr>
        <w:spacing w:after="120"/>
        <w:rPr>
          <w:rFonts w:ascii="Arial" w:hAnsi="Arial" w:cs="Arial"/>
          <w:szCs w:val="24"/>
        </w:rPr>
      </w:pPr>
      <w:r w:rsidRPr="00232CBA">
        <w:rPr>
          <w:rFonts w:ascii="Arial" w:hAnsi="Arial" w:cs="Arial"/>
          <w:szCs w:val="24"/>
        </w:rPr>
        <w:t xml:space="preserve">We have decided to </w:t>
      </w:r>
      <w:r w:rsidR="008A1FB1" w:rsidRPr="008353B7">
        <w:rPr>
          <w:rFonts w:ascii="Arial" w:hAnsi="Arial" w:cs="Arial"/>
          <w:szCs w:val="24"/>
        </w:rPr>
        <w:t>grant</w:t>
      </w:r>
      <w:r w:rsidR="009277B2" w:rsidRPr="008353B7">
        <w:rPr>
          <w:rFonts w:ascii="Arial" w:hAnsi="Arial" w:cs="Arial"/>
          <w:szCs w:val="24"/>
        </w:rPr>
        <w:t xml:space="preserve"> </w:t>
      </w:r>
      <w:r w:rsidRPr="008353B7">
        <w:rPr>
          <w:rFonts w:ascii="Arial" w:hAnsi="Arial" w:cs="Arial"/>
          <w:szCs w:val="24"/>
        </w:rPr>
        <w:t>the</w:t>
      </w:r>
      <w:r w:rsidR="008D465D" w:rsidRPr="008353B7">
        <w:rPr>
          <w:rFonts w:ascii="Arial" w:hAnsi="Arial" w:cs="Arial"/>
          <w:szCs w:val="24"/>
        </w:rPr>
        <w:t xml:space="preserve"> permit</w:t>
      </w:r>
      <w:r w:rsidR="00FD2974" w:rsidRPr="008353B7">
        <w:rPr>
          <w:rFonts w:ascii="Arial" w:hAnsi="Arial" w:cs="Arial"/>
          <w:szCs w:val="24"/>
        </w:rPr>
        <w:t xml:space="preserve"> </w:t>
      </w:r>
      <w:r w:rsidRPr="00232CBA">
        <w:rPr>
          <w:rFonts w:ascii="Arial" w:hAnsi="Arial" w:cs="Arial"/>
          <w:szCs w:val="24"/>
        </w:rPr>
        <w:t>for</w:t>
      </w:r>
      <w:r w:rsidRPr="00FC6E3F">
        <w:rPr>
          <w:rFonts w:ascii="Arial" w:hAnsi="Arial" w:cs="Arial"/>
          <w:color w:val="FF00FF"/>
          <w:szCs w:val="24"/>
        </w:rPr>
        <w:t xml:space="preserve"> </w:t>
      </w:r>
      <w:r w:rsidR="00F53160" w:rsidRPr="006F4DC7">
        <w:rPr>
          <w:rFonts w:ascii="Arial" w:hAnsi="Arial" w:cs="Arial"/>
          <w:szCs w:val="24"/>
        </w:rPr>
        <w:t xml:space="preserve">Hydro Wrexham Scrap Hub </w:t>
      </w:r>
      <w:r w:rsidR="00D720DC" w:rsidRPr="006F4DC7">
        <w:rPr>
          <w:rFonts w:ascii="Arial" w:hAnsi="Arial" w:cs="Arial"/>
          <w:szCs w:val="24"/>
        </w:rPr>
        <w:t xml:space="preserve">operated </w:t>
      </w:r>
      <w:r w:rsidR="00D720DC" w:rsidRPr="00232CBA">
        <w:rPr>
          <w:rFonts w:ascii="Arial" w:hAnsi="Arial" w:cs="Arial"/>
          <w:color w:val="000000"/>
          <w:szCs w:val="24"/>
        </w:rPr>
        <w:t>by</w:t>
      </w:r>
      <w:r w:rsidR="00D720DC" w:rsidRPr="00232CBA">
        <w:rPr>
          <w:rFonts w:ascii="Arial" w:hAnsi="Arial" w:cs="Arial"/>
          <w:color w:val="FF00FF"/>
          <w:szCs w:val="24"/>
        </w:rPr>
        <w:t xml:space="preserve"> </w:t>
      </w:r>
      <w:r w:rsidR="001005E3" w:rsidRPr="008353B7">
        <w:rPr>
          <w:rFonts w:ascii="Arial" w:hAnsi="Arial" w:cs="Arial"/>
          <w:szCs w:val="24"/>
        </w:rPr>
        <w:t xml:space="preserve">Hydro Aluminium Deeside Limited. </w:t>
      </w:r>
    </w:p>
    <w:p w14:paraId="2951BC3C" w14:textId="66E00528" w:rsidR="00C44B7E" w:rsidRPr="009E37EF" w:rsidRDefault="00E450D5" w:rsidP="009E37EF">
      <w:pPr>
        <w:spacing w:after="120"/>
        <w:rPr>
          <w:rFonts w:ascii="Arial" w:hAnsi="Arial"/>
          <w:b/>
          <w:bCs/>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9E37EF" w:rsidRPr="009E37EF">
        <w:rPr>
          <w:rFonts w:ascii="Arial" w:hAnsi="Arial"/>
          <w:b/>
          <w:bCs/>
        </w:rPr>
        <w:t>DB3095FM</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63946F60" w14:textId="77777777" w:rsidR="00F53160" w:rsidRDefault="00F53160">
      <w:pPr>
        <w:rPr>
          <w:rFonts w:ascii="Arial" w:hAnsi="Arial"/>
          <w:b/>
          <w:bCs/>
          <w:color w:val="000000"/>
          <w:kern w:val="28"/>
        </w:rPr>
      </w:pPr>
      <w:r>
        <w:rPr>
          <w:bCs/>
        </w:rPr>
        <w:br w:type="page"/>
      </w:r>
    </w:p>
    <w:p w14:paraId="2951BC5C" w14:textId="20F7F591" w:rsidR="009864F9" w:rsidRPr="008A1FB1" w:rsidRDefault="00591E64" w:rsidP="00053DA9">
      <w:pPr>
        <w:pStyle w:val="Heading1"/>
        <w:jc w:val="left"/>
        <w:rPr>
          <w:bCs/>
          <w:sz w:val="24"/>
        </w:rPr>
      </w:pPr>
      <w:r w:rsidRPr="008A1FB1">
        <w:rPr>
          <w:bCs/>
          <w:sz w:val="24"/>
        </w:rPr>
        <w:lastRenderedPageBreak/>
        <w:t xml:space="preserve">Annex </w:t>
      </w:r>
      <w:r w:rsidR="00F37C15" w:rsidRPr="008A1FB1">
        <w:rPr>
          <w:bCs/>
          <w:sz w:val="24"/>
        </w:rPr>
        <w:t>1:</w:t>
      </w:r>
      <w:r w:rsidRPr="008A1FB1">
        <w:rPr>
          <w:bCs/>
          <w:sz w:val="24"/>
        </w:rPr>
        <w:t xml:space="preserve"> decision checklist </w:t>
      </w:r>
    </w:p>
    <w:p w14:paraId="2951BC5D" w14:textId="1B3A5E39"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p>
    <w:p w14:paraId="2951BC63" w14:textId="293D75E8"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3969C2">
        <w:trPr>
          <w:trHeight w:val="413"/>
        </w:trPr>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6BFC5EF6"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35E10229" w:rsidR="00655B34" w:rsidRPr="000141CC" w:rsidRDefault="00655B34" w:rsidP="006F4DC7">
            <w:pPr>
              <w:pStyle w:val="NormalWeb"/>
              <w:rPr>
                <w:rFonts w:ascii="Arial" w:hAnsi="Arial" w:cs="Arial"/>
              </w:rPr>
            </w:pPr>
            <w:r>
              <w:rPr>
                <w:rFonts w:ascii="Arial" w:hAnsi="Arial" w:cs="Arial"/>
                <w:color w:val="FF00FF"/>
                <w:lang w:eastAsia="en-US"/>
              </w:rPr>
              <w:t xml:space="preserve"> </w:t>
            </w: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05BDEE48" w14:textId="28A8301F" w:rsidR="00E9011B" w:rsidRDefault="00E9011B" w:rsidP="00E9011B">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Pr>
                <w:i/>
                <w:iCs/>
              </w:rPr>
              <w:t>,</w:t>
            </w:r>
            <w:r w:rsidR="003969C2">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4256E333" w14:textId="574AECA1" w:rsidR="00E9011B" w:rsidRDefault="00E9011B" w:rsidP="00E9011B">
            <w:pPr>
              <w:pStyle w:val="NormalWeb"/>
              <w:rPr>
                <w:rFonts w:ascii="Arial" w:hAnsi="Arial" w:cs="Arial"/>
                <w:lang w:eastAsia="en-US"/>
              </w:rPr>
            </w:pP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D"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4B259580" w:rsidR="00E9011B" w:rsidRPr="000141CC" w:rsidRDefault="00E9011B" w:rsidP="00E9011B">
            <w:pPr>
              <w:rPr>
                <w:rFonts w:ascii="Arial" w:hAnsi="Arial" w:cs="Arial"/>
                <w:color w:val="FF00FF"/>
                <w:szCs w:val="24"/>
              </w:rPr>
            </w:pPr>
          </w:p>
        </w:tc>
        <w:tc>
          <w:tcPr>
            <w:tcW w:w="6096" w:type="dxa"/>
          </w:tcPr>
          <w:p w14:paraId="2951BC7F" w14:textId="77777777" w:rsidR="00E9011B" w:rsidRPr="000141CC" w:rsidRDefault="00E9011B" w:rsidP="00E9011B">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1" w14:textId="77777777" w:rsidR="00E9011B" w:rsidRPr="000141CC" w:rsidRDefault="00E9011B" w:rsidP="00117BA2">
            <w:pPr>
              <w:rPr>
                <w:rFonts w:ascii="Arial" w:hAnsi="Arial" w:cs="Arial"/>
                <w:szCs w:val="24"/>
              </w:rPr>
            </w:pPr>
          </w:p>
        </w:tc>
        <w:tc>
          <w:tcPr>
            <w:tcW w:w="1134" w:type="dxa"/>
          </w:tcPr>
          <w:p w14:paraId="2951BC82"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74B7C97F" w:rsidR="00E9011B" w:rsidRPr="000141CC" w:rsidRDefault="00E9011B" w:rsidP="00E9011B">
            <w:pPr>
              <w:rPr>
                <w:rFonts w:ascii="Arial" w:hAnsi="Arial" w:cs="Arial"/>
                <w:color w:val="FF00FF"/>
                <w:szCs w:val="24"/>
              </w:rPr>
            </w:pP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Default="00E9011B" w:rsidP="00E9011B">
            <w:pPr>
              <w:pStyle w:val="BodyText"/>
              <w:rPr>
                <w:rFonts w:ascii="Arial" w:hAnsi="Arial" w:cs="Arial"/>
                <w:color w:val="FF0000"/>
                <w:szCs w:val="24"/>
              </w:rPr>
            </w:pPr>
          </w:p>
          <w:p w14:paraId="77E666F0" w14:textId="141CBBEC" w:rsidR="00F53160" w:rsidRDefault="00E9011B" w:rsidP="00E9011B">
            <w:pPr>
              <w:pStyle w:val="BodyText"/>
              <w:rPr>
                <w:rFonts w:ascii="Arial" w:hAnsi="Arial" w:cs="Arial"/>
                <w:color w:val="auto"/>
                <w:szCs w:val="24"/>
              </w:rPr>
            </w:pPr>
            <w:r w:rsidRPr="008353B7">
              <w:rPr>
                <w:rFonts w:ascii="Arial" w:hAnsi="Arial" w:cs="Arial"/>
                <w:color w:val="auto"/>
                <w:szCs w:val="24"/>
              </w:rPr>
              <w:t>The operator is a member of an agreed scheme.</w:t>
            </w:r>
          </w:p>
          <w:p w14:paraId="5E1ADAEC" w14:textId="2D620070" w:rsidR="00F53160" w:rsidRDefault="00F53160" w:rsidP="00E9011B">
            <w:pPr>
              <w:pStyle w:val="BodyText"/>
              <w:rPr>
                <w:rFonts w:ascii="Arial" w:hAnsi="Arial" w:cs="Arial"/>
                <w:color w:val="auto"/>
                <w:szCs w:val="24"/>
              </w:rPr>
            </w:pPr>
          </w:p>
          <w:p w14:paraId="0105515B" w14:textId="3BA7F4BA" w:rsidR="00F53160" w:rsidRPr="00F53160" w:rsidRDefault="00F53160" w:rsidP="00F53160">
            <w:pPr>
              <w:pStyle w:val="BodyText"/>
              <w:rPr>
                <w:rFonts w:ascii="Arial" w:hAnsi="Arial" w:cs="Arial"/>
                <w:color w:val="auto"/>
                <w:szCs w:val="24"/>
              </w:rPr>
            </w:pPr>
            <w:r>
              <w:rPr>
                <w:rFonts w:ascii="Arial" w:hAnsi="Arial" w:cs="Arial"/>
                <w:color w:val="auto"/>
                <w:szCs w:val="24"/>
              </w:rPr>
              <w:t xml:space="preserve">The operator </w:t>
            </w:r>
            <w:r w:rsidR="001D3EC9">
              <w:rPr>
                <w:rFonts w:ascii="Arial" w:hAnsi="Arial" w:cs="Arial"/>
                <w:color w:val="auto"/>
                <w:szCs w:val="24"/>
              </w:rPr>
              <w:t xml:space="preserve">has chosen to use </w:t>
            </w:r>
            <w:r w:rsidRPr="00F53160">
              <w:rPr>
                <w:rFonts w:ascii="Arial" w:hAnsi="Arial" w:cs="Arial"/>
                <w:color w:val="auto"/>
                <w:szCs w:val="24"/>
              </w:rPr>
              <w:t>EU</w:t>
            </w:r>
            <w:r w:rsidR="0067618A">
              <w:rPr>
                <w:rFonts w:ascii="Arial" w:hAnsi="Arial" w:cs="Arial"/>
                <w:color w:val="auto"/>
                <w:szCs w:val="24"/>
              </w:rPr>
              <w:t xml:space="preserve"> </w:t>
            </w:r>
            <w:r w:rsidRPr="00F53160">
              <w:rPr>
                <w:rFonts w:ascii="Arial" w:hAnsi="Arial" w:cs="Arial"/>
                <w:color w:val="auto"/>
                <w:szCs w:val="24"/>
              </w:rPr>
              <w:t>skills Competence</w:t>
            </w:r>
          </w:p>
          <w:p w14:paraId="2951BC99" w14:textId="610EBAE4" w:rsidR="00E9011B" w:rsidRPr="008353B7" w:rsidRDefault="00F53160" w:rsidP="00F53160">
            <w:pPr>
              <w:pStyle w:val="BodyText"/>
              <w:rPr>
                <w:rFonts w:ascii="Arial" w:hAnsi="Arial" w:cs="Arial"/>
                <w:color w:val="auto"/>
                <w:szCs w:val="24"/>
              </w:rPr>
            </w:pPr>
            <w:r w:rsidRPr="00F53160">
              <w:rPr>
                <w:rFonts w:ascii="Arial" w:hAnsi="Arial" w:cs="Arial"/>
                <w:color w:val="auto"/>
                <w:szCs w:val="24"/>
              </w:rPr>
              <w:t>Management System V5</w:t>
            </w:r>
            <w:r>
              <w:rPr>
                <w:rFonts w:ascii="Arial" w:hAnsi="Arial" w:cs="Arial"/>
                <w:color w:val="auto"/>
                <w:szCs w:val="24"/>
              </w:rPr>
              <w:t xml:space="preserve"> </w:t>
            </w:r>
            <w:r w:rsidR="001D3EC9">
              <w:rPr>
                <w:rFonts w:ascii="Arial" w:hAnsi="Arial" w:cs="Arial"/>
                <w:color w:val="auto"/>
                <w:szCs w:val="24"/>
              </w:rPr>
              <w:t>for technical competency</w:t>
            </w:r>
            <w:r>
              <w:rPr>
                <w:rFonts w:ascii="Arial" w:hAnsi="Arial" w:cs="Arial"/>
                <w:color w:val="auto"/>
                <w:szCs w:val="24"/>
              </w:rPr>
              <w:t>.</w:t>
            </w:r>
            <w:r w:rsidR="001D3EC9">
              <w:rPr>
                <w:rFonts w:ascii="Arial" w:hAnsi="Arial" w:cs="Arial"/>
                <w:color w:val="auto"/>
                <w:szCs w:val="24"/>
              </w:rPr>
              <w:t xml:space="preserve">  </w:t>
            </w:r>
            <w:r w:rsidR="00E9011B" w:rsidRPr="008353B7">
              <w:rPr>
                <w:rFonts w:ascii="Arial" w:hAnsi="Arial" w:cs="Arial"/>
                <w:color w:val="auto"/>
                <w:szCs w:val="24"/>
              </w:rPr>
              <w:t xml:space="preserve"> </w:t>
            </w:r>
          </w:p>
          <w:p w14:paraId="2951BC9C" w14:textId="651DD286" w:rsidR="00E9011B" w:rsidRPr="006F4DC7" w:rsidRDefault="00E9011B" w:rsidP="00E9011B">
            <w:pPr>
              <w:rPr>
                <w:rFonts w:ascii="Arial" w:hAnsi="Arial" w:cs="Arial"/>
                <w:szCs w:val="24"/>
              </w:rPr>
            </w:pPr>
            <w:bookmarkStart w:id="0" w:name="OLE_LINK1"/>
            <w:bookmarkStart w:id="1" w:name="OLE_LINK2"/>
          </w:p>
          <w:p w14:paraId="72CDE985" w14:textId="77777777" w:rsidR="00F53160" w:rsidRPr="006F4DC7" w:rsidRDefault="00F53160" w:rsidP="00F53160">
            <w:pPr>
              <w:rPr>
                <w:rFonts w:ascii="Arial" w:hAnsi="Arial" w:cs="Arial"/>
                <w:szCs w:val="24"/>
              </w:rPr>
            </w:pPr>
            <w:r w:rsidRPr="006F4DC7">
              <w:rPr>
                <w:rFonts w:ascii="Arial" w:hAnsi="Arial" w:cs="Arial"/>
                <w:szCs w:val="24"/>
              </w:rPr>
              <w:t>The operator satisfies the criteria in RGN 5 on Operator Competence.</w:t>
            </w:r>
          </w:p>
          <w:bookmarkEnd w:id="0"/>
          <w:bookmarkEnd w:id="1"/>
          <w:p w14:paraId="2951BC9E" w14:textId="77777777" w:rsidR="00E9011B" w:rsidRPr="000141CC" w:rsidRDefault="00E9011B" w:rsidP="0043586C">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lastRenderedPageBreak/>
              <w:t>Relevant Convictions</w:t>
            </w:r>
          </w:p>
          <w:p w14:paraId="2951BCA2" w14:textId="7BE53A45" w:rsidR="00E9011B" w:rsidRPr="000141CC"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E9011B" w:rsidRDefault="00E9011B" w:rsidP="00E9011B">
            <w:pPr>
              <w:rPr>
                <w:rFonts w:ascii="Arial" w:hAnsi="Arial" w:cs="Arial"/>
                <w:color w:val="FF0000"/>
                <w:szCs w:val="24"/>
              </w:rPr>
            </w:pPr>
          </w:p>
          <w:p w14:paraId="2951BCA5" w14:textId="77777777" w:rsidR="00E9011B" w:rsidRPr="008353B7" w:rsidRDefault="00E9011B" w:rsidP="00E9011B">
            <w:pPr>
              <w:rPr>
                <w:rFonts w:ascii="Arial" w:hAnsi="Arial" w:cs="Arial"/>
                <w:szCs w:val="24"/>
              </w:rPr>
            </w:pPr>
            <w:r w:rsidRPr="008353B7">
              <w:rPr>
                <w:rFonts w:ascii="Arial" w:hAnsi="Arial" w:cs="Arial"/>
                <w:szCs w:val="24"/>
              </w:rPr>
              <w:t xml:space="preserve">No relevant convictions were found. </w:t>
            </w:r>
          </w:p>
          <w:p w14:paraId="2951BCA8" w14:textId="77777777" w:rsidR="00E9011B" w:rsidRPr="008353B7" w:rsidRDefault="00E9011B" w:rsidP="00E9011B">
            <w:pPr>
              <w:rPr>
                <w:rFonts w:ascii="Arial" w:hAnsi="Arial" w:cs="Arial"/>
                <w:szCs w:val="24"/>
              </w:rPr>
            </w:pPr>
          </w:p>
          <w:p w14:paraId="2951BCA9" w14:textId="77777777" w:rsidR="00E9011B" w:rsidRPr="008353B7" w:rsidRDefault="00E9011B" w:rsidP="00E9011B">
            <w:pPr>
              <w:rPr>
                <w:rFonts w:ascii="Arial" w:hAnsi="Arial" w:cs="Arial"/>
                <w:szCs w:val="24"/>
              </w:rPr>
            </w:pPr>
            <w:r w:rsidRPr="008353B7">
              <w:rPr>
                <w:rFonts w:ascii="Arial" w:hAnsi="Arial" w:cs="Arial"/>
                <w:szCs w:val="24"/>
              </w:rPr>
              <w:t>The operator satisfies the criteria in RGN 5 on Operator Competence.</w:t>
            </w:r>
          </w:p>
          <w:p w14:paraId="2951BCAA" w14:textId="77777777" w:rsidR="00E9011B" w:rsidRPr="000141CC" w:rsidRDefault="00E9011B" w:rsidP="00E9011B">
            <w:pPr>
              <w:rPr>
                <w:rFonts w:ascii="Arial" w:hAnsi="Arial" w:cs="Arial"/>
                <w:color w:val="FF0000"/>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420D7840"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C9" w14:textId="72E56434" w:rsidR="00C44B7E" w:rsidRPr="00117BA2" w:rsidRDefault="00C44B7E" w:rsidP="00117BA2">
      <w:pPr>
        <w:pStyle w:val="Heading1"/>
        <w:jc w:val="left"/>
      </w:pPr>
    </w:p>
    <w:sectPr w:rsidR="00C44B7E" w:rsidRPr="00117BA2"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4"/>
  </w:num>
  <w:num w:numId="3" w16cid:durableId="1290478745">
    <w:abstractNumId w:val="11"/>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3"/>
  </w:num>
  <w:num w:numId="9" w16cid:durableId="1436486141">
    <w:abstractNumId w:val="18"/>
  </w:num>
  <w:num w:numId="10" w16cid:durableId="1228881947">
    <w:abstractNumId w:val="10"/>
  </w:num>
  <w:num w:numId="11" w16cid:durableId="100489982">
    <w:abstractNumId w:val="12"/>
  </w:num>
  <w:num w:numId="12" w16cid:durableId="1403214229">
    <w:abstractNumId w:val="16"/>
  </w:num>
  <w:num w:numId="13" w16cid:durableId="1684285816">
    <w:abstractNumId w:val="15"/>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7"/>
  </w:num>
  <w:num w:numId="19" w16cid:durableId="15067628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41CC"/>
    <w:rsid w:val="00030498"/>
    <w:rsid w:val="000336DC"/>
    <w:rsid w:val="000436A8"/>
    <w:rsid w:val="0004622D"/>
    <w:rsid w:val="00046414"/>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005E3"/>
    <w:rsid w:val="00103AE8"/>
    <w:rsid w:val="00117BA2"/>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1D3EC9"/>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0A4"/>
    <w:rsid w:val="002D694D"/>
    <w:rsid w:val="002F2FAB"/>
    <w:rsid w:val="002F41D1"/>
    <w:rsid w:val="00331115"/>
    <w:rsid w:val="00346CF0"/>
    <w:rsid w:val="00351A0A"/>
    <w:rsid w:val="0038174A"/>
    <w:rsid w:val="00382F62"/>
    <w:rsid w:val="003869DE"/>
    <w:rsid w:val="00393524"/>
    <w:rsid w:val="003969C2"/>
    <w:rsid w:val="003C0DE9"/>
    <w:rsid w:val="003C6618"/>
    <w:rsid w:val="003D1803"/>
    <w:rsid w:val="003D5F9D"/>
    <w:rsid w:val="003E7C63"/>
    <w:rsid w:val="003F3681"/>
    <w:rsid w:val="00404B8A"/>
    <w:rsid w:val="00404E58"/>
    <w:rsid w:val="00406AF4"/>
    <w:rsid w:val="00416EA2"/>
    <w:rsid w:val="0041731F"/>
    <w:rsid w:val="004322F2"/>
    <w:rsid w:val="00433FEC"/>
    <w:rsid w:val="0043586C"/>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4945"/>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18A"/>
    <w:rsid w:val="006765AE"/>
    <w:rsid w:val="006769AF"/>
    <w:rsid w:val="006926EA"/>
    <w:rsid w:val="006933D4"/>
    <w:rsid w:val="006B2C54"/>
    <w:rsid w:val="006B4555"/>
    <w:rsid w:val="006F4CBC"/>
    <w:rsid w:val="006F4DC7"/>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353B7"/>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B4CE8"/>
    <w:rsid w:val="009B7411"/>
    <w:rsid w:val="009C6E2B"/>
    <w:rsid w:val="009E37EF"/>
    <w:rsid w:val="00A0300A"/>
    <w:rsid w:val="00A13701"/>
    <w:rsid w:val="00A17C93"/>
    <w:rsid w:val="00A30BE1"/>
    <w:rsid w:val="00A343C7"/>
    <w:rsid w:val="00A50874"/>
    <w:rsid w:val="00A569FF"/>
    <w:rsid w:val="00A65477"/>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967A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EF4BFF"/>
    <w:rsid w:val="00F00485"/>
    <w:rsid w:val="00F0619C"/>
    <w:rsid w:val="00F07E4B"/>
    <w:rsid w:val="00F17797"/>
    <w:rsid w:val="00F223DE"/>
    <w:rsid w:val="00F22A07"/>
    <w:rsid w:val="00F348D7"/>
    <w:rsid w:val="00F37C15"/>
    <w:rsid w:val="00F53160"/>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 w:type="paragraph" w:styleId="Revision">
    <w:name w:val="Revision"/>
    <w:hidden/>
    <w:uiPriority w:val="99"/>
    <w:semiHidden/>
    <w:rsid w:val="00F53160"/>
    <w:rPr>
      <w:sz w:val="24"/>
    </w:rPr>
  </w:style>
  <w:style w:type="character" w:styleId="Hyperlink">
    <w:name w:val="Hyperlink"/>
    <w:basedOn w:val="DefaultParagraphFont"/>
    <w:uiPriority w:val="99"/>
    <w:semiHidden/>
    <w:unhideWhenUsed/>
    <w:rsid w:val="00A65477"/>
    <w:rPr>
      <w:color w:val="0000FF"/>
      <w:u w:val="single"/>
    </w:rPr>
  </w:style>
  <w:style w:type="character" w:styleId="FollowedHyperlink">
    <w:name w:val="FollowedHyperlink"/>
    <w:basedOn w:val="DefaultParagraphFont"/>
    <w:semiHidden/>
    <w:unhideWhenUsed/>
    <w:rsid w:val="006F4DC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REGU-204-2748893</_dlc_DocId>
    <_dlc_DocIdUrl xmlns="9be56660-2c31-41ef-bc00-23e72f632f2a">
      <Url>https://cyfoethnaturiolcymru.sharepoint.com/teams/Regulatory/Permitting/_layouts/15/DocIdRedir.aspx?ID=REGU-204-2748893</Url>
      <Description>REGU-204-2748893</Description>
    </_dlc_DocIdUrl>
    <Site_x0020_Name xmlns="859f7ad6-93f6-4205-b62b-a17f28acbbac">Hydro Wrexham Scrap Hub</Site_x0020_Name>
    <Internal_x002f_External xmlns="859f7ad6-93f6-4205-b62b-a17f28acbbac">Internal document</Internal_x002f_External>
    <Post_x0020_code xmlns="859f7ad6-93f6-4205-b62b-a17f28acbbac">LL13 9UU</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Bridge Road, Wrexham Industrial Estate, Wrexham, LL13 9PS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2023-11-16T00:00:00+00:00</Document_x0020_Date>
    <Facility_x0020_Address xmlns="859f7ad6-93f6-4205-b62b-a17f28acbbac">Bryn Lane, Wrexham Industrial Estate, Wrexham</Facility_x0020_Address>
    <Environment_x0020_Sub_x0020_Folder xmlns="859f7ad6-93f6-4205-b62b-a17f28acbbac">Licences applications</Environment_x0020_Sub_x0020_Folder>
    <Customer_x0020_Name xmlns="859f7ad6-93f6-4205-b62b-a17f28acbbac">Hydro Aluminium Deeside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FAC1794-E789-4D02-B583-C3278FCEAE53}"/>
</file>

<file path=customXml/itemProps2.xml><?xml version="1.0" encoding="utf-8"?>
<ds:datastoreItem xmlns:ds="http://schemas.openxmlformats.org/officeDocument/2006/customXml" ds:itemID="{7207483F-ADC1-4847-9358-1F84E9C48AD5}"/>
</file>

<file path=customXml/itemProps3.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customXml/itemProps4.xml><?xml version="1.0" encoding="utf-8"?>
<ds:datastoreItem xmlns:ds="http://schemas.openxmlformats.org/officeDocument/2006/customXml" ds:itemID="{683F7DD4-5355-484D-AB1C-A4E3E263FB86}">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BFB3FD9-CCCA-4AFC-A1C3-64981CA1C049}">
  <ds:schemaRefs>
    <ds:schemaRef ds:uri="http://schemas.microsoft.com/sharepoint/v3/contenttype/forms"/>
  </ds:schemaRefs>
</ds:datastoreItem>
</file>

<file path=customXml/itemProps6.xml><?xml version="1.0" encoding="utf-8"?>
<ds:datastoreItem xmlns:ds="http://schemas.openxmlformats.org/officeDocument/2006/customXml" ds:itemID="{F5B91206-AEE3-4580-A907-8EF94069020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476</Words>
  <Characters>2609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Banfield, Ethan</cp:lastModifiedBy>
  <cp:revision>7</cp:revision>
  <cp:lastPrinted>2010-03-19T12:06:00Z</cp:lastPrinted>
  <dcterms:created xsi:type="dcterms:W3CDTF">2023-11-15T16:32:00Z</dcterms:created>
  <dcterms:modified xsi:type="dcterms:W3CDTF">2023-11-16T16:43:00Z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806365b2-27aa-427b-a3d2-76f9383bd543</vt:lpwstr>
  </property>
  <property fmtid="{D5CDD505-2E9C-101B-9397-08002B2CF9AE}" pid="5" name="Order">
    <vt:r8>274889300</vt:r8>
  </property>
  <property fmtid="{D5CDD505-2E9C-101B-9397-08002B2CF9AE}" pid="6" name="MediaServiceImageTags">
    <vt:lpwstr/>
  </property>
</Properties>
</file>