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61FA8" w14:textId="68A1C877" w:rsidR="00813708" w:rsidRDefault="00813708" w:rsidP="00813708">
      <w:pPr>
        <w:rPr>
          <w:rFonts w:ascii="Arial" w:hAnsi="Arial" w:cs="Arial"/>
          <w:b/>
          <w:bCs/>
        </w:rPr>
      </w:pPr>
      <w:proofErr w:type="spellStart"/>
      <w:r w:rsidRPr="00F92B7B">
        <w:rPr>
          <w:rFonts w:ascii="Arial" w:hAnsi="Arial" w:cs="Arial"/>
          <w:b/>
          <w:bCs/>
        </w:rPr>
        <w:t>Bwlchmawr</w:t>
      </w:r>
      <w:proofErr w:type="spellEnd"/>
      <w:r w:rsidRPr="00F92B7B">
        <w:rPr>
          <w:rFonts w:ascii="Arial" w:hAnsi="Arial" w:cs="Arial"/>
          <w:b/>
          <w:bCs/>
        </w:rPr>
        <w:t xml:space="preserve"> Farm</w:t>
      </w:r>
      <w:r w:rsidRPr="00F92B7B">
        <w:rPr>
          <w:rFonts w:ascii="Arial" w:hAnsi="Arial" w:cs="Arial"/>
          <w:b/>
          <w:bCs/>
        </w:rPr>
        <w:t xml:space="preserve"> (fields </w:t>
      </w:r>
      <w:r w:rsidRPr="00F92B7B">
        <w:rPr>
          <w:rFonts w:ascii="Arial" w:hAnsi="Arial" w:cs="Arial"/>
          <w:b/>
          <w:bCs/>
        </w:rPr>
        <w:t>816</w:t>
      </w:r>
      <w:r w:rsidRPr="00F92B7B">
        <w:rPr>
          <w:rFonts w:ascii="Arial" w:hAnsi="Arial" w:cs="Arial"/>
          <w:b/>
          <w:bCs/>
        </w:rPr>
        <w:t xml:space="preserve">1, </w:t>
      </w:r>
      <w:r w:rsidRPr="00F92B7B">
        <w:rPr>
          <w:rFonts w:ascii="Arial" w:hAnsi="Arial" w:cs="Arial"/>
          <w:b/>
          <w:bCs/>
        </w:rPr>
        <w:t>9456</w:t>
      </w:r>
      <w:r w:rsidRPr="00F92B7B">
        <w:rPr>
          <w:rFonts w:ascii="Arial" w:hAnsi="Arial" w:cs="Arial"/>
          <w:b/>
          <w:bCs/>
        </w:rPr>
        <w:t xml:space="preserve">, </w:t>
      </w:r>
      <w:r w:rsidRPr="00F92B7B">
        <w:rPr>
          <w:rFonts w:ascii="Arial" w:hAnsi="Arial" w:cs="Arial"/>
          <w:b/>
          <w:bCs/>
        </w:rPr>
        <w:t>0920M</w:t>
      </w:r>
      <w:r w:rsidRPr="00F92B7B">
        <w:rPr>
          <w:rFonts w:ascii="Arial" w:hAnsi="Arial" w:cs="Arial"/>
          <w:b/>
          <w:bCs/>
        </w:rPr>
        <w:t xml:space="preserve">, </w:t>
      </w:r>
      <w:r w:rsidRPr="00F92B7B">
        <w:rPr>
          <w:rFonts w:ascii="Arial" w:hAnsi="Arial" w:cs="Arial"/>
          <w:b/>
          <w:bCs/>
        </w:rPr>
        <w:t>0920S</w:t>
      </w:r>
      <w:r w:rsidRPr="00F92B7B">
        <w:rPr>
          <w:rFonts w:ascii="Arial" w:hAnsi="Arial" w:cs="Arial"/>
          <w:b/>
          <w:bCs/>
        </w:rPr>
        <w:t xml:space="preserve">, </w:t>
      </w:r>
      <w:r w:rsidRPr="00F92B7B">
        <w:rPr>
          <w:rFonts w:ascii="Arial" w:hAnsi="Arial" w:cs="Arial"/>
          <w:b/>
          <w:bCs/>
        </w:rPr>
        <w:t>0920W</w:t>
      </w:r>
      <w:r w:rsidRPr="00F92B7B">
        <w:rPr>
          <w:rFonts w:ascii="Arial" w:hAnsi="Arial" w:cs="Arial"/>
          <w:b/>
          <w:bCs/>
        </w:rPr>
        <w:t>)</w:t>
      </w:r>
    </w:p>
    <w:p w14:paraId="219475A4" w14:textId="7D1CF441" w:rsidR="00F92B7B" w:rsidRPr="00F92B7B" w:rsidRDefault="00F92B7B" w:rsidP="00813708">
      <w:pPr>
        <w:rPr>
          <w:rFonts w:ascii="Arial" w:hAnsi="Arial" w:cs="Arial"/>
          <w:b/>
          <w:bCs/>
        </w:rPr>
      </w:pPr>
      <w:r w:rsidRPr="00F92B7B">
        <w:rPr>
          <w:rFonts w:ascii="Arial" w:hAnsi="Arial" w:cs="Arial"/>
          <w:b/>
          <w:bCs/>
        </w:rPr>
        <w:drawing>
          <wp:inline distT="0" distB="0" distL="0" distR="0" wp14:anchorId="5AD36A82" wp14:editId="1215E814">
            <wp:extent cx="5731510" cy="332422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68F8E" w14:textId="77777777" w:rsidR="00F92B7B" w:rsidRPr="00F92B7B" w:rsidRDefault="00F92B7B" w:rsidP="00F92B7B">
      <w:pPr>
        <w:rPr>
          <w:rFonts w:ascii="Arial" w:hAnsi="Arial" w:cs="Arial"/>
        </w:rPr>
      </w:pPr>
      <w:r w:rsidRPr="00F92B7B">
        <w:rPr>
          <w:rFonts w:ascii="Arial" w:hAnsi="Arial" w:cs="Arial"/>
        </w:rPr>
        <w:t xml:space="preserve">surface water courses </w:t>
      </w:r>
    </w:p>
    <w:p w14:paraId="7AA48E31" w14:textId="240AB13A" w:rsidR="00F92B7B" w:rsidRDefault="00B1134B" w:rsidP="00F92B7B">
      <w:pPr>
        <w:rPr>
          <w:rFonts w:ascii="Arial" w:hAnsi="Arial" w:cs="Arial"/>
        </w:rPr>
      </w:pPr>
      <w:r w:rsidRPr="00B1134B">
        <w:rPr>
          <w:rFonts w:ascii="Arial" w:hAnsi="Arial" w:cs="Arial"/>
        </w:rPr>
        <w:drawing>
          <wp:inline distT="0" distB="0" distL="0" distR="0" wp14:anchorId="493DB272" wp14:editId="3DB73584">
            <wp:extent cx="4360465" cy="4643562"/>
            <wp:effectExtent l="0" t="0" r="254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75241" cy="465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904EA" w14:textId="5CF1C7BB" w:rsidR="00F92B7B" w:rsidRPr="00F92B7B" w:rsidRDefault="00F92B7B" w:rsidP="00F92B7B">
      <w:pPr>
        <w:rPr>
          <w:rFonts w:ascii="Arial" w:hAnsi="Arial" w:cs="Arial"/>
        </w:rPr>
      </w:pPr>
      <w:r w:rsidRPr="00F92B7B">
        <w:rPr>
          <w:rFonts w:ascii="Arial" w:hAnsi="Arial" w:cs="Arial"/>
        </w:rPr>
        <w:lastRenderedPageBreak/>
        <w:t xml:space="preserve">European designated sites- Natura 2000 (SPA, </w:t>
      </w:r>
      <w:proofErr w:type="spellStart"/>
      <w:r w:rsidRPr="00F92B7B">
        <w:rPr>
          <w:rFonts w:ascii="Arial" w:hAnsi="Arial" w:cs="Arial"/>
        </w:rPr>
        <w:t>pSPA</w:t>
      </w:r>
      <w:proofErr w:type="spellEnd"/>
      <w:r w:rsidRPr="00F92B7B">
        <w:rPr>
          <w:rFonts w:ascii="Arial" w:hAnsi="Arial" w:cs="Arial"/>
        </w:rPr>
        <w:t xml:space="preserve">, SAC or </w:t>
      </w:r>
      <w:proofErr w:type="spellStart"/>
      <w:r w:rsidRPr="00F92B7B">
        <w:rPr>
          <w:rFonts w:ascii="Arial" w:hAnsi="Arial" w:cs="Arial"/>
        </w:rPr>
        <w:t>cSAC</w:t>
      </w:r>
      <w:proofErr w:type="spellEnd"/>
      <w:r w:rsidRPr="00F92B7B">
        <w:rPr>
          <w:rFonts w:ascii="Arial" w:hAnsi="Arial" w:cs="Arial"/>
        </w:rPr>
        <w:t>) or Ramsar- or SSSI within 500m</w:t>
      </w:r>
    </w:p>
    <w:p w14:paraId="4F820C7D" w14:textId="2C9607BA" w:rsidR="00D02ABC" w:rsidRDefault="00D02ABC" w:rsidP="00647D2D">
      <w:pPr>
        <w:rPr>
          <w:rFonts w:ascii="Arial" w:hAnsi="Arial" w:cs="Arial"/>
        </w:rPr>
      </w:pPr>
      <w:r w:rsidRPr="00D02ABC">
        <w:rPr>
          <w:rFonts w:ascii="Arial" w:hAnsi="Arial" w:cs="Arial"/>
        </w:rPr>
        <w:drawing>
          <wp:inline distT="0" distB="0" distL="0" distR="0" wp14:anchorId="7421AA7D" wp14:editId="1DDE0F9F">
            <wp:extent cx="3404582" cy="3617844"/>
            <wp:effectExtent l="0" t="0" r="5715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10993" cy="3624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7D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Over 500 meters away</w:t>
      </w:r>
    </w:p>
    <w:p w14:paraId="1185CC85" w14:textId="77777777" w:rsidR="00D02ABC" w:rsidRPr="00D02ABC" w:rsidRDefault="00D02ABC" w:rsidP="00D02ABC">
      <w:pPr>
        <w:pStyle w:val="ListParagraph"/>
        <w:rPr>
          <w:rFonts w:ascii="Arial" w:hAnsi="Arial" w:cs="Arial"/>
        </w:rPr>
      </w:pPr>
    </w:p>
    <w:p w14:paraId="04AB7A53" w14:textId="38CB71DE" w:rsidR="00F92B7B" w:rsidRPr="00F92B7B" w:rsidRDefault="00F92B7B" w:rsidP="00F92B7B">
      <w:pPr>
        <w:rPr>
          <w:rFonts w:ascii="Arial" w:hAnsi="Arial" w:cs="Arial"/>
        </w:rPr>
      </w:pPr>
      <w:r w:rsidRPr="00F92B7B">
        <w:rPr>
          <w:rFonts w:ascii="Arial" w:hAnsi="Arial" w:cs="Arial"/>
        </w:rPr>
        <w:t>public rights of way</w:t>
      </w:r>
    </w:p>
    <w:p w14:paraId="6095C6FD" w14:textId="77777777" w:rsidR="00647D2D" w:rsidRDefault="00F63292" w:rsidP="00647D2D">
      <w:pPr>
        <w:rPr>
          <w:rFonts w:ascii="Arial" w:hAnsi="Arial" w:cs="Arial"/>
        </w:rPr>
      </w:pPr>
      <w:r w:rsidRPr="00F63292">
        <w:rPr>
          <w:rFonts w:ascii="Arial" w:hAnsi="Arial" w:cs="Arial"/>
        </w:rPr>
        <w:drawing>
          <wp:inline distT="0" distB="0" distL="0" distR="0" wp14:anchorId="0708B346" wp14:editId="48A52FB0">
            <wp:extent cx="3997433" cy="3601941"/>
            <wp:effectExtent l="0" t="0" r="317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08033" cy="3611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7D2D">
        <w:rPr>
          <w:rFonts w:ascii="Arial" w:hAnsi="Arial" w:cs="Arial"/>
        </w:rPr>
        <w:t xml:space="preserve"> </w:t>
      </w:r>
    </w:p>
    <w:p w14:paraId="60A746A8" w14:textId="57A0DEE9" w:rsidR="00F92B7B" w:rsidRPr="00647D2D" w:rsidRDefault="00F63292" w:rsidP="00647D2D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47D2D">
        <w:rPr>
          <w:rFonts w:ascii="Arial" w:hAnsi="Arial" w:cs="Arial"/>
        </w:rPr>
        <w:t xml:space="preserve">None within fields or on field </w:t>
      </w:r>
      <w:r w:rsidR="00647D2D" w:rsidRPr="00647D2D">
        <w:rPr>
          <w:rFonts w:ascii="Arial" w:hAnsi="Arial" w:cs="Arial"/>
        </w:rPr>
        <w:t>boundaries</w:t>
      </w:r>
    </w:p>
    <w:p w14:paraId="5113D32E" w14:textId="77777777" w:rsidR="00F92B7B" w:rsidRDefault="00F92B7B" w:rsidP="00F92B7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Field slope</w:t>
      </w:r>
    </w:p>
    <w:p w14:paraId="183B5F80" w14:textId="18A39FD6" w:rsidR="00F92B7B" w:rsidRDefault="00AB5D89" w:rsidP="00813708">
      <w:pPr>
        <w:rPr>
          <w:rFonts w:ascii="Arial" w:hAnsi="Arial" w:cs="Arial"/>
          <w:b/>
          <w:bCs/>
        </w:rPr>
      </w:pPr>
      <w:r w:rsidRPr="00AB5D89">
        <w:rPr>
          <w:rFonts w:ascii="Arial" w:hAnsi="Arial" w:cs="Arial"/>
          <w:b/>
          <w:bCs/>
        </w:rPr>
        <w:drawing>
          <wp:inline distT="0" distB="0" distL="0" distR="0" wp14:anchorId="60F4197B" wp14:editId="0F826684">
            <wp:extent cx="4620270" cy="4439270"/>
            <wp:effectExtent l="0" t="0" r="889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20270" cy="443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78BF7" w14:textId="3E13DF29" w:rsidR="00AB5D89" w:rsidRDefault="00AB5D89" w:rsidP="00813708">
      <w:pPr>
        <w:rPr>
          <w:rFonts w:ascii="Arial" w:hAnsi="Arial" w:cs="Arial"/>
          <w:b/>
          <w:bCs/>
        </w:rPr>
      </w:pPr>
      <w:r w:rsidRPr="00AB5D89">
        <w:rPr>
          <w:rFonts w:ascii="Arial" w:hAnsi="Arial" w:cs="Arial"/>
          <w:b/>
          <w:bCs/>
        </w:rPr>
        <w:lastRenderedPageBreak/>
        <w:drawing>
          <wp:inline distT="0" distB="0" distL="0" distR="0" wp14:anchorId="1B64F705" wp14:editId="23250F6B">
            <wp:extent cx="5731510" cy="414274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B4ADF" w14:textId="77777777" w:rsidR="00B80406" w:rsidRDefault="00B80406" w:rsidP="00B80406">
      <w:pPr>
        <w:rPr>
          <w:rFonts w:ascii="Arial" w:hAnsi="Arial" w:cs="Arial"/>
        </w:rPr>
      </w:pPr>
    </w:p>
    <w:p w14:paraId="57BD2573" w14:textId="77777777" w:rsidR="00B80406" w:rsidRDefault="00B80406" w:rsidP="00B80406">
      <w:pPr>
        <w:rPr>
          <w:rFonts w:ascii="Arial" w:hAnsi="Arial" w:cs="Arial"/>
        </w:rPr>
      </w:pPr>
    </w:p>
    <w:p w14:paraId="65D07B39" w14:textId="048404EA" w:rsidR="00B80406" w:rsidRPr="00F92B7B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groundwater source protection zones</w:t>
      </w:r>
      <w:r>
        <w:rPr>
          <w:rFonts w:ascii="Arial" w:hAnsi="Arial" w:cs="Arial"/>
        </w:rPr>
        <w:t>- none</w:t>
      </w:r>
    </w:p>
    <w:p w14:paraId="0A141C51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well, spring (or issue) or borehole</w:t>
      </w:r>
      <w:r>
        <w:rPr>
          <w:rFonts w:ascii="Arial" w:hAnsi="Arial" w:cs="Arial"/>
        </w:rPr>
        <w:t>- none</w:t>
      </w:r>
    </w:p>
    <w:p w14:paraId="408F0466" w14:textId="77777777" w:rsidR="00B80406" w:rsidRPr="00F92B7B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Groundwater Safeguard Zone</w:t>
      </w:r>
      <w:r>
        <w:rPr>
          <w:rFonts w:ascii="Arial" w:hAnsi="Arial" w:cs="Arial"/>
        </w:rPr>
        <w:t>- none</w:t>
      </w:r>
    </w:p>
    <w:p w14:paraId="49A8A701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Section 7 habitats</w:t>
      </w:r>
      <w:r>
        <w:rPr>
          <w:rFonts w:ascii="Arial" w:hAnsi="Arial" w:cs="Arial"/>
        </w:rPr>
        <w:t>/</w:t>
      </w:r>
      <w:r w:rsidRPr="00F92B7B">
        <w:rPr>
          <w:rFonts w:ascii="Arial" w:hAnsi="Arial" w:cs="Arial"/>
        </w:rPr>
        <w:t>species</w:t>
      </w:r>
      <w:r>
        <w:rPr>
          <w:rFonts w:ascii="Arial" w:hAnsi="Arial" w:cs="Arial"/>
        </w:rPr>
        <w:t>- none</w:t>
      </w:r>
    </w:p>
    <w:p w14:paraId="661BA50E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Scheduled Monument</w:t>
      </w:r>
      <w:r>
        <w:rPr>
          <w:rFonts w:ascii="Arial" w:hAnsi="Arial" w:cs="Arial"/>
        </w:rPr>
        <w:t>- none</w:t>
      </w:r>
    </w:p>
    <w:p w14:paraId="4D98062B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Local Nature Reserve</w:t>
      </w:r>
      <w:r>
        <w:rPr>
          <w:rFonts w:ascii="Arial" w:hAnsi="Arial" w:cs="Arial"/>
        </w:rPr>
        <w:t>- none</w:t>
      </w:r>
    </w:p>
    <w:p w14:paraId="5C3171AB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National Nature Reserve</w:t>
      </w:r>
      <w:r>
        <w:rPr>
          <w:rFonts w:ascii="Arial" w:hAnsi="Arial" w:cs="Arial"/>
        </w:rPr>
        <w:t>- none</w:t>
      </w:r>
    </w:p>
    <w:p w14:paraId="6FE282FC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Ancient Woodlands</w:t>
      </w:r>
      <w:r>
        <w:rPr>
          <w:rFonts w:ascii="Arial" w:hAnsi="Arial" w:cs="Arial"/>
        </w:rPr>
        <w:t>- none</w:t>
      </w:r>
    </w:p>
    <w:p w14:paraId="5FC803E4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Local Wildlife Sites (SINC)</w:t>
      </w:r>
      <w:r w:rsidRPr="00AB5D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none</w:t>
      </w:r>
    </w:p>
    <w:p w14:paraId="174A35E5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National Park</w:t>
      </w:r>
      <w:r>
        <w:rPr>
          <w:rFonts w:ascii="Arial" w:hAnsi="Arial" w:cs="Arial"/>
        </w:rPr>
        <w:t>- none</w:t>
      </w:r>
    </w:p>
    <w:p w14:paraId="153EEB4B" w14:textId="77777777" w:rsidR="00B80406" w:rsidRDefault="00B80406">
      <w:pPr>
        <w:spacing w:line="259" w:lineRule="auto"/>
        <w:rPr>
          <w:rFonts w:ascii="Arial" w:hAnsi="Arial" w:cs="Arial"/>
          <w:b/>
          <w:bCs/>
        </w:rPr>
      </w:pPr>
    </w:p>
    <w:p w14:paraId="79B0633C" w14:textId="77777777" w:rsidR="00B80406" w:rsidRDefault="00B80406">
      <w:pPr>
        <w:spacing w:line="259" w:lineRule="auto"/>
        <w:rPr>
          <w:rFonts w:ascii="Arial" w:hAnsi="Arial" w:cs="Arial"/>
          <w:b/>
          <w:bCs/>
        </w:rPr>
      </w:pPr>
    </w:p>
    <w:p w14:paraId="5683DC0F" w14:textId="77777777" w:rsidR="00B80406" w:rsidRDefault="00B80406">
      <w:pPr>
        <w:spacing w:line="259" w:lineRule="auto"/>
        <w:rPr>
          <w:rFonts w:ascii="Arial" w:hAnsi="Arial" w:cs="Arial"/>
          <w:b/>
          <w:bCs/>
        </w:rPr>
      </w:pPr>
    </w:p>
    <w:p w14:paraId="17B3BFC4" w14:textId="77777777" w:rsidR="00B80406" w:rsidRDefault="00B80406">
      <w:pPr>
        <w:spacing w:line="259" w:lineRule="auto"/>
        <w:rPr>
          <w:rFonts w:ascii="Arial" w:hAnsi="Arial" w:cs="Arial"/>
          <w:b/>
          <w:bCs/>
        </w:rPr>
      </w:pPr>
    </w:p>
    <w:p w14:paraId="675A1E1A" w14:textId="1B9E01B2" w:rsidR="00647D2D" w:rsidRDefault="00647D2D">
      <w:pPr>
        <w:spacing w:line="259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09D9F2A3" w14:textId="758E18CB" w:rsidR="00813708" w:rsidRPr="00F92B7B" w:rsidRDefault="00813708" w:rsidP="00813708">
      <w:pPr>
        <w:rPr>
          <w:rFonts w:ascii="Arial" w:hAnsi="Arial" w:cs="Arial"/>
          <w:b/>
          <w:bCs/>
        </w:rPr>
      </w:pPr>
      <w:r w:rsidRPr="00F92B7B">
        <w:rPr>
          <w:rFonts w:ascii="Arial" w:hAnsi="Arial" w:cs="Arial"/>
          <w:b/>
          <w:bCs/>
        </w:rPr>
        <w:lastRenderedPageBreak/>
        <w:t>Tower Hill Farm East fields</w:t>
      </w:r>
      <w:r w:rsidRPr="00F92B7B">
        <w:rPr>
          <w:rFonts w:ascii="Arial" w:hAnsi="Arial" w:cs="Arial"/>
          <w:b/>
          <w:bCs/>
        </w:rPr>
        <w:t xml:space="preserve"> (</w:t>
      </w:r>
      <w:r w:rsidRPr="00F92B7B">
        <w:rPr>
          <w:rFonts w:ascii="Arial" w:hAnsi="Arial" w:cs="Arial"/>
          <w:b/>
          <w:bCs/>
        </w:rPr>
        <w:t>7</w:t>
      </w:r>
      <w:r w:rsidRPr="00F92B7B">
        <w:rPr>
          <w:rFonts w:ascii="Arial" w:hAnsi="Arial" w:cs="Arial"/>
          <w:b/>
          <w:bCs/>
        </w:rPr>
        <w:t xml:space="preserve">, </w:t>
      </w:r>
      <w:r w:rsidRPr="00F92B7B">
        <w:rPr>
          <w:rFonts w:ascii="Arial" w:hAnsi="Arial" w:cs="Arial"/>
          <w:b/>
          <w:bCs/>
        </w:rPr>
        <w:t>8</w:t>
      </w:r>
      <w:r w:rsidRPr="00F92B7B">
        <w:rPr>
          <w:rFonts w:ascii="Arial" w:hAnsi="Arial" w:cs="Arial"/>
          <w:b/>
          <w:bCs/>
        </w:rPr>
        <w:t xml:space="preserve">, </w:t>
      </w:r>
      <w:r w:rsidRPr="00F92B7B">
        <w:rPr>
          <w:rFonts w:ascii="Arial" w:hAnsi="Arial" w:cs="Arial"/>
          <w:b/>
          <w:bCs/>
        </w:rPr>
        <w:t>9</w:t>
      </w:r>
      <w:r w:rsidRPr="00F92B7B">
        <w:rPr>
          <w:rFonts w:ascii="Arial" w:hAnsi="Arial" w:cs="Arial"/>
          <w:b/>
          <w:bCs/>
        </w:rPr>
        <w:t xml:space="preserve">, </w:t>
      </w:r>
      <w:r w:rsidRPr="00F92B7B">
        <w:rPr>
          <w:rFonts w:ascii="Arial" w:hAnsi="Arial" w:cs="Arial"/>
          <w:b/>
          <w:bCs/>
        </w:rPr>
        <w:t>10</w:t>
      </w:r>
      <w:r w:rsidRPr="00F92B7B">
        <w:rPr>
          <w:rFonts w:ascii="Arial" w:hAnsi="Arial" w:cs="Arial"/>
          <w:b/>
          <w:bCs/>
        </w:rPr>
        <w:t>)</w:t>
      </w:r>
    </w:p>
    <w:p w14:paraId="088B1641" w14:textId="651DD99A" w:rsidR="00813708" w:rsidRDefault="00F92B7B" w:rsidP="00813708">
      <w:pPr>
        <w:rPr>
          <w:rFonts w:ascii="Arial" w:hAnsi="Arial" w:cs="Arial"/>
        </w:rPr>
      </w:pPr>
      <w:r w:rsidRPr="00F92B7B">
        <w:rPr>
          <w:rFonts w:ascii="Arial" w:hAnsi="Arial" w:cs="Arial"/>
        </w:rPr>
        <w:drawing>
          <wp:inline distT="0" distB="0" distL="0" distR="0" wp14:anchorId="4531E853" wp14:editId="31B8AFBD">
            <wp:extent cx="5731510" cy="351155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36E9D" w14:textId="18025E15" w:rsidR="00F92B7B" w:rsidRDefault="00F92B7B" w:rsidP="00813708">
      <w:pPr>
        <w:rPr>
          <w:rFonts w:ascii="Arial" w:hAnsi="Arial" w:cs="Arial"/>
          <w:b/>
          <w:bCs/>
        </w:rPr>
      </w:pPr>
    </w:p>
    <w:p w14:paraId="06F9AD16" w14:textId="77777777" w:rsidR="00F92B7B" w:rsidRPr="00F92B7B" w:rsidRDefault="00F92B7B" w:rsidP="00F92B7B">
      <w:pPr>
        <w:rPr>
          <w:rFonts w:ascii="Arial" w:hAnsi="Arial" w:cs="Arial"/>
        </w:rPr>
      </w:pPr>
      <w:r w:rsidRPr="00F92B7B">
        <w:rPr>
          <w:rFonts w:ascii="Arial" w:hAnsi="Arial" w:cs="Arial"/>
        </w:rPr>
        <w:t xml:space="preserve">surface water courses </w:t>
      </w:r>
    </w:p>
    <w:p w14:paraId="3371D3AC" w14:textId="21C202E6" w:rsidR="00F92B7B" w:rsidRDefault="00B1134B" w:rsidP="00F92B7B">
      <w:pPr>
        <w:rPr>
          <w:rFonts w:ascii="Arial" w:hAnsi="Arial" w:cs="Arial"/>
        </w:rPr>
      </w:pPr>
      <w:r w:rsidRPr="00B1134B">
        <w:rPr>
          <w:rFonts w:ascii="Arial" w:hAnsi="Arial" w:cs="Arial"/>
        </w:rPr>
        <w:drawing>
          <wp:inline distT="0" distB="0" distL="0" distR="0" wp14:anchorId="78D47C04" wp14:editId="4D051F76">
            <wp:extent cx="4911762" cy="3991555"/>
            <wp:effectExtent l="0" t="0" r="317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18781" cy="3997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5EC13" w14:textId="77777777" w:rsidR="00B1134B" w:rsidRDefault="00B1134B" w:rsidP="00F92B7B">
      <w:pPr>
        <w:rPr>
          <w:rFonts w:ascii="Arial" w:hAnsi="Arial" w:cs="Arial"/>
        </w:rPr>
      </w:pPr>
    </w:p>
    <w:p w14:paraId="18B8C217" w14:textId="77777777" w:rsidR="00F92B7B" w:rsidRPr="00F92B7B" w:rsidRDefault="00F92B7B" w:rsidP="00F92B7B">
      <w:pPr>
        <w:rPr>
          <w:rFonts w:ascii="Arial" w:hAnsi="Arial" w:cs="Arial"/>
        </w:rPr>
      </w:pPr>
      <w:r w:rsidRPr="00F92B7B">
        <w:rPr>
          <w:rFonts w:ascii="Arial" w:hAnsi="Arial" w:cs="Arial"/>
        </w:rPr>
        <w:lastRenderedPageBreak/>
        <w:t xml:space="preserve">European designated sites- Natura 2000 (SPA, </w:t>
      </w:r>
      <w:proofErr w:type="spellStart"/>
      <w:r w:rsidRPr="00F92B7B">
        <w:rPr>
          <w:rFonts w:ascii="Arial" w:hAnsi="Arial" w:cs="Arial"/>
        </w:rPr>
        <w:t>pSPA</w:t>
      </w:r>
      <w:proofErr w:type="spellEnd"/>
      <w:r w:rsidRPr="00F92B7B">
        <w:rPr>
          <w:rFonts w:ascii="Arial" w:hAnsi="Arial" w:cs="Arial"/>
        </w:rPr>
        <w:t xml:space="preserve">, SAC or </w:t>
      </w:r>
      <w:proofErr w:type="spellStart"/>
      <w:r w:rsidRPr="00F92B7B">
        <w:rPr>
          <w:rFonts w:ascii="Arial" w:hAnsi="Arial" w:cs="Arial"/>
        </w:rPr>
        <w:t>cSAC</w:t>
      </w:r>
      <w:proofErr w:type="spellEnd"/>
      <w:r w:rsidRPr="00F92B7B">
        <w:rPr>
          <w:rFonts w:ascii="Arial" w:hAnsi="Arial" w:cs="Arial"/>
        </w:rPr>
        <w:t>) or Ramsar- or SSSI within 500m</w:t>
      </w:r>
    </w:p>
    <w:p w14:paraId="02FAB078" w14:textId="08CDE67D" w:rsidR="00F92B7B" w:rsidRDefault="00960977" w:rsidP="00F92B7B">
      <w:pPr>
        <w:rPr>
          <w:rFonts w:ascii="Arial" w:hAnsi="Arial" w:cs="Arial"/>
        </w:rPr>
      </w:pPr>
      <w:r w:rsidRPr="00960977">
        <w:rPr>
          <w:rFonts w:ascii="Arial" w:hAnsi="Arial" w:cs="Arial"/>
        </w:rPr>
        <w:drawing>
          <wp:inline distT="0" distB="0" distL="0" distR="0" wp14:anchorId="629CB9D9" wp14:editId="1941B51D">
            <wp:extent cx="5731510" cy="465010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5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1011CA" w14:textId="390769FC" w:rsidR="00960977" w:rsidRPr="00960977" w:rsidRDefault="00960977" w:rsidP="0096097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Outside of 500 meters</w:t>
      </w:r>
    </w:p>
    <w:p w14:paraId="3D3FE503" w14:textId="1892EF42" w:rsidR="00F63292" w:rsidRDefault="00F63292" w:rsidP="00F92B7B">
      <w:pPr>
        <w:rPr>
          <w:rFonts w:ascii="Arial" w:hAnsi="Arial" w:cs="Arial"/>
        </w:rPr>
      </w:pPr>
    </w:p>
    <w:p w14:paraId="47CE6B70" w14:textId="77777777" w:rsidR="00F92B7B" w:rsidRPr="00F92B7B" w:rsidRDefault="00F92B7B" w:rsidP="00F92B7B">
      <w:pPr>
        <w:rPr>
          <w:rFonts w:ascii="Arial" w:hAnsi="Arial" w:cs="Arial"/>
        </w:rPr>
      </w:pPr>
    </w:p>
    <w:p w14:paraId="54FC86EC" w14:textId="77777777" w:rsidR="00F92B7B" w:rsidRDefault="00F92B7B" w:rsidP="00F92B7B">
      <w:pPr>
        <w:rPr>
          <w:rFonts w:ascii="Arial" w:hAnsi="Arial" w:cs="Arial"/>
        </w:rPr>
      </w:pPr>
      <w:r>
        <w:rPr>
          <w:rFonts w:ascii="Arial" w:hAnsi="Arial" w:cs="Arial"/>
        </w:rPr>
        <w:t>Field slope</w:t>
      </w:r>
    </w:p>
    <w:p w14:paraId="2DE00A58" w14:textId="5BA9171C" w:rsidR="00F92B7B" w:rsidRDefault="00B80406" w:rsidP="00813708">
      <w:pPr>
        <w:rPr>
          <w:rFonts w:ascii="Arial" w:hAnsi="Arial" w:cs="Arial"/>
          <w:b/>
          <w:bCs/>
        </w:rPr>
      </w:pPr>
      <w:r w:rsidRPr="00B80406">
        <w:rPr>
          <w:rFonts w:ascii="Arial" w:hAnsi="Arial" w:cs="Arial"/>
          <w:b/>
          <w:bCs/>
        </w:rPr>
        <w:lastRenderedPageBreak/>
        <w:drawing>
          <wp:inline distT="0" distB="0" distL="0" distR="0" wp14:anchorId="00E87733" wp14:editId="22D5E0CF">
            <wp:extent cx="5731510" cy="353187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1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BF929" w14:textId="210C20EE" w:rsidR="00F92B7B" w:rsidRDefault="00F92B7B" w:rsidP="00813708">
      <w:pPr>
        <w:rPr>
          <w:rFonts w:ascii="Arial" w:hAnsi="Arial" w:cs="Arial"/>
          <w:b/>
          <w:bCs/>
        </w:rPr>
      </w:pPr>
    </w:p>
    <w:p w14:paraId="71426002" w14:textId="77777777" w:rsidR="00B80406" w:rsidRPr="00F92B7B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groundwater source protection zones</w:t>
      </w:r>
      <w:r>
        <w:rPr>
          <w:rFonts w:ascii="Arial" w:hAnsi="Arial" w:cs="Arial"/>
        </w:rPr>
        <w:t>- none</w:t>
      </w:r>
    </w:p>
    <w:p w14:paraId="1A6A333A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well, spring (or issue) or borehole</w:t>
      </w:r>
      <w:r>
        <w:rPr>
          <w:rFonts w:ascii="Arial" w:hAnsi="Arial" w:cs="Arial"/>
        </w:rPr>
        <w:t>- none</w:t>
      </w:r>
    </w:p>
    <w:p w14:paraId="773BED57" w14:textId="77777777" w:rsidR="00B80406" w:rsidRPr="00F92B7B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public rights of way</w:t>
      </w:r>
      <w:r>
        <w:rPr>
          <w:rFonts w:ascii="Arial" w:hAnsi="Arial" w:cs="Arial"/>
        </w:rPr>
        <w:t>- none</w:t>
      </w:r>
    </w:p>
    <w:p w14:paraId="510D286D" w14:textId="77777777" w:rsidR="00B80406" w:rsidRPr="00F92B7B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Groundwater Safeguard Zone</w:t>
      </w:r>
      <w:r>
        <w:rPr>
          <w:rFonts w:ascii="Arial" w:hAnsi="Arial" w:cs="Arial"/>
        </w:rPr>
        <w:t>- none</w:t>
      </w:r>
    </w:p>
    <w:p w14:paraId="00D4C753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Section 7 habitats</w:t>
      </w:r>
      <w:r>
        <w:rPr>
          <w:rFonts w:ascii="Arial" w:hAnsi="Arial" w:cs="Arial"/>
        </w:rPr>
        <w:t>/species- none</w:t>
      </w:r>
    </w:p>
    <w:p w14:paraId="7DEF79F0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Scheduled Monument</w:t>
      </w:r>
      <w:r>
        <w:rPr>
          <w:rFonts w:ascii="Arial" w:hAnsi="Arial" w:cs="Arial"/>
        </w:rPr>
        <w:t>- none</w:t>
      </w:r>
    </w:p>
    <w:p w14:paraId="6725F4A2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Local Nature Reserve</w:t>
      </w:r>
      <w:r>
        <w:rPr>
          <w:rFonts w:ascii="Arial" w:hAnsi="Arial" w:cs="Arial"/>
        </w:rPr>
        <w:t>- none</w:t>
      </w:r>
    </w:p>
    <w:p w14:paraId="3626C764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National Nature Reserve</w:t>
      </w:r>
      <w:r>
        <w:rPr>
          <w:rFonts w:ascii="Arial" w:hAnsi="Arial" w:cs="Arial"/>
        </w:rPr>
        <w:t>- none</w:t>
      </w:r>
    </w:p>
    <w:p w14:paraId="08BC0752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Ancient Woodlands</w:t>
      </w:r>
      <w:r>
        <w:rPr>
          <w:rFonts w:ascii="Arial" w:hAnsi="Arial" w:cs="Arial"/>
        </w:rPr>
        <w:t>- none</w:t>
      </w:r>
    </w:p>
    <w:p w14:paraId="30718CE9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Local Wildlife Sites (SINC)</w:t>
      </w:r>
      <w:r w:rsidRPr="00AB5D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none</w:t>
      </w:r>
    </w:p>
    <w:p w14:paraId="0F37A25C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National Park</w:t>
      </w:r>
      <w:r>
        <w:rPr>
          <w:rFonts w:ascii="Arial" w:hAnsi="Arial" w:cs="Arial"/>
        </w:rPr>
        <w:t>- none</w:t>
      </w:r>
    </w:p>
    <w:p w14:paraId="69580846" w14:textId="77777777" w:rsidR="00B80406" w:rsidRDefault="00B80406" w:rsidP="00813708">
      <w:pPr>
        <w:rPr>
          <w:rFonts w:ascii="Arial" w:hAnsi="Arial" w:cs="Arial"/>
          <w:b/>
          <w:bCs/>
        </w:rPr>
      </w:pPr>
    </w:p>
    <w:p w14:paraId="78F4DC68" w14:textId="77777777" w:rsidR="00647D2D" w:rsidRDefault="00647D2D">
      <w:pPr>
        <w:spacing w:line="259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295FA585" w14:textId="131DCAAC" w:rsidR="00813708" w:rsidRPr="00F92B7B" w:rsidRDefault="00813708" w:rsidP="00813708">
      <w:pPr>
        <w:rPr>
          <w:rFonts w:ascii="Arial" w:hAnsi="Arial" w:cs="Arial"/>
          <w:b/>
          <w:bCs/>
        </w:rPr>
      </w:pPr>
      <w:r w:rsidRPr="00F92B7B">
        <w:rPr>
          <w:rFonts w:ascii="Arial" w:hAnsi="Arial" w:cs="Arial"/>
          <w:b/>
          <w:bCs/>
        </w:rPr>
        <w:lastRenderedPageBreak/>
        <w:t xml:space="preserve">Tower Hill Mountain Store </w:t>
      </w:r>
      <w:r w:rsidRPr="00F92B7B">
        <w:rPr>
          <w:rFonts w:ascii="Arial" w:hAnsi="Arial" w:cs="Arial"/>
          <w:b/>
          <w:bCs/>
        </w:rPr>
        <w:t>fields (</w:t>
      </w:r>
      <w:r w:rsidRPr="00F92B7B">
        <w:rPr>
          <w:rFonts w:ascii="Arial" w:hAnsi="Arial" w:cs="Arial"/>
          <w:b/>
          <w:bCs/>
        </w:rPr>
        <w:t>9137</w:t>
      </w:r>
      <w:r w:rsidRPr="00F92B7B">
        <w:rPr>
          <w:rFonts w:ascii="Arial" w:hAnsi="Arial" w:cs="Arial"/>
          <w:b/>
          <w:bCs/>
        </w:rPr>
        <w:t xml:space="preserve">, </w:t>
      </w:r>
      <w:r w:rsidRPr="00F92B7B">
        <w:rPr>
          <w:rFonts w:ascii="Arial" w:hAnsi="Arial" w:cs="Arial"/>
          <w:b/>
          <w:bCs/>
        </w:rPr>
        <w:t>8042</w:t>
      </w:r>
      <w:r w:rsidRPr="00F92B7B">
        <w:rPr>
          <w:rFonts w:ascii="Arial" w:hAnsi="Arial" w:cs="Arial"/>
          <w:b/>
          <w:bCs/>
        </w:rPr>
        <w:t xml:space="preserve">, </w:t>
      </w:r>
      <w:r w:rsidRPr="00F92B7B">
        <w:rPr>
          <w:rFonts w:ascii="Arial" w:hAnsi="Arial" w:cs="Arial"/>
          <w:b/>
          <w:bCs/>
        </w:rPr>
        <w:t>7951</w:t>
      </w:r>
      <w:r w:rsidRPr="00F92B7B">
        <w:rPr>
          <w:rFonts w:ascii="Arial" w:hAnsi="Arial" w:cs="Arial"/>
          <w:b/>
          <w:bCs/>
        </w:rPr>
        <w:t xml:space="preserve">, </w:t>
      </w:r>
      <w:r w:rsidRPr="00F92B7B">
        <w:rPr>
          <w:rFonts w:ascii="Arial" w:hAnsi="Arial" w:cs="Arial"/>
          <w:b/>
          <w:bCs/>
        </w:rPr>
        <w:t>7245</w:t>
      </w:r>
      <w:r w:rsidRPr="00F92B7B">
        <w:rPr>
          <w:rFonts w:ascii="Arial" w:hAnsi="Arial" w:cs="Arial"/>
          <w:b/>
          <w:bCs/>
        </w:rPr>
        <w:t xml:space="preserve">, </w:t>
      </w:r>
      <w:r w:rsidRPr="00F92B7B">
        <w:rPr>
          <w:rFonts w:ascii="Arial" w:hAnsi="Arial" w:cs="Arial"/>
          <w:b/>
          <w:bCs/>
        </w:rPr>
        <w:t>6552</w:t>
      </w:r>
      <w:r w:rsidRPr="00F92B7B">
        <w:rPr>
          <w:rFonts w:ascii="Arial" w:hAnsi="Arial" w:cs="Arial"/>
          <w:b/>
          <w:bCs/>
        </w:rPr>
        <w:t>)</w:t>
      </w:r>
    </w:p>
    <w:p w14:paraId="619AA95E" w14:textId="76D0E066" w:rsidR="00813708" w:rsidRDefault="00F92B7B">
      <w:r w:rsidRPr="00F92B7B">
        <w:drawing>
          <wp:inline distT="0" distB="0" distL="0" distR="0" wp14:anchorId="73859C92" wp14:editId="00E76935">
            <wp:extent cx="5731510" cy="349567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8C9E9" w14:textId="77777777" w:rsidR="00F92B7B" w:rsidRPr="00F92B7B" w:rsidRDefault="00F92B7B" w:rsidP="00F92B7B">
      <w:pPr>
        <w:rPr>
          <w:rFonts w:ascii="Arial" w:hAnsi="Arial" w:cs="Arial"/>
        </w:rPr>
      </w:pPr>
      <w:r w:rsidRPr="00F92B7B">
        <w:rPr>
          <w:rFonts w:ascii="Arial" w:hAnsi="Arial" w:cs="Arial"/>
        </w:rPr>
        <w:t xml:space="preserve">surface water courses </w:t>
      </w:r>
    </w:p>
    <w:p w14:paraId="1436D15B" w14:textId="18DB8844" w:rsidR="00F92B7B" w:rsidRDefault="00B1134B" w:rsidP="00F92B7B">
      <w:pPr>
        <w:rPr>
          <w:rFonts w:ascii="Arial" w:hAnsi="Arial" w:cs="Arial"/>
        </w:rPr>
      </w:pPr>
      <w:r w:rsidRPr="00B1134B">
        <w:rPr>
          <w:rFonts w:ascii="Arial" w:hAnsi="Arial" w:cs="Arial"/>
        </w:rPr>
        <w:drawing>
          <wp:inline distT="0" distB="0" distL="0" distR="0" wp14:anchorId="39074822" wp14:editId="60CA0DFF">
            <wp:extent cx="4536404" cy="394384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42717" cy="394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F29E1" w14:textId="77777777" w:rsidR="00B1134B" w:rsidRDefault="00B1134B" w:rsidP="00F92B7B">
      <w:pPr>
        <w:rPr>
          <w:rFonts w:ascii="Arial" w:hAnsi="Arial" w:cs="Arial"/>
        </w:rPr>
      </w:pPr>
    </w:p>
    <w:p w14:paraId="21D045A6" w14:textId="77777777" w:rsidR="00F92B7B" w:rsidRDefault="00F92B7B" w:rsidP="00F92B7B">
      <w:pPr>
        <w:rPr>
          <w:rFonts w:ascii="Arial" w:hAnsi="Arial" w:cs="Arial"/>
        </w:rPr>
      </w:pPr>
    </w:p>
    <w:p w14:paraId="4E0CC573" w14:textId="77777777" w:rsidR="00F92B7B" w:rsidRPr="00F92B7B" w:rsidRDefault="00F92B7B" w:rsidP="00F92B7B">
      <w:pPr>
        <w:rPr>
          <w:rFonts w:ascii="Arial" w:hAnsi="Arial" w:cs="Arial"/>
        </w:rPr>
      </w:pPr>
      <w:r w:rsidRPr="00F92B7B">
        <w:rPr>
          <w:rFonts w:ascii="Arial" w:hAnsi="Arial" w:cs="Arial"/>
        </w:rPr>
        <w:lastRenderedPageBreak/>
        <w:t>public rights of way</w:t>
      </w:r>
    </w:p>
    <w:p w14:paraId="5AFFA5F1" w14:textId="00F05DA7" w:rsidR="00F92B7B" w:rsidRDefault="00F63292" w:rsidP="00F92B7B">
      <w:pPr>
        <w:rPr>
          <w:rFonts w:ascii="Arial" w:hAnsi="Arial" w:cs="Arial"/>
        </w:rPr>
      </w:pPr>
      <w:r w:rsidRPr="00F63292">
        <w:rPr>
          <w:rFonts w:ascii="Arial" w:hAnsi="Arial" w:cs="Arial"/>
        </w:rPr>
        <w:drawing>
          <wp:inline distT="0" distB="0" distL="0" distR="0" wp14:anchorId="204584F2" wp14:editId="1E44F1F1">
            <wp:extent cx="5731510" cy="541464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1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DEE3D" w14:textId="1F403914" w:rsidR="00F92B7B" w:rsidRPr="00F63292" w:rsidRDefault="00F63292" w:rsidP="00F6329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None within fields or nest to field boundaries, although unprotected tracks have been buffered</w:t>
      </w:r>
    </w:p>
    <w:p w14:paraId="33D84EFB" w14:textId="0C5AB8CC" w:rsidR="00647D2D" w:rsidRDefault="00647D2D" w:rsidP="00F92B7B">
      <w:pPr>
        <w:rPr>
          <w:rFonts w:ascii="Arial" w:hAnsi="Arial" w:cs="Arial"/>
        </w:rPr>
      </w:pPr>
    </w:p>
    <w:p w14:paraId="13F553CB" w14:textId="77777777" w:rsidR="00F92B7B" w:rsidRPr="00F92B7B" w:rsidRDefault="00F92B7B" w:rsidP="00F92B7B">
      <w:pPr>
        <w:rPr>
          <w:rFonts w:ascii="Arial" w:hAnsi="Arial" w:cs="Arial"/>
        </w:rPr>
      </w:pPr>
    </w:p>
    <w:p w14:paraId="459C4925" w14:textId="77777777" w:rsidR="00F92B7B" w:rsidRDefault="00F92B7B" w:rsidP="00F92B7B">
      <w:pPr>
        <w:rPr>
          <w:rFonts w:ascii="Arial" w:hAnsi="Arial" w:cs="Arial"/>
        </w:rPr>
      </w:pPr>
      <w:r>
        <w:rPr>
          <w:rFonts w:ascii="Arial" w:hAnsi="Arial" w:cs="Arial"/>
        </w:rPr>
        <w:t>Field slope</w:t>
      </w:r>
    </w:p>
    <w:p w14:paraId="463DB2FF" w14:textId="3AEF5886" w:rsidR="00F92B7B" w:rsidRDefault="00B80406">
      <w:r w:rsidRPr="00B80406">
        <w:lastRenderedPageBreak/>
        <w:drawing>
          <wp:inline distT="0" distB="0" distL="0" distR="0" wp14:anchorId="17E99CD2" wp14:editId="74052E8E">
            <wp:extent cx="5731510" cy="405892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3D67D" w14:textId="78E829A9" w:rsidR="00B80406" w:rsidRDefault="00B80406"/>
    <w:p w14:paraId="13CC98E2" w14:textId="77777777" w:rsidR="00B80406" w:rsidRPr="00F92B7B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groundwater source protection zones</w:t>
      </w:r>
      <w:r>
        <w:rPr>
          <w:rFonts w:ascii="Arial" w:hAnsi="Arial" w:cs="Arial"/>
        </w:rPr>
        <w:t>- none</w:t>
      </w:r>
      <w:r w:rsidRPr="00F92B7B">
        <w:rPr>
          <w:rFonts w:ascii="Arial" w:hAnsi="Arial" w:cs="Arial"/>
        </w:rPr>
        <w:t xml:space="preserve"> </w:t>
      </w:r>
    </w:p>
    <w:p w14:paraId="2B11DB43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well, spring (or issue) or borehole</w:t>
      </w:r>
      <w:r>
        <w:rPr>
          <w:rFonts w:ascii="Arial" w:hAnsi="Arial" w:cs="Arial"/>
        </w:rPr>
        <w:t>- none</w:t>
      </w:r>
    </w:p>
    <w:p w14:paraId="671565EA" w14:textId="77777777" w:rsidR="00B80406" w:rsidRPr="00F92B7B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 xml:space="preserve">European designated sites- Natura 2000 (SPA, </w:t>
      </w:r>
      <w:proofErr w:type="spellStart"/>
      <w:r w:rsidRPr="00F92B7B">
        <w:rPr>
          <w:rFonts w:ascii="Arial" w:hAnsi="Arial" w:cs="Arial"/>
        </w:rPr>
        <w:t>pSPA</w:t>
      </w:r>
      <w:proofErr w:type="spellEnd"/>
      <w:r w:rsidRPr="00F92B7B">
        <w:rPr>
          <w:rFonts w:ascii="Arial" w:hAnsi="Arial" w:cs="Arial"/>
        </w:rPr>
        <w:t xml:space="preserve">, SAC or </w:t>
      </w:r>
      <w:proofErr w:type="spellStart"/>
      <w:r w:rsidRPr="00F92B7B">
        <w:rPr>
          <w:rFonts w:ascii="Arial" w:hAnsi="Arial" w:cs="Arial"/>
        </w:rPr>
        <w:t>cSAC</w:t>
      </w:r>
      <w:proofErr w:type="spellEnd"/>
      <w:r w:rsidRPr="00F92B7B">
        <w:rPr>
          <w:rFonts w:ascii="Arial" w:hAnsi="Arial" w:cs="Arial"/>
        </w:rPr>
        <w:t>) or Ramsar- or SSSI within 500m</w:t>
      </w:r>
      <w:r>
        <w:rPr>
          <w:rFonts w:ascii="Arial" w:hAnsi="Arial" w:cs="Arial"/>
        </w:rPr>
        <w:t>- none</w:t>
      </w:r>
    </w:p>
    <w:p w14:paraId="3AF3B446" w14:textId="77777777" w:rsidR="00B80406" w:rsidRPr="00F92B7B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Groundwater Safeguard Zone</w:t>
      </w:r>
      <w:r>
        <w:rPr>
          <w:rFonts w:ascii="Arial" w:hAnsi="Arial" w:cs="Arial"/>
        </w:rPr>
        <w:t>- none</w:t>
      </w:r>
    </w:p>
    <w:p w14:paraId="3257BB58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Section 7 habitats</w:t>
      </w:r>
      <w:r>
        <w:rPr>
          <w:rFonts w:ascii="Arial" w:hAnsi="Arial" w:cs="Arial"/>
        </w:rPr>
        <w:t>/</w:t>
      </w:r>
      <w:r w:rsidRPr="00F92B7B">
        <w:rPr>
          <w:rFonts w:ascii="Arial" w:hAnsi="Arial" w:cs="Arial"/>
        </w:rPr>
        <w:t>Section 7 species</w:t>
      </w:r>
      <w:r>
        <w:rPr>
          <w:rFonts w:ascii="Arial" w:hAnsi="Arial" w:cs="Arial"/>
        </w:rPr>
        <w:t>- none</w:t>
      </w:r>
    </w:p>
    <w:p w14:paraId="6ABAF79B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Scheduled Monument</w:t>
      </w:r>
      <w:r>
        <w:rPr>
          <w:rFonts w:ascii="Arial" w:hAnsi="Arial" w:cs="Arial"/>
        </w:rPr>
        <w:t>- none</w:t>
      </w:r>
    </w:p>
    <w:p w14:paraId="21B9F0F1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Local Nature Reserve</w:t>
      </w:r>
      <w:r>
        <w:rPr>
          <w:rFonts w:ascii="Arial" w:hAnsi="Arial" w:cs="Arial"/>
        </w:rPr>
        <w:t>- none</w:t>
      </w:r>
    </w:p>
    <w:p w14:paraId="755D1C26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National Nature Reserve</w:t>
      </w:r>
      <w:r>
        <w:rPr>
          <w:rFonts w:ascii="Arial" w:hAnsi="Arial" w:cs="Arial"/>
        </w:rPr>
        <w:t>- none</w:t>
      </w:r>
    </w:p>
    <w:p w14:paraId="100DCC67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Ancient Woodlands</w:t>
      </w:r>
      <w:r>
        <w:rPr>
          <w:rFonts w:ascii="Arial" w:hAnsi="Arial" w:cs="Arial"/>
        </w:rPr>
        <w:t>- none</w:t>
      </w:r>
    </w:p>
    <w:p w14:paraId="7C6742C9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Local Wildlife Sites (SINC</w:t>
      </w:r>
      <w:r>
        <w:rPr>
          <w:rFonts w:ascii="Arial" w:hAnsi="Arial" w:cs="Arial"/>
        </w:rPr>
        <w:t>)-none</w:t>
      </w:r>
    </w:p>
    <w:p w14:paraId="207A2224" w14:textId="77777777" w:rsidR="00B80406" w:rsidRDefault="00B80406" w:rsidP="00B80406">
      <w:pPr>
        <w:rPr>
          <w:rFonts w:ascii="Arial" w:hAnsi="Arial" w:cs="Arial"/>
        </w:rPr>
      </w:pPr>
      <w:r w:rsidRPr="00F92B7B">
        <w:rPr>
          <w:rFonts w:ascii="Arial" w:hAnsi="Arial" w:cs="Arial"/>
        </w:rPr>
        <w:t>National Park</w:t>
      </w:r>
      <w:r>
        <w:rPr>
          <w:rFonts w:ascii="Arial" w:hAnsi="Arial" w:cs="Arial"/>
        </w:rPr>
        <w:t>- none</w:t>
      </w:r>
    </w:p>
    <w:p w14:paraId="7D9337B2" w14:textId="77777777" w:rsidR="00B80406" w:rsidRDefault="00B80406"/>
    <w:sectPr w:rsidR="00B804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311DB7"/>
    <w:multiLevelType w:val="hybridMultilevel"/>
    <w:tmpl w:val="2C3C5928"/>
    <w:lvl w:ilvl="0" w:tplc="AEC074AA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AE2F5F"/>
    <w:multiLevelType w:val="hybridMultilevel"/>
    <w:tmpl w:val="9B42D110"/>
    <w:lvl w:ilvl="0" w:tplc="E3F24872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4A1C9C"/>
    <w:multiLevelType w:val="hybridMultilevel"/>
    <w:tmpl w:val="43185498"/>
    <w:lvl w:ilvl="0" w:tplc="85F48A1E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785823">
    <w:abstractNumId w:val="2"/>
  </w:num>
  <w:num w:numId="2" w16cid:durableId="1933391143">
    <w:abstractNumId w:val="0"/>
  </w:num>
  <w:num w:numId="3" w16cid:durableId="568033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708"/>
    <w:rsid w:val="00647D2D"/>
    <w:rsid w:val="00664F0F"/>
    <w:rsid w:val="00813708"/>
    <w:rsid w:val="00960977"/>
    <w:rsid w:val="00AB5D89"/>
    <w:rsid w:val="00B1134B"/>
    <w:rsid w:val="00B80406"/>
    <w:rsid w:val="00D02ABC"/>
    <w:rsid w:val="00F63292"/>
    <w:rsid w:val="00F92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4BF10"/>
  <w15:chartTrackingRefBased/>
  <w15:docId w15:val="{D3970E4A-3129-4CDA-85A7-FE2DA6315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370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0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6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6" ma:contentTypeDescription="Permitting &amp; Compliance Word Document" ma:contentTypeScope="" ma:versionID="b854aca293ec8c446517950194b4a7af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df0350e2c81eb2444a6ac7aeb29d1512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dfa7b5af-bd1f-4e1a-a117-ad96be72b59f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2023-11-23T00:00:00+00:00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  <_dlc_DocId xmlns="9be56660-2c31-41ef-bc00-23e72f632f2a">REGU-415-1631270</_dlc_DocId>
    <_dlc_DocIdUrl xmlns="9be56660-2c31-41ef-bc00-23e72f632f2a">
      <Url>https://cyfoethnaturiolcymru.sharepoint.com/teams/Regulatory/Permitting/_layouts/15/DocIdRedir.aspx?ID=REGU-415-1631270</Url>
      <Description>REGU-415-1631270</Description>
    </_dlc_DocIdUrl>
  </documentManagement>
</p:properties>
</file>

<file path=customXml/itemProps1.xml><?xml version="1.0" encoding="utf-8"?>
<ds:datastoreItem xmlns:ds="http://schemas.openxmlformats.org/officeDocument/2006/customXml" ds:itemID="{4D74039C-2767-40DD-AE1A-6766D5AA9A11}"/>
</file>

<file path=customXml/itemProps2.xml><?xml version="1.0" encoding="utf-8"?>
<ds:datastoreItem xmlns:ds="http://schemas.openxmlformats.org/officeDocument/2006/customXml" ds:itemID="{44C98C6D-FBCD-4632-AEFD-81AF5005DD24}"/>
</file>

<file path=customXml/itemProps3.xml><?xml version="1.0" encoding="utf-8"?>
<ds:datastoreItem xmlns:ds="http://schemas.openxmlformats.org/officeDocument/2006/customXml" ds:itemID="{A450EE3E-BBC0-4034-A977-09AFF6C0FD0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8B56603-2F63-411F-8824-61DDE8A6FBC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D1E1DEF-0A2B-4D74-AB1B-ECBB201D5616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10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1</cp:revision>
  <dcterms:created xsi:type="dcterms:W3CDTF">2023-11-22T08:14:00Z</dcterms:created>
  <dcterms:modified xsi:type="dcterms:W3CDTF">2023-11-22T10:58:00Z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d693912e-8b83-4049-ade4-b13a1f739702</vt:lpwstr>
  </property>
  <property fmtid="{D5CDD505-2E9C-101B-9397-08002B2CF9AE}" pid="4" name="MediaServiceImageTags">
    <vt:lpwstr/>
  </property>
</Properties>
</file>