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D91AFF2" w:rsidR="00D04424" w:rsidRPr="00A03188" w:rsidRDefault="0014332B" w:rsidP="003719AD">
      <w:pPr>
        <w:pStyle w:val="Heading1"/>
        <w:spacing w:before="0" w:after="0"/>
        <w:jc w:val="left"/>
        <w:rPr>
          <w:bCs/>
          <w:color w:val="000000" w:themeColor="text1"/>
          <w:sz w:val="32"/>
        </w:rPr>
      </w:pPr>
      <w:r w:rsidRPr="00A03188">
        <w:rPr>
          <w:bCs/>
          <w:color w:val="000000" w:themeColor="text1"/>
          <w:sz w:val="32"/>
        </w:rPr>
        <w:t>Bespoke p</w:t>
      </w:r>
      <w:r w:rsidR="00D04424" w:rsidRPr="00A03188">
        <w:rPr>
          <w:bCs/>
          <w:color w:val="000000" w:themeColor="text1"/>
          <w:sz w:val="32"/>
        </w:rPr>
        <w:t>ermit</w:t>
      </w:r>
      <w:r w:rsidR="00B73ECB" w:rsidRPr="00A03188">
        <w:rPr>
          <w:bCs/>
          <w:color w:val="000000" w:themeColor="text1"/>
          <w:sz w:val="32"/>
        </w:rPr>
        <w:t xml:space="preserve"> </w:t>
      </w:r>
    </w:p>
    <w:p w14:paraId="41AC372F" w14:textId="77777777" w:rsidR="00136717" w:rsidRPr="00136717" w:rsidRDefault="00136717" w:rsidP="00136717"/>
    <w:p w14:paraId="5C0F7349" w14:textId="28AA1A65" w:rsidR="00A03188" w:rsidRDefault="00A03188" w:rsidP="00190136">
      <w:pPr>
        <w:tabs>
          <w:tab w:val="left" w:pos="4253"/>
          <w:tab w:val="left" w:pos="6804"/>
        </w:tabs>
        <w:rPr>
          <w:rFonts w:ascii="Arial" w:hAnsi="Arial" w:cs="Arial"/>
          <w:color w:val="000000" w:themeColor="text1"/>
          <w:szCs w:val="24"/>
        </w:rPr>
      </w:pPr>
      <w:bookmarkStart w:id="0" w:name="OLE_LINK1"/>
      <w:bookmarkStart w:id="1" w:name="OLE_LINK2"/>
      <w:r w:rsidRPr="00C21CD2">
        <w:rPr>
          <w:rFonts w:ascii="Arial" w:hAnsi="Arial" w:cs="Arial"/>
          <w:color w:val="000000" w:themeColor="text1"/>
          <w:szCs w:val="24"/>
        </w:rPr>
        <w:t xml:space="preserve">We have decided to grant the permit for </w:t>
      </w:r>
      <w:r>
        <w:rPr>
          <w:rFonts w:ascii="Arial" w:hAnsi="Arial" w:cs="Arial"/>
          <w:color w:val="000000" w:themeColor="text1"/>
          <w:szCs w:val="24"/>
        </w:rPr>
        <w:t xml:space="preserve">Cas </w:t>
      </w:r>
      <w:proofErr w:type="spellStart"/>
      <w:r>
        <w:rPr>
          <w:rFonts w:ascii="Arial" w:hAnsi="Arial" w:cs="Arial"/>
          <w:color w:val="000000" w:themeColor="text1"/>
          <w:szCs w:val="24"/>
        </w:rPr>
        <w:t>Blaidd</w:t>
      </w:r>
      <w:proofErr w:type="spellEnd"/>
      <w:r>
        <w:rPr>
          <w:rFonts w:ascii="Arial" w:hAnsi="Arial" w:cs="Arial"/>
          <w:color w:val="000000" w:themeColor="text1"/>
          <w:szCs w:val="24"/>
        </w:rPr>
        <w:t xml:space="preserve"> </w:t>
      </w:r>
      <w:r w:rsidRPr="00C21CD2">
        <w:rPr>
          <w:rFonts w:ascii="Arial" w:hAnsi="Arial" w:cs="Arial"/>
          <w:color w:val="000000" w:themeColor="text1"/>
          <w:szCs w:val="24"/>
        </w:rPr>
        <w:t xml:space="preserve">operated by </w:t>
      </w:r>
      <w:proofErr w:type="spellStart"/>
      <w:r w:rsidR="00B272DE" w:rsidRPr="00B272DE">
        <w:rPr>
          <w:rFonts w:ascii="Arial" w:hAnsi="Arial" w:cs="Arial"/>
          <w:color w:val="000000" w:themeColor="text1"/>
          <w:szCs w:val="24"/>
        </w:rPr>
        <w:t>Penylan</w:t>
      </w:r>
      <w:proofErr w:type="spellEnd"/>
      <w:r w:rsidR="00B272DE" w:rsidRPr="00B272DE">
        <w:rPr>
          <w:rFonts w:ascii="Arial" w:hAnsi="Arial" w:cs="Arial"/>
          <w:color w:val="000000" w:themeColor="text1"/>
          <w:szCs w:val="24"/>
        </w:rPr>
        <w:t xml:space="preserve"> Country Lodge Kennels &amp; Cattery Limited</w:t>
      </w:r>
      <w:r>
        <w:rPr>
          <w:rFonts w:ascii="Arial" w:hAnsi="Arial" w:cs="Arial"/>
          <w:color w:val="000000" w:themeColor="text1"/>
          <w:szCs w:val="24"/>
        </w:rPr>
        <w:t>.</w:t>
      </w:r>
    </w:p>
    <w:p w14:paraId="72377969" w14:textId="77777777" w:rsidR="00190136" w:rsidRPr="00C21CD2" w:rsidRDefault="00190136" w:rsidP="00190136">
      <w:pPr>
        <w:tabs>
          <w:tab w:val="left" w:pos="4253"/>
          <w:tab w:val="left" w:pos="6804"/>
        </w:tabs>
        <w:rPr>
          <w:rFonts w:ascii="Arial" w:hAnsi="Arial" w:cs="Arial"/>
          <w:color w:val="000000" w:themeColor="text1"/>
          <w:szCs w:val="24"/>
        </w:rPr>
      </w:pPr>
    </w:p>
    <w:p w14:paraId="57C691E2" w14:textId="5539ADE6" w:rsidR="00A03188" w:rsidRDefault="00A03188" w:rsidP="00190136">
      <w:pPr>
        <w:tabs>
          <w:tab w:val="left" w:pos="4253"/>
          <w:tab w:val="left" w:pos="6804"/>
        </w:tabs>
        <w:rPr>
          <w:rFonts w:ascii="Arial" w:hAnsi="Arial"/>
          <w:color w:val="000000" w:themeColor="text1"/>
          <w:szCs w:val="24"/>
        </w:rPr>
      </w:pPr>
      <w:r w:rsidRPr="00C21CD2">
        <w:rPr>
          <w:rFonts w:ascii="Arial" w:hAnsi="Arial"/>
          <w:color w:val="000000" w:themeColor="text1"/>
          <w:kern w:val="28"/>
          <w:szCs w:val="24"/>
        </w:rPr>
        <w:t xml:space="preserve">The application number is </w:t>
      </w:r>
      <w:r w:rsidRPr="00C21CD2">
        <w:rPr>
          <w:rFonts w:ascii="Arial" w:hAnsi="Arial"/>
          <w:color w:val="000000" w:themeColor="text1"/>
          <w:szCs w:val="24"/>
        </w:rPr>
        <w:t>PAN-01</w:t>
      </w:r>
      <w:r>
        <w:rPr>
          <w:rFonts w:ascii="Arial" w:hAnsi="Arial"/>
          <w:color w:val="000000" w:themeColor="text1"/>
          <w:szCs w:val="24"/>
        </w:rPr>
        <w:t>9617</w:t>
      </w:r>
    </w:p>
    <w:p w14:paraId="20D13B08" w14:textId="77777777" w:rsidR="00190136" w:rsidRPr="00C21CD2" w:rsidRDefault="00190136" w:rsidP="00190136">
      <w:pPr>
        <w:tabs>
          <w:tab w:val="left" w:pos="4253"/>
          <w:tab w:val="left" w:pos="6804"/>
        </w:tabs>
        <w:rPr>
          <w:rFonts w:ascii="Arial" w:hAnsi="Arial"/>
          <w:color w:val="000000" w:themeColor="text1"/>
          <w:kern w:val="28"/>
          <w:szCs w:val="24"/>
        </w:rPr>
      </w:pPr>
    </w:p>
    <w:p w14:paraId="77D7672F" w14:textId="471FBFB9" w:rsidR="00A03188" w:rsidRDefault="00A03188" w:rsidP="00190136">
      <w:pPr>
        <w:tabs>
          <w:tab w:val="left" w:pos="4253"/>
          <w:tab w:val="left" w:pos="6804"/>
        </w:tabs>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B40A5">
        <w:rPr>
          <w:rFonts w:ascii="Arial" w:hAnsi="Arial"/>
          <w:szCs w:val="24"/>
        </w:rPr>
        <w:t>EPR-</w:t>
      </w:r>
      <w:r w:rsidR="00CB40A5" w:rsidRPr="00CB40A5">
        <w:rPr>
          <w:rFonts w:ascii="Arial" w:hAnsi="Arial"/>
          <w:color w:val="000000" w:themeColor="text1"/>
          <w:szCs w:val="24"/>
        </w:rPr>
        <w:t>DB3095HX</w:t>
      </w:r>
    </w:p>
    <w:p w14:paraId="41C63AE7" w14:textId="77777777" w:rsidR="00190136" w:rsidRPr="0014332B" w:rsidRDefault="00190136" w:rsidP="00190136">
      <w:pPr>
        <w:tabs>
          <w:tab w:val="left" w:pos="4253"/>
          <w:tab w:val="left" w:pos="6804"/>
        </w:tabs>
        <w:rPr>
          <w:rFonts w:ascii="Arial" w:hAnsi="Arial"/>
          <w:szCs w:val="24"/>
        </w:rPr>
      </w:pPr>
    </w:p>
    <w:bookmarkEnd w:id="0"/>
    <w:bookmarkEnd w:id="1"/>
    <w:p w14:paraId="1D9E7F58" w14:textId="643FE1BB" w:rsidR="00A03188" w:rsidRDefault="00A03188" w:rsidP="00190136">
      <w:pPr>
        <w:rPr>
          <w:rFonts w:ascii="Arial" w:hAnsi="Arial"/>
          <w:color w:val="000000"/>
        </w:rPr>
      </w:pPr>
      <w:r w:rsidRPr="00C21CD2">
        <w:rPr>
          <w:rFonts w:ascii="Arial" w:hAnsi="Arial"/>
          <w:color w:val="000000"/>
        </w:rPr>
        <w:t>The discharge is for an existing discharge from a septic tank: a maximum of 1</w:t>
      </w:r>
      <w:r w:rsidR="00E2156A">
        <w:rPr>
          <w:rFonts w:ascii="Arial" w:hAnsi="Arial"/>
          <w:color w:val="000000"/>
        </w:rPr>
        <w:t>.5</w:t>
      </w:r>
      <w:r w:rsidRPr="00C21CD2">
        <w:rPr>
          <w:rFonts w:ascii="Arial" w:hAnsi="Arial"/>
          <w:color w:val="000000"/>
        </w:rPr>
        <w:t xml:space="preserve"> cubic metre per day discharging to ground via an infiltration system that was installed </w:t>
      </w:r>
      <w:proofErr w:type="gramStart"/>
      <w:r w:rsidRPr="00C21CD2">
        <w:rPr>
          <w:rFonts w:ascii="Arial" w:hAnsi="Arial"/>
          <w:color w:val="000000"/>
        </w:rPr>
        <w:t>pre 1 April 2010</w:t>
      </w:r>
      <w:proofErr w:type="gramEnd"/>
      <w:r w:rsidRPr="00C21CD2">
        <w:rPr>
          <w:rFonts w:ascii="Arial" w:hAnsi="Arial"/>
          <w:color w:val="000000"/>
        </w:rPr>
        <w:t xml:space="preserve">. The system serves a residential property.  This discharge was previously regulated under a registration.  Following a SPZ area review it was determined that a bespoke </w:t>
      </w:r>
      <w:proofErr w:type="gramStart"/>
      <w:r w:rsidRPr="00C21CD2">
        <w:rPr>
          <w:rFonts w:ascii="Arial" w:hAnsi="Arial"/>
          <w:color w:val="000000"/>
        </w:rPr>
        <w:t>permit  is</w:t>
      </w:r>
      <w:proofErr w:type="gramEnd"/>
      <w:r w:rsidRPr="00C21CD2">
        <w:rPr>
          <w:rFonts w:ascii="Arial" w:hAnsi="Arial"/>
          <w:color w:val="000000"/>
        </w:rPr>
        <w:t xml:space="preserve"> required for the discharge.</w:t>
      </w:r>
      <w:r>
        <w:rPr>
          <w:rFonts w:ascii="Arial" w:hAnsi="Arial"/>
          <w:color w:val="000000"/>
        </w:rPr>
        <w:t xml:space="preserve">  </w:t>
      </w:r>
    </w:p>
    <w:p w14:paraId="5B3DEB32" w14:textId="77777777" w:rsidR="00190136" w:rsidRDefault="00190136" w:rsidP="00190136">
      <w:pPr>
        <w:rPr>
          <w:rFonts w:ascii="Arial" w:hAnsi="Arial"/>
          <w:color w:val="000000"/>
        </w:rPr>
      </w:pPr>
    </w:p>
    <w:p w14:paraId="648823D1" w14:textId="77777777" w:rsidR="00A03188" w:rsidRDefault="00A03188" w:rsidP="00190136">
      <w:pPr>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F3823F7" w:rsidR="006420BA" w:rsidRPr="00190136"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C8B145" w14:textId="59456554" w:rsidR="00190136" w:rsidRDefault="00190136" w:rsidP="00190136">
      <w:pPr>
        <w:spacing w:after="60"/>
        <w:rPr>
          <w:rFonts w:ascii="Arial" w:hAnsi="Arial"/>
          <w:szCs w:val="24"/>
        </w:rPr>
      </w:pPr>
    </w:p>
    <w:p w14:paraId="564D295F" w14:textId="693903E4" w:rsidR="00190136" w:rsidRDefault="00190136" w:rsidP="00190136">
      <w:pPr>
        <w:spacing w:after="60"/>
        <w:rPr>
          <w:rFonts w:ascii="Arial" w:hAnsi="Arial"/>
          <w:szCs w:val="24"/>
        </w:rPr>
      </w:pPr>
    </w:p>
    <w:p w14:paraId="4B572EA0" w14:textId="67E3AD52" w:rsidR="00190136" w:rsidRDefault="00190136" w:rsidP="00190136">
      <w:pPr>
        <w:spacing w:after="60"/>
        <w:rPr>
          <w:rFonts w:ascii="Arial" w:hAnsi="Arial"/>
          <w:szCs w:val="24"/>
        </w:rPr>
      </w:pPr>
    </w:p>
    <w:p w14:paraId="247D1BA7" w14:textId="4C18A6C4" w:rsidR="00190136" w:rsidRDefault="00190136" w:rsidP="00190136">
      <w:pPr>
        <w:spacing w:after="60"/>
        <w:rPr>
          <w:rFonts w:ascii="Arial" w:hAnsi="Arial"/>
          <w:szCs w:val="24"/>
        </w:rPr>
      </w:pPr>
    </w:p>
    <w:p w14:paraId="68C27FC6" w14:textId="77777777" w:rsidR="00190136" w:rsidRDefault="00190136" w:rsidP="00190136">
      <w:pPr>
        <w:spacing w:after="60"/>
        <w:rPr>
          <w:rFonts w:ascii="Arial" w:hAnsi="Arial"/>
          <w:szCs w:val="24"/>
        </w:rPr>
      </w:pPr>
    </w:p>
    <w:p w14:paraId="43D22B79" w14:textId="70DAA13D" w:rsidR="00190136" w:rsidRDefault="00190136" w:rsidP="00190136">
      <w:pPr>
        <w:spacing w:after="60"/>
        <w:rPr>
          <w:rFonts w:ascii="Arial" w:hAnsi="Arial"/>
          <w:szCs w:val="24"/>
        </w:rPr>
      </w:pPr>
    </w:p>
    <w:p w14:paraId="0E688AAA" w14:textId="5B9C45A4" w:rsidR="00190136" w:rsidRDefault="00190136" w:rsidP="00190136">
      <w:pPr>
        <w:spacing w:after="60"/>
        <w:rPr>
          <w:rFonts w:ascii="Arial" w:hAnsi="Arial"/>
          <w:szCs w:val="24"/>
        </w:rPr>
      </w:pPr>
    </w:p>
    <w:p w14:paraId="466EF969" w14:textId="77777777" w:rsidR="00190136" w:rsidRPr="005B6A95" w:rsidRDefault="00190136" w:rsidP="00190136">
      <w:pPr>
        <w:pStyle w:val="Heading1"/>
        <w:rPr>
          <w:bCs/>
          <w:sz w:val="24"/>
        </w:rPr>
      </w:pPr>
      <w:r w:rsidRPr="005B6A95">
        <w:rPr>
          <w:bCs/>
          <w:sz w:val="24"/>
        </w:rPr>
        <w:lastRenderedPageBreak/>
        <w:t xml:space="preserve">Annex 1: decision checklist </w:t>
      </w:r>
    </w:p>
    <w:p w14:paraId="2A62FE66" w14:textId="77777777" w:rsidR="00190136" w:rsidRDefault="00190136" w:rsidP="00190136">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2C64CF2" w14:textId="77777777" w:rsidR="00190136" w:rsidRDefault="00190136" w:rsidP="00190136">
      <w:pPr>
        <w:rPr>
          <w:rFonts w:ascii="Arial" w:hAnsi="Arial"/>
          <w:color w:val="FF00FF"/>
          <w:szCs w:val="24"/>
        </w:rPr>
      </w:pPr>
    </w:p>
    <w:p w14:paraId="7C82BB19" w14:textId="77777777" w:rsidR="00190136" w:rsidRPr="00607AB7" w:rsidRDefault="00190136" w:rsidP="00190136">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190136" w:rsidRPr="007820C3" w14:paraId="07B9C0E9" w14:textId="77777777" w:rsidTr="00E101C4">
        <w:trPr>
          <w:gridAfter w:val="1"/>
          <w:wAfter w:w="13" w:type="dxa"/>
          <w:cantSplit/>
          <w:tblHeader/>
        </w:trPr>
        <w:tc>
          <w:tcPr>
            <w:tcW w:w="1951" w:type="dxa"/>
            <w:vMerge w:val="restart"/>
            <w:shd w:val="clear" w:color="auto" w:fill="0070C0"/>
          </w:tcPr>
          <w:p w14:paraId="3E50B075" w14:textId="77777777" w:rsidR="00190136" w:rsidRPr="007820C3" w:rsidRDefault="00190136" w:rsidP="00E101C4">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388E5471" w14:textId="77777777" w:rsidR="00190136" w:rsidRPr="007820C3" w:rsidRDefault="00190136" w:rsidP="00E101C4">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474A4805" w14:textId="77777777" w:rsidR="00190136" w:rsidRPr="007820C3" w:rsidRDefault="00190136" w:rsidP="00E101C4">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190136" w:rsidRPr="007820C3" w14:paraId="32A0770A" w14:textId="77777777" w:rsidTr="00E101C4">
        <w:trPr>
          <w:gridAfter w:val="1"/>
          <w:wAfter w:w="13" w:type="dxa"/>
          <w:cantSplit/>
          <w:trHeight w:val="276"/>
          <w:tblHeader/>
        </w:trPr>
        <w:tc>
          <w:tcPr>
            <w:tcW w:w="1951" w:type="dxa"/>
            <w:vMerge/>
          </w:tcPr>
          <w:p w14:paraId="7C2A5CFE" w14:textId="77777777" w:rsidR="00190136" w:rsidRPr="007820C3" w:rsidRDefault="00190136" w:rsidP="00E101C4">
            <w:pPr>
              <w:pStyle w:val="Heading3"/>
              <w:rPr>
                <w:rFonts w:ascii="Arial" w:hAnsi="Arial" w:cs="Arial"/>
                <w:szCs w:val="24"/>
              </w:rPr>
            </w:pPr>
          </w:p>
        </w:tc>
        <w:tc>
          <w:tcPr>
            <w:tcW w:w="6266" w:type="dxa"/>
            <w:vMerge/>
          </w:tcPr>
          <w:p w14:paraId="003E7EE1" w14:textId="77777777" w:rsidR="00190136" w:rsidRPr="007820C3" w:rsidRDefault="00190136" w:rsidP="00E101C4">
            <w:pPr>
              <w:pStyle w:val="Heading3"/>
              <w:rPr>
                <w:rFonts w:ascii="Arial" w:hAnsi="Arial" w:cs="Arial"/>
                <w:szCs w:val="24"/>
              </w:rPr>
            </w:pPr>
          </w:p>
        </w:tc>
        <w:tc>
          <w:tcPr>
            <w:tcW w:w="1072" w:type="dxa"/>
            <w:tcBorders>
              <w:bottom w:val="nil"/>
            </w:tcBorders>
            <w:shd w:val="clear" w:color="auto" w:fill="0070C0"/>
          </w:tcPr>
          <w:p w14:paraId="789621ED" w14:textId="77777777" w:rsidR="00190136" w:rsidRPr="007820C3" w:rsidRDefault="00190136" w:rsidP="00E101C4">
            <w:pPr>
              <w:jc w:val="center"/>
              <w:rPr>
                <w:rFonts w:ascii="Arial" w:hAnsi="Arial" w:cs="Arial"/>
                <w:b/>
                <w:szCs w:val="24"/>
              </w:rPr>
            </w:pPr>
            <w:r w:rsidRPr="00136717">
              <w:rPr>
                <w:rFonts w:ascii="Arial" w:hAnsi="Arial" w:cs="Arial"/>
                <w:b/>
                <w:color w:val="FFFFFF" w:themeColor="background1"/>
                <w:szCs w:val="24"/>
              </w:rPr>
              <w:t>Yes</w:t>
            </w:r>
          </w:p>
        </w:tc>
      </w:tr>
      <w:tr w:rsidR="00190136" w:rsidRPr="007820C3" w14:paraId="0D3C277C" w14:textId="77777777" w:rsidTr="00E101C4">
        <w:tc>
          <w:tcPr>
            <w:tcW w:w="9302" w:type="dxa"/>
            <w:gridSpan w:val="4"/>
            <w:shd w:val="clear" w:color="auto" w:fill="0070C0"/>
          </w:tcPr>
          <w:p w14:paraId="510378BF"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Consultation</w:t>
            </w:r>
          </w:p>
        </w:tc>
      </w:tr>
      <w:tr w:rsidR="00190136" w:rsidRPr="007820C3" w14:paraId="28B0FEC9" w14:textId="77777777" w:rsidTr="00E101C4">
        <w:trPr>
          <w:gridAfter w:val="1"/>
          <w:wAfter w:w="13" w:type="dxa"/>
        </w:trPr>
        <w:tc>
          <w:tcPr>
            <w:tcW w:w="1951" w:type="dxa"/>
          </w:tcPr>
          <w:p w14:paraId="57C36955" w14:textId="77777777" w:rsidR="00190136" w:rsidRPr="007820C3" w:rsidRDefault="00190136" w:rsidP="00E101C4">
            <w:pPr>
              <w:rPr>
                <w:rFonts w:ascii="Arial" w:hAnsi="Arial" w:cs="Arial"/>
                <w:szCs w:val="24"/>
              </w:rPr>
            </w:pPr>
            <w:r w:rsidRPr="007820C3">
              <w:rPr>
                <w:rFonts w:ascii="Arial" w:hAnsi="Arial" w:cs="Arial"/>
                <w:szCs w:val="24"/>
              </w:rPr>
              <w:t xml:space="preserve">Scope of consultation </w:t>
            </w:r>
          </w:p>
        </w:tc>
        <w:tc>
          <w:tcPr>
            <w:tcW w:w="6266" w:type="dxa"/>
          </w:tcPr>
          <w:p w14:paraId="7EACBEF0" w14:textId="77777777" w:rsidR="00190136" w:rsidRDefault="00190136" w:rsidP="00E101C4">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4425EDF4" w14:textId="77777777" w:rsidR="00190136" w:rsidRPr="007820C3" w:rsidRDefault="00190136" w:rsidP="00E101C4">
            <w:pPr>
              <w:rPr>
                <w:rFonts w:ascii="Arial" w:hAnsi="Arial" w:cs="Arial"/>
                <w:szCs w:val="24"/>
              </w:rPr>
            </w:pPr>
          </w:p>
        </w:tc>
        <w:tc>
          <w:tcPr>
            <w:tcW w:w="1072" w:type="dxa"/>
          </w:tcPr>
          <w:p w14:paraId="7E2691B6"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78AA6B86" w14:textId="77777777" w:rsidTr="00E101C4">
        <w:tc>
          <w:tcPr>
            <w:tcW w:w="9302" w:type="dxa"/>
            <w:gridSpan w:val="4"/>
            <w:shd w:val="clear" w:color="auto" w:fill="0070C0"/>
          </w:tcPr>
          <w:p w14:paraId="292B2EAD" w14:textId="77777777" w:rsidR="00190136" w:rsidRPr="00C052C4" w:rsidRDefault="00190136" w:rsidP="00E101C4">
            <w:pPr>
              <w:rPr>
                <w:rFonts w:ascii="Arial" w:hAnsi="Arial" w:cs="Arial"/>
                <w:b/>
                <w:color w:val="FFFFFF"/>
                <w:szCs w:val="24"/>
              </w:rPr>
            </w:pPr>
            <w:r w:rsidRPr="00C052C4">
              <w:rPr>
                <w:rFonts w:ascii="Arial" w:hAnsi="Arial" w:cs="Arial"/>
                <w:b/>
                <w:color w:val="FFFFFF"/>
                <w:szCs w:val="24"/>
              </w:rPr>
              <w:t>Operator</w:t>
            </w:r>
          </w:p>
        </w:tc>
      </w:tr>
      <w:tr w:rsidR="00190136" w:rsidRPr="007820C3" w14:paraId="76351AA4" w14:textId="77777777" w:rsidTr="00E101C4">
        <w:trPr>
          <w:gridAfter w:val="1"/>
          <w:wAfter w:w="13" w:type="dxa"/>
        </w:trPr>
        <w:tc>
          <w:tcPr>
            <w:tcW w:w="1951" w:type="dxa"/>
            <w:tcBorders>
              <w:bottom w:val="single" w:sz="4" w:space="0" w:color="auto"/>
            </w:tcBorders>
          </w:tcPr>
          <w:p w14:paraId="3CEBFB3A" w14:textId="77777777" w:rsidR="00190136" w:rsidRPr="00C052C4" w:rsidRDefault="00190136" w:rsidP="00E101C4">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4411AA2D" w14:textId="77777777" w:rsidR="00190136" w:rsidRDefault="00190136" w:rsidP="00E101C4">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74BA4C79" w14:textId="77777777" w:rsidR="00190136" w:rsidRPr="007820C3" w:rsidRDefault="00190136" w:rsidP="00E101C4">
            <w:pPr>
              <w:rPr>
                <w:rFonts w:ascii="Arial" w:hAnsi="Arial" w:cs="Arial"/>
                <w:szCs w:val="24"/>
              </w:rPr>
            </w:pPr>
          </w:p>
        </w:tc>
        <w:tc>
          <w:tcPr>
            <w:tcW w:w="1072" w:type="dxa"/>
            <w:tcBorders>
              <w:bottom w:val="single" w:sz="4" w:space="0" w:color="auto"/>
            </w:tcBorders>
          </w:tcPr>
          <w:p w14:paraId="2A14ACC7"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760DB566" w14:textId="77777777" w:rsidTr="00E101C4">
        <w:tc>
          <w:tcPr>
            <w:tcW w:w="9302" w:type="dxa"/>
            <w:gridSpan w:val="4"/>
            <w:shd w:val="clear" w:color="auto" w:fill="0070C0"/>
          </w:tcPr>
          <w:p w14:paraId="6E4C094D"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European Directives</w:t>
            </w:r>
          </w:p>
        </w:tc>
      </w:tr>
      <w:tr w:rsidR="00190136" w:rsidRPr="007820C3" w14:paraId="4A68CD29" w14:textId="77777777" w:rsidTr="00E101C4">
        <w:trPr>
          <w:gridAfter w:val="1"/>
          <w:wAfter w:w="13" w:type="dxa"/>
        </w:trPr>
        <w:tc>
          <w:tcPr>
            <w:tcW w:w="1951" w:type="dxa"/>
          </w:tcPr>
          <w:p w14:paraId="06F4EF96" w14:textId="77777777" w:rsidR="00190136" w:rsidRPr="007820C3" w:rsidRDefault="00190136" w:rsidP="00E101C4">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7D9805C3" w14:textId="77777777" w:rsidR="00190136" w:rsidRDefault="00190136" w:rsidP="00E101C4">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4C21F37D" w14:textId="77777777" w:rsidR="00190136" w:rsidRPr="007820C3" w:rsidRDefault="00190136" w:rsidP="00E101C4">
            <w:pPr>
              <w:spacing w:before="60"/>
              <w:rPr>
                <w:rFonts w:ascii="Arial" w:hAnsi="Arial" w:cs="Arial"/>
                <w:szCs w:val="24"/>
              </w:rPr>
            </w:pPr>
          </w:p>
        </w:tc>
        <w:tc>
          <w:tcPr>
            <w:tcW w:w="1072" w:type="dxa"/>
          </w:tcPr>
          <w:p w14:paraId="4D86E0BF"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04845505" w14:textId="77777777" w:rsidTr="00E101C4">
        <w:tc>
          <w:tcPr>
            <w:tcW w:w="9302" w:type="dxa"/>
            <w:gridSpan w:val="4"/>
            <w:shd w:val="clear" w:color="auto" w:fill="0070C0"/>
          </w:tcPr>
          <w:p w14:paraId="31938C91"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The site</w:t>
            </w:r>
          </w:p>
        </w:tc>
      </w:tr>
      <w:tr w:rsidR="00190136" w:rsidRPr="007820C3" w14:paraId="620D3D75" w14:textId="77777777" w:rsidTr="00E101C4">
        <w:trPr>
          <w:gridAfter w:val="1"/>
          <w:wAfter w:w="13" w:type="dxa"/>
        </w:trPr>
        <w:tc>
          <w:tcPr>
            <w:tcW w:w="1951" w:type="dxa"/>
          </w:tcPr>
          <w:p w14:paraId="63BE5916" w14:textId="77777777" w:rsidR="00190136" w:rsidRPr="007820C3" w:rsidRDefault="00190136" w:rsidP="00E101C4">
            <w:pPr>
              <w:rPr>
                <w:rFonts w:ascii="Arial" w:hAnsi="Arial" w:cs="Arial"/>
                <w:szCs w:val="24"/>
              </w:rPr>
            </w:pPr>
            <w:r w:rsidRPr="007820C3">
              <w:rPr>
                <w:rFonts w:ascii="Arial" w:hAnsi="Arial" w:cs="Arial"/>
                <w:szCs w:val="24"/>
              </w:rPr>
              <w:t xml:space="preserve">Extent of the site of the facility </w:t>
            </w:r>
          </w:p>
        </w:tc>
        <w:tc>
          <w:tcPr>
            <w:tcW w:w="6266" w:type="dxa"/>
          </w:tcPr>
          <w:p w14:paraId="186C8AA5" w14:textId="77777777" w:rsidR="00190136" w:rsidRPr="007820C3" w:rsidRDefault="00190136" w:rsidP="00E101C4">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170F93C4" w14:textId="77777777" w:rsidR="00190136" w:rsidRPr="007820C3" w:rsidRDefault="00190136" w:rsidP="00E101C4">
            <w:pPr>
              <w:rPr>
                <w:rFonts w:ascii="Arial" w:hAnsi="Arial" w:cs="Arial"/>
                <w:szCs w:val="24"/>
              </w:rPr>
            </w:pPr>
          </w:p>
          <w:p w14:paraId="4BA4860B" w14:textId="77777777" w:rsidR="00190136" w:rsidRPr="007820C3" w:rsidRDefault="00190136" w:rsidP="00E101C4">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1B7248C" w14:textId="77777777" w:rsidR="00190136" w:rsidRPr="007820C3" w:rsidRDefault="00190136" w:rsidP="00E101C4">
            <w:pPr>
              <w:rPr>
                <w:rFonts w:ascii="Arial" w:hAnsi="Arial" w:cs="Arial"/>
                <w:szCs w:val="24"/>
              </w:rPr>
            </w:pPr>
          </w:p>
        </w:tc>
        <w:tc>
          <w:tcPr>
            <w:tcW w:w="1072" w:type="dxa"/>
          </w:tcPr>
          <w:p w14:paraId="6A01CC73"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436205BF" w14:textId="77777777" w:rsidTr="00E101C4">
        <w:trPr>
          <w:gridAfter w:val="1"/>
          <w:wAfter w:w="13" w:type="dxa"/>
        </w:trPr>
        <w:tc>
          <w:tcPr>
            <w:tcW w:w="1951" w:type="dxa"/>
          </w:tcPr>
          <w:p w14:paraId="30FB8EA4" w14:textId="77777777" w:rsidR="00190136" w:rsidRPr="007820C3" w:rsidRDefault="00190136" w:rsidP="00E101C4">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D9BFAF3" w14:textId="77777777" w:rsidR="00190136" w:rsidRPr="00BA2FB6" w:rsidRDefault="00190136" w:rsidP="00E101C4">
            <w:pPr>
              <w:rPr>
                <w:rFonts w:ascii="Arial" w:hAnsi="Arial" w:cs="Arial"/>
                <w:color w:val="000000"/>
                <w:szCs w:val="24"/>
              </w:rPr>
            </w:pPr>
            <w:r w:rsidRPr="00BA2FB6">
              <w:rPr>
                <w:rFonts w:ascii="Arial" w:hAnsi="Arial" w:cs="Arial"/>
                <w:color w:val="000000"/>
                <w:szCs w:val="24"/>
              </w:rPr>
              <w:t>No FORM 1 completed:</w:t>
            </w:r>
          </w:p>
          <w:p w14:paraId="23F72029" w14:textId="77777777" w:rsidR="00190136" w:rsidRPr="00BA2FB6" w:rsidRDefault="00190136" w:rsidP="00E101C4">
            <w:pPr>
              <w:rPr>
                <w:rFonts w:ascii="Arial" w:hAnsi="Arial" w:cs="Arial"/>
                <w:color w:val="000000"/>
                <w:szCs w:val="24"/>
              </w:rPr>
            </w:pPr>
          </w:p>
          <w:p w14:paraId="5A997D3D" w14:textId="77777777" w:rsidR="00190136" w:rsidRPr="00BA2FB6" w:rsidRDefault="00190136" w:rsidP="00E101C4">
            <w:pPr>
              <w:rPr>
                <w:rFonts w:ascii="Arial" w:hAnsi="Arial" w:cs="Arial"/>
                <w:color w:val="000000"/>
                <w:szCs w:val="24"/>
              </w:rPr>
            </w:pPr>
            <w:r w:rsidRPr="00BA2FB6">
              <w:rPr>
                <w:rFonts w:ascii="Arial" w:hAnsi="Arial" w:cs="Arial"/>
                <w:color w:val="000000"/>
                <w:szCs w:val="24"/>
              </w:rPr>
              <w:t>HRA is not required because there is no conceivable impact pathway to any Natura 2000/Ramsar site.</w:t>
            </w:r>
          </w:p>
          <w:p w14:paraId="4D667DC7" w14:textId="77777777" w:rsidR="00190136" w:rsidRPr="00BA2FB6" w:rsidRDefault="00190136" w:rsidP="00E101C4">
            <w:pPr>
              <w:rPr>
                <w:rFonts w:ascii="Arial" w:hAnsi="Arial" w:cs="Arial"/>
                <w:color w:val="000000"/>
                <w:szCs w:val="24"/>
              </w:rPr>
            </w:pPr>
          </w:p>
          <w:p w14:paraId="6FF4155B" w14:textId="77777777" w:rsidR="00190136" w:rsidRDefault="00190136" w:rsidP="00E101C4">
            <w:pPr>
              <w:rPr>
                <w:rFonts w:ascii="Arial" w:hAnsi="Arial" w:cs="Arial"/>
                <w:color w:val="000000"/>
                <w:szCs w:val="24"/>
              </w:rPr>
            </w:pPr>
            <w:r w:rsidRPr="00BA2FB6">
              <w:rPr>
                <w:rFonts w:ascii="Arial" w:hAnsi="Arial" w:cs="Arial"/>
                <w:color w:val="000000"/>
                <w:szCs w:val="24"/>
              </w:rPr>
              <w:t>This proposal has been screened to a radius of 500m from the proposed discharge and is outside of any Natura 2000/Ramsar sites.</w:t>
            </w:r>
          </w:p>
          <w:p w14:paraId="01E42AA4" w14:textId="77777777" w:rsidR="00190136" w:rsidRPr="007820C3" w:rsidRDefault="00190136" w:rsidP="00E101C4">
            <w:pPr>
              <w:rPr>
                <w:rFonts w:ascii="Arial" w:hAnsi="Arial" w:cs="Arial"/>
                <w:color w:val="000000"/>
                <w:szCs w:val="24"/>
              </w:rPr>
            </w:pPr>
          </w:p>
        </w:tc>
        <w:tc>
          <w:tcPr>
            <w:tcW w:w="1072" w:type="dxa"/>
          </w:tcPr>
          <w:p w14:paraId="29447C51" w14:textId="2480AAE2"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20E60EB4" w14:textId="77777777" w:rsidTr="00E101C4">
        <w:tc>
          <w:tcPr>
            <w:tcW w:w="9302" w:type="dxa"/>
            <w:gridSpan w:val="4"/>
            <w:shd w:val="clear" w:color="auto" w:fill="0070C0"/>
          </w:tcPr>
          <w:p w14:paraId="22834475"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190136" w:rsidRPr="007820C3" w14:paraId="09C14113" w14:textId="77777777" w:rsidTr="00E101C4">
        <w:trPr>
          <w:gridAfter w:val="1"/>
          <w:wAfter w:w="13" w:type="dxa"/>
        </w:trPr>
        <w:tc>
          <w:tcPr>
            <w:tcW w:w="1951" w:type="dxa"/>
          </w:tcPr>
          <w:p w14:paraId="34CECCD5" w14:textId="77777777" w:rsidR="00190136" w:rsidRPr="007820C3" w:rsidRDefault="00190136" w:rsidP="00E101C4">
            <w:pPr>
              <w:rPr>
                <w:rFonts w:ascii="Arial" w:hAnsi="Arial" w:cs="Arial"/>
                <w:szCs w:val="24"/>
              </w:rPr>
            </w:pPr>
            <w:r w:rsidRPr="007820C3">
              <w:rPr>
                <w:rFonts w:ascii="Arial" w:hAnsi="Arial" w:cs="Arial"/>
                <w:szCs w:val="24"/>
              </w:rPr>
              <w:t>Environmental risk</w:t>
            </w:r>
          </w:p>
          <w:p w14:paraId="7C94DF1E" w14:textId="77777777" w:rsidR="00190136" w:rsidRPr="00FB30B4" w:rsidRDefault="00190136" w:rsidP="00E101C4">
            <w:pPr>
              <w:rPr>
                <w:rFonts w:ascii="Arial" w:hAnsi="Arial" w:cs="Arial"/>
                <w:color w:val="FF00FF"/>
                <w:szCs w:val="24"/>
              </w:rPr>
            </w:pPr>
          </w:p>
        </w:tc>
        <w:tc>
          <w:tcPr>
            <w:tcW w:w="6266" w:type="dxa"/>
          </w:tcPr>
          <w:p w14:paraId="764076A2" w14:textId="77777777" w:rsidR="00190136" w:rsidRPr="00BA2FB6" w:rsidRDefault="00190136" w:rsidP="00E101C4">
            <w:pPr>
              <w:pStyle w:val="BodyText"/>
              <w:rPr>
                <w:rFonts w:ascii="Arial" w:hAnsi="Arial" w:cs="Arial"/>
                <w:szCs w:val="24"/>
              </w:rPr>
            </w:pPr>
            <w:r w:rsidRPr="00BA2FB6">
              <w:rPr>
                <w:rFonts w:ascii="Arial" w:hAnsi="Arial" w:cs="Arial"/>
                <w:szCs w:val="24"/>
              </w:rPr>
              <w:t xml:space="preserve">We have carried out a risk assessment on behalf of the operator.  </w:t>
            </w:r>
          </w:p>
          <w:p w14:paraId="2214250E" w14:textId="77777777" w:rsidR="00190136" w:rsidRPr="00BA2FB6" w:rsidRDefault="00190136" w:rsidP="00E101C4">
            <w:pPr>
              <w:pStyle w:val="BodyText"/>
              <w:rPr>
                <w:rFonts w:ascii="Arial" w:hAnsi="Arial" w:cs="Arial"/>
                <w:szCs w:val="24"/>
              </w:rPr>
            </w:pPr>
          </w:p>
          <w:p w14:paraId="79DE5BD4" w14:textId="77777777" w:rsidR="00190136" w:rsidRDefault="00190136" w:rsidP="00E101C4">
            <w:pPr>
              <w:pStyle w:val="BodyText"/>
              <w:rPr>
                <w:rFonts w:ascii="Arial" w:hAnsi="Arial" w:cs="Arial"/>
                <w:szCs w:val="24"/>
              </w:rPr>
            </w:pPr>
            <w:r w:rsidRPr="00BA2FB6">
              <w:rPr>
                <w:rFonts w:ascii="Arial" w:hAnsi="Arial" w:cs="Arial"/>
                <w:szCs w:val="24"/>
              </w:rPr>
              <w:t>The operator considers this risk assessment is satisfactory.</w:t>
            </w:r>
          </w:p>
          <w:p w14:paraId="6275DABC" w14:textId="77777777" w:rsidR="00190136" w:rsidRPr="007820C3" w:rsidRDefault="00190136" w:rsidP="00E101C4">
            <w:pPr>
              <w:pStyle w:val="BodyText"/>
              <w:rPr>
                <w:rFonts w:ascii="Arial" w:hAnsi="Arial" w:cs="Arial"/>
                <w:szCs w:val="24"/>
              </w:rPr>
            </w:pPr>
          </w:p>
        </w:tc>
        <w:tc>
          <w:tcPr>
            <w:tcW w:w="1072" w:type="dxa"/>
          </w:tcPr>
          <w:p w14:paraId="5E554EEA"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5695229E" w14:textId="77777777" w:rsidTr="00E101C4">
        <w:trPr>
          <w:gridAfter w:val="1"/>
          <w:wAfter w:w="13" w:type="dxa"/>
        </w:trPr>
        <w:tc>
          <w:tcPr>
            <w:tcW w:w="1951" w:type="dxa"/>
          </w:tcPr>
          <w:p w14:paraId="55EA361D" w14:textId="77777777" w:rsidR="00190136" w:rsidRPr="007820C3" w:rsidRDefault="00190136" w:rsidP="00E101C4">
            <w:pPr>
              <w:rPr>
                <w:rFonts w:ascii="Arial" w:hAnsi="Arial" w:cs="Arial"/>
                <w:szCs w:val="24"/>
              </w:rPr>
            </w:pPr>
            <w:r w:rsidRPr="007820C3">
              <w:rPr>
                <w:rFonts w:ascii="Arial" w:hAnsi="Arial" w:cs="Arial"/>
                <w:szCs w:val="24"/>
              </w:rPr>
              <w:lastRenderedPageBreak/>
              <w:t>Operating techniques</w:t>
            </w:r>
          </w:p>
        </w:tc>
        <w:tc>
          <w:tcPr>
            <w:tcW w:w="6266" w:type="dxa"/>
          </w:tcPr>
          <w:p w14:paraId="152AE9ED" w14:textId="77777777" w:rsidR="00190136" w:rsidRDefault="00190136" w:rsidP="00E101C4">
            <w:pPr>
              <w:pStyle w:val="BodyText"/>
              <w:rPr>
                <w:rFonts w:ascii="Arial" w:hAnsi="Arial" w:cs="Arial"/>
                <w:szCs w:val="24"/>
              </w:rPr>
            </w:pPr>
            <w:r w:rsidRPr="00BA2FB6">
              <w:rPr>
                <w:rFonts w:ascii="Arial" w:hAnsi="Arial" w:cs="Arial"/>
                <w:szCs w:val="24"/>
              </w:rPr>
              <w:t xml:space="preserve">We have reviewed the techniques used by the operator and compared these with the relevant guidance notes according to TGN </w:t>
            </w:r>
            <w:proofErr w:type="gramStart"/>
            <w:r w:rsidRPr="00BA2FB6">
              <w:rPr>
                <w:rFonts w:ascii="Arial" w:hAnsi="Arial" w:cs="Arial"/>
                <w:szCs w:val="24"/>
              </w:rPr>
              <w:t>7.01 .</w:t>
            </w:r>
            <w:proofErr w:type="gramEnd"/>
            <w:r w:rsidRPr="00BA2FB6">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2A5CF873" w14:textId="77777777" w:rsidR="00190136" w:rsidRPr="007820C3" w:rsidRDefault="00190136" w:rsidP="00E101C4">
            <w:pPr>
              <w:pStyle w:val="BodyText"/>
              <w:rPr>
                <w:rFonts w:ascii="Arial" w:hAnsi="Arial" w:cs="Arial"/>
                <w:szCs w:val="24"/>
              </w:rPr>
            </w:pPr>
          </w:p>
        </w:tc>
        <w:tc>
          <w:tcPr>
            <w:tcW w:w="1072" w:type="dxa"/>
          </w:tcPr>
          <w:p w14:paraId="4BB414F7"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587C7CFA" w14:textId="77777777" w:rsidTr="00E101C4">
        <w:tc>
          <w:tcPr>
            <w:tcW w:w="9302" w:type="dxa"/>
            <w:gridSpan w:val="4"/>
            <w:shd w:val="clear" w:color="auto" w:fill="0070C0"/>
          </w:tcPr>
          <w:p w14:paraId="325DEDE7"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The permit conditions</w:t>
            </w:r>
          </w:p>
        </w:tc>
      </w:tr>
      <w:tr w:rsidR="00190136" w:rsidRPr="007820C3" w14:paraId="3F63714E" w14:textId="77777777" w:rsidTr="00E101C4">
        <w:trPr>
          <w:gridAfter w:val="1"/>
          <w:wAfter w:w="13" w:type="dxa"/>
        </w:trPr>
        <w:tc>
          <w:tcPr>
            <w:tcW w:w="1951" w:type="dxa"/>
          </w:tcPr>
          <w:p w14:paraId="3AD3564B" w14:textId="77777777" w:rsidR="00190136" w:rsidRPr="007820C3" w:rsidRDefault="00190136" w:rsidP="00E101C4">
            <w:pPr>
              <w:rPr>
                <w:rFonts w:ascii="Arial" w:hAnsi="Arial" w:cs="Arial"/>
                <w:color w:val="000000"/>
                <w:szCs w:val="24"/>
              </w:rPr>
            </w:pPr>
            <w:r w:rsidRPr="007820C3">
              <w:rPr>
                <w:rFonts w:ascii="Arial" w:hAnsi="Arial" w:cs="Arial"/>
                <w:color w:val="000000"/>
                <w:szCs w:val="24"/>
              </w:rPr>
              <w:t>Considerations of foul sewer</w:t>
            </w:r>
          </w:p>
          <w:p w14:paraId="58A23C0F" w14:textId="77777777" w:rsidR="00190136" w:rsidRPr="007820C3" w:rsidRDefault="00190136" w:rsidP="00E101C4">
            <w:pPr>
              <w:rPr>
                <w:rFonts w:ascii="Arial" w:hAnsi="Arial" w:cs="Arial"/>
                <w:color w:val="000000"/>
                <w:szCs w:val="24"/>
              </w:rPr>
            </w:pPr>
          </w:p>
        </w:tc>
        <w:tc>
          <w:tcPr>
            <w:tcW w:w="6266" w:type="dxa"/>
          </w:tcPr>
          <w:p w14:paraId="62E6E9DB" w14:textId="77777777" w:rsidR="00190136" w:rsidRPr="007820C3" w:rsidRDefault="00190136" w:rsidP="00E101C4">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4FA671AA"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17A997A0" w14:textId="77777777" w:rsidTr="00E101C4">
        <w:tc>
          <w:tcPr>
            <w:tcW w:w="9302" w:type="dxa"/>
            <w:gridSpan w:val="4"/>
            <w:shd w:val="clear" w:color="auto" w:fill="0070C0"/>
          </w:tcPr>
          <w:p w14:paraId="64FEA26A" w14:textId="77777777" w:rsidR="00190136" w:rsidRPr="007820C3" w:rsidRDefault="00190136" w:rsidP="00E101C4">
            <w:pPr>
              <w:rPr>
                <w:rFonts w:ascii="Arial" w:hAnsi="Arial" w:cs="Arial"/>
                <w:b/>
                <w:color w:val="FFFFFF"/>
                <w:szCs w:val="24"/>
              </w:rPr>
            </w:pPr>
            <w:r w:rsidRPr="007820C3">
              <w:rPr>
                <w:rFonts w:ascii="Arial" w:hAnsi="Arial" w:cs="Arial"/>
                <w:b/>
                <w:color w:val="FFFFFF"/>
                <w:szCs w:val="24"/>
              </w:rPr>
              <w:t>Operator Competence</w:t>
            </w:r>
          </w:p>
        </w:tc>
      </w:tr>
      <w:tr w:rsidR="00190136" w:rsidRPr="007820C3" w14:paraId="680DF2CE" w14:textId="77777777" w:rsidTr="00E101C4">
        <w:trPr>
          <w:gridAfter w:val="1"/>
          <w:wAfter w:w="13" w:type="dxa"/>
        </w:trPr>
        <w:tc>
          <w:tcPr>
            <w:tcW w:w="1951" w:type="dxa"/>
          </w:tcPr>
          <w:p w14:paraId="602A83CE" w14:textId="77777777" w:rsidR="00190136" w:rsidRPr="007820C3" w:rsidRDefault="00190136" w:rsidP="00E101C4">
            <w:pPr>
              <w:rPr>
                <w:rFonts w:ascii="Arial" w:hAnsi="Arial" w:cs="Arial"/>
                <w:szCs w:val="24"/>
              </w:rPr>
            </w:pPr>
            <w:r w:rsidRPr="007820C3">
              <w:rPr>
                <w:rFonts w:ascii="Arial" w:hAnsi="Arial" w:cs="Arial"/>
                <w:szCs w:val="24"/>
              </w:rPr>
              <w:t xml:space="preserve">Environment Management System </w:t>
            </w:r>
          </w:p>
        </w:tc>
        <w:tc>
          <w:tcPr>
            <w:tcW w:w="6266" w:type="dxa"/>
          </w:tcPr>
          <w:p w14:paraId="5A0F55E5" w14:textId="77777777" w:rsidR="00190136" w:rsidRDefault="00190136" w:rsidP="00E101C4">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195F06CA" w14:textId="77777777" w:rsidR="00190136" w:rsidRPr="007820C3" w:rsidRDefault="00190136" w:rsidP="00E101C4">
            <w:pPr>
              <w:rPr>
                <w:rFonts w:ascii="Arial" w:hAnsi="Arial" w:cs="Arial"/>
                <w:szCs w:val="24"/>
              </w:rPr>
            </w:pPr>
          </w:p>
        </w:tc>
        <w:tc>
          <w:tcPr>
            <w:tcW w:w="1072" w:type="dxa"/>
          </w:tcPr>
          <w:p w14:paraId="6D9429A1" w14:textId="77777777" w:rsidR="00190136" w:rsidRPr="00FB30B4"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rsidRPr="007820C3" w14:paraId="09CC5546" w14:textId="77777777" w:rsidTr="00E101C4">
        <w:trPr>
          <w:gridAfter w:val="1"/>
          <w:wAfter w:w="13" w:type="dxa"/>
        </w:trPr>
        <w:tc>
          <w:tcPr>
            <w:tcW w:w="9289" w:type="dxa"/>
            <w:gridSpan w:val="3"/>
            <w:shd w:val="clear" w:color="auto" w:fill="0070C0"/>
          </w:tcPr>
          <w:p w14:paraId="7A28C9A2" w14:textId="77777777" w:rsidR="00190136" w:rsidRPr="00E96702" w:rsidRDefault="00190136" w:rsidP="00E101C4">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190136" w:rsidRPr="007820C3" w14:paraId="69CD4E20" w14:textId="77777777" w:rsidTr="00E101C4">
        <w:trPr>
          <w:gridAfter w:val="1"/>
          <w:wAfter w:w="13" w:type="dxa"/>
        </w:trPr>
        <w:tc>
          <w:tcPr>
            <w:tcW w:w="1951" w:type="dxa"/>
          </w:tcPr>
          <w:p w14:paraId="7EF016FF" w14:textId="77777777" w:rsidR="00190136" w:rsidRDefault="00190136" w:rsidP="00E101C4">
            <w:pPr>
              <w:rPr>
                <w:rFonts w:ascii="Arial" w:hAnsi="Arial" w:cs="Arial"/>
                <w:szCs w:val="24"/>
              </w:rPr>
            </w:pPr>
            <w:r>
              <w:rPr>
                <w:rFonts w:ascii="Arial" w:hAnsi="Arial" w:cs="Arial"/>
                <w:szCs w:val="24"/>
              </w:rPr>
              <w:t>Considerations of SMNR - Compliance with our General Purpose</w:t>
            </w:r>
          </w:p>
        </w:tc>
        <w:tc>
          <w:tcPr>
            <w:tcW w:w="6266" w:type="dxa"/>
          </w:tcPr>
          <w:p w14:paraId="5BAF3A28" w14:textId="77777777" w:rsidR="00190136" w:rsidRPr="00E96702" w:rsidRDefault="00190136" w:rsidP="00E101C4">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6C5704BE" w14:textId="77777777" w:rsidR="00190136" w:rsidRPr="00E96702" w:rsidRDefault="00190136" w:rsidP="00E101C4">
            <w:pPr>
              <w:pStyle w:val="NormalWeb"/>
              <w:rPr>
                <w:rFonts w:ascii="Arial" w:hAnsi="Arial" w:cs="Arial"/>
                <w:color w:val="FF00FF"/>
              </w:rPr>
            </w:pPr>
          </w:p>
        </w:tc>
        <w:tc>
          <w:tcPr>
            <w:tcW w:w="1072" w:type="dxa"/>
          </w:tcPr>
          <w:p w14:paraId="615DE2A9" w14:textId="77777777" w:rsidR="00190136" w:rsidRDefault="00190136" w:rsidP="00E101C4">
            <w:pPr>
              <w:rPr>
                <w:rFonts w:ascii="Arial" w:hAnsi="Arial" w:cs="Arial"/>
                <w:color w:val="000000"/>
                <w:szCs w:val="24"/>
              </w:rPr>
            </w:pPr>
            <w:r w:rsidRPr="00FB30B4">
              <w:rPr>
                <w:rFonts w:ascii="Wingdings" w:eastAsia="Wingdings" w:hAnsi="Wingdings" w:cs="Wingdings"/>
                <w:color w:val="000000"/>
                <w:szCs w:val="24"/>
              </w:rPr>
              <w:t>ü</w:t>
            </w:r>
          </w:p>
        </w:tc>
      </w:tr>
      <w:tr w:rsidR="00190136" w14:paraId="68AAD4EC" w14:textId="77777777" w:rsidTr="00E101C4">
        <w:trPr>
          <w:gridAfter w:val="1"/>
          <w:wAfter w:w="13" w:type="dxa"/>
        </w:trPr>
        <w:tc>
          <w:tcPr>
            <w:tcW w:w="9289" w:type="dxa"/>
            <w:gridSpan w:val="3"/>
            <w:shd w:val="clear" w:color="auto" w:fill="0070C0"/>
          </w:tcPr>
          <w:p w14:paraId="043B0E93" w14:textId="77777777" w:rsidR="00190136" w:rsidRDefault="00190136" w:rsidP="00E101C4">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190136" w14:paraId="5863AB2F" w14:textId="77777777" w:rsidTr="00E101C4">
        <w:trPr>
          <w:gridAfter w:val="1"/>
          <w:wAfter w:w="13" w:type="dxa"/>
        </w:trPr>
        <w:tc>
          <w:tcPr>
            <w:tcW w:w="1951" w:type="dxa"/>
          </w:tcPr>
          <w:p w14:paraId="7CB7526C" w14:textId="77777777" w:rsidR="00190136" w:rsidRDefault="00190136" w:rsidP="00E101C4">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FE200A2" w14:textId="77777777" w:rsidR="00190136" w:rsidRPr="00E12A2F" w:rsidRDefault="00190136" w:rsidP="00E101C4">
            <w:pPr>
              <w:pStyle w:val="NormalWeb"/>
              <w:rPr>
                <w:rFonts w:ascii="Arial" w:eastAsia="Calibri" w:hAnsi="Arial" w:cs="Arial"/>
              </w:rPr>
            </w:pPr>
            <w:r w:rsidRPr="00E12A2F">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E12A2F">
              <w:rPr>
                <w:rFonts w:ascii="Arial" w:eastAsia="Calibri" w:hAnsi="Arial" w:cs="Arial"/>
              </w:rPr>
              <w:t>a  groundwater</w:t>
            </w:r>
            <w:proofErr w:type="gramEnd"/>
            <w:r w:rsidRPr="00E12A2F">
              <w:rPr>
                <w:rFonts w:ascii="Arial" w:eastAsia="Calibri" w:hAnsi="Arial" w:cs="Arial"/>
              </w:rPr>
              <w:t xml:space="preserve"> discharge activity permit under EPR2016.</w:t>
            </w:r>
          </w:p>
        </w:tc>
        <w:tc>
          <w:tcPr>
            <w:tcW w:w="1072" w:type="dxa"/>
          </w:tcPr>
          <w:p w14:paraId="3C3F0305" w14:textId="77777777" w:rsidR="00190136" w:rsidRDefault="00190136" w:rsidP="00E101C4">
            <w:pPr>
              <w:rPr>
                <w:rFonts w:ascii="Arial" w:hAnsi="Arial" w:cs="Arial"/>
                <w:color w:val="000000" w:themeColor="text1"/>
              </w:rPr>
            </w:pPr>
            <w:r w:rsidRPr="396B50C7">
              <w:rPr>
                <w:rFonts w:ascii="Wingdings" w:eastAsia="Wingdings" w:hAnsi="Wingdings" w:cs="Wingdings"/>
                <w:color w:val="000000" w:themeColor="text1"/>
              </w:rPr>
              <w:t>ü</w:t>
            </w:r>
          </w:p>
        </w:tc>
      </w:tr>
    </w:tbl>
    <w:p w14:paraId="02AB1826" w14:textId="77777777" w:rsidR="00190136" w:rsidRDefault="00190136" w:rsidP="00190136">
      <w:pPr>
        <w:pStyle w:val="Heading1"/>
        <w:jc w:val="left"/>
        <w:rPr>
          <w:b w:val="0"/>
        </w:rPr>
      </w:pPr>
    </w:p>
    <w:p w14:paraId="78CA16C2" w14:textId="77777777" w:rsidR="00190136" w:rsidRPr="00C21CD2" w:rsidRDefault="00190136" w:rsidP="00190136"/>
    <w:p w14:paraId="7BD81014" w14:textId="77777777" w:rsidR="00190136" w:rsidRDefault="00190136" w:rsidP="00190136">
      <w:pPr>
        <w:rPr>
          <w:rFonts w:ascii="Arial" w:hAnsi="Arial"/>
          <w:b/>
          <w:sz w:val="28"/>
        </w:rPr>
      </w:pPr>
    </w:p>
    <w:p w14:paraId="15289306" w14:textId="509D1CFA" w:rsidR="00190136" w:rsidRDefault="00190136" w:rsidP="00190136">
      <w:pPr>
        <w:spacing w:after="60"/>
        <w:rPr>
          <w:rFonts w:ascii="Arial" w:hAnsi="Arial"/>
          <w:szCs w:val="24"/>
        </w:rPr>
      </w:pPr>
    </w:p>
    <w:p w14:paraId="366D8DD2" w14:textId="23E67374" w:rsidR="00190136" w:rsidRDefault="00190136" w:rsidP="00190136">
      <w:pPr>
        <w:spacing w:after="60"/>
        <w:rPr>
          <w:rFonts w:ascii="Arial" w:hAnsi="Arial"/>
          <w:szCs w:val="24"/>
        </w:rPr>
      </w:pPr>
    </w:p>
    <w:p w14:paraId="5AE7EB87" w14:textId="0E437156" w:rsidR="00190136" w:rsidRDefault="00190136" w:rsidP="00190136">
      <w:pPr>
        <w:spacing w:after="60"/>
        <w:rPr>
          <w:rFonts w:ascii="Arial" w:hAnsi="Arial"/>
          <w:szCs w:val="24"/>
        </w:rPr>
      </w:pPr>
    </w:p>
    <w:p w14:paraId="7B2A681E" w14:textId="77777777" w:rsidR="00190136" w:rsidRPr="0067478B" w:rsidRDefault="00190136" w:rsidP="00190136">
      <w:pPr>
        <w:spacing w:after="60"/>
        <w:rPr>
          <w:rFonts w:ascii="Arial" w:hAnsi="Arial"/>
        </w:rPr>
      </w:pPr>
    </w:p>
    <w:sectPr w:rsidR="00190136" w:rsidRPr="0067478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37278144">
    <w:abstractNumId w:val="1"/>
  </w:num>
  <w:num w:numId="2" w16cid:durableId="96600680">
    <w:abstractNumId w:val="15"/>
  </w:num>
  <w:num w:numId="3" w16cid:durableId="776753346">
    <w:abstractNumId w:val="12"/>
  </w:num>
  <w:num w:numId="4" w16cid:durableId="1244294482">
    <w:abstractNumId w:val="2"/>
  </w:num>
  <w:num w:numId="5" w16cid:durableId="157815568">
    <w:abstractNumId w:val="4"/>
  </w:num>
  <w:num w:numId="6" w16cid:durableId="1693990401">
    <w:abstractNumId w:val="3"/>
  </w:num>
  <w:num w:numId="7" w16cid:durableId="1865508747">
    <w:abstractNumId w:val="7"/>
  </w:num>
  <w:num w:numId="8" w16cid:durableId="2039232279">
    <w:abstractNumId w:val="14"/>
  </w:num>
  <w:num w:numId="9" w16cid:durableId="150146235">
    <w:abstractNumId w:val="18"/>
  </w:num>
  <w:num w:numId="10" w16cid:durableId="1012950793">
    <w:abstractNumId w:val="10"/>
  </w:num>
  <w:num w:numId="11" w16cid:durableId="757556557">
    <w:abstractNumId w:val="13"/>
  </w:num>
  <w:num w:numId="12" w16cid:durableId="806125327">
    <w:abstractNumId w:val="17"/>
  </w:num>
  <w:num w:numId="13" w16cid:durableId="1012151495">
    <w:abstractNumId w:val="16"/>
  </w:num>
  <w:num w:numId="14" w16cid:durableId="116071505">
    <w:abstractNumId w:val="9"/>
  </w:num>
  <w:num w:numId="15" w16cid:durableId="707068607">
    <w:abstractNumId w:val="11"/>
  </w:num>
  <w:num w:numId="16" w16cid:durableId="1422334530">
    <w:abstractNumId w:val="5"/>
  </w:num>
  <w:num w:numId="17" w16cid:durableId="275870864">
    <w:abstractNumId w:val="0"/>
  </w:num>
  <w:num w:numId="18" w16cid:durableId="2111121801">
    <w:abstractNumId w:val="8"/>
  </w:num>
  <w:num w:numId="19" w16cid:durableId="45864780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136"/>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3188"/>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72DE"/>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B40A5"/>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156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REGU-184-6557451</_dlc_DocId>
    <_dlc_DocIdUrl xmlns="9be56660-2c31-41ef-bc00-23e72f632f2a">
      <Url>https://cyfoethnaturiolcymru.sharepoint.com/teams/Regulatory/Permitting/_layouts/15/DocIdRedir.aspx?ID=REGU-184-6557451</Url>
      <Description>REGU-184-6557451</Description>
    </_dlc_DocIdUrl>
    <License_x002f_Activity_x0020_Type xmlns="859f7ad6-93f6-4205-b62b-a17f28acbbac">6. EPR Groundwater Permits</License_x002f_Activity_x0020_Type>
    <Site_x0020_Name xmlns="859f7ad6-93f6-4205-b62b-a17f28acbbac">Cas Blaidd, Penylan Country Lodge</Site_x0020_Name>
    <Internal_x002f_External xmlns="859f7ad6-93f6-4205-b62b-a17f28acbbac">Internal document</Internal_x002f_External>
    <Post_x0020_code xmlns="859f7ad6-93f6-4205-b62b-a17f28acbbac">NP26 3AY</Post_x0020_code>
    <TaxCatchAll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Penylan Country Lodge, Llanvaches, Caldicot</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2023-11-29T00:00:00+00:00</Document_x0020_Date>
    <Facility_x0020_Address xmlns="859f7ad6-93f6-4205-b62b-a17f28acbbac">Llanvaches, Caldicot</Facility_x0020_Address>
    <Environment_x0020_Sub_x0020_Folder xmlns="859f7ad6-93f6-4205-b62b-a17f28acbbac">Licences applications</Environment_x0020_Sub_x0020_Folder>
    <Customer_x0020_Name xmlns="859f7ad6-93f6-4205-b62b-a17f28acbbac">Penylan Country Lodge Kennels &amp; Cattery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http://purl.org/dc/terms/"/>
    <ds:schemaRef ds:uri="859f7ad6-93f6-4205-b62b-a17f28acbbac"/>
    <ds:schemaRef ds:uri="http://purl.org/dc/dcmitype/"/>
    <ds:schemaRef ds:uri="http://schemas.microsoft.com/office/2006/documentManagement/types"/>
    <ds:schemaRef ds:uri="9be56660-2c31-41ef-bc00-23e72f632f2a"/>
    <ds:schemaRef ds:uri="http://schemas.microsoft.com/office/infopath/2007/PartnerControls"/>
    <ds:schemaRef ds:uri="http://purl.org/dc/elements/1.1/"/>
    <ds:schemaRef ds:uri="http://schemas.openxmlformats.org/package/2006/metadata/core-properties"/>
    <ds:schemaRef ds:uri="6e121689-de5b-41b9-a751-bfeda7fa2b07"/>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23293D15-9482-4F7C-82C7-D7FAF9D5FD4E}"/>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728</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2022-03-24T11:28:00Z</dcterms:created>
  <dcterms:modified xsi:type="dcterms:W3CDTF">2023-11-29T11:30:00Z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b5015f1c-895f-4fad-bb1e-457ed7b7ba93</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