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REGU-184-6565780</_dlc_DocId>
    <_dlc_DocIdUrl xmlns="9be56660-2c31-41ef-bc00-23e72f632f2a">
      <Url>https://cyfoethnaturiolcymru.sharepoint.com/teams/Regulatory/Permitting/_layouts/15/DocIdRedir.aspx?ID=REGU-184-6565780</Url>
      <Description>REGU-184-6565780</Description>
    </_dlc_DocIdUrl>
    <Site_x0020_Name xmlns="859f7ad6-93f6-4205-b62b-a17f28acbbac">Usk Wastewater Treatment Works</Site_x0020_Name>
    <Internal_x002f_External xmlns="859f7ad6-93f6-4205-b62b-a17f28acbbac">Outgoing document</Internal_x002f_External>
    <Post_x0020_code xmlns="859f7ad6-93f6-4205-b62b-a17f28acbbac">NP15 1NB</Post_x0020_code>
    <TaxCatchAll xmlns="859f7ad6-93f6-4205-b62b-a17f28acbbac" xsi:nil="tru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2023-12-12T00:00:00+00:00</Document_x0020_Date>
    <Facility_x0020_Address xmlns="859f7ad6-93f6-4205-b62b-a17f28acbbac">Graig Olway Farm Llangview, Off Usk Road, Usk,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AED553B0-31F3-4D0C-9D9A-D74EE9F00763}"/>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2246f5c5-391e-48ed-85b7-49ca58e45d48</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