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7C11E07C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851391">
        <w:rPr>
          <w:rFonts w:ascii="Arial" w:hAnsi="Arial" w:cs="Arial"/>
          <w:u w:val="single"/>
          <w:shd w:val="clear" w:color="auto" w:fill="FFFFFF"/>
        </w:rPr>
        <w:t xml:space="preserve">AN0391101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46E81BC6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851391">
        <w:rPr>
          <w:rFonts w:ascii="Arial" w:hAnsi="Arial" w:cs="Arial"/>
          <w:sz w:val="20"/>
          <w:szCs w:val="20"/>
        </w:rPr>
        <w:t>PAN-021342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851391" w:rsidRPr="00851391">
        <w:rPr>
          <w:rFonts w:ascii="Arial" w:hAnsi="Arial" w:cs="Arial"/>
          <w:sz w:val="20"/>
          <w:szCs w:val="20"/>
        </w:rPr>
        <w:t>AN0391101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851391">
        <w:rPr>
          <w:rFonts w:ascii="Arial" w:hAnsi="Arial" w:cs="Arial"/>
          <w:sz w:val="20"/>
          <w:szCs w:val="20"/>
        </w:rPr>
        <w:t>AH1002901.</w:t>
      </w:r>
    </w:p>
    <w:p w14:paraId="416076EC" w14:textId="40DAE015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851391" w:rsidRPr="00851391">
        <w:rPr>
          <w:rFonts w:ascii="Arial" w:hAnsi="Arial" w:cs="Arial"/>
          <w:sz w:val="20"/>
          <w:szCs w:val="20"/>
        </w:rPr>
        <w:t>AN0391101</w:t>
      </w:r>
      <w:r w:rsidR="0085139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851391">
        <w:rPr>
          <w:rFonts w:ascii="Arial" w:hAnsi="Arial" w:cs="Arial"/>
          <w:sz w:val="20"/>
          <w:szCs w:val="20"/>
        </w:rPr>
        <w:t>AH1002901</w:t>
      </w:r>
      <w:r>
        <w:rPr>
          <w:rFonts w:ascii="Arial" w:hAnsi="Arial" w:cs="Arial"/>
          <w:sz w:val="20"/>
          <w:szCs w:val="20"/>
        </w:rPr>
        <w:t xml:space="preserve"> as of </w:t>
      </w:r>
      <w:r w:rsidR="00851391">
        <w:rPr>
          <w:rFonts w:ascii="Arial" w:hAnsi="Arial" w:cs="Arial"/>
          <w:sz w:val="20"/>
          <w:szCs w:val="20"/>
        </w:rPr>
        <w:t>12/12/2023.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EE6B32C" w:rsidR="00591EF2" w:rsidRDefault="0085139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Gareth Foulkes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31D6083" w:rsidR="00591EF2" w:rsidRPr="00591EF2" w:rsidRDefault="0085139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91EF2"/>
    <w:rsid w:val="006901AF"/>
    <w:rsid w:val="00851391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REGU-184-6567891</_dlc_DocId>
    <_dlc_DocIdUrl xmlns="9be56660-2c31-41ef-bc00-23e72f632f2a">
      <Url>https://cyfoethnaturiolcymru.sharepoint.com/teams/Regulatory/Permitting/_layouts/15/DocIdRedir.aspx?ID=REGU-184-6567891</Url>
      <Description>REGU-184-6567891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Sewage Tanks at Pandy WwTW</Site_x0020_Name>
    <Internal_x002f_External xmlns="859f7ad6-93f6-4205-b62b-a17f28acbbac">Internal document</Internal_x002f_External>
    <Post_x0020_code xmlns="859f7ad6-93f6-4205-b62b-a17f28acbbac">NP7 8DR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Dwr Cymru Cyfyngedig, Pentwyn Road, Nelson, Treharris, CF46 6LY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2023-12-13T00:00:00+00:00</Document_x0020_Date>
    <Facility_x0020_Address xmlns="859f7ad6-93f6-4205-b62b-a17f28acbbac">Pandy WwTW, Pandy WwTW, Monmouthshire </Facility_x0020_Address>
    <Environment_x0020_Sub_x0020_Folder xmlns="859f7ad6-93f6-4205-b62b-a17f28acbbac">Licence surrender</Environment_x0020_Sub_x0020_Folder>
    <Customer_x0020_Name xmlns="859f7ad6-93f6-4205-b62b-a17f28acbbac">DCWW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63889BC-653F-49FB-983A-7FDA85EF9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2</cp:revision>
  <dcterms:created xsi:type="dcterms:W3CDTF">2023-12-13T06:57:00Z</dcterms:created>
  <dcterms:modified xsi:type="dcterms:W3CDTF">2023-12-13T06:57:00Z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3d25595b-d51c-4f69-8e2f-f5d226528208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