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BA0E9E" w:rsidRDefault="001A15CF" w:rsidP="001A15CF">
      <w:pPr>
        <w:pStyle w:val="Heading1"/>
        <w:spacing w:before="0" w:after="0"/>
        <w:jc w:val="left"/>
        <w:rPr>
          <w:bCs/>
          <w:color w:val="auto"/>
          <w:sz w:val="24"/>
          <w:szCs w:val="24"/>
        </w:rPr>
      </w:pPr>
    </w:p>
    <w:p w14:paraId="27663164" w14:textId="433B27E2" w:rsidR="00D7535C" w:rsidRPr="00BA0E9E" w:rsidRDefault="00D7535C" w:rsidP="001A15CF">
      <w:pPr>
        <w:pStyle w:val="Heading1"/>
        <w:spacing w:before="0" w:after="0"/>
        <w:jc w:val="left"/>
        <w:rPr>
          <w:bCs/>
          <w:color w:val="auto"/>
          <w:sz w:val="32"/>
        </w:rPr>
      </w:pPr>
      <w:r w:rsidRPr="00BA0E9E">
        <w:rPr>
          <w:bCs/>
          <w:color w:val="auto"/>
          <w:sz w:val="32"/>
        </w:rPr>
        <w:t xml:space="preserve">Part surrender </w:t>
      </w:r>
    </w:p>
    <w:p w14:paraId="2766316A" w14:textId="77777777" w:rsidR="00011DD3" w:rsidRPr="00BA0E9E" w:rsidRDefault="00011DD3" w:rsidP="00BF4D0B">
      <w:pPr>
        <w:rPr>
          <w:rFonts w:ascii="Arial" w:hAnsi="Arial"/>
        </w:rPr>
      </w:pPr>
    </w:p>
    <w:p w14:paraId="2766316B" w14:textId="496D5A78" w:rsidR="00E450D5" w:rsidRPr="00BA0E9E" w:rsidRDefault="00E450D5" w:rsidP="00BA0E9E">
      <w:pPr>
        <w:spacing w:after="120"/>
        <w:rPr>
          <w:rFonts w:ascii="Arial" w:hAnsi="Arial" w:cs="Arial"/>
          <w:szCs w:val="24"/>
        </w:rPr>
      </w:pPr>
      <w:r w:rsidRPr="00BA0E9E">
        <w:rPr>
          <w:rFonts w:ascii="Arial" w:hAnsi="Arial" w:cs="Arial"/>
          <w:szCs w:val="24"/>
        </w:rPr>
        <w:t xml:space="preserve">We have decided to </w:t>
      </w:r>
      <w:r w:rsidR="007E01FD" w:rsidRPr="00BA0E9E">
        <w:rPr>
          <w:rFonts w:ascii="Arial" w:hAnsi="Arial" w:cs="Arial"/>
          <w:szCs w:val="24"/>
        </w:rPr>
        <w:t>accept the surrender</w:t>
      </w:r>
      <w:r w:rsidRPr="00BA0E9E">
        <w:rPr>
          <w:rFonts w:ascii="Arial" w:hAnsi="Arial" w:cs="Arial"/>
          <w:szCs w:val="24"/>
        </w:rPr>
        <w:t xml:space="preserve"> </w:t>
      </w:r>
      <w:r w:rsidR="007E01FD" w:rsidRPr="00BA0E9E">
        <w:rPr>
          <w:rFonts w:ascii="Arial" w:hAnsi="Arial" w:cs="Arial"/>
          <w:szCs w:val="24"/>
        </w:rPr>
        <w:t xml:space="preserve">of </w:t>
      </w:r>
      <w:r w:rsidR="006650E8" w:rsidRPr="00BA0E9E">
        <w:rPr>
          <w:rFonts w:ascii="Arial" w:hAnsi="Arial" w:cs="Arial"/>
          <w:szCs w:val="24"/>
        </w:rPr>
        <w:t xml:space="preserve">part of </w:t>
      </w:r>
      <w:r w:rsidR="007E01FD" w:rsidRPr="00BA0E9E">
        <w:rPr>
          <w:rFonts w:ascii="Arial" w:hAnsi="Arial" w:cs="Arial"/>
          <w:szCs w:val="24"/>
        </w:rPr>
        <w:t>the permit</w:t>
      </w:r>
      <w:r w:rsidRPr="00BA0E9E">
        <w:rPr>
          <w:rFonts w:ascii="Arial" w:hAnsi="Arial" w:cs="Arial"/>
          <w:szCs w:val="24"/>
        </w:rPr>
        <w:t xml:space="preserve"> for </w:t>
      </w:r>
      <w:r w:rsidR="00BA0E9E" w:rsidRPr="00BA0E9E">
        <w:rPr>
          <w:rFonts w:ascii="Arial" w:hAnsi="Arial" w:cs="Arial"/>
          <w:szCs w:val="24"/>
        </w:rPr>
        <w:t>TXO Systems Ltd (</w:t>
      </w:r>
      <w:r w:rsidR="004B3DD7">
        <w:rPr>
          <w:rFonts w:ascii="Arial" w:hAnsi="Arial" w:cs="Arial"/>
          <w:szCs w:val="24"/>
        </w:rPr>
        <w:t xml:space="preserve">now </w:t>
      </w:r>
      <w:r w:rsidR="00BA0E9E" w:rsidRPr="00BA0E9E">
        <w:rPr>
          <w:rFonts w:ascii="Arial" w:hAnsi="Arial" w:cs="Arial"/>
          <w:szCs w:val="24"/>
        </w:rPr>
        <w:t>Unit 3 to 5)</w:t>
      </w:r>
      <w:r w:rsidR="00D7535C" w:rsidRPr="00BA0E9E">
        <w:rPr>
          <w:rFonts w:ascii="Arial" w:hAnsi="Arial" w:cs="Arial"/>
          <w:szCs w:val="24"/>
        </w:rPr>
        <w:t xml:space="preserve"> operated by </w:t>
      </w:r>
      <w:r w:rsidR="00BA0E9E" w:rsidRPr="00BA0E9E">
        <w:rPr>
          <w:rFonts w:ascii="Arial" w:hAnsi="Arial" w:cs="Arial"/>
          <w:szCs w:val="24"/>
        </w:rPr>
        <w:t>TXO Systems Ltd</w:t>
      </w:r>
      <w:r w:rsidR="00864744" w:rsidRPr="00BA0E9E">
        <w:rPr>
          <w:rFonts w:ascii="Arial" w:hAnsi="Arial" w:cs="Arial"/>
          <w:szCs w:val="24"/>
        </w:rPr>
        <w:t>.</w:t>
      </w:r>
    </w:p>
    <w:p w14:paraId="2766316C" w14:textId="3ABEF5C3" w:rsidR="00C44B7E" w:rsidRPr="00BA0E9E" w:rsidRDefault="00E450D5" w:rsidP="006F331E">
      <w:pPr>
        <w:tabs>
          <w:tab w:val="left" w:pos="4253"/>
          <w:tab w:val="left" w:pos="6804"/>
        </w:tabs>
        <w:spacing w:after="120"/>
        <w:rPr>
          <w:rFonts w:ascii="Arial" w:hAnsi="Arial"/>
        </w:rPr>
      </w:pPr>
      <w:r w:rsidRPr="00BA0E9E">
        <w:rPr>
          <w:rFonts w:ascii="Arial" w:hAnsi="Arial"/>
          <w:kern w:val="28"/>
          <w:szCs w:val="24"/>
        </w:rPr>
        <w:t>The</w:t>
      </w:r>
      <w:r w:rsidRPr="00BA0E9E">
        <w:rPr>
          <w:rFonts w:ascii="Arial" w:hAnsi="Arial"/>
          <w:b/>
          <w:kern w:val="28"/>
          <w:sz w:val="28"/>
        </w:rPr>
        <w:t xml:space="preserve"> </w:t>
      </w:r>
      <w:r w:rsidRPr="00BA0E9E">
        <w:rPr>
          <w:rFonts w:ascii="Arial" w:hAnsi="Arial"/>
        </w:rPr>
        <w:t>p</w:t>
      </w:r>
      <w:r w:rsidR="00C44B7E" w:rsidRPr="00BA0E9E">
        <w:rPr>
          <w:rFonts w:ascii="Arial" w:hAnsi="Arial"/>
        </w:rPr>
        <w:t xml:space="preserve">ermit number </w:t>
      </w:r>
      <w:r w:rsidRPr="00BA0E9E">
        <w:rPr>
          <w:rFonts w:ascii="Arial" w:hAnsi="Arial"/>
        </w:rPr>
        <w:t xml:space="preserve">is </w:t>
      </w:r>
      <w:r w:rsidR="00BA0E9E" w:rsidRPr="00BA0E9E">
        <w:rPr>
          <w:rFonts w:ascii="Arial" w:hAnsi="Arial"/>
        </w:rPr>
        <w:t>EPR/AB3297TQ/S002</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50236661"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138F55AF" w:rsidR="00995517" w:rsidRPr="008303D9" w:rsidRDefault="00995517" w:rsidP="00BA0E9E">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49645D" w:rsidRPr="00BF4D0B" w14:paraId="276631B5" w14:textId="77777777" w:rsidTr="00D95400">
        <w:tc>
          <w:tcPr>
            <w:tcW w:w="9180" w:type="dxa"/>
            <w:gridSpan w:val="3"/>
            <w:shd w:val="clear" w:color="auto" w:fill="00B050"/>
          </w:tcPr>
          <w:p w14:paraId="276631B4" w14:textId="77777777" w:rsidR="0049645D" w:rsidRPr="00BF4D0B" w:rsidRDefault="0049645D" w:rsidP="0049645D">
            <w:pPr>
              <w:rPr>
                <w:rFonts w:ascii="Arial" w:hAnsi="Arial" w:cs="Arial"/>
                <w:b/>
                <w:color w:val="FFFFFF"/>
                <w:szCs w:val="24"/>
              </w:rPr>
            </w:pPr>
            <w:r w:rsidRPr="00BF4D0B">
              <w:rPr>
                <w:rFonts w:ascii="Arial" w:hAnsi="Arial" w:cs="Arial"/>
                <w:b/>
                <w:color w:val="FFFFFF"/>
                <w:szCs w:val="24"/>
              </w:rPr>
              <w:t>The facility</w:t>
            </w:r>
          </w:p>
        </w:tc>
      </w:tr>
      <w:tr w:rsidR="00BF4D0B" w:rsidRPr="00BF4D0B" w14:paraId="276631C0" w14:textId="77777777" w:rsidTr="00995517">
        <w:tc>
          <w:tcPr>
            <w:tcW w:w="1951" w:type="dxa"/>
          </w:tcPr>
          <w:p w14:paraId="276631B7" w14:textId="58F0778E" w:rsidR="00BF4D0B" w:rsidRPr="00172383" w:rsidRDefault="00BF4D0B" w:rsidP="00BA0E9E">
            <w:pPr>
              <w:rPr>
                <w:rFonts w:ascii="Arial" w:hAnsi="Arial" w:cs="Arial"/>
                <w:szCs w:val="24"/>
              </w:rPr>
            </w:pPr>
            <w:r w:rsidRPr="00172383">
              <w:rPr>
                <w:rFonts w:ascii="Arial" w:hAnsi="Arial" w:cs="Arial"/>
                <w:szCs w:val="24"/>
              </w:rPr>
              <w:t>The regulated  facility</w:t>
            </w:r>
          </w:p>
        </w:tc>
        <w:tc>
          <w:tcPr>
            <w:tcW w:w="6095" w:type="dxa"/>
          </w:tcPr>
          <w:p w14:paraId="276631B8" w14:textId="77777777" w:rsidR="00BF4D0B" w:rsidRPr="00172383" w:rsidRDefault="00BF4D0B" w:rsidP="0049645D">
            <w:pPr>
              <w:rPr>
                <w:rFonts w:ascii="Arial" w:hAnsi="Arial" w:cs="Arial"/>
                <w:szCs w:val="24"/>
              </w:rPr>
            </w:pPr>
            <w:r w:rsidRPr="00172383">
              <w:rPr>
                <w:rFonts w:ascii="Arial" w:hAnsi="Arial" w:cs="Arial"/>
                <w:szCs w:val="24"/>
              </w:rPr>
              <w:t>The permitted regulated facilities have changed as a result of the partial surrender.</w:t>
            </w:r>
          </w:p>
          <w:p w14:paraId="6A99734B" w14:textId="77777777" w:rsidR="00BF4D0B" w:rsidRPr="00172383" w:rsidRDefault="00172383" w:rsidP="00172383">
            <w:pPr>
              <w:rPr>
                <w:rFonts w:ascii="Arial" w:hAnsi="Arial" w:cs="Arial"/>
                <w:szCs w:val="24"/>
              </w:rPr>
            </w:pPr>
            <w:r w:rsidRPr="00172383">
              <w:rPr>
                <w:rFonts w:ascii="Arial" w:hAnsi="Arial" w:cs="Arial"/>
                <w:szCs w:val="24"/>
              </w:rPr>
              <w:t>The partial surrender has removed an area of land only (unit 6). The permitted activities (SR2008 No23) remain unchanged.</w:t>
            </w:r>
          </w:p>
          <w:p w14:paraId="276631BE" w14:textId="485E741E" w:rsidR="00172383" w:rsidRPr="00172383" w:rsidRDefault="00172383" w:rsidP="00172383">
            <w:pPr>
              <w:rPr>
                <w:rFonts w:ascii="Arial" w:hAnsi="Arial" w:cs="Arial"/>
                <w:szCs w:val="24"/>
              </w:rPr>
            </w:pPr>
          </w:p>
        </w:tc>
        <w:tc>
          <w:tcPr>
            <w:tcW w:w="1134" w:type="dxa"/>
          </w:tcPr>
          <w:p w14:paraId="276631BF" w14:textId="77777777" w:rsidR="00BF4D0B" w:rsidRPr="00172383" w:rsidRDefault="00BF4D0B" w:rsidP="0049645D">
            <w:pPr>
              <w:rPr>
                <w:rFonts w:ascii="Arial" w:hAnsi="Arial" w:cs="Arial"/>
                <w:szCs w:val="24"/>
              </w:rPr>
            </w:pPr>
            <w:r w:rsidRPr="00172383">
              <w:rPr>
                <w:rFonts w:ascii="Arial" w:hAnsi="Arial" w:cs="Arial"/>
                <w:szCs w:val="24"/>
              </w:rPr>
              <w:sym w:font="Wingdings" w:char="F0FC"/>
            </w:r>
          </w:p>
        </w:tc>
      </w:tr>
      <w:tr w:rsidR="00C818BF" w:rsidRPr="00DA70FE" w14:paraId="276631C2" w14:textId="77777777" w:rsidTr="00D95400">
        <w:tc>
          <w:tcPr>
            <w:tcW w:w="9180" w:type="dxa"/>
            <w:gridSpan w:val="3"/>
            <w:shd w:val="clear" w:color="auto" w:fill="00B050"/>
          </w:tcPr>
          <w:p w14:paraId="276631C1" w14:textId="77777777" w:rsidR="00ED0093" w:rsidRPr="00DA70FE" w:rsidRDefault="00ED0093" w:rsidP="00282561">
            <w:pPr>
              <w:spacing w:before="60"/>
              <w:rPr>
                <w:rFonts w:ascii="Arial" w:hAnsi="Arial" w:cs="Arial"/>
                <w:b/>
                <w:color w:val="FFFFFF"/>
                <w:szCs w:val="24"/>
              </w:rPr>
            </w:pPr>
            <w:r w:rsidRPr="00DA70FE">
              <w:rPr>
                <w:rFonts w:ascii="Arial" w:hAnsi="Arial" w:cs="Arial"/>
                <w:b/>
                <w:color w:val="FFFFFF"/>
                <w:szCs w:val="24"/>
              </w:rPr>
              <w:t>The permit conditions</w:t>
            </w:r>
          </w:p>
        </w:tc>
      </w:tr>
      <w:tr w:rsidR="002F6560" w:rsidRPr="00CF487C" w14:paraId="276631CA" w14:textId="77777777" w:rsidTr="00995517">
        <w:tc>
          <w:tcPr>
            <w:tcW w:w="1951" w:type="dxa"/>
          </w:tcPr>
          <w:p w14:paraId="276631C4" w14:textId="1C2758AE" w:rsidR="002F6560" w:rsidRPr="00172383" w:rsidRDefault="002F6560" w:rsidP="00BA0E9E">
            <w:pPr>
              <w:rPr>
                <w:rFonts w:ascii="Arial" w:hAnsi="Arial" w:cs="Arial"/>
                <w:szCs w:val="24"/>
              </w:rPr>
            </w:pPr>
            <w:r w:rsidRPr="00172383">
              <w:rPr>
                <w:rFonts w:ascii="Arial" w:hAnsi="Arial" w:cs="Arial"/>
                <w:szCs w:val="24"/>
              </w:rPr>
              <w:t>Changes to permit conditions</w:t>
            </w:r>
          </w:p>
        </w:tc>
        <w:tc>
          <w:tcPr>
            <w:tcW w:w="6095" w:type="dxa"/>
          </w:tcPr>
          <w:p w14:paraId="276631C8" w14:textId="19F22E73" w:rsidR="002F6560" w:rsidRPr="00172383" w:rsidRDefault="00172383" w:rsidP="00172383">
            <w:pPr>
              <w:rPr>
                <w:rFonts w:ascii="Arial" w:hAnsi="Arial" w:cs="Arial"/>
                <w:szCs w:val="24"/>
              </w:rPr>
            </w:pPr>
            <w:r w:rsidRPr="00172383">
              <w:rPr>
                <w:rFonts w:ascii="Arial" w:hAnsi="Arial" w:cs="Arial"/>
                <w:szCs w:val="24"/>
              </w:rPr>
              <w:t xml:space="preserve">Only </w:t>
            </w:r>
            <w:r w:rsidR="002F6560" w:rsidRPr="00172383">
              <w:rPr>
                <w:rFonts w:ascii="Arial" w:hAnsi="Arial" w:cs="Arial"/>
                <w:szCs w:val="24"/>
              </w:rPr>
              <w:t>permit condition</w:t>
            </w:r>
            <w:r w:rsidRPr="00172383">
              <w:rPr>
                <w:rFonts w:ascii="Arial" w:hAnsi="Arial" w:cs="Arial"/>
                <w:szCs w:val="24"/>
              </w:rPr>
              <w:t xml:space="preserve"> </w:t>
            </w:r>
            <w:r w:rsidRPr="00172383">
              <w:rPr>
                <w:rFonts w:ascii="Arial" w:hAnsi="Arial" w:cs="Arial"/>
                <w:i/>
                <w:iCs/>
                <w:szCs w:val="24"/>
              </w:rPr>
              <w:t>Schedule 1 - Site plan</w:t>
            </w:r>
            <w:r w:rsidR="002F6560" w:rsidRPr="00172383">
              <w:rPr>
                <w:rFonts w:ascii="Arial" w:hAnsi="Arial" w:cs="Arial"/>
                <w:szCs w:val="24"/>
              </w:rPr>
              <w:t xml:space="preserve"> ha</w:t>
            </w:r>
            <w:r w:rsidRPr="00172383">
              <w:rPr>
                <w:rFonts w:ascii="Arial" w:hAnsi="Arial" w:cs="Arial"/>
                <w:szCs w:val="24"/>
              </w:rPr>
              <w:t>s</w:t>
            </w:r>
            <w:r w:rsidR="002F6560" w:rsidRPr="00172383">
              <w:rPr>
                <w:rFonts w:ascii="Arial" w:hAnsi="Arial" w:cs="Arial"/>
                <w:szCs w:val="24"/>
              </w:rPr>
              <w:t xml:space="preserve"> changed as a result of the partial surrender.</w:t>
            </w:r>
          </w:p>
        </w:tc>
        <w:tc>
          <w:tcPr>
            <w:tcW w:w="1134" w:type="dxa"/>
          </w:tcPr>
          <w:p w14:paraId="276631C9" w14:textId="77777777" w:rsidR="002F6560" w:rsidRPr="00172383" w:rsidRDefault="002650C2" w:rsidP="00282561">
            <w:pPr>
              <w:rPr>
                <w:rFonts w:ascii="Arial" w:hAnsi="Arial" w:cs="Arial"/>
                <w:szCs w:val="24"/>
              </w:rPr>
            </w:pPr>
            <w:r w:rsidRPr="00172383">
              <w:rPr>
                <w:rFonts w:ascii="Arial" w:hAnsi="Arial" w:cs="Arial"/>
                <w:szCs w:val="24"/>
              </w:rPr>
              <w:sym w:font="Wingdings" w:char="F0FC"/>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2C81D9BD" w:rsidR="003A3744" w:rsidRPr="00BA0E9E" w:rsidRDefault="00BF4D0B" w:rsidP="00BA0E9E">
            <w:pPr>
              <w:rPr>
                <w:rFonts w:ascii="Arial" w:hAnsi="Arial" w:cs="Arial"/>
                <w:szCs w:val="24"/>
              </w:rPr>
            </w:pPr>
            <w:r w:rsidRPr="00BA0E9E">
              <w:rPr>
                <w:rFonts w:ascii="Arial" w:hAnsi="Arial" w:cs="Arial"/>
                <w:szCs w:val="24"/>
              </w:rPr>
              <w:t xml:space="preserve">Extent of the surrender application </w:t>
            </w:r>
          </w:p>
        </w:tc>
        <w:tc>
          <w:tcPr>
            <w:tcW w:w="6095" w:type="dxa"/>
          </w:tcPr>
          <w:p w14:paraId="276631CE" w14:textId="77777777" w:rsidR="00BB7409" w:rsidRPr="00BA0E9E" w:rsidRDefault="00BF4D0B" w:rsidP="00F22A07">
            <w:pPr>
              <w:rPr>
                <w:rFonts w:ascii="Arial" w:hAnsi="Arial" w:cs="Arial"/>
                <w:szCs w:val="24"/>
              </w:rPr>
            </w:pPr>
            <w:r w:rsidRPr="00BA0E9E">
              <w:rPr>
                <w:rFonts w:ascii="Arial" w:hAnsi="Arial" w:cs="Arial"/>
                <w:szCs w:val="24"/>
              </w:rPr>
              <w:t>The operator has provided a plan</w:t>
            </w:r>
            <w:r w:rsidR="00BB7409" w:rsidRPr="00BA0E9E">
              <w:rPr>
                <w:rFonts w:ascii="Arial" w:hAnsi="Arial" w:cs="Arial"/>
                <w:szCs w:val="24"/>
              </w:rPr>
              <w:t xml:space="preserve"> showing the extent of the site of the facility that is to be surrendered.</w:t>
            </w:r>
          </w:p>
          <w:p w14:paraId="276631D0" w14:textId="6C0A3828" w:rsidR="00BF4D0B" w:rsidRPr="00BA0E9E" w:rsidRDefault="00BB7409" w:rsidP="00F22A07">
            <w:pPr>
              <w:rPr>
                <w:rFonts w:ascii="Arial" w:hAnsi="Arial" w:cs="Arial"/>
                <w:szCs w:val="24"/>
              </w:rPr>
            </w:pPr>
            <w:r w:rsidRPr="00BA0E9E">
              <w:rPr>
                <w:rFonts w:ascii="Arial" w:hAnsi="Arial" w:cs="Arial"/>
                <w:szCs w:val="24"/>
              </w:rPr>
              <w:t xml:space="preserve">We </w:t>
            </w:r>
            <w:r w:rsidR="00BF4D0B" w:rsidRPr="00BA0E9E">
              <w:rPr>
                <w:rFonts w:ascii="Arial" w:hAnsi="Arial" w:cs="Arial"/>
                <w:szCs w:val="24"/>
              </w:rPr>
              <w:t xml:space="preserve">consider </w:t>
            </w:r>
            <w:r w:rsidRPr="00BA0E9E">
              <w:rPr>
                <w:rFonts w:ascii="Arial" w:hAnsi="Arial" w:cs="Arial"/>
                <w:szCs w:val="24"/>
              </w:rPr>
              <w:t>this plan to be</w:t>
            </w:r>
            <w:r w:rsidR="00BF4D0B" w:rsidRPr="00BA0E9E">
              <w:rPr>
                <w:rFonts w:ascii="Arial" w:hAnsi="Arial" w:cs="Arial"/>
                <w:szCs w:val="24"/>
              </w:rPr>
              <w:t xml:space="preserve"> satisfactory. </w:t>
            </w:r>
          </w:p>
          <w:p w14:paraId="276631D1" w14:textId="77777777" w:rsidR="00BF4D0B" w:rsidRPr="00BA0E9E" w:rsidRDefault="00BF4D0B" w:rsidP="006337DD">
            <w:pPr>
              <w:rPr>
                <w:rFonts w:ascii="Arial" w:hAnsi="Arial" w:cs="Arial"/>
                <w:szCs w:val="24"/>
              </w:rPr>
            </w:pPr>
          </w:p>
        </w:tc>
        <w:tc>
          <w:tcPr>
            <w:tcW w:w="1134" w:type="dxa"/>
          </w:tcPr>
          <w:p w14:paraId="276631D2" w14:textId="77777777" w:rsidR="00BF4D0B" w:rsidRPr="00BA0E9E" w:rsidRDefault="00BF4D0B" w:rsidP="00F22A07">
            <w:pPr>
              <w:rPr>
                <w:rFonts w:ascii="Arial" w:hAnsi="Arial" w:cs="Arial"/>
                <w:szCs w:val="24"/>
              </w:rPr>
            </w:pPr>
            <w:r w:rsidRPr="00BA0E9E">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175173" w:rsidRDefault="00BF4D0B" w:rsidP="00F22A07">
            <w:pPr>
              <w:rPr>
                <w:rFonts w:ascii="Arial" w:hAnsi="Arial" w:cs="Arial"/>
                <w:szCs w:val="24"/>
              </w:rPr>
            </w:pPr>
            <w:r w:rsidRPr="00175173">
              <w:rPr>
                <w:rFonts w:ascii="Arial" w:hAnsi="Arial" w:cs="Arial"/>
                <w:szCs w:val="24"/>
              </w:rPr>
              <w:t>Pollution risk</w:t>
            </w:r>
          </w:p>
        </w:tc>
        <w:tc>
          <w:tcPr>
            <w:tcW w:w="6095" w:type="dxa"/>
          </w:tcPr>
          <w:p w14:paraId="276631DA" w14:textId="77777777" w:rsidR="00BF4D0B" w:rsidRPr="00175173" w:rsidRDefault="00BF4D0B" w:rsidP="00F22A07">
            <w:pPr>
              <w:pStyle w:val="BodyText"/>
              <w:rPr>
                <w:rFonts w:ascii="Arial" w:hAnsi="Arial" w:cs="Arial"/>
                <w:color w:val="auto"/>
                <w:szCs w:val="24"/>
              </w:rPr>
            </w:pPr>
            <w:r w:rsidRPr="00175173">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175173" w:rsidRDefault="00BF4D0B" w:rsidP="00F22A07">
            <w:pPr>
              <w:pStyle w:val="BodyText"/>
              <w:rPr>
                <w:rFonts w:ascii="Arial" w:hAnsi="Arial" w:cs="Arial"/>
                <w:color w:val="auto"/>
                <w:szCs w:val="24"/>
              </w:rPr>
            </w:pPr>
          </w:p>
        </w:tc>
        <w:tc>
          <w:tcPr>
            <w:tcW w:w="1134" w:type="dxa"/>
          </w:tcPr>
          <w:p w14:paraId="276631DC" w14:textId="77777777" w:rsidR="00BF4D0B" w:rsidRPr="00175173" w:rsidRDefault="00BF4D0B" w:rsidP="00F22A07">
            <w:pPr>
              <w:rPr>
                <w:rFonts w:ascii="Arial" w:hAnsi="Arial" w:cs="Arial"/>
                <w:szCs w:val="24"/>
              </w:rPr>
            </w:pPr>
            <w:r w:rsidRPr="00175173">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175173" w:rsidRDefault="00BF4D0B" w:rsidP="00F22A07">
            <w:pPr>
              <w:rPr>
                <w:rFonts w:ascii="Arial" w:hAnsi="Arial" w:cs="Arial"/>
                <w:szCs w:val="24"/>
              </w:rPr>
            </w:pPr>
            <w:r w:rsidRPr="00175173">
              <w:rPr>
                <w:rFonts w:ascii="Arial" w:hAnsi="Arial" w:cs="Arial"/>
                <w:szCs w:val="24"/>
              </w:rPr>
              <w:t>Satisfactory state</w:t>
            </w:r>
          </w:p>
        </w:tc>
        <w:tc>
          <w:tcPr>
            <w:tcW w:w="6095" w:type="dxa"/>
          </w:tcPr>
          <w:p w14:paraId="276631DF" w14:textId="77777777" w:rsidR="00BF4D0B" w:rsidRPr="00175173" w:rsidRDefault="00BF4D0B" w:rsidP="00A12067">
            <w:pPr>
              <w:pStyle w:val="BodyText"/>
              <w:rPr>
                <w:rFonts w:ascii="Arial" w:hAnsi="Arial" w:cs="Arial"/>
                <w:color w:val="auto"/>
                <w:szCs w:val="24"/>
              </w:rPr>
            </w:pPr>
            <w:r w:rsidRPr="00175173">
              <w:rPr>
                <w:rFonts w:ascii="Arial" w:hAnsi="Arial" w:cs="Arial"/>
                <w:color w:val="auto"/>
                <w:szCs w:val="24"/>
              </w:rPr>
              <w:t>We are satisfied that the necessary measures have been taken to return the site of the regulated facility to a satisfactory state.</w:t>
            </w:r>
          </w:p>
          <w:p w14:paraId="276631E1" w14:textId="77777777" w:rsidR="00BF4D0B" w:rsidRPr="00175173" w:rsidRDefault="00BF4D0B" w:rsidP="00A12067">
            <w:pPr>
              <w:rPr>
                <w:rFonts w:ascii="Arial" w:hAnsi="Arial" w:cs="Arial"/>
                <w:szCs w:val="24"/>
              </w:rPr>
            </w:pPr>
            <w:r w:rsidRPr="00175173">
              <w:rPr>
                <w:rFonts w:ascii="Arial" w:hAnsi="Arial" w:cs="Arial"/>
                <w:szCs w:val="24"/>
              </w:rPr>
              <w:t>In coming to this decision we have had regard to the state of the site before the facility was put into operation.</w:t>
            </w:r>
          </w:p>
          <w:p w14:paraId="276631E2" w14:textId="77777777" w:rsidR="00BF4D0B" w:rsidRPr="00175173" w:rsidRDefault="00BF4D0B" w:rsidP="00A12067">
            <w:pPr>
              <w:rPr>
                <w:rFonts w:ascii="Arial" w:hAnsi="Arial" w:cs="Arial"/>
                <w:szCs w:val="24"/>
              </w:rPr>
            </w:pPr>
          </w:p>
        </w:tc>
        <w:tc>
          <w:tcPr>
            <w:tcW w:w="1134" w:type="dxa"/>
          </w:tcPr>
          <w:p w14:paraId="276631E3" w14:textId="77777777" w:rsidR="00BF4D0B" w:rsidRPr="00175173" w:rsidRDefault="00BF4D0B" w:rsidP="00F22A07">
            <w:pPr>
              <w:rPr>
                <w:rFonts w:ascii="Arial" w:hAnsi="Arial" w:cs="Arial"/>
                <w:szCs w:val="24"/>
              </w:rPr>
            </w:pPr>
            <w:r w:rsidRPr="00175173">
              <w:rPr>
                <w:rFonts w:ascii="Arial" w:hAnsi="Arial" w:cs="Arial"/>
                <w:szCs w:val="24"/>
              </w:rPr>
              <w:sym w:font="Wingdings" w:char="F0FC"/>
            </w:r>
          </w:p>
        </w:tc>
      </w:tr>
    </w:tbl>
    <w:p w14:paraId="276631E6" w14:textId="77777777" w:rsidR="00C44B7E" w:rsidRDefault="00C44B7E" w:rsidP="00BA0E9E"/>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A0E9E" w:rsidRPr="00BA0E9E" w14:paraId="276631F1" w14:textId="77777777" w:rsidTr="002B61AE">
      <w:trPr>
        <w:trHeight w:val="286"/>
      </w:trPr>
      <w:tc>
        <w:tcPr>
          <w:tcW w:w="2659" w:type="dxa"/>
        </w:tcPr>
        <w:p w14:paraId="276631ED" w14:textId="58A10590" w:rsidR="00972749" w:rsidRPr="00BA0E9E" w:rsidRDefault="00972749" w:rsidP="004E358A">
          <w:pPr>
            <w:tabs>
              <w:tab w:val="left" w:pos="4335"/>
              <w:tab w:val="right" w:pos="10348"/>
            </w:tabs>
            <w:rPr>
              <w:rStyle w:val="PageNumber"/>
              <w:rFonts w:ascii="Arial" w:hAnsi="Arial" w:cs="Arial"/>
              <w:sz w:val="20"/>
              <w:lang w:val="en-US"/>
            </w:rPr>
          </w:pPr>
        </w:p>
      </w:tc>
      <w:tc>
        <w:tcPr>
          <w:tcW w:w="2659" w:type="dxa"/>
        </w:tcPr>
        <w:p w14:paraId="276631EE" w14:textId="0F841186" w:rsidR="00972749" w:rsidRPr="00BA0E9E" w:rsidRDefault="00972749" w:rsidP="004E358A">
          <w:pPr>
            <w:tabs>
              <w:tab w:val="left" w:pos="4335"/>
              <w:tab w:val="right" w:pos="10348"/>
            </w:tabs>
            <w:rPr>
              <w:rStyle w:val="PageNumber"/>
              <w:rFonts w:ascii="Arial" w:hAnsi="Arial" w:cs="Arial"/>
              <w:sz w:val="20"/>
              <w:lang w:val="en-US"/>
            </w:rPr>
          </w:pPr>
        </w:p>
      </w:tc>
      <w:tc>
        <w:tcPr>
          <w:tcW w:w="2926" w:type="dxa"/>
        </w:tcPr>
        <w:p w14:paraId="276631EF" w14:textId="48D431B7" w:rsidR="00972749" w:rsidRPr="00BA0E9E" w:rsidRDefault="00972749" w:rsidP="004E358A">
          <w:pPr>
            <w:tabs>
              <w:tab w:val="left" w:pos="4335"/>
              <w:tab w:val="right" w:pos="10348"/>
            </w:tabs>
            <w:rPr>
              <w:rStyle w:val="PageNumber"/>
              <w:rFonts w:ascii="Arial" w:hAnsi="Arial" w:cs="Arial"/>
              <w:sz w:val="20"/>
              <w:lang w:val="en-US"/>
            </w:rPr>
          </w:pPr>
        </w:p>
      </w:tc>
      <w:tc>
        <w:tcPr>
          <w:tcW w:w="2392" w:type="dxa"/>
        </w:tcPr>
        <w:p w14:paraId="276631F0" w14:textId="28529AC7" w:rsidR="00972749" w:rsidRPr="00BA0E9E" w:rsidRDefault="00972749" w:rsidP="004E358A">
          <w:pPr>
            <w:tabs>
              <w:tab w:val="left" w:pos="4335"/>
              <w:tab w:val="right" w:pos="10348"/>
            </w:tabs>
            <w:jc w:val="right"/>
            <w:rPr>
              <w:rStyle w:val="PageNumber"/>
              <w:rFonts w:ascii="Arial" w:hAnsi="Arial" w:cs="Arial"/>
              <w:sz w:val="20"/>
              <w:lang w:val="en-US"/>
            </w:rPr>
          </w:pPr>
          <w:r w:rsidRPr="00BA0E9E">
            <w:rPr>
              <w:rStyle w:val="PageNumber"/>
              <w:rFonts w:ascii="Arial" w:hAnsi="Arial" w:cs="Arial"/>
              <w:sz w:val="20"/>
              <w:lang w:val="en-US"/>
            </w:rPr>
            <w:t xml:space="preserve">Page </w:t>
          </w:r>
          <w:r w:rsidRPr="00BA0E9E">
            <w:rPr>
              <w:rStyle w:val="PageNumber"/>
              <w:rFonts w:ascii="Arial" w:hAnsi="Arial" w:cs="Arial"/>
              <w:sz w:val="20"/>
              <w:lang w:val="en-US"/>
            </w:rPr>
            <w:fldChar w:fldCharType="begin"/>
          </w:r>
          <w:r w:rsidRPr="00BA0E9E">
            <w:rPr>
              <w:rStyle w:val="PageNumber"/>
              <w:rFonts w:ascii="Arial" w:hAnsi="Arial" w:cs="Arial"/>
              <w:sz w:val="20"/>
              <w:lang w:val="en-US"/>
            </w:rPr>
            <w:instrText xml:space="preserve"> PAGE </w:instrText>
          </w:r>
          <w:r w:rsidRPr="00BA0E9E">
            <w:rPr>
              <w:rStyle w:val="PageNumber"/>
              <w:rFonts w:ascii="Arial" w:hAnsi="Arial" w:cs="Arial"/>
              <w:sz w:val="20"/>
              <w:lang w:val="en-US"/>
            </w:rPr>
            <w:fldChar w:fldCharType="separate"/>
          </w:r>
          <w:r w:rsidR="00995517" w:rsidRPr="00BA0E9E">
            <w:rPr>
              <w:rStyle w:val="PageNumber"/>
              <w:rFonts w:ascii="Arial" w:hAnsi="Arial" w:cs="Arial"/>
              <w:noProof/>
              <w:sz w:val="20"/>
              <w:lang w:val="en-US"/>
            </w:rPr>
            <w:t>3</w:t>
          </w:r>
          <w:r w:rsidRPr="00BA0E9E">
            <w:rPr>
              <w:rStyle w:val="PageNumber"/>
              <w:rFonts w:ascii="Arial" w:hAnsi="Arial" w:cs="Arial"/>
              <w:sz w:val="20"/>
              <w:lang w:val="en-US"/>
            </w:rPr>
            <w:fldChar w:fldCharType="end"/>
          </w:r>
          <w:r w:rsidRPr="00BA0E9E">
            <w:rPr>
              <w:rStyle w:val="PageNumber"/>
              <w:rFonts w:ascii="Arial" w:hAnsi="Arial" w:cs="Arial"/>
              <w:sz w:val="20"/>
              <w:lang w:val="en-US"/>
            </w:rPr>
            <w:t xml:space="preserve"> of </w:t>
          </w:r>
          <w:r w:rsidRPr="00BA0E9E">
            <w:rPr>
              <w:rStyle w:val="PageNumber"/>
              <w:rFonts w:ascii="Arial" w:hAnsi="Arial" w:cs="Arial"/>
              <w:sz w:val="20"/>
              <w:lang w:val="en-US"/>
            </w:rPr>
            <w:fldChar w:fldCharType="begin"/>
          </w:r>
          <w:r w:rsidRPr="00BA0E9E">
            <w:rPr>
              <w:rStyle w:val="PageNumber"/>
              <w:rFonts w:ascii="Arial" w:hAnsi="Arial" w:cs="Arial"/>
              <w:sz w:val="20"/>
              <w:lang w:val="en-US"/>
            </w:rPr>
            <w:instrText xml:space="preserve"> NUMPAGES </w:instrText>
          </w:r>
          <w:r w:rsidRPr="00BA0E9E">
            <w:rPr>
              <w:rStyle w:val="PageNumber"/>
              <w:rFonts w:ascii="Arial" w:hAnsi="Arial" w:cs="Arial"/>
              <w:sz w:val="20"/>
              <w:lang w:val="en-US"/>
            </w:rPr>
            <w:fldChar w:fldCharType="separate"/>
          </w:r>
          <w:r w:rsidR="00995517" w:rsidRPr="00BA0E9E">
            <w:rPr>
              <w:rStyle w:val="PageNumber"/>
              <w:rFonts w:ascii="Arial" w:hAnsi="Arial" w:cs="Arial"/>
              <w:noProof/>
              <w:sz w:val="20"/>
              <w:lang w:val="en-US"/>
            </w:rPr>
            <w:t>5</w:t>
          </w:r>
          <w:r w:rsidRPr="00BA0E9E">
            <w:rPr>
              <w:rStyle w:val="PageNumber"/>
              <w:rFonts w:ascii="Arial" w:hAnsi="Arial" w:cs="Arial"/>
              <w:sz w:val="20"/>
              <w:lang w:val="en-US"/>
            </w:rPr>
            <w:fldChar w:fldCharType="end"/>
          </w:r>
        </w:p>
      </w:tc>
    </w:tr>
  </w:tbl>
  <w:p w14:paraId="276631F2" w14:textId="276794B8" w:rsidR="00972749" w:rsidRPr="002B61AE" w:rsidRDefault="00972749" w:rsidP="002B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7766336">
    <w:abstractNumId w:val="2"/>
  </w:num>
  <w:num w:numId="2" w16cid:durableId="503589329">
    <w:abstractNumId w:val="13"/>
  </w:num>
  <w:num w:numId="3" w16cid:durableId="2071271578">
    <w:abstractNumId w:val="10"/>
  </w:num>
  <w:num w:numId="4" w16cid:durableId="866408814">
    <w:abstractNumId w:val="3"/>
  </w:num>
  <w:num w:numId="5" w16cid:durableId="1629358854">
    <w:abstractNumId w:val="5"/>
  </w:num>
  <w:num w:numId="6" w16cid:durableId="608974754">
    <w:abstractNumId w:val="4"/>
  </w:num>
  <w:num w:numId="7" w16cid:durableId="259147653">
    <w:abstractNumId w:val="7"/>
  </w:num>
  <w:num w:numId="8" w16cid:durableId="1718892883">
    <w:abstractNumId w:val="12"/>
  </w:num>
  <w:num w:numId="9" w16cid:durableId="800343752">
    <w:abstractNumId w:val="14"/>
  </w:num>
  <w:num w:numId="10" w16cid:durableId="645400763">
    <w:abstractNumId w:val="9"/>
  </w:num>
  <w:num w:numId="11" w16cid:durableId="1669283714">
    <w:abstractNumId w:val="11"/>
  </w:num>
  <w:num w:numId="12" w16cid:durableId="574776786">
    <w:abstractNumId w:val="6"/>
  </w:num>
  <w:num w:numId="13" w16cid:durableId="982151820">
    <w:abstractNumId w:val="0"/>
  </w:num>
  <w:num w:numId="14" w16cid:durableId="1615483821">
    <w:abstractNumId w:val="8"/>
  </w:num>
  <w:num w:numId="15" w16cid:durableId="148393207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2383"/>
    <w:rsid w:val="00175173"/>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B3DD7"/>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34EBE"/>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A0E9E"/>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442133">
      <w:bodyDiv w:val="1"/>
      <w:marLeft w:val="0"/>
      <w:marRight w:val="0"/>
      <w:marTop w:val="0"/>
      <w:marBottom w:val="0"/>
      <w:divBdr>
        <w:top w:val="none" w:sz="0" w:space="0" w:color="auto"/>
        <w:left w:val="none" w:sz="0" w:space="0" w:color="auto"/>
        <w:bottom w:val="none" w:sz="0" w:space="0" w:color="auto"/>
        <w:right w:val="none" w:sz="0" w:space="0" w:color="auto"/>
      </w:divBdr>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11</cp:revision>
  <cp:lastPrinted>2006-03-10T14:23:00Z</cp:lastPrinted>
  <dcterms:created xsi:type="dcterms:W3CDTF">2013-03-28T11:21:00Z</dcterms:created>
  <dcterms:modified xsi:type="dcterms:W3CDTF">2023-12-06T11:47:00Z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