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FF15247" w14:textId="77777777" w:rsidR="00D04424" w:rsidRPr="004318FB" w:rsidRDefault="00A26EA6" w:rsidP="00D04424">
      <w:pPr>
        <w:pStyle w:val="Heading1"/>
        <w:jc w:val="left"/>
        <w:rPr>
          <w:color w:val="auto"/>
          <w:sz w:val="32"/>
          <w:szCs w:val="32"/>
        </w:rPr>
      </w:pPr>
      <w:r w:rsidRPr="004318FB">
        <w:rPr>
          <w:color w:val="auto"/>
          <w:sz w:val="32"/>
          <w:szCs w:val="32"/>
        </w:rPr>
        <w:t>Nat</w:t>
      </w:r>
      <w:r w:rsidR="00352859" w:rsidRPr="004318FB">
        <w:rPr>
          <w:color w:val="auto"/>
          <w:sz w:val="32"/>
          <w:szCs w:val="32"/>
        </w:rPr>
        <w:t>ur</w:t>
      </w:r>
      <w:r w:rsidRPr="004318FB">
        <w:rPr>
          <w:color w:val="auto"/>
          <w:sz w:val="32"/>
          <w:szCs w:val="32"/>
        </w:rPr>
        <w:t>al Resources Wales</w:t>
      </w:r>
      <w:r w:rsidR="0014332B" w:rsidRPr="004318FB">
        <w:rPr>
          <w:bCs/>
          <w:color w:val="auto"/>
          <w:sz w:val="32"/>
          <w:szCs w:val="32"/>
        </w:rPr>
        <w:t xml:space="preserve"> p</w:t>
      </w:r>
      <w:r w:rsidR="00D04424" w:rsidRPr="004318FB">
        <w:rPr>
          <w:bCs/>
          <w:color w:val="auto"/>
          <w:sz w:val="32"/>
          <w:szCs w:val="32"/>
        </w:rPr>
        <w:t>ermitting</w:t>
      </w:r>
      <w:r w:rsidR="00D04424" w:rsidRPr="004318FB">
        <w:rPr>
          <w:color w:val="auto"/>
          <w:sz w:val="32"/>
          <w:szCs w:val="32"/>
        </w:rPr>
        <w:t xml:space="preserve"> decisions</w:t>
      </w:r>
    </w:p>
    <w:p w14:paraId="0FF15248" w14:textId="77777777" w:rsidR="003719AD" w:rsidRPr="004318FB" w:rsidRDefault="003719AD" w:rsidP="003719AD">
      <w:pPr>
        <w:pStyle w:val="Heading1"/>
        <w:spacing w:before="0" w:after="0"/>
        <w:jc w:val="left"/>
        <w:rPr>
          <w:bCs/>
          <w:color w:val="auto"/>
          <w:sz w:val="24"/>
          <w:szCs w:val="24"/>
        </w:rPr>
      </w:pPr>
    </w:p>
    <w:p w14:paraId="0FF15249" w14:textId="62ACB23A" w:rsidR="00D04424" w:rsidRPr="004318FB" w:rsidRDefault="0014332B" w:rsidP="003719AD">
      <w:pPr>
        <w:pStyle w:val="Heading1"/>
        <w:spacing w:before="0" w:after="0"/>
        <w:jc w:val="left"/>
        <w:rPr>
          <w:bCs/>
          <w:color w:val="auto"/>
          <w:sz w:val="32"/>
        </w:rPr>
      </w:pPr>
      <w:r w:rsidRPr="004318FB">
        <w:rPr>
          <w:bCs/>
          <w:color w:val="auto"/>
          <w:sz w:val="32"/>
        </w:rPr>
        <w:t>Bespoke p</w:t>
      </w:r>
      <w:r w:rsidR="00D04424" w:rsidRPr="004318FB">
        <w:rPr>
          <w:bCs/>
          <w:color w:val="auto"/>
          <w:sz w:val="32"/>
        </w:rPr>
        <w:t>ermit</w:t>
      </w:r>
      <w:r w:rsidR="00B73ECB" w:rsidRPr="004318FB">
        <w:rPr>
          <w:bCs/>
          <w:color w:val="auto"/>
          <w:sz w:val="32"/>
        </w:rPr>
        <w:t xml:space="preserve"> </w:t>
      </w:r>
    </w:p>
    <w:p w14:paraId="41AC372F" w14:textId="77777777" w:rsidR="00136717" w:rsidRPr="004318FB" w:rsidRDefault="00136717" w:rsidP="00136717"/>
    <w:p w14:paraId="0FF1524F" w14:textId="77777777" w:rsidR="007820C3" w:rsidRPr="004318FB" w:rsidRDefault="007820C3" w:rsidP="00D04424">
      <w:pPr>
        <w:rPr>
          <w:rFonts w:ascii="Arial" w:hAnsi="Arial" w:cs="Arial"/>
          <w:szCs w:val="24"/>
        </w:rPr>
      </w:pPr>
    </w:p>
    <w:p w14:paraId="32F9BBE9" w14:textId="54699592" w:rsidR="00C4081C" w:rsidRPr="004318FB" w:rsidRDefault="0060457F" w:rsidP="00C4081C">
      <w:pPr>
        <w:spacing w:after="120"/>
        <w:rPr>
          <w:rFonts w:ascii="Arial" w:hAnsi="Arial" w:cs="Arial"/>
          <w:szCs w:val="24"/>
        </w:rPr>
      </w:pPr>
      <w:r w:rsidRPr="004318FB">
        <w:rPr>
          <w:rFonts w:ascii="Arial" w:hAnsi="Arial" w:cs="Arial"/>
          <w:szCs w:val="24"/>
        </w:rPr>
        <w:t xml:space="preserve">We have decided to </w:t>
      </w:r>
      <w:r w:rsidR="00D2020E" w:rsidRPr="004318FB">
        <w:rPr>
          <w:rFonts w:ascii="Arial" w:hAnsi="Arial" w:cs="Arial"/>
          <w:szCs w:val="24"/>
        </w:rPr>
        <w:t>grant</w:t>
      </w:r>
      <w:r w:rsidR="00C4081C" w:rsidRPr="004318FB">
        <w:rPr>
          <w:rFonts w:ascii="Arial" w:hAnsi="Arial" w:cs="Arial"/>
          <w:szCs w:val="24"/>
        </w:rPr>
        <w:t xml:space="preserve"> </w:t>
      </w:r>
      <w:r w:rsidRPr="004318FB">
        <w:rPr>
          <w:rFonts w:ascii="Arial" w:hAnsi="Arial" w:cs="Arial"/>
          <w:szCs w:val="24"/>
        </w:rPr>
        <w:t xml:space="preserve">the permit for </w:t>
      </w:r>
      <w:r w:rsidR="00C4081C" w:rsidRPr="004318FB">
        <w:rPr>
          <w:rFonts w:ascii="Arial" w:hAnsi="Arial" w:cs="Arial"/>
          <w:szCs w:val="24"/>
        </w:rPr>
        <w:t>Combined S</w:t>
      </w:r>
      <w:r w:rsidR="0046025E">
        <w:rPr>
          <w:rFonts w:ascii="Arial" w:hAnsi="Arial" w:cs="Arial"/>
          <w:szCs w:val="24"/>
        </w:rPr>
        <w:t>ewer</w:t>
      </w:r>
      <w:bookmarkStart w:id="0" w:name="_GoBack"/>
      <w:bookmarkEnd w:id="0"/>
      <w:r w:rsidR="00C4081C" w:rsidRPr="004318FB">
        <w:rPr>
          <w:rFonts w:ascii="Arial" w:hAnsi="Arial" w:cs="Arial"/>
          <w:szCs w:val="24"/>
        </w:rPr>
        <w:t xml:space="preserve"> Overflow at </w:t>
      </w:r>
    </w:p>
    <w:p w14:paraId="0FF15250" w14:textId="3A122886" w:rsidR="00D04424" w:rsidRPr="004318FB" w:rsidRDefault="00C4081C" w:rsidP="00C4081C">
      <w:pPr>
        <w:spacing w:after="120"/>
        <w:rPr>
          <w:rFonts w:ascii="Arial" w:hAnsi="Arial" w:cs="Arial"/>
          <w:szCs w:val="24"/>
        </w:rPr>
      </w:pPr>
      <w:r w:rsidRPr="004318FB">
        <w:rPr>
          <w:rFonts w:ascii="Arial" w:hAnsi="Arial" w:cs="Arial"/>
          <w:szCs w:val="24"/>
        </w:rPr>
        <w:t xml:space="preserve">GCG - D/s of </w:t>
      </w:r>
      <w:proofErr w:type="spellStart"/>
      <w:r w:rsidRPr="004318FB">
        <w:rPr>
          <w:rFonts w:ascii="Arial" w:hAnsi="Arial" w:cs="Arial"/>
          <w:szCs w:val="24"/>
        </w:rPr>
        <w:t>Graig</w:t>
      </w:r>
      <w:proofErr w:type="spellEnd"/>
      <w:r w:rsidRPr="004318FB">
        <w:rPr>
          <w:rFonts w:ascii="Arial" w:hAnsi="Arial" w:cs="Arial"/>
          <w:szCs w:val="24"/>
        </w:rPr>
        <w:t xml:space="preserve"> Road </w:t>
      </w:r>
      <w:r w:rsidR="0060457F" w:rsidRPr="004318FB">
        <w:rPr>
          <w:rFonts w:ascii="Arial" w:hAnsi="Arial" w:cs="Arial"/>
          <w:szCs w:val="24"/>
        </w:rPr>
        <w:t xml:space="preserve">operated by </w:t>
      </w:r>
      <w:r w:rsidRPr="004318FB">
        <w:rPr>
          <w:rFonts w:ascii="Arial" w:hAnsi="Arial" w:cs="Arial"/>
          <w:szCs w:val="24"/>
        </w:rPr>
        <w:t xml:space="preserve">Dŵr Cymru </w:t>
      </w:r>
      <w:proofErr w:type="spellStart"/>
      <w:r w:rsidRPr="004318FB">
        <w:rPr>
          <w:rFonts w:ascii="Arial" w:hAnsi="Arial" w:cs="Arial"/>
          <w:szCs w:val="24"/>
        </w:rPr>
        <w:t>Cyfyngedig</w:t>
      </w:r>
      <w:proofErr w:type="spellEnd"/>
      <w:r w:rsidRPr="004318FB">
        <w:rPr>
          <w:rFonts w:ascii="Arial" w:hAnsi="Arial" w:cs="Arial"/>
          <w:szCs w:val="24"/>
        </w:rPr>
        <w:t>.</w:t>
      </w:r>
    </w:p>
    <w:p w14:paraId="178F17B4" w14:textId="016C047A" w:rsidR="00E907C6" w:rsidRPr="004318FB" w:rsidRDefault="00E907C6" w:rsidP="006B0BFB">
      <w:pPr>
        <w:tabs>
          <w:tab w:val="left" w:pos="4253"/>
          <w:tab w:val="left" w:pos="6804"/>
        </w:tabs>
        <w:spacing w:after="120"/>
        <w:rPr>
          <w:rFonts w:ascii="Arial" w:hAnsi="Arial"/>
          <w:kern w:val="28"/>
          <w:szCs w:val="24"/>
        </w:rPr>
      </w:pPr>
      <w:bookmarkStart w:id="1" w:name="OLE_LINK1"/>
      <w:bookmarkStart w:id="2" w:name="OLE_LINK2"/>
      <w:r w:rsidRPr="004318FB">
        <w:rPr>
          <w:rFonts w:ascii="Arial" w:hAnsi="Arial"/>
          <w:kern w:val="28"/>
          <w:szCs w:val="24"/>
        </w:rPr>
        <w:t xml:space="preserve">The application number is </w:t>
      </w:r>
      <w:r w:rsidR="00C4081C" w:rsidRPr="004318FB">
        <w:rPr>
          <w:rFonts w:ascii="Arial" w:hAnsi="Arial"/>
          <w:szCs w:val="24"/>
        </w:rPr>
        <w:t>PAN-005288</w:t>
      </w:r>
    </w:p>
    <w:p w14:paraId="0FF15251" w14:textId="5849B1C0" w:rsidR="00D04424" w:rsidRPr="004318FB" w:rsidRDefault="00D04424" w:rsidP="006B0BFB">
      <w:pPr>
        <w:tabs>
          <w:tab w:val="left" w:pos="4253"/>
          <w:tab w:val="left" w:pos="6804"/>
        </w:tabs>
        <w:spacing w:after="120"/>
        <w:rPr>
          <w:rFonts w:ascii="Arial" w:hAnsi="Arial"/>
          <w:szCs w:val="24"/>
        </w:rPr>
      </w:pPr>
      <w:r w:rsidRPr="004318FB">
        <w:rPr>
          <w:rFonts w:ascii="Arial" w:hAnsi="Arial"/>
          <w:kern w:val="28"/>
          <w:szCs w:val="24"/>
        </w:rPr>
        <w:t>The</w:t>
      </w:r>
      <w:r w:rsidRPr="004318FB">
        <w:rPr>
          <w:rFonts w:ascii="Arial" w:hAnsi="Arial"/>
          <w:b/>
          <w:kern w:val="28"/>
          <w:szCs w:val="24"/>
        </w:rPr>
        <w:t xml:space="preserve"> </w:t>
      </w:r>
      <w:r w:rsidRPr="004318FB">
        <w:rPr>
          <w:rFonts w:ascii="Arial" w:hAnsi="Arial"/>
          <w:szCs w:val="24"/>
        </w:rPr>
        <w:t xml:space="preserve">permit number is </w:t>
      </w:r>
      <w:r w:rsidRPr="00B65D46">
        <w:rPr>
          <w:rFonts w:ascii="Arial" w:hAnsi="Arial"/>
          <w:color w:val="FF0000"/>
          <w:szCs w:val="24"/>
        </w:rPr>
        <w:t xml:space="preserve">[insert </w:t>
      </w:r>
      <w:r w:rsidR="009A3F85" w:rsidRPr="00B65D46">
        <w:rPr>
          <w:rFonts w:ascii="Arial" w:hAnsi="Arial"/>
          <w:color w:val="FF0000"/>
          <w:szCs w:val="24"/>
        </w:rPr>
        <w:t>permit reference</w:t>
      </w:r>
      <w:r w:rsidRPr="00B65D46">
        <w:rPr>
          <w:rFonts w:ascii="Arial" w:hAnsi="Arial"/>
          <w:color w:val="FF0000"/>
          <w:szCs w:val="24"/>
        </w:rPr>
        <w:t>]</w:t>
      </w:r>
    </w:p>
    <w:p w14:paraId="633C1BAA" w14:textId="652A4A6A" w:rsidR="00C4081C" w:rsidRPr="004318FB" w:rsidRDefault="000225DA" w:rsidP="00C4081C">
      <w:pPr>
        <w:tabs>
          <w:tab w:val="left" w:pos="4253"/>
          <w:tab w:val="left" w:pos="6804"/>
        </w:tabs>
        <w:spacing w:after="120"/>
        <w:rPr>
          <w:rFonts w:ascii="Arial" w:hAnsi="Arial"/>
        </w:rPr>
      </w:pPr>
      <w:r w:rsidRPr="004318FB">
        <w:rPr>
          <w:rFonts w:ascii="Arial" w:hAnsi="Arial"/>
        </w:rPr>
        <w:t xml:space="preserve">The </w:t>
      </w:r>
      <w:r w:rsidR="00E244F7" w:rsidRPr="004318FB">
        <w:rPr>
          <w:rFonts w:ascii="Arial" w:hAnsi="Arial"/>
        </w:rPr>
        <w:t xml:space="preserve">discharge is for </w:t>
      </w:r>
      <w:bookmarkEnd w:id="1"/>
      <w:bookmarkEnd w:id="2"/>
      <w:r w:rsidR="00C4081C" w:rsidRPr="004318FB">
        <w:rPr>
          <w:rFonts w:ascii="Arial" w:hAnsi="Arial"/>
        </w:rPr>
        <w:t xml:space="preserve">an </w:t>
      </w:r>
      <w:r w:rsidR="00B65D46" w:rsidRPr="004318FB">
        <w:rPr>
          <w:rFonts w:ascii="Arial" w:hAnsi="Arial"/>
        </w:rPr>
        <w:t>identified</w:t>
      </w:r>
      <w:r w:rsidR="00C4081C" w:rsidRPr="004318FB">
        <w:rPr>
          <w:rFonts w:ascii="Arial" w:hAnsi="Arial"/>
        </w:rPr>
        <w:t xml:space="preserve"> as a previously un-permitted discharge from the CSO. Investigations have shown that the overflow is operating satisfactorily and can be permitted “as is” under current guidelines. </w:t>
      </w:r>
    </w:p>
    <w:p w14:paraId="13FE39E7" w14:textId="77777777" w:rsidR="00C4081C" w:rsidRPr="004318FB" w:rsidRDefault="00C4081C" w:rsidP="00C4081C">
      <w:pPr>
        <w:tabs>
          <w:tab w:val="left" w:pos="4253"/>
          <w:tab w:val="left" w:pos="6804"/>
        </w:tabs>
        <w:spacing w:after="120"/>
        <w:rPr>
          <w:rFonts w:ascii="Arial" w:hAnsi="Arial"/>
        </w:rPr>
      </w:pPr>
      <w:r w:rsidRPr="004318FB">
        <w:rPr>
          <w:rFonts w:ascii="Arial" w:hAnsi="Arial"/>
        </w:rPr>
        <w:t>As there is little performance data currently available for this CSO, the permit includes an improvement condition to provide all the necessary information by 1st January 2020. Event Duration Monitoring will be made available by 1st January 2020.</w:t>
      </w:r>
    </w:p>
    <w:p w14:paraId="02ECF572" w14:textId="77777777" w:rsidR="00C4081C" w:rsidRPr="004318FB" w:rsidRDefault="00C4081C" w:rsidP="00C4081C">
      <w:pPr>
        <w:tabs>
          <w:tab w:val="left" w:pos="4253"/>
          <w:tab w:val="left" w:pos="6804"/>
        </w:tabs>
        <w:spacing w:after="120"/>
        <w:rPr>
          <w:rFonts w:ascii="Arial" w:hAnsi="Arial"/>
        </w:rPr>
      </w:pPr>
      <w:r w:rsidRPr="004318FB">
        <w:rPr>
          <w:rFonts w:ascii="Arial" w:hAnsi="Arial"/>
        </w:rPr>
        <w:t>Operator to provide an annual assessment of spill returns and to provide an asset status report including three full years of spill data. NRW will complete the HRA and vary the permit should the assessment conclude improvements are needed at the asset.</w:t>
      </w:r>
    </w:p>
    <w:p w14:paraId="0FF15253" w14:textId="03BCF418" w:rsidR="00D04424" w:rsidRPr="004318FB" w:rsidRDefault="00D04424" w:rsidP="00C4081C">
      <w:pPr>
        <w:tabs>
          <w:tab w:val="left" w:pos="4253"/>
          <w:tab w:val="left" w:pos="6804"/>
        </w:tabs>
        <w:spacing w:after="120"/>
        <w:rPr>
          <w:rFonts w:ascii="Arial" w:hAnsi="Arial"/>
        </w:rPr>
      </w:pPr>
      <w:r w:rsidRPr="004318FB">
        <w:rPr>
          <w:rFonts w:ascii="Arial" w:hAnsi="Arial"/>
        </w:rPr>
        <w:t>We consider in reaching that decision we have taken into account all relevant considerations and legal requirements and that the permit will ensure that the appropriate level of environment</w:t>
      </w:r>
      <w:r w:rsidR="007820C3" w:rsidRPr="004318FB">
        <w:rPr>
          <w:rFonts w:ascii="Arial" w:hAnsi="Arial"/>
        </w:rPr>
        <w:t>al</w:t>
      </w:r>
      <w:r w:rsidRPr="004318FB">
        <w:rPr>
          <w:rFonts w:ascii="Arial" w:hAnsi="Arial"/>
        </w:rPr>
        <w:t xml:space="preserve"> protection is provided.</w:t>
      </w:r>
    </w:p>
    <w:p w14:paraId="0FF15254" w14:textId="77777777" w:rsidR="00D04424" w:rsidRPr="004318FB" w:rsidRDefault="00D04424" w:rsidP="00D04424">
      <w:pPr>
        <w:rPr>
          <w:rFonts w:ascii="Arial" w:hAnsi="Arial" w:cs="Arial"/>
          <w:b/>
          <w:szCs w:val="24"/>
        </w:rPr>
      </w:pPr>
    </w:p>
    <w:p w14:paraId="0FF15255" w14:textId="77777777" w:rsidR="00D04424" w:rsidRPr="004318FB" w:rsidRDefault="00D04424" w:rsidP="00D04424">
      <w:pPr>
        <w:rPr>
          <w:rFonts w:ascii="Arial" w:hAnsi="Arial" w:cs="Arial"/>
          <w:b/>
          <w:szCs w:val="24"/>
        </w:rPr>
      </w:pPr>
    </w:p>
    <w:p w14:paraId="0FF15256" w14:textId="77777777" w:rsidR="00D04424" w:rsidRPr="004318FB" w:rsidRDefault="00D04424" w:rsidP="00D04424">
      <w:pPr>
        <w:rPr>
          <w:rFonts w:ascii="Arial" w:hAnsi="Arial" w:cs="Arial"/>
          <w:b/>
          <w:sz w:val="28"/>
          <w:szCs w:val="28"/>
        </w:rPr>
      </w:pPr>
      <w:r w:rsidRPr="004318FB">
        <w:rPr>
          <w:rFonts w:ascii="Arial" w:hAnsi="Arial" w:cs="Arial"/>
          <w:b/>
          <w:sz w:val="28"/>
          <w:szCs w:val="28"/>
        </w:rPr>
        <w:t>Purpose of this document</w:t>
      </w:r>
    </w:p>
    <w:p w14:paraId="0FF15257" w14:textId="77777777" w:rsidR="00D04424" w:rsidRPr="004318FB" w:rsidRDefault="00D04424" w:rsidP="00D04424">
      <w:pPr>
        <w:rPr>
          <w:rFonts w:ascii="Arial" w:hAnsi="Arial"/>
          <w:b/>
          <w:sz w:val="20"/>
        </w:rPr>
      </w:pPr>
    </w:p>
    <w:p w14:paraId="0FF15258" w14:textId="77777777" w:rsidR="00D04424" w:rsidRPr="004318FB" w:rsidRDefault="00D04424" w:rsidP="002741DD">
      <w:pPr>
        <w:spacing w:after="60"/>
        <w:rPr>
          <w:rFonts w:ascii="Arial" w:hAnsi="Arial"/>
        </w:rPr>
      </w:pPr>
      <w:r w:rsidRPr="004318FB">
        <w:rPr>
          <w:rFonts w:ascii="Arial" w:hAnsi="Arial"/>
        </w:rPr>
        <w:t>This decision document:</w:t>
      </w:r>
    </w:p>
    <w:p w14:paraId="0FF15259" w14:textId="77777777" w:rsidR="00D04424" w:rsidRPr="004318FB" w:rsidRDefault="00D04424" w:rsidP="002741DD">
      <w:pPr>
        <w:numPr>
          <w:ilvl w:val="0"/>
          <w:numId w:val="19"/>
        </w:numPr>
        <w:tabs>
          <w:tab w:val="clear" w:pos="1866"/>
          <w:tab w:val="num" w:pos="1134"/>
        </w:tabs>
        <w:spacing w:after="60"/>
        <w:ind w:left="1134" w:hanging="567"/>
        <w:rPr>
          <w:rFonts w:ascii="Arial" w:hAnsi="Arial"/>
        </w:rPr>
      </w:pPr>
      <w:r w:rsidRPr="004318FB">
        <w:rPr>
          <w:rFonts w:ascii="Arial" w:hAnsi="Arial"/>
        </w:rPr>
        <w:t xml:space="preserve">explains how the </w:t>
      </w:r>
      <w:r w:rsidR="00DE395A" w:rsidRPr="004318FB">
        <w:rPr>
          <w:rFonts w:ascii="Arial" w:hAnsi="Arial"/>
        </w:rPr>
        <w:t>application has been determined</w:t>
      </w:r>
    </w:p>
    <w:p w14:paraId="0FF1525A" w14:textId="77777777" w:rsidR="00D04424" w:rsidRPr="004318FB" w:rsidRDefault="00D04424" w:rsidP="002741DD">
      <w:pPr>
        <w:numPr>
          <w:ilvl w:val="0"/>
          <w:numId w:val="19"/>
        </w:numPr>
        <w:tabs>
          <w:tab w:val="clear" w:pos="1866"/>
          <w:tab w:val="num" w:pos="1134"/>
        </w:tabs>
        <w:spacing w:after="60"/>
        <w:ind w:left="1134" w:hanging="567"/>
        <w:rPr>
          <w:rFonts w:ascii="Arial" w:hAnsi="Arial"/>
        </w:rPr>
      </w:pPr>
      <w:r w:rsidRPr="004318FB">
        <w:rPr>
          <w:rFonts w:ascii="Arial" w:hAnsi="Arial"/>
        </w:rPr>
        <w:t>provides a record</w:t>
      </w:r>
      <w:r w:rsidR="00DE395A" w:rsidRPr="004318FB">
        <w:rPr>
          <w:rFonts w:ascii="Arial" w:hAnsi="Arial"/>
        </w:rPr>
        <w:t xml:space="preserve"> of the decision-making process</w:t>
      </w:r>
      <w:r w:rsidR="009D4D88" w:rsidRPr="004318FB">
        <w:rPr>
          <w:rFonts w:ascii="Arial" w:hAnsi="Arial"/>
        </w:rPr>
        <w:t xml:space="preserve"> </w:t>
      </w:r>
    </w:p>
    <w:p w14:paraId="0FF1525B" w14:textId="77777777" w:rsidR="00D04424" w:rsidRPr="004318FB" w:rsidRDefault="00D04424" w:rsidP="002741DD">
      <w:pPr>
        <w:numPr>
          <w:ilvl w:val="0"/>
          <w:numId w:val="19"/>
        </w:numPr>
        <w:tabs>
          <w:tab w:val="clear" w:pos="1866"/>
          <w:tab w:val="num" w:pos="1134"/>
        </w:tabs>
        <w:spacing w:after="60"/>
        <w:ind w:left="1134" w:hanging="567"/>
        <w:rPr>
          <w:rFonts w:ascii="Arial" w:hAnsi="Arial"/>
        </w:rPr>
      </w:pPr>
      <w:r w:rsidRPr="004318FB">
        <w:rPr>
          <w:rFonts w:ascii="Arial" w:hAnsi="Arial"/>
        </w:rPr>
        <w:t>shows how all relevant factor</w:t>
      </w:r>
      <w:r w:rsidR="00DE395A" w:rsidRPr="004318FB">
        <w:rPr>
          <w:rFonts w:ascii="Arial" w:hAnsi="Arial"/>
        </w:rPr>
        <w:t>s have been taken into account</w:t>
      </w:r>
    </w:p>
    <w:p w14:paraId="0FF1525C" w14:textId="77777777" w:rsidR="00DE395A" w:rsidRPr="004318FB" w:rsidRDefault="00DE395A" w:rsidP="002741DD">
      <w:pPr>
        <w:numPr>
          <w:ilvl w:val="0"/>
          <w:numId w:val="19"/>
        </w:numPr>
        <w:tabs>
          <w:tab w:val="clear" w:pos="1866"/>
          <w:tab w:val="num" w:pos="1134"/>
        </w:tabs>
        <w:spacing w:after="60"/>
        <w:ind w:left="1134" w:hanging="567"/>
        <w:rPr>
          <w:rFonts w:ascii="Arial" w:hAnsi="Arial"/>
        </w:rPr>
      </w:pPr>
      <w:r w:rsidRPr="004318FB">
        <w:rPr>
          <w:rFonts w:ascii="Arial" w:hAnsi="Arial"/>
        </w:rPr>
        <w:t>justifies the specific conditions in the permit other than those in our generic permit template</w:t>
      </w:r>
      <w:r w:rsidR="001648C3" w:rsidRPr="004318FB">
        <w:rPr>
          <w:rFonts w:ascii="Arial" w:hAnsi="Arial"/>
        </w:rPr>
        <w:t>.</w:t>
      </w:r>
    </w:p>
    <w:p w14:paraId="0FF1525D" w14:textId="77777777" w:rsidR="00D04424" w:rsidRPr="004318FB" w:rsidRDefault="00D04424" w:rsidP="00D04424">
      <w:pPr>
        <w:rPr>
          <w:rFonts w:ascii="Arial" w:hAnsi="Arial"/>
        </w:rPr>
      </w:pPr>
      <w:r w:rsidRPr="004318FB">
        <w:rPr>
          <w:rFonts w:ascii="Arial" w:hAnsi="Arial"/>
        </w:rPr>
        <w:t>Unless the decision document specifies otherwise we have accepted the applicant’s proposals.</w:t>
      </w:r>
    </w:p>
    <w:p w14:paraId="0FF1525E" w14:textId="77777777" w:rsidR="00D04424" w:rsidRPr="004318FB" w:rsidRDefault="00D04424" w:rsidP="00D04424">
      <w:pPr>
        <w:rPr>
          <w:rFonts w:ascii="Arial" w:hAnsi="Arial"/>
          <w:szCs w:val="24"/>
        </w:rPr>
      </w:pPr>
    </w:p>
    <w:p w14:paraId="0FF1525F" w14:textId="77777777" w:rsidR="00D04424" w:rsidRPr="004318FB" w:rsidRDefault="00D04424" w:rsidP="00D04424">
      <w:pPr>
        <w:rPr>
          <w:rFonts w:ascii="Arial" w:hAnsi="Arial"/>
          <w:b/>
          <w:szCs w:val="24"/>
        </w:rPr>
      </w:pPr>
    </w:p>
    <w:p w14:paraId="0FF15260" w14:textId="77777777" w:rsidR="00D04424" w:rsidRPr="004318FB" w:rsidRDefault="00D04424" w:rsidP="00D04424">
      <w:pPr>
        <w:rPr>
          <w:rFonts w:ascii="Arial" w:hAnsi="Arial"/>
          <w:b/>
          <w:caps/>
          <w:sz w:val="28"/>
          <w:szCs w:val="28"/>
        </w:rPr>
      </w:pPr>
      <w:r w:rsidRPr="004318FB">
        <w:rPr>
          <w:rFonts w:ascii="Arial" w:hAnsi="Arial"/>
          <w:b/>
          <w:sz w:val="28"/>
          <w:szCs w:val="28"/>
        </w:rPr>
        <w:t>Structure of this document</w:t>
      </w:r>
    </w:p>
    <w:p w14:paraId="0FF15261" w14:textId="77777777" w:rsidR="00D04424" w:rsidRPr="004318FB" w:rsidRDefault="00D04424" w:rsidP="00D04424">
      <w:pPr>
        <w:pStyle w:val="Heading8"/>
        <w:rPr>
          <w:caps w:val="0"/>
          <w:sz w:val="20"/>
        </w:rPr>
      </w:pPr>
    </w:p>
    <w:p w14:paraId="0FF15263" w14:textId="77777777" w:rsidR="006420BA" w:rsidRPr="004318FB" w:rsidRDefault="006420BA" w:rsidP="006420BA">
      <w:pPr>
        <w:numPr>
          <w:ilvl w:val="0"/>
          <w:numId w:val="17"/>
        </w:numPr>
        <w:tabs>
          <w:tab w:val="clear" w:pos="1440"/>
          <w:tab w:val="num" w:pos="1134"/>
        </w:tabs>
        <w:spacing w:after="60"/>
        <w:ind w:left="1134" w:hanging="567"/>
        <w:rPr>
          <w:rFonts w:ascii="Arial" w:hAnsi="Arial"/>
        </w:rPr>
      </w:pPr>
      <w:r w:rsidRPr="004318FB">
        <w:rPr>
          <w:rFonts w:ascii="Arial" w:hAnsi="Arial"/>
          <w:szCs w:val="24"/>
        </w:rPr>
        <w:t>Annex 1 the decision checklist</w:t>
      </w:r>
    </w:p>
    <w:p w14:paraId="3649D644" w14:textId="77777777" w:rsidR="00C4081C" w:rsidRPr="004318FB" w:rsidRDefault="00C4081C" w:rsidP="006420BA">
      <w:pPr>
        <w:pStyle w:val="Heading1"/>
        <w:jc w:val="left"/>
        <w:rPr>
          <w:color w:val="auto"/>
          <w:szCs w:val="28"/>
        </w:rPr>
      </w:pPr>
    </w:p>
    <w:p w14:paraId="0FF15271" w14:textId="77777777" w:rsidR="009864F9" w:rsidRPr="004318FB" w:rsidRDefault="00C44B7E" w:rsidP="005B6A95">
      <w:pPr>
        <w:pStyle w:val="Heading1"/>
        <w:rPr>
          <w:bCs/>
          <w:color w:val="auto"/>
          <w:sz w:val="24"/>
        </w:rPr>
      </w:pPr>
      <w:r w:rsidRPr="004318FB">
        <w:rPr>
          <w:color w:val="auto"/>
        </w:rPr>
        <w:br w:type="page"/>
      </w:r>
      <w:r w:rsidR="00591E64" w:rsidRPr="004318FB">
        <w:rPr>
          <w:bCs/>
          <w:color w:val="auto"/>
          <w:sz w:val="24"/>
        </w:rPr>
        <w:lastRenderedPageBreak/>
        <w:t xml:space="preserve">Annex </w:t>
      </w:r>
      <w:r w:rsidR="00F37C15" w:rsidRPr="004318FB">
        <w:rPr>
          <w:bCs/>
          <w:color w:val="auto"/>
          <w:sz w:val="24"/>
        </w:rPr>
        <w:t>1:</w:t>
      </w:r>
      <w:r w:rsidR="00591E64" w:rsidRPr="004318FB">
        <w:rPr>
          <w:bCs/>
          <w:color w:val="auto"/>
          <w:sz w:val="24"/>
        </w:rPr>
        <w:t xml:space="preserve"> decision checklist </w:t>
      </w:r>
    </w:p>
    <w:p w14:paraId="0FF15272" w14:textId="77777777" w:rsidR="00412510" w:rsidRPr="004318FB" w:rsidRDefault="00412510" w:rsidP="00412510">
      <w:pPr>
        <w:rPr>
          <w:rFonts w:ascii="Arial" w:hAnsi="Arial"/>
          <w:szCs w:val="24"/>
        </w:rPr>
      </w:pPr>
      <w:r w:rsidRPr="004318FB">
        <w:rPr>
          <w:rFonts w:ascii="Arial" w:hAnsi="Arial" w:cs="Arial"/>
          <w:szCs w:val="24"/>
        </w:rPr>
        <w:t>This checklist should be read in conjunction with the Duly Making checklist.</w:t>
      </w:r>
    </w:p>
    <w:p w14:paraId="0FF15273" w14:textId="77777777" w:rsidR="007820C3" w:rsidRPr="004318FB" w:rsidRDefault="007820C3" w:rsidP="00D96438">
      <w:pPr>
        <w:rPr>
          <w:rFonts w:ascii="Arial" w:hAnsi="Arial"/>
          <w:szCs w:val="24"/>
        </w:rPr>
      </w:pPr>
    </w:p>
    <w:p w14:paraId="214A42F2" w14:textId="77777777" w:rsidR="009A3F85" w:rsidRPr="004318FB" w:rsidRDefault="009A3F85" w:rsidP="007820C3">
      <w:pPr>
        <w:rPr>
          <w:rFonts w:ascii="Arial" w:hAnsi="Arial"/>
          <w:szCs w:val="24"/>
        </w:rPr>
      </w:pPr>
    </w:p>
    <w:tbl>
      <w:tblPr>
        <w:tblW w:w="93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51"/>
        <w:gridCol w:w="6266"/>
        <w:gridCol w:w="1072"/>
        <w:gridCol w:w="13"/>
      </w:tblGrid>
      <w:tr w:rsidR="004318FB" w:rsidRPr="004318FB" w14:paraId="0FF1527C" w14:textId="77777777" w:rsidTr="00136717">
        <w:trPr>
          <w:gridAfter w:val="1"/>
          <w:wAfter w:w="13" w:type="dxa"/>
          <w:cantSplit/>
          <w:tblHeader/>
        </w:trPr>
        <w:tc>
          <w:tcPr>
            <w:tcW w:w="1951" w:type="dxa"/>
            <w:vMerge w:val="restart"/>
            <w:shd w:val="clear" w:color="auto" w:fill="0070C0"/>
          </w:tcPr>
          <w:p w14:paraId="0FF15279" w14:textId="77777777" w:rsidR="00792CEE" w:rsidRPr="004318FB" w:rsidRDefault="00792CEE" w:rsidP="00792CEE">
            <w:pPr>
              <w:pStyle w:val="Heading3"/>
              <w:rPr>
                <w:rFonts w:ascii="Arial" w:hAnsi="Arial" w:cs="Arial"/>
                <w:szCs w:val="24"/>
              </w:rPr>
            </w:pPr>
            <w:r w:rsidRPr="004318FB">
              <w:rPr>
                <w:rFonts w:ascii="Arial" w:hAnsi="Arial" w:cs="Arial"/>
                <w:szCs w:val="24"/>
              </w:rPr>
              <w:t>A</w:t>
            </w:r>
            <w:r w:rsidR="007820C3" w:rsidRPr="004318FB">
              <w:rPr>
                <w:rFonts w:ascii="Arial" w:hAnsi="Arial" w:cs="Arial"/>
                <w:szCs w:val="24"/>
              </w:rPr>
              <w:t>spect</w:t>
            </w:r>
          </w:p>
        </w:tc>
        <w:tc>
          <w:tcPr>
            <w:tcW w:w="6266" w:type="dxa"/>
            <w:vMerge w:val="restart"/>
            <w:shd w:val="clear" w:color="auto" w:fill="0070C0"/>
          </w:tcPr>
          <w:p w14:paraId="0FF1527A" w14:textId="77777777" w:rsidR="00792CEE" w:rsidRPr="004318FB" w:rsidRDefault="00792CEE" w:rsidP="00792CEE">
            <w:pPr>
              <w:pStyle w:val="Heading3"/>
              <w:rPr>
                <w:rFonts w:ascii="Arial" w:hAnsi="Arial" w:cs="Arial"/>
                <w:szCs w:val="24"/>
              </w:rPr>
            </w:pPr>
            <w:r w:rsidRPr="004318FB">
              <w:rPr>
                <w:rFonts w:ascii="Arial" w:hAnsi="Arial" w:cs="Arial"/>
                <w:szCs w:val="24"/>
              </w:rPr>
              <w:t>Justification / Detail</w:t>
            </w:r>
          </w:p>
        </w:tc>
        <w:tc>
          <w:tcPr>
            <w:tcW w:w="1072" w:type="dxa"/>
            <w:shd w:val="clear" w:color="auto" w:fill="0070C0"/>
          </w:tcPr>
          <w:p w14:paraId="0FF1527B" w14:textId="77777777" w:rsidR="00792CEE" w:rsidRPr="004318FB" w:rsidRDefault="007820C3" w:rsidP="00792CEE">
            <w:pPr>
              <w:rPr>
                <w:rFonts w:ascii="Arial" w:hAnsi="Arial" w:cs="Arial"/>
                <w:b/>
                <w:szCs w:val="24"/>
              </w:rPr>
            </w:pPr>
            <w:r w:rsidRPr="004318FB">
              <w:rPr>
                <w:rFonts w:ascii="Arial" w:hAnsi="Arial" w:cs="Arial"/>
                <w:b/>
                <w:szCs w:val="24"/>
              </w:rPr>
              <w:t>C</w:t>
            </w:r>
            <w:r w:rsidR="00792CEE" w:rsidRPr="004318FB">
              <w:rPr>
                <w:rFonts w:ascii="Arial" w:hAnsi="Arial" w:cs="Arial"/>
                <w:b/>
                <w:szCs w:val="24"/>
              </w:rPr>
              <w:t>riteria met</w:t>
            </w:r>
          </w:p>
        </w:tc>
      </w:tr>
      <w:tr w:rsidR="004318FB" w:rsidRPr="004318FB" w14:paraId="0FF15280" w14:textId="77777777" w:rsidTr="00136717">
        <w:trPr>
          <w:gridAfter w:val="1"/>
          <w:wAfter w:w="13" w:type="dxa"/>
          <w:cantSplit/>
          <w:trHeight w:val="276"/>
          <w:tblHeader/>
        </w:trPr>
        <w:tc>
          <w:tcPr>
            <w:tcW w:w="1951" w:type="dxa"/>
            <w:vMerge/>
            <w:tcBorders>
              <w:bottom w:val="single" w:sz="4" w:space="0" w:color="auto"/>
            </w:tcBorders>
            <w:shd w:val="clear" w:color="auto" w:fill="0070C0"/>
          </w:tcPr>
          <w:p w14:paraId="0FF1527D" w14:textId="77777777" w:rsidR="007820C3" w:rsidRPr="004318FB" w:rsidRDefault="007820C3" w:rsidP="00792CEE">
            <w:pPr>
              <w:pStyle w:val="Heading3"/>
              <w:rPr>
                <w:rFonts w:ascii="Arial" w:hAnsi="Arial" w:cs="Arial"/>
                <w:szCs w:val="24"/>
              </w:rPr>
            </w:pPr>
          </w:p>
        </w:tc>
        <w:tc>
          <w:tcPr>
            <w:tcW w:w="6266" w:type="dxa"/>
            <w:vMerge/>
            <w:tcBorders>
              <w:bottom w:val="single" w:sz="4" w:space="0" w:color="auto"/>
            </w:tcBorders>
            <w:shd w:val="clear" w:color="auto" w:fill="0070C0"/>
          </w:tcPr>
          <w:p w14:paraId="0FF1527E" w14:textId="77777777" w:rsidR="007820C3" w:rsidRPr="004318FB" w:rsidRDefault="007820C3" w:rsidP="00792CEE">
            <w:pPr>
              <w:pStyle w:val="Heading3"/>
              <w:rPr>
                <w:rFonts w:ascii="Arial" w:hAnsi="Arial" w:cs="Arial"/>
                <w:szCs w:val="24"/>
              </w:rPr>
            </w:pPr>
          </w:p>
        </w:tc>
        <w:tc>
          <w:tcPr>
            <w:tcW w:w="1072" w:type="dxa"/>
            <w:tcBorders>
              <w:bottom w:val="nil"/>
            </w:tcBorders>
            <w:shd w:val="clear" w:color="auto" w:fill="0070C0"/>
          </w:tcPr>
          <w:p w14:paraId="0FF1527F" w14:textId="77777777" w:rsidR="007820C3" w:rsidRPr="004318FB" w:rsidRDefault="007820C3" w:rsidP="007820C3">
            <w:pPr>
              <w:jc w:val="center"/>
              <w:rPr>
                <w:rFonts w:ascii="Arial" w:hAnsi="Arial" w:cs="Arial"/>
                <w:b/>
                <w:szCs w:val="24"/>
              </w:rPr>
            </w:pPr>
            <w:r w:rsidRPr="004318FB">
              <w:rPr>
                <w:rFonts w:ascii="Arial" w:hAnsi="Arial" w:cs="Arial"/>
                <w:b/>
                <w:szCs w:val="24"/>
              </w:rPr>
              <w:t>Yes</w:t>
            </w:r>
          </w:p>
        </w:tc>
      </w:tr>
      <w:tr w:rsidR="004318FB" w:rsidRPr="004318FB" w14:paraId="0FF15294" w14:textId="77777777" w:rsidTr="00136717">
        <w:tc>
          <w:tcPr>
            <w:tcW w:w="9302" w:type="dxa"/>
            <w:gridSpan w:val="4"/>
            <w:shd w:val="clear" w:color="auto" w:fill="0070C0"/>
          </w:tcPr>
          <w:p w14:paraId="0FF15293" w14:textId="77777777" w:rsidR="00792CEE" w:rsidRPr="004318FB" w:rsidRDefault="00792CEE" w:rsidP="00792CEE">
            <w:pPr>
              <w:rPr>
                <w:rFonts w:ascii="Arial" w:hAnsi="Arial" w:cs="Arial"/>
                <w:b/>
                <w:szCs w:val="24"/>
              </w:rPr>
            </w:pPr>
            <w:r w:rsidRPr="004318FB">
              <w:rPr>
                <w:rFonts w:ascii="Arial" w:hAnsi="Arial" w:cs="Arial"/>
                <w:b/>
                <w:szCs w:val="24"/>
              </w:rPr>
              <w:t>Consultation</w:t>
            </w:r>
          </w:p>
        </w:tc>
      </w:tr>
      <w:tr w:rsidR="004318FB" w:rsidRPr="004318FB" w14:paraId="0FF15298" w14:textId="77777777" w:rsidTr="00136717">
        <w:trPr>
          <w:gridAfter w:val="1"/>
          <w:wAfter w:w="13" w:type="dxa"/>
        </w:trPr>
        <w:tc>
          <w:tcPr>
            <w:tcW w:w="1951" w:type="dxa"/>
          </w:tcPr>
          <w:p w14:paraId="0FF15295" w14:textId="77777777" w:rsidR="007820C3" w:rsidRPr="004318FB" w:rsidRDefault="007820C3" w:rsidP="00792CEE">
            <w:pPr>
              <w:rPr>
                <w:rFonts w:ascii="Arial" w:hAnsi="Arial" w:cs="Arial"/>
                <w:szCs w:val="24"/>
              </w:rPr>
            </w:pPr>
            <w:r w:rsidRPr="004318FB">
              <w:rPr>
                <w:rFonts w:ascii="Arial" w:hAnsi="Arial" w:cs="Arial"/>
                <w:szCs w:val="24"/>
              </w:rPr>
              <w:t xml:space="preserve">Scope of consultation </w:t>
            </w:r>
          </w:p>
        </w:tc>
        <w:tc>
          <w:tcPr>
            <w:tcW w:w="6266" w:type="dxa"/>
          </w:tcPr>
          <w:p w14:paraId="6739B041" w14:textId="77777777" w:rsidR="007820C3" w:rsidRPr="004318FB" w:rsidRDefault="007820C3" w:rsidP="00792CEE">
            <w:pPr>
              <w:rPr>
                <w:rFonts w:ascii="Arial" w:hAnsi="Arial" w:cs="Arial"/>
                <w:szCs w:val="24"/>
              </w:rPr>
            </w:pPr>
            <w:r w:rsidRPr="004318FB">
              <w:rPr>
                <w:rFonts w:ascii="Arial" w:hAnsi="Arial" w:cs="Arial"/>
                <w:szCs w:val="24"/>
              </w:rPr>
              <w:t>The consultation requirements were identified and implemented.  The decision was taken in accordance with RGN 6 High Profile Sites, our Public Participation Statement and our Working Together Agreements.</w:t>
            </w:r>
          </w:p>
          <w:p w14:paraId="0FF15296" w14:textId="62F4DFC7" w:rsidR="00C4081C" w:rsidRPr="004318FB" w:rsidRDefault="00C4081C" w:rsidP="00792CEE">
            <w:pPr>
              <w:rPr>
                <w:rFonts w:ascii="Arial" w:hAnsi="Arial" w:cs="Arial"/>
                <w:szCs w:val="24"/>
              </w:rPr>
            </w:pPr>
          </w:p>
        </w:tc>
        <w:tc>
          <w:tcPr>
            <w:tcW w:w="1072" w:type="dxa"/>
          </w:tcPr>
          <w:p w14:paraId="0FF15297" w14:textId="77777777" w:rsidR="007820C3" w:rsidRPr="004318FB" w:rsidRDefault="007820C3" w:rsidP="00792CEE">
            <w:pPr>
              <w:rPr>
                <w:rFonts w:ascii="Arial" w:hAnsi="Arial" w:cs="Arial"/>
                <w:szCs w:val="24"/>
              </w:rPr>
            </w:pPr>
            <w:r w:rsidRPr="004318FB">
              <w:rPr>
                <w:rFonts w:ascii="Arial" w:hAnsi="Arial" w:cs="Arial"/>
                <w:szCs w:val="24"/>
              </w:rPr>
              <w:sym w:font="Wingdings" w:char="F0FC"/>
            </w:r>
          </w:p>
        </w:tc>
      </w:tr>
      <w:tr w:rsidR="004318FB" w:rsidRPr="004318FB" w14:paraId="0FF1529F" w14:textId="77777777" w:rsidTr="00136717">
        <w:trPr>
          <w:gridAfter w:val="1"/>
          <w:wAfter w:w="13" w:type="dxa"/>
        </w:trPr>
        <w:tc>
          <w:tcPr>
            <w:tcW w:w="1951" w:type="dxa"/>
            <w:tcBorders>
              <w:bottom w:val="single" w:sz="4" w:space="0" w:color="auto"/>
            </w:tcBorders>
          </w:tcPr>
          <w:p w14:paraId="0FF15299" w14:textId="345EA5FE" w:rsidR="007820C3" w:rsidRPr="004318FB" w:rsidRDefault="007820C3" w:rsidP="007820C3">
            <w:pPr>
              <w:pStyle w:val="Heading3"/>
              <w:spacing w:before="60"/>
              <w:rPr>
                <w:rFonts w:ascii="Arial" w:hAnsi="Arial" w:cs="Arial"/>
                <w:b w:val="0"/>
                <w:szCs w:val="24"/>
                <w:highlight w:val="red"/>
              </w:rPr>
            </w:pPr>
            <w:r w:rsidRPr="004318FB">
              <w:rPr>
                <w:rFonts w:ascii="Arial" w:hAnsi="Arial" w:cs="Arial"/>
                <w:b w:val="0"/>
                <w:szCs w:val="24"/>
              </w:rPr>
              <w:t xml:space="preserve">Responses to web publicising </w:t>
            </w:r>
          </w:p>
        </w:tc>
        <w:tc>
          <w:tcPr>
            <w:tcW w:w="6266" w:type="dxa"/>
            <w:tcBorders>
              <w:bottom w:val="single" w:sz="4" w:space="0" w:color="auto"/>
            </w:tcBorders>
          </w:tcPr>
          <w:p w14:paraId="0FF1529A" w14:textId="248F95FE" w:rsidR="007820C3" w:rsidRPr="004318FB" w:rsidRDefault="00C4081C" w:rsidP="007820C3">
            <w:pPr>
              <w:spacing w:before="60"/>
              <w:rPr>
                <w:rFonts w:ascii="Arial" w:hAnsi="Arial" w:cs="Arial"/>
                <w:szCs w:val="24"/>
              </w:rPr>
            </w:pPr>
            <w:r w:rsidRPr="004318FB">
              <w:rPr>
                <w:rFonts w:ascii="Arial" w:hAnsi="Arial" w:cs="Arial"/>
                <w:szCs w:val="24"/>
              </w:rPr>
              <w:t>There were no responses to web publicising.</w:t>
            </w:r>
          </w:p>
          <w:p w14:paraId="0FF1529B" w14:textId="77777777" w:rsidR="007820C3" w:rsidRPr="004318FB" w:rsidRDefault="007820C3" w:rsidP="007820C3">
            <w:pPr>
              <w:spacing w:before="60"/>
              <w:rPr>
                <w:rFonts w:ascii="Arial" w:hAnsi="Arial" w:cs="Arial"/>
                <w:szCs w:val="24"/>
              </w:rPr>
            </w:pPr>
          </w:p>
          <w:p w14:paraId="0FF1529C" w14:textId="77777777" w:rsidR="007820C3" w:rsidRPr="004318FB" w:rsidRDefault="007820C3" w:rsidP="007820C3">
            <w:pPr>
              <w:spacing w:before="60"/>
              <w:rPr>
                <w:rFonts w:ascii="Arial" w:hAnsi="Arial" w:cs="Arial"/>
                <w:szCs w:val="24"/>
              </w:rPr>
            </w:pPr>
            <w:r w:rsidRPr="004318FB">
              <w:rPr>
                <w:rFonts w:ascii="Arial" w:hAnsi="Arial" w:cs="Arial"/>
                <w:szCs w:val="24"/>
              </w:rPr>
              <w:t xml:space="preserve">The decision was taken in accordance with our guidance. </w:t>
            </w:r>
          </w:p>
          <w:p w14:paraId="0FF1529D" w14:textId="77777777" w:rsidR="007820C3" w:rsidRPr="004318FB" w:rsidRDefault="007820C3" w:rsidP="007820C3">
            <w:pPr>
              <w:spacing w:before="60"/>
              <w:rPr>
                <w:rFonts w:ascii="Arial" w:hAnsi="Arial" w:cs="Arial"/>
                <w:szCs w:val="24"/>
              </w:rPr>
            </w:pPr>
          </w:p>
        </w:tc>
        <w:tc>
          <w:tcPr>
            <w:tcW w:w="1072" w:type="dxa"/>
            <w:tcBorders>
              <w:bottom w:val="single" w:sz="4" w:space="0" w:color="auto"/>
            </w:tcBorders>
          </w:tcPr>
          <w:p w14:paraId="0FF1529E" w14:textId="77777777" w:rsidR="007820C3" w:rsidRPr="004318FB" w:rsidRDefault="007820C3" w:rsidP="00792CEE">
            <w:pPr>
              <w:rPr>
                <w:rFonts w:ascii="Arial" w:hAnsi="Arial" w:cs="Arial"/>
                <w:szCs w:val="24"/>
              </w:rPr>
            </w:pPr>
            <w:r w:rsidRPr="004318FB">
              <w:rPr>
                <w:rFonts w:ascii="Arial" w:hAnsi="Arial" w:cs="Arial"/>
                <w:szCs w:val="24"/>
              </w:rPr>
              <w:sym w:font="Wingdings" w:char="F0FC"/>
            </w:r>
          </w:p>
        </w:tc>
      </w:tr>
      <w:tr w:rsidR="004318FB" w:rsidRPr="004318FB" w14:paraId="0FF152A1" w14:textId="77777777" w:rsidTr="00136717">
        <w:tc>
          <w:tcPr>
            <w:tcW w:w="9302" w:type="dxa"/>
            <w:gridSpan w:val="4"/>
            <w:shd w:val="clear" w:color="auto" w:fill="0070C0"/>
          </w:tcPr>
          <w:p w14:paraId="0FF152A0" w14:textId="77777777" w:rsidR="00792CEE" w:rsidRPr="004318FB" w:rsidRDefault="00792CEE" w:rsidP="00792CEE">
            <w:pPr>
              <w:rPr>
                <w:rFonts w:ascii="Arial" w:hAnsi="Arial" w:cs="Arial"/>
                <w:b/>
                <w:szCs w:val="24"/>
              </w:rPr>
            </w:pPr>
            <w:r w:rsidRPr="004318FB">
              <w:rPr>
                <w:rFonts w:ascii="Arial" w:hAnsi="Arial" w:cs="Arial"/>
                <w:b/>
                <w:szCs w:val="24"/>
              </w:rPr>
              <w:t>Operator</w:t>
            </w:r>
          </w:p>
        </w:tc>
      </w:tr>
      <w:tr w:rsidR="004318FB" w:rsidRPr="004318FB" w14:paraId="0FF152A6" w14:textId="77777777" w:rsidTr="00136717">
        <w:trPr>
          <w:gridAfter w:val="1"/>
          <w:wAfter w:w="13" w:type="dxa"/>
        </w:trPr>
        <w:tc>
          <w:tcPr>
            <w:tcW w:w="1951" w:type="dxa"/>
            <w:tcBorders>
              <w:bottom w:val="single" w:sz="4" w:space="0" w:color="auto"/>
            </w:tcBorders>
          </w:tcPr>
          <w:p w14:paraId="0FF152A2" w14:textId="77777777" w:rsidR="007820C3" w:rsidRPr="004318FB" w:rsidRDefault="007820C3" w:rsidP="00792CEE">
            <w:pPr>
              <w:rPr>
                <w:rFonts w:ascii="Arial" w:hAnsi="Arial" w:cs="Arial"/>
                <w:szCs w:val="24"/>
              </w:rPr>
            </w:pPr>
            <w:r w:rsidRPr="004318FB">
              <w:rPr>
                <w:rFonts w:ascii="Arial" w:hAnsi="Arial" w:cs="Arial"/>
                <w:szCs w:val="24"/>
              </w:rPr>
              <w:t>Control of the facility</w:t>
            </w:r>
          </w:p>
        </w:tc>
        <w:tc>
          <w:tcPr>
            <w:tcW w:w="6266" w:type="dxa"/>
            <w:tcBorders>
              <w:bottom w:val="single" w:sz="4" w:space="0" w:color="auto"/>
            </w:tcBorders>
          </w:tcPr>
          <w:p w14:paraId="0FF152A3" w14:textId="3379FB14" w:rsidR="007820C3" w:rsidRPr="004318FB" w:rsidRDefault="007820C3" w:rsidP="00792CEE">
            <w:pPr>
              <w:rPr>
                <w:rFonts w:ascii="Arial" w:hAnsi="Arial" w:cs="Arial"/>
                <w:szCs w:val="24"/>
              </w:rPr>
            </w:pPr>
            <w:r w:rsidRPr="004318FB">
              <w:rPr>
                <w:rFonts w:ascii="Arial" w:hAnsi="Arial" w:cs="Arial"/>
                <w:szCs w:val="24"/>
              </w:rPr>
              <w:t>We are satisfied that the applicant (now the operator) is the person who will have control over the operation of the facility after the grant of the permit.  The decision was taken in accordance with EPR RGN 1 Understanding the meaning of operator.</w:t>
            </w:r>
          </w:p>
          <w:p w14:paraId="0FF152A4" w14:textId="77777777" w:rsidR="007820C3" w:rsidRPr="004318FB" w:rsidRDefault="007820C3" w:rsidP="00792CEE">
            <w:pPr>
              <w:rPr>
                <w:rFonts w:ascii="Arial" w:hAnsi="Arial" w:cs="Arial"/>
                <w:szCs w:val="24"/>
              </w:rPr>
            </w:pPr>
          </w:p>
        </w:tc>
        <w:tc>
          <w:tcPr>
            <w:tcW w:w="1072" w:type="dxa"/>
            <w:tcBorders>
              <w:bottom w:val="single" w:sz="4" w:space="0" w:color="auto"/>
            </w:tcBorders>
          </w:tcPr>
          <w:p w14:paraId="0FF152A5" w14:textId="77777777" w:rsidR="007820C3" w:rsidRPr="004318FB" w:rsidRDefault="007820C3" w:rsidP="00792CEE">
            <w:pPr>
              <w:rPr>
                <w:rFonts w:ascii="Arial" w:hAnsi="Arial" w:cs="Arial"/>
                <w:szCs w:val="24"/>
              </w:rPr>
            </w:pPr>
            <w:r w:rsidRPr="004318FB">
              <w:rPr>
                <w:rFonts w:ascii="Arial" w:hAnsi="Arial" w:cs="Arial"/>
                <w:szCs w:val="24"/>
              </w:rPr>
              <w:sym w:font="Wingdings" w:char="F0FC"/>
            </w:r>
          </w:p>
        </w:tc>
      </w:tr>
      <w:tr w:rsidR="004318FB" w:rsidRPr="004318FB" w14:paraId="0FF152B3" w14:textId="77777777" w:rsidTr="00136717">
        <w:tc>
          <w:tcPr>
            <w:tcW w:w="9302" w:type="dxa"/>
            <w:gridSpan w:val="4"/>
            <w:shd w:val="clear" w:color="auto" w:fill="0070C0"/>
          </w:tcPr>
          <w:p w14:paraId="0FF152B2" w14:textId="77777777" w:rsidR="00792CEE" w:rsidRPr="004318FB" w:rsidRDefault="00792CEE" w:rsidP="00792CEE">
            <w:pPr>
              <w:rPr>
                <w:rFonts w:ascii="Arial" w:hAnsi="Arial" w:cs="Arial"/>
                <w:b/>
                <w:szCs w:val="24"/>
              </w:rPr>
            </w:pPr>
            <w:r w:rsidRPr="004318FB">
              <w:rPr>
                <w:rFonts w:ascii="Arial" w:hAnsi="Arial" w:cs="Arial"/>
                <w:b/>
                <w:szCs w:val="24"/>
              </w:rPr>
              <w:t>European Directives</w:t>
            </w:r>
          </w:p>
        </w:tc>
      </w:tr>
      <w:tr w:rsidR="004318FB" w:rsidRPr="004318FB" w14:paraId="0FF152BA" w14:textId="77777777" w:rsidTr="00136717">
        <w:trPr>
          <w:gridAfter w:val="1"/>
          <w:wAfter w:w="13" w:type="dxa"/>
        </w:trPr>
        <w:tc>
          <w:tcPr>
            <w:tcW w:w="1951" w:type="dxa"/>
          </w:tcPr>
          <w:p w14:paraId="0FF152B4" w14:textId="77777777" w:rsidR="007820C3" w:rsidRPr="004318FB" w:rsidRDefault="007820C3" w:rsidP="0016775A">
            <w:pPr>
              <w:rPr>
                <w:rFonts w:ascii="Arial" w:hAnsi="Arial" w:cs="Arial"/>
                <w:szCs w:val="24"/>
              </w:rPr>
            </w:pPr>
            <w:r w:rsidRPr="004318FB">
              <w:rPr>
                <w:rFonts w:ascii="Arial" w:hAnsi="Arial" w:cs="Arial"/>
                <w:szCs w:val="24"/>
              </w:rPr>
              <w:t xml:space="preserve">Applicable </w:t>
            </w:r>
            <w:r w:rsidR="002436CC" w:rsidRPr="004318FB">
              <w:rPr>
                <w:rFonts w:ascii="Arial" w:hAnsi="Arial" w:cs="Arial"/>
                <w:szCs w:val="24"/>
              </w:rPr>
              <w:t>d</w:t>
            </w:r>
            <w:r w:rsidRPr="004318FB">
              <w:rPr>
                <w:rFonts w:ascii="Arial" w:hAnsi="Arial" w:cs="Arial"/>
                <w:szCs w:val="24"/>
              </w:rPr>
              <w:t xml:space="preserve">irectives </w:t>
            </w:r>
          </w:p>
        </w:tc>
        <w:tc>
          <w:tcPr>
            <w:tcW w:w="6266" w:type="dxa"/>
          </w:tcPr>
          <w:p w14:paraId="0FF152B5" w14:textId="77777777" w:rsidR="007820C3" w:rsidRPr="004318FB" w:rsidRDefault="007820C3" w:rsidP="0016775A">
            <w:pPr>
              <w:rPr>
                <w:rFonts w:ascii="Arial" w:hAnsi="Arial" w:cs="Arial"/>
                <w:szCs w:val="24"/>
              </w:rPr>
            </w:pPr>
            <w:r w:rsidRPr="004318FB">
              <w:rPr>
                <w:rFonts w:ascii="Arial" w:hAnsi="Arial" w:cs="Arial"/>
                <w:szCs w:val="24"/>
              </w:rPr>
              <w:t xml:space="preserve">All applicable European </w:t>
            </w:r>
            <w:r w:rsidR="002436CC" w:rsidRPr="004318FB">
              <w:rPr>
                <w:rFonts w:ascii="Arial" w:hAnsi="Arial" w:cs="Arial"/>
                <w:szCs w:val="24"/>
              </w:rPr>
              <w:t>di</w:t>
            </w:r>
            <w:r w:rsidRPr="004318FB">
              <w:rPr>
                <w:rFonts w:ascii="Arial" w:hAnsi="Arial" w:cs="Arial"/>
                <w:szCs w:val="24"/>
              </w:rPr>
              <w:t>rectives have been considered in the determination of the application.</w:t>
            </w:r>
          </w:p>
          <w:p w14:paraId="0FF152B8" w14:textId="77777777" w:rsidR="007820C3" w:rsidRPr="004318FB" w:rsidRDefault="007820C3" w:rsidP="00C4081C">
            <w:pPr>
              <w:spacing w:before="60"/>
              <w:rPr>
                <w:rFonts w:ascii="Arial" w:hAnsi="Arial" w:cs="Arial"/>
                <w:szCs w:val="24"/>
              </w:rPr>
            </w:pPr>
          </w:p>
        </w:tc>
        <w:tc>
          <w:tcPr>
            <w:tcW w:w="1072" w:type="dxa"/>
          </w:tcPr>
          <w:p w14:paraId="0FF152B9" w14:textId="77777777" w:rsidR="007820C3" w:rsidRPr="004318FB" w:rsidRDefault="007820C3" w:rsidP="00792CEE">
            <w:pPr>
              <w:rPr>
                <w:rFonts w:ascii="Arial" w:hAnsi="Arial" w:cs="Arial"/>
                <w:szCs w:val="24"/>
              </w:rPr>
            </w:pPr>
            <w:r w:rsidRPr="004318FB">
              <w:rPr>
                <w:rFonts w:ascii="Arial" w:hAnsi="Arial" w:cs="Arial"/>
                <w:szCs w:val="24"/>
              </w:rPr>
              <w:sym w:font="Wingdings" w:char="F0FC"/>
            </w:r>
          </w:p>
        </w:tc>
      </w:tr>
      <w:tr w:rsidR="004318FB" w:rsidRPr="004318FB" w14:paraId="0FF152BC" w14:textId="77777777" w:rsidTr="00136717">
        <w:tc>
          <w:tcPr>
            <w:tcW w:w="9302" w:type="dxa"/>
            <w:gridSpan w:val="4"/>
            <w:shd w:val="clear" w:color="auto" w:fill="0070C0"/>
          </w:tcPr>
          <w:p w14:paraId="0FF152BB" w14:textId="77777777" w:rsidR="00792CEE" w:rsidRPr="004318FB" w:rsidRDefault="00792CEE" w:rsidP="00792CEE">
            <w:pPr>
              <w:rPr>
                <w:rFonts w:ascii="Arial" w:hAnsi="Arial" w:cs="Arial"/>
                <w:b/>
                <w:szCs w:val="24"/>
              </w:rPr>
            </w:pPr>
            <w:r w:rsidRPr="004318FB">
              <w:rPr>
                <w:rFonts w:ascii="Arial" w:hAnsi="Arial" w:cs="Arial"/>
                <w:b/>
                <w:szCs w:val="24"/>
              </w:rPr>
              <w:t>The site</w:t>
            </w:r>
          </w:p>
        </w:tc>
      </w:tr>
      <w:tr w:rsidR="004318FB" w:rsidRPr="004318FB" w14:paraId="0FF152C4" w14:textId="77777777" w:rsidTr="00136717">
        <w:trPr>
          <w:gridAfter w:val="1"/>
          <w:wAfter w:w="13" w:type="dxa"/>
        </w:trPr>
        <w:tc>
          <w:tcPr>
            <w:tcW w:w="1951" w:type="dxa"/>
          </w:tcPr>
          <w:p w14:paraId="0FF152BD" w14:textId="77777777" w:rsidR="007820C3" w:rsidRPr="004318FB" w:rsidRDefault="007820C3" w:rsidP="00792CEE">
            <w:pPr>
              <w:rPr>
                <w:rFonts w:ascii="Arial" w:hAnsi="Arial" w:cs="Arial"/>
                <w:szCs w:val="24"/>
              </w:rPr>
            </w:pPr>
            <w:r w:rsidRPr="004318FB">
              <w:rPr>
                <w:rFonts w:ascii="Arial" w:hAnsi="Arial" w:cs="Arial"/>
                <w:szCs w:val="24"/>
              </w:rPr>
              <w:t xml:space="preserve">Extent of the site of the facility </w:t>
            </w:r>
          </w:p>
        </w:tc>
        <w:tc>
          <w:tcPr>
            <w:tcW w:w="6266" w:type="dxa"/>
          </w:tcPr>
          <w:p w14:paraId="0FF152BE" w14:textId="2F59A04E" w:rsidR="007820C3" w:rsidRPr="004318FB" w:rsidRDefault="007820C3" w:rsidP="0016775A">
            <w:pPr>
              <w:rPr>
                <w:rFonts w:ascii="Arial" w:hAnsi="Arial" w:cs="Arial"/>
                <w:szCs w:val="24"/>
              </w:rPr>
            </w:pPr>
            <w:r w:rsidRPr="004318FB">
              <w:rPr>
                <w:rFonts w:ascii="Arial" w:hAnsi="Arial" w:cs="Arial"/>
                <w:szCs w:val="24"/>
              </w:rPr>
              <w:t xml:space="preserve">The operator has provided a plan which we consider is satisfactory, showing the extent of the site of the facility including discharge points. </w:t>
            </w:r>
          </w:p>
          <w:p w14:paraId="0FF152BF" w14:textId="77777777" w:rsidR="007820C3" w:rsidRPr="004318FB" w:rsidRDefault="007820C3" w:rsidP="0016775A">
            <w:pPr>
              <w:rPr>
                <w:rFonts w:ascii="Arial" w:hAnsi="Arial" w:cs="Arial"/>
                <w:szCs w:val="24"/>
              </w:rPr>
            </w:pPr>
          </w:p>
          <w:p w14:paraId="0FF152C0" w14:textId="77777777" w:rsidR="007820C3" w:rsidRPr="004318FB" w:rsidRDefault="007820C3" w:rsidP="0016775A">
            <w:pPr>
              <w:rPr>
                <w:rFonts w:ascii="Arial" w:hAnsi="Arial" w:cs="Arial"/>
                <w:szCs w:val="24"/>
              </w:rPr>
            </w:pPr>
            <w:r w:rsidRPr="004318FB">
              <w:rPr>
                <w:rFonts w:ascii="Arial" w:hAnsi="Arial" w:cs="Arial"/>
                <w:szCs w:val="24"/>
              </w:rPr>
              <w:t>A plan is included in the permit and the operator is required to carry on the permitted activities within the site boundary.</w:t>
            </w:r>
          </w:p>
          <w:p w14:paraId="0FF152C2" w14:textId="77777777" w:rsidR="00FB30B4" w:rsidRPr="004318FB" w:rsidRDefault="00FB30B4" w:rsidP="00C4081C">
            <w:pPr>
              <w:rPr>
                <w:rFonts w:ascii="Arial" w:hAnsi="Arial" w:cs="Arial"/>
                <w:szCs w:val="24"/>
              </w:rPr>
            </w:pPr>
          </w:p>
        </w:tc>
        <w:tc>
          <w:tcPr>
            <w:tcW w:w="1072" w:type="dxa"/>
          </w:tcPr>
          <w:p w14:paraId="0FF152C3" w14:textId="77777777" w:rsidR="007820C3" w:rsidRPr="004318FB" w:rsidRDefault="007820C3" w:rsidP="00792CEE">
            <w:pPr>
              <w:rPr>
                <w:rFonts w:ascii="Arial" w:hAnsi="Arial" w:cs="Arial"/>
                <w:szCs w:val="24"/>
              </w:rPr>
            </w:pPr>
            <w:r w:rsidRPr="004318FB">
              <w:rPr>
                <w:rFonts w:ascii="Arial" w:hAnsi="Arial" w:cs="Arial"/>
                <w:szCs w:val="24"/>
              </w:rPr>
              <w:sym w:font="Wingdings" w:char="F0FC"/>
            </w:r>
          </w:p>
        </w:tc>
      </w:tr>
      <w:tr w:rsidR="004318FB" w:rsidRPr="004318FB" w14:paraId="0FF152D1" w14:textId="77777777" w:rsidTr="00136717">
        <w:trPr>
          <w:gridAfter w:val="1"/>
          <w:wAfter w:w="13" w:type="dxa"/>
        </w:trPr>
        <w:tc>
          <w:tcPr>
            <w:tcW w:w="1951" w:type="dxa"/>
          </w:tcPr>
          <w:p w14:paraId="0FF152C5" w14:textId="5490CBC9" w:rsidR="007820C3" w:rsidRPr="004318FB" w:rsidRDefault="007820C3" w:rsidP="00EF499E">
            <w:pPr>
              <w:rPr>
                <w:rFonts w:ascii="Arial" w:hAnsi="Arial" w:cs="Arial"/>
                <w:szCs w:val="24"/>
                <w:highlight w:val="yellow"/>
              </w:rPr>
            </w:pPr>
            <w:r w:rsidRPr="004318FB">
              <w:rPr>
                <w:rFonts w:ascii="Arial" w:hAnsi="Arial" w:cs="Arial"/>
                <w:szCs w:val="24"/>
              </w:rPr>
              <w:t>Biodiversity, Heritage, Landscape and Nature Conservation</w:t>
            </w:r>
            <w:r w:rsidR="00136717" w:rsidRPr="004318FB">
              <w:rPr>
                <w:rFonts w:ascii="Arial" w:hAnsi="Arial" w:cs="Arial"/>
                <w:szCs w:val="24"/>
              </w:rPr>
              <w:t xml:space="preserve"> and a designated site under the </w:t>
            </w:r>
            <w:proofErr w:type="spellStart"/>
            <w:r w:rsidR="00136717" w:rsidRPr="004318FB">
              <w:rPr>
                <w:rFonts w:ascii="Arial" w:hAnsi="Arial" w:cs="Arial"/>
                <w:szCs w:val="24"/>
              </w:rPr>
              <w:t>CRoW</w:t>
            </w:r>
            <w:proofErr w:type="spellEnd"/>
            <w:r w:rsidR="00136717" w:rsidRPr="004318FB">
              <w:rPr>
                <w:rFonts w:ascii="Arial" w:hAnsi="Arial" w:cs="Arial"/>
                <w:szCs w:val="24"/>
              </w:rPr>
              <w:t xml:space="preserve"> Act. </w:t>
            </w:r>
          </w:p>
        </w:tc>
        <w:tc>
          <w:tcPr>
            <w:tcW w:w="6266" w:type="dxa"/>
          </w:tcPr>
          <w:p w14:paraId="0FF152C6" w14:textId="77777777" w:rsidR="007820C3" w:rsidRPr="004318FB" w:rsidRDefault="007820C3" w:rsidP="00EF499E">
            <w:pPr>
              <w:rPr>
                <w:rFonts w:ascii="Arial" w:hAnsi="Arial" w:cs="Arial"/>
                <w:szCs w:val="24"/>
              </w:rPr>
            </w:pPr>
            <w:r w:rsidRPr="004318FB">
              <w:rPr>
                <w:rFonts w:ascii="Arial" w:hAnsi="Arial" w:cs="Arial"/>
                <w:szCs w:val="24"/>
              </w:rPr>
              <w:t>The application is within the relevant distance criteria of a site of heritage,  landscape or nature conservation, and/or protected species or habitat .</w:t>
            </w:r>
          </w:p>
          <w:p w14:paraId="0FF152C7" w14:textId="77777777" w:rsidR="007820C3" w:rsidRPr="004318FB" w:rsidRDefault="007820C3" w:rsidP="00EF499E">
            <w:pPr>
              <w:rPr>
                <w:rFonts w:ascii="Arial" w:hAnsi="Arial" w:cs="Arial"/>
                <w:szCs w:val="24"/>
              </w:rPr>
            </w:pPr>
          </w:p>
          <w:p w14:paraId="0FF152C9" w14:textId="27B02597" w:rsidR="007820C3" w:rsidRPr="004318FB" w:rsidRDefault="007820C3" w:rsidP="00EF499E">
            <w:pPr>
              <w:rPr>
                <w:rFonts w:ascii="Arial" w:hAnsi="Arial" w:cs="Arial"/>
                <w:szCs w:val="24"/>
              </w:rPr>
            </w:pPr>
            <w:r w:rsidRPr="004318FB">
              <w:rPr>
                <w:rFonts w:ascii="Arial" w:hAnsi="Arial" w:cs="Arial"/>
                <w:szCs w:val="24"/>
              </w:rPr>
              <w:t>A full assessment of the application a</w:t>
            </w:r>
            <w:r w:rsidR="004318FB" w:rsidRPr="004318FB">
              <w:rPr>
                <w:rFonts w:ascii="Arial" w:hAnsi="Arial" w:cs="Arial"/>
                <w:szCs w:val="24"/>
              </w:rPr>
              <w:t xml:space="preserve">nd its potential to affect the </w:t>
            </w:r>
            <w:r w:rsidRPr="004318FB">
              <w:rPr>
                <w:rFonts w:ascii="Arial" w:hAnsi="Arial" w:cs="Arial"/>
                <w:szCs w:val="24"/>
              </w:rPr>
              <w:t>site has been carried out as part of the permitting process. We consider that the a</w:t>
            </w:r>
            <w:r w:rsidR="004318FB" w:rsidRPr="004318FB">
              <w:rPr>
                <w:rFonts w:ascii="Arial" w:hAnsi="Arial" w:cs="Arial"/>
                <w:szCs w:val="24"/>
              </w:rPr>
              <w:t xml:space="preserve">pplication will not affect the </w:t>
            </w:r>
            <w:r w:rsidRPr="004318FB">
              <w:rPr>
                <w:rFonts w:ascii="Arial" w:hAnsi="Arial" w:cs="Arial"/>
                <w:szCs w:val="24"/>
              </w:rPr>
              <w:t>features of the site</w:t>
            </w:r>
            <w:r w:rsidR="004318FB" w:rsidRPr="004318FB">
              <w:rPr>
                <w:rFonts w:ascii="Arial" w:hAnsi="Arial" w:cs="Arial"/>
                <w:szCs w:val="24"/>
              </w:rPr>
              <w:t>.</w:t>
            </w:r>
          </w:p>
          <w:p w14:paraId="0FF152CB" w14:textId="77777777" w:rsidR="007820C3" w:rsidRPr="004318FB" w:rsidRDefault="007820C3" w:rsidP="00EF499E">
            <w:pPr>
              <w:rPr>
                <w:rFonts w:ascii="Arial" w:hAnsi="Arial" w:cs="Arial"/>
                <w:szCs w:val="24"/>
              </w:rPr>
            </w:pPr>
          </w:p>
          <w:p w14:paraId="0FF152CE" w14:textId="4495203E" w:rsidR="007820C3" w:rsidRPr="004318FB" w:rsidRDefault="007820C3" w:rsidP="00EF499E">
            <w:pPr>
              <w:rPr>
                <w:rFonts w:ascii="Arial" w:hAnsi="Arial" w:cs="Arial"/>
                <w:szCs w:val="24"/>
              </w:rPr>
            </w:pPr>
            <w:r w:rsidRPr="004318FB">
              <w:rPr>
                <w:rFonts w:ascii="Arial" w:hAnsi="Arial" w:cs="Arial"/>
                <w:szCs w:val="24"/>
              </w:rPr>
              <w:lastRenderedPageBreak/>
              <w:t xml:space="preserve">We have not formally </w:t>
            </w:r>
            <w:proofErr w:type="gramStart"/>
            <w:r w:rsidRPr="004318FB">
              <w:rPr>
                <w:rFonts w:ascii="Arial" w:hAnsi="Arial" w:cs="Arial"/>
                <w:szCs w:val="24"/>
              </w:rPr>
              <w:t xml:space="preserve">consulted </w:t>
            </w:r>
            <w:r w:rsidR="009A3F85" w:rsidRPr="004318FB">
              <w:rPr>
                <w:rFonts w:ascii="Arial" w:hAnsi="Arial" w:cs="Arial"/>
                <w:szCs w:val="24"/>
              </w:rPr>
              <w:t xml:space="preserve"> </w:t>
            </w:r>
            <w:r w:rsidRPr="004318FB">
              <w:rPr>
                <w:rFonts w:ascii="Arial" w:hAnsi="Arial" w:cs="Arial"/>
                <w:szCs w:val="24"/>
              </w:rPr>
              <w:t>on</w:t>
            </w:r>
            <w:proofErr w:type="gramEnd"/>
            <w:r w:rsidRPr="004318FB">
              <w:rPr>
                <w:rFonts w:ascii="Arial" w:hAnsi="Arial" w:cs="Arial"/>
                <w:szCs w:val="24"/>
              </w:rPr>
              <w:t xml:space="preserve"> the application.  The decision was taken in accordance with our guidance. </w:t>
            </w:r>
          </w:p>
          <w:p w14:paraId="0FF152CF" w14:textId="4DA8FD61" w:rsidR="00FB30B4" w:rsidRPr="004318FB" w:rsidRDefault="00FB30B4" w:rsidP="004318FB">
            <w:pPr>
              <w:rPr>
                <w:rFonts w:ascii="Arial" w:hAnsi="Arial" w:cs="Arial"/>
                <w:szCs w:val="24"/>
              </w:rPr>
            </w:pPr>
          </w:p>
        </w:tc>
        <w:tc>
          <w:tcPr>
            <w:tcW w:w="1072" w:type="dxa"/>
          </w:tcPr>
          <w:p w14:paraId="0FF152D0" w14:textId="77777777" w:rsidR="007820C3" w:rsidRPr="004318FB" w:rsidRDefault="007820C3" w:rsidP="00340EEB">
            <w:pPr>
              <w:rPr>
                <w:rFonts w:ascii="Arial" w:hAnsi="Arial" w:cs="Arial"/>
                <w:szCs w:val="24"/>
              </w:rPr>
            </w:pPr>
            <w:r w:rsidRPr="004318FB">
              <w:rPr>
                <w:rFonts w:ascii="Arial" w:hAnsi="Arial" w:cs="Arial"/>
                <w:szCs w:val="24"/>
              </w:rPr>
              <w:lastRenderedPageBreak/>
              <w:sym w:font="Wingdings" w:char="F0FC"/>
            </w:r>
          </w:p>
        </w:tc>
      </w:tr>
      <w:tr w:rsidR="004318FB" w:rsidRPr="004318FB" w14:paraId="37022978" w14:textId="77777777" w:rsidTr="00136717">
        <w:trPr>
          <w:gridAfter w:val="1"/>
          <w:wAfter w:w="13" w:type="dxa"/>
        </w:trPr>
        <w:tc>
          <w:tcPr>
            <w:tcW w:w="1951" w:type="dxa"/>
          </w:tcPr>
          <w:p w14:paraId="08EF8436" w14:textId="17F8FDB8" w:rsidR="00136717" w:rsidRPr="004318FB" w:rsidRDefault="00136717" w:rsidP="00136717">
            <w:pPr>
              <w:rPr>
                <w:rFonts w:ascii="Arial" w:hAnsi="Arial" w:cs="Arial"/>
                <w:szCs w:val="24"/>
              </w:rPr>
            </w:pPr>
            <w:r w:rsidRPr="004318FB">
              <w:rPr>
                <w:rFonts w:ascii="Arial" w:hAnsi="Arial" w:cs="Arial"/>
                <w:szCs w:val="24"/>
              </w:rPr>
              <w:t>Habitat Regulation Assessment for a designated site under the EU Habitats Directive</w:t>
            </w:r>
          </w:p>
        </w:tc>
        <w:tc>
          <w:tcPr>
            <w:tcW w:w="6266" w:type="dxa"/>
          </w:tcPr>
          <w:p w14:paraId="65718F40" w14:textId="77777777" w:rsidR="00136717" w:rsidRPr="000349F2" w:rsidRDefault="00136717" w:rsidP="00136717">
            <w:pPr>
              <w:spacing w:before="60"/>
              <w:rPr>
                <w:rFonts w:ascii="Arial" w:hAnsi="Arial" w:cs="Arial"/>
                <w:szCs w:val="24"/>
              </w:rPr>
            </w:pPr>
            <w:r w:rsidRPr="000349F2">
              <w:rPr>
                <w:rFonts w:ascii="Arial" w:hAnsi="Arial" w:cs="Arial"/>
                <w:szCs w:val="24"/>
              </w:rPr>
              <w:t>HRA is not required because there is no conceivable impact pathway to any Natura 2000/</w:t>
            </w:r>
            <w:proofErr w:type="spellStart"/>
            <w:r w:rsidRPr="000349F2">
              <w:rPr>
                <w:rFonts w:ascii="Arial" w:hAnsi="Arial" w:cs="Arial"/>
                <w:szCs w:val="24"/>
              </w:rPr>
              <w:t>Ramsar</w:t>
            </w:r>
            <w:proofErr w:type="spellEnd"/>
            <w:r w:rsidRPr="000349F2">
              <w:rPr>
                <w:rFonts w:ascii="Arial" w:hAnsi="Arial" w:cs="Arial"/>
                <w:szCs w:val="24"/>
              </w:rPr>
              <w:t xml:space="preserve"> site </w:t>
            </w:r>
          </w:p>
          <w:p w14:paraId="1579AA1C" w14:textId="6CD420FE" w:rsidR="000349F2" w:rsidRPr="000349F2" w:rsidRDefault="000349F2" w:rsidP="00136717">
            <w:pPr>
              <w:spacing w:before="60"/>
              <w:rPr>
                <w:rFonts w:ascii="Arial" w:hAnsi="Arial" w:cs="Arial"/>
                <w:szCs w:val="24"/>
              </w:rPr>
            </w:pPr>
            <w:r w:rsidRPr="000349F2">
              <w:rPr>
                <w:rFonts w:ascii="Arial" w:hAnsi="Arial" w:cs="Arial"/>
                <w:szCs w:val="24"/>
              </w:rPr>
              <w:t>The screening distance used was 10km radius from point of discharge</w:t>
            </w:r>
          </w:p>
          <w:p w14:paraId="775DBC54" w14:textId="7A98BF59" w:rsidR="000349F2" w:rsidRPr="000349F2" w:rsidRDefault="000349F2" w:rsidP="00136717">
            <w:pPr>
              <w:spacing w:before="60"/>
              <w:rPr>
                <w:rFonts w:ascii="Arial" w:hAnsi="Arial" w:cs="Arial"/>
                <w:szCs w:val="24"/>
              </w:rPr>
            </w:pPr>
            <w:r w:rsidRPr="000349F2">
              <w:rPr>
                <w:rFonts w:ascii="Arial" w:hAnsi="Arial" w:cs="Arial"/>
                <w:szCs w:val="24"/>
              </w:rPr>
              <w:t xml:space="preserve">The discharge is not hydrologically connected with the SAC site of </w:t>
            </w:r>
            <w:proofErr w:type="spellStart"/>
            <w:r w:rsidRPr="000349F2">
              <w:rPr>
                <w:rFonts w:ascii="Arial" w:hAnsi="Arial" w:cs="Arial"/>
                <w:szCs w:val="24"/>
              </w:rPr>
              <w:t>Cernydd</w:t>
            </w:r>
            <w:proofErr w:type="spellEnd"/>
            <w:r w:rsidRPr="000349F2">
              <w:rPr>
                <w:rFonts w:ascii="Arial" w:hAnsi="Arial" w:cs="Arial"/>
                <w:szCs w:val="24"/>
              </w:rPr>
              <w:t xml:space="preserve"> Carmel, therefore there is no mechanism for an impact pathway and no conceivable impact on the features or management plan of the site.</w:t>
            </w:r>
          </w:p>
          <w:p w14:paraId="67AFC2B0" w14:textId="160962AB" w:rsidR="00136717" w:rsidRPr="004318FB" w:rsidRDefault="00136717" w:rsidP="000349F2">
            <w:pPr>
              <w:spacing w:before="60"/>
              <w:rPr>
                <w:rFonts w:ascii="Arial" w:hAnsi="Arial" w:cs="Arial"/>
                <w:color w:val="FF0000"/>
                <w:szCs w:val="24"/>
              </w:rPr>
            </w:pPr>
          </w:p>
        </w:tc>
        <w:tc>
          <w:tcPr>
            <w:tcW w:w="1072" w:type="dxa"/>
          </w:tcPr>
          <w:p w14:paraId="5CCCC72E" w14:textId="77777777" w:rsidR="00136717" w:rsidRPr="004318FB" w:rsidRDefault="00136717" w:rsidP="00340EEB">
            <w:pPr>
              <w:rPr>
                <w:rFonts w:ascii="Arial" w:hAnsi="Arial" w:cs="Arial"/>
                <w:szCs w:val="24"/>
              </w:rPr>
            </w:pPr>
          </w:p>
        </w:tc>
      </w:tr>
      <w:tr w:rsidR="004318FB" w:rsidRPr="004318FB" w14:paraId="0FF152D3" w14:textId="77777777" w:rsidTr="00136717">
        <w:tc>
          <w:tcPr>
            <w:tcW w:w="9302" w:type="dxa"/>
            <w:gridSpan w:val="4"/>
            <w:shd w:val="clear" w:color="auto" w:fill="0070C0"/>
          </w:tcPr>
          <w:p w14:paraId="0FF152D2" w14:textId="77777777" w:rsidR="00792CEE" w:rsidRPr="004318FB" w:rsidRDefault="00792CEE" w:rsidP="00792CEE">
            <w:pPr>
              <w:rPr>
                <w:rFonts w:ascii="Arial" w:hAnsi="Arial" w:cs="Arial"/>
                <w:b/>
                <w:szCs w:val="24"/>
              </w:rPr>
            </w:pPr>
            <w:r w:rsidRPr="004318FB">
              <w:rPr>
                <w:rFonts w:ascii="Arial" w:hAnsi="Arial" w:cs="Arial"/>
                <w:b/>
                <w:szCs w:val="24"/>
              </w:rPr>
              <w:t>Environmental Risk Assessment and operating techniques</w:t>
            </w:r>
          </w:p>
        </w:tc>
      </w:tr>
      <w:tr w:rsidR="004318FB" w:rsidRPr="004318FB" w14:paraId="0FF152EB" w14:textId="77777777" w:rsidTr="00136717">
        <w:trPr>
          <w:gridAfter w:val="1"/>
          <w:wAfter w:w="13" w:type="dxa"/>
        </w:trPr>
        <w:tc>
          <w:tcPr>
            <w:tcW w:w="1951" w:type="dxa"/>
          </w:tcPr>
          <w:p w14:paraId="0FF152E0" w14:textId="77777777" w:rsidR="007820C3" w:rsidRPr="004318FB" w:rsidRDefault="007820C3" w:rsidP="00A60F17">
            <w:pPr>
              <w:rPr>
                <w:rFonts w:ascii="Arial" w:hAnsi="Arial" w:cs="Arial"/>
                <w:szCs w:val="24"/>
              </w:rPr>
            </w:pPr>
            <w:r w:rsidRPr="004318FB">
              <w:rPr>
                <w:rFonts w:ascii="Arial" w:hAnsi="Arial" w:cs="Arial"/>
                <w:szCs w:val="24"/>
              </w:rPr>
              <w:t>Environmental risk</w:t>
            </w:r>
          </w:p>
          <w:p w14:paraId="0FF152E1" w14:textId="673C12DA" w:rsidR="007820C3" w:rsidRPr="004318FB" w:rsidRDefault="007820C3" w:rsidP="00A26EA6">
            <w:pPr>
              <w:rPr>
                <w:rFonts w:ascii="Arial" w:hAnsi="Arial" w:cs="Arial"/>
                <w:szCs w:val="24"/>
              </w:rPr>
            </w:pPr>
          </w:p>
        </w:tc>
        <w:tc>
          <w:tcPr>
            <w:tcW w:w="6266" w:type="dxa"/>
          </w:tcPr>
          <w:p w14:paraId="0FF152E2" w14:textId="77777777" w:rsidR="007820C3" w:rsidRPr="004318FB" w:rsidRDefault="007820C3" w:rsidP="00A60F17">
            <w:pPr>
              <w:rPr>
                <w:rFonts w:ascii="Arial" w:hAnsi="Arial" w:cs="Arial"/>
                <w:szCs w:val="24"/>
              </w:rPr>
            </w:pPr>
            <w:r w:rsidRPr="004318FB">
              <w:rPr>
                <w:rFonts w:ascii="Arial" w:hAnsi="Arial" w:cs="Arial"/>
                <w:szCs w:val="24"/>
              </w:rPr>
              <w:t xml:space="preserve">We have carried out a risk assessment on behalf of the operator.  </w:t>
            </w:r>
          </w:p>
          <w:p w14:paraId="0FF152E3" w14:textId="77777777" w:rsidR="00FB30B4" w:rsidRPr="004318FB" w:rsidRDefault="00FB30B4" w:rsidP="00A60F17">
            <w:pPr>
              <w:rPr>
                <w:rFonts w:ascii="Arial" w:hAnsi="Arial" w:cs="Arial"/>
                <w:szCs w:val="24"/>
              </w:rPr>
            </w:pPr>
          </w:p>
          <w:p w14:paraId="0FF152E4" w14:textId="77777777" w:rsidR="007820C3" w:rsidRPr="004318FB" w:rsidRDefault="007820C3" w:rsidP="00A60F17">
            <w:pPr>
              <w:rPr>
                <w:rFonts w:ascii="Arial" w:hAnsi="Arial" w:cs="Arial"/>
                <w:szCs w:val="24"/>
              </w:rPr>
            </w:pPr>
            <w:r w:rsidRPr="004318FB">
              <w:rPr>
                <w:rFonts w:ascii="Arial" w:hAnsi="Arial" w:cs="Arial"/>
                <w:szCs w:val="24"/>
              </w:rPr>
              <w:t xml:space="preserve">The operator considers this risk assessment is satisfactory. </w:t>
            </w:r>
          </w:p>
          <w:p w14:paraId="3426E6EB" w14:textId="77777777" w:rsidR="004318FB" w:rsidRPr="004318FB" w:rsidRDefault="004318FB" w:rsidP="00A60F17">
            <w:pPr>
              <w:pStyle w:val="BodyText"/>
              <w:rPr>
                <w:rFonts w:ascii="Arial" w:hAnsi="Arial" w:cs="Arial"/>
                <w:color w:val="auto"/>
                <w:szCs w:val="24"/>
              </w:rPr>
            </w:pPr>
          </w:p>
          <w:p w14:paraId="0FF152E8" w14:textId="66E31559" w:rsidR="007820C3" w:rsidRPr="004318FB" w:rsidRDefault="007820C3" w:rsidP="00A60F17">
            <w:pPr>
              <w:pStyle w:val="BodyText"/>
              <w:rPr>
                <w:rFonts w:ascii="Arial" w:hAnsi="Arial" w:cs="Arial"/>
                <w:color w:val="auto"/>
                <w:szCs w:val="24"/>
              </w:rPr>
            </w:pPr>
            <w:r w:rsidRPr="004318FB">
              <w:rPr>
                <w:rFonts w:ascii="Arial" w:hAnsi="Arial" w:cs="Arial"/>
                <w:color w:val="auto"/>
                <w:szCs w:val="24"/>
              </w:rPr>
              <w:t xml:space="preserve">The assessment shows that, applying the conservative criteria in our guidance on Environmental Risk Assessment, all emissions may be categorised as environmentally insignificant. </w:t>
            </w:r>
          </w:p>
          <w:p w14:paraId="0FF152E9" w14:textId="77777777" w:rsidR="00FB30B4" w:rsidRPr="004318FB" w:rsidRDefault="00FB30B4" w:rsidP="00A60F17">
            <w:pPr>
              <w:pStyle w:val="BodyText"/>
              <w:rPr>
                <w:rFonts w:ascii="Arial" w:hAnsi="Arial" w:cs="Arial"/>
                <w:color w:val="auto"/>
                <w:szCs w:val="24"/>
              </w:rPr>
            </w:pPr>
          </w:p>
        </w:tc>
        <w:tc>
          <w:tcPr>
            <w:tcW w:w="1072" w:type="dxa"/>
          </w:tcPr>
          <w:p w14:paraId="0FF152EA" w14:textId="77777777" w:rsidR="007820C3" w:rsidRPr="004318FB" w:rsidRDefault="007820C3" w:rsidP="00A60F17">
            <w:pPr>
              <w:rPr>
                <w:rFonts w:ascii="Arial" w:hAnsi="Arial" w:cs="Arial"/>
                <w:szCs w:val="24"/>
              </w:rPr>
            </w:pPr>
            <w:r w:rsidRPr="004318FB">
              <w:rPr>
                <w:rFonts w:ascii="Arial" w:hAnsi="Arial" w:cs="Arial"/>
                <w:szCs w:val="24"/>
              </w:rPr>
              <w:sym w:font="Wingdings" w:char="F0FC"/>
            </w:r>
          </w:p>
        </w:tc>
      </w:tr>
      <w:tr w:rsidR="004318FB" w:rsidRPr="004318FB" w14:paraId="0FF152F6" w14:textId="77777777" w:rsidTr="00136717">
        <w:trPr>
          <w:gridAfter w:val="1"/>
          <w:wAfter w:w="13" w:type="dxa"/>
        </w:trPr>
        <w:tc>
          <w:tcPr>
            <w:tcW w:w="1951" w:type="dxa"/>
          </w:tcPr>
          <w:p w14:paraId="0FF152EC" w14:textId="77777777" w:rsidR="007820C3" w:rsidRPr="004318FB" w:rsidRDefault="007820C3" w:rsidP="00792CEE">
            <w:pPr>
              <w:rPr>
                <w:rFonts w:ascii="Arial" w:hAnsi="Arial" w:cs="Arial"/>
                <w:szCs w:val="24"/>
              </w:rPr>
            </w:pPr>
            <w:r w:rsidRPr="004318FB">
              <w:rPr>
                <w:rFonts w:ascii="Arial" w:hAnsi="Arial" w:cs="Arial"/>
                <w:szCs w:val="24"/>
              </w:rPr>
              <w:t>Operating techniques</w:t>
            </w:r>
          </w:p>
        </w:tc>
        <w:tc>
          <w:tcPr>
            <w:tcW w:w="6266" w:type="dxa"/>
          </w:tcPr>
          <w:p w14:paraId="0FF152ED" w14:textId="30B6EA20" w:rsidR="007820C3" w:rsidRPr="004318FB" w:rsidRDefault="007820C3" w:rsidP="00792CEE">
            <w:pPr>
              <w:pStyle w:val="BodyText"/>
              <w:rPr>
                <w:rFonts w:ascii="Arial" w:hAnsi="Arial" w:cs="Arial"/>
                <w:color w:val="auto"/>
                <w:szCs w:val="24"/>
              </w:rPr>
            </w:pPr>
            <w:r w:rsidRPr="004318FB">
              <w:rPr>
                <w:rFonts w:ascii="Arial" w:hAnsi="Arial" w:cs="Arial"/>
                <w:color w:val="auto"/>
                <w:szCs w:val="24"/>
              </w:rPr>
              <w:t xml:space="preserve">We have reviewed the techniques used by the operator and compared these with the relevant guidance notes. </w:t>
            </w:r>
          </w:p>
          <w:p w14:paraId="74408B96" w14:textId="77777777" w:rsidR="004318FB" w:rsidRPr="004318FB" w:rsidRDefault="004318FB" w:rsidP="00792CEE">
            <w:pPr>
              <w:pStyle w:val="BodyText"/>
              <w:rPr>
                <w:rFonts w:ascii="Arial" w:hAnsi="Arial" w:cs="Arial"/>
                <w:color w:val="auto"/>
                <w:szCs w:val="24"/>
              </w:rPr>
            </w:pPr>
          </w:p>
          <w:p w14:paraId="0FF152EE" w14:textId="14925EBA" w:rsidR="007820C3" w:rsidRPr="004318FB" w:rsidRDefault="004318FB" w:rsidP="00792CEE">
            <w:pPr>
              <w:pStyle w:val="BodyText"/>
              <w:rPr>
                <w:rFonts w:ascii="Arial" w:hAnsi="Arial" w:cs="Arial"/>
                <w:color w:val="auto"/>
                <w:szCs w:val="24"/>
              </w:rPr>
            </w:pPr>
            <w:r w:rsidRPr="004318FB">
              <w:rPr>
                <w:rFonts w:ascii="Arial" w:hAnsi="Arial" w:cs="Arial"/>
                <w:color w:val="auto"/>
                <w:szCs w:val="24"/>
              </w:rPr>
              <w:t>Measures proposed confirm with the requirement as set out in EPR 7.01</w:t>
            </w:r>
          </w:p>
          <w:p w14:paraId="5EB20521" w14:textId="77777777" w:rsidR="004318FB" w:rsidRPr="004318FB" w:rsidRDefault="004318FB" w:rsidP="00792CEE">
            <w:pPr>
              <w:pStyle w:val="BodyText"/>
              <w:rPr>
                <w:rFonts w:ascii="Arial" w:hAnsi="Arial" w:cs="Arial"/>
                <w:color w:val="auto"/>
                <w:szCs w:val="24"/>
              </w:rPr>
            </w:pPr>
          </w:p>
          <w:p w14:paraId="0FF152EF" w14:textId="77777777" w:rsidR="007820C3" w:rsidRPr="004318FB" w:rsidRDefault="007820C3" w:rsidP="00792CEE">
            <w:pPr>
              <w:pStyle w:val="BodyText"/>
              <w:rPr>
                <w:rFonts w:ascii="Arial" w:hAnsi="Arial" w:cs="Arial"/>
                <w:color w:val="auto"/>
                <w:szCs w:val="24"/>
              </w:rPr>
            </w:pPr>
            <w:r w:rsidRPr="004318FB">
              <w:rPr>
                <w:rFonts w:ascii="Arial" w:hAnsi="Arial" w:cs="Arial"/>
                <w:color w:val="auto"/>
                <w:szCs w:val="24"/>
              </w:rPr>
              <w:t xml:space="preserve">The proposed techniques / emission levels for priorities for control are in line with the benchmark levels contained in the TGN and we consider them to represent appropriate techniques for the facility. </w:t>
            </w:r>
          </w:p>
          <w:p w14:paraId="0FF152F4" w14:textId="77777777" w:rsidR="00FB30B4" w:rsidRPr="004318FB" w:rsidRDefault="00FB30B4" w:rsidP="004318FB">
            <w:pPr>
              <w:pStyle w:val="BodyText"/>
              <w:rPr>
                <w:rFonts w:ascii="Arial" w:hAnsi="Arial" w:cs="Arial"/>
                <w:color w:val="auto"/>
                <w:szCs w:val="24"/>
              </w:rPr>
            </w:pPr>
          </w:p>
        </w:tc>
        <w:tc>
          <w:tcPr>
            <w:tcW w:w="1072" w:type="dxa"/>
          </w:tcPr>
          <w:p w14:paraId="0FF152F5" w14:textId="77777777" w:rsidR="007820C3" w:rsidRPr="004318FB" w:rsidRDefault="007820C3" w:rsidP="00792CEE">
            <w:pPr>
              <w:rPr>
                <w:rFonts w:ascii="Arial" w:hAnsi="Arial" w:cs="Arial"/>
                <w:szCs w:val="24"/>
              </w:rPr>
            </w:pPr>
            <w:r w:rsidRPr="004318FB">
              <w:rPr>
                <w:rFonts w:ascii="Arial" w:hAnsi="Arial" w:cs="Arial"/>
                <w:szCs w:val="24"/>
              </w:rPr>
              <w:sym w:font="Wingdings" w:char="F0FC"/>
            </w:r>
          </w:p>
        </w:tc>
      </w:tr>
      <w:tr w:rsidR="004318FB" w:rsidRPr="004318FB" w14:paraId="0FF152F8" w14:textId="77777777" w:rsidTr="00136717">
        <w:tc>
          <w:tcPr>
            <w:tcW w:w="9302" w:type="dxa"/>
            <w:gridSpan w:val="4"/>
            <w:shd w:val="clear" w:color="auto" w:fill="0070C0"/>
          </w:tcPr>
          <w:p w14:paraId="0FF152F7" w14:textId="77777777" w:rsidR="00792CEE" w:rsidRPr="004318FB" w:rsidRDefault="00792CEE" w:rsidP="00792CEE">
            <w:pPr>
              <w:rPr>
                <w:rFonts w:ascii="Arial" w:hAnsi="Arial" w:cs="Arial"/>
                <w:b/>
                <w:szCs w:val="24"/>
              </w:rPr>
            </w:pPr>
            <w:r w:rsidRPr="004318FB">
              <w:rPr>
                <w:rFonts w:ascii="Arial" w:hAnsi="Arial" w:cs="Arial"/>
                <w:b/>
                <w:szCs w:val="24"/>
              </w:rPr>
              <w:t>The permit conditions</w:t>
            </w:r>
          </w:p>
        </w:tc>
      </w:tr>
      <w:tr w:rsidR="004318FB" w:rsidRPr="004318FB" w14:paraId="0FF15318" w14:textId="77777777" w:rsidTr="00136717">
        <w:trPr>
          <w:gridAfter w:val="1"/>
          <w:wAfter w:w="13" w:type="dxa"/>
        </w:trPr>
        <w:tc>
          <w:tcPr>
            <w:tcW w:w="1951" w:type="dxa"/>
          </w:tcPr>
          <w:p w14:paraId="0FF15312" w14:textId="77777777" w:rsidR="007820C3" w:rsidRPr="004318FB" w:rsidRDefault="007820C3" w:rsidP="00792CEE">
            <w:pPr>
              <w:rPr>
                <w:rFonts w:ascii="Arial" w:hAnsi="Arial" w:cs="Arial"/>
                <w:szCs w:val="24"/>
              </w:rPr>
            </w:pPr>
            <w:r w:rsidRPr="004318FB">
              <w:rPr>
                <w:rFonts w:ascii="Arial" w:hAnsi="Arial" w:cs="Arial"/>
                <w:szCs w:val="24"/>
              </w:rPr>
              <w:t>Improvement conditions</w:t>
            </w:r>
          </w:p>
        </w:tc>
        <w:tc>
          <w:tcPr>
            <w:tcW w:w="6266" w:type="dxa"/>
          </w:tcPr>
          <w:p w14:paraId="0FF15313" w14:textId="77777777" w:rsidR="007820C3" w:rsidRPr="004318FB" w:rsidRDefault="007820C3" w:rsidP="00DC3714">
            <w:pPr>
              <w:rPr>
                <w:rFonts w:ascii="Arial" w:hAnsi="Arial" w:cs="Arial"/>
                <w:szCs w:val="24"/>
              </w:rPr>
            </w:pPr>
            <w:r w:rsidRPr="004318FB">
              <w:rPr>
                <w:rFonts w:ascii="Arial" w:hAnsi="Arial" w:cs="Arial"/>
                <w:szCs w:val="24"/>
              </w:rPr>
              <w:t xml:space="preserve">Based on the information on the application, we consider that we need to impose improvement conditions.   </w:t>
            </w:r>
          </w:p>
          <w:p w14:paraId="0FF15314" w14:textId="77777777" w:rsidR="007820C3" w:rsidRPr="004318FB" w:rsidRDefault="007820C3" w:rsidP="00DC3714">
            <w:pPr>
              <w:rPr>
                <w:rFonts w:ascii="Arial" w:hAnsi="Arial" w:cs="Arial"/>
                <w:szCs w:val="24"/>
              </w:rPr>
            </w:pPr>
          </w:p>
          <w:p w14:paraId="0FF15315" w14:textId="05823F04" w:rsidR="007820C3" w:rsidRPr="004318FB" w:rsidRDefault="007820C3" w:rsidP="00D2020E">
            <w:pPr>
              <w:rPr>
                <w:rFonts w:ascii="Arial" w:hAnsi="Arial" w:cs="Arial"/>
                <w:szCs w:val="24"/>
              </w:rPr>
            </w:pPr>
            <w:r w:rsidRPr="004318FB">
              <w:rPr>
                <w:rFonts w:ascii="Arial" w:hAnsi="Arial" w:cs="Arial"/>
                <w:szCs w:val="24"/>
              </w:rPr>
              <w:t>We have imposed improvement conditions to ensure that:</w:t>
            </w:r>
            <w:r w:rsidRPr="004318FB">
              <w:rPr>
                <w:rFonts w:ascii="Arial" w:hAnsi="Arial" w:cs="Arial"/>
                <w:b/>
                <w:szCs w:val="24"/>
              </w:rPr>
              <w:t xml:space="preserve"> </w:t>
            </w:r>
            <w:r w:rsidR="004318FB" w:rsidRPr="004318FB">
              <w:rPr>
                <w:rFonts w:ascii="Arial" w:hAnsi="Arial" w:cs="Arial"/>
                <w:szCs w:val="24"/>
              </w:rPr>
              <w:t>to fully understand the frequency and duration of the discharge.</w:t>
            </w:r>
          </w:p>
          <w:p w14:paraId="0FF15316" w14:textId="77777777" w:rsidR="00FB30B4" w:rsidRPr="004318FB" w:rsidRDefault="00FB30B4" w:rsidP="00D2020E">
            <w:pPr>
              <w:rPr>
                <w:rFonts w:ascii="Arial" w:hAnsi="Arial" w:cs="Arial"/>
                <w:szCs w:val="24"/>
              </w:rPr>
            </w:pPr>
          </w:p>
        </w:tc>
        <w:tc>
          <w:tcPr>
            <w:tcW w:w="1072" w:type="dxa"/>
          </w:tcPr>
          <w:p w14:paraId="0FF15317" w14:textId="77777777" w:rsidR="007820C3" w:rsidRPr="004318FB" w:rsidRDefault="007820C3" w:rsidP="00792CEE">
            <w:pPr>
              <w:rPr>
                <w:rFonts w:ascii="Arial" w:hAnsi="Arial" w:cs="Arial"/>
                <w:szCs w:val="24"/>
              </w:rPr>
            </w:pPr>
            <w:r w:rsidRPr="004318FB">
              <w:rPr>
                <w:rFonts w:ascii="Arial" w:hAnsi="Arial" w:cs="Arial"/>
                <w:szCs w:val="24"/>
              </w:rPr>
              <w:sym w:font="Wingdings" w:char="F0FC"/>
            </w:r>
          </w:p>
        </w:tc>
      </w:tr>
      <w:tr w:rsidR="004318FB" w:rsidRPr="004318FB" w14:paraId="0FF1533A" w14:textId="77777777" w:rsidTr="00136717">
        <w:trPr>
          <w:gridAfter w:val="1"/>
          <w:wAfter w:w="13" w:type="dxa"/>
        </w:trPr>
        <w:tc>
          <w:tcPr>
            <w:tcW w:w="1951" w:type="dxa"/>
          </w:tcPr>
          <w:p w14:paraId="0FF15332" w14:textId="77777777" w:rsidR="007820C3" w:rsidRPr="004318FB" w:rsidRDefault="007820C3" w:rsidP="00792CEE">
            <w:pPr>
              <w:rPr>
                <w:rFonts w:ascii="Arial" w:hAnsi="Arial" w:cs="Arial"/>
                <w:szCs w:val="24"/>
              </w:rPr>
            </w:pPr>
            <w:r w:rsidRPr="004318FB">
              <w:rPr>
                <w:rFonts w:ascii="Arial" w:hAnsi="Arial" w:cs="Arial"/>
                <w:szCs w:val="24"/>
              </w:rPr>
              <w:t>Monitoring</w:t>
            </w:r>
          </w:p>
        </w:tc>
        <w:tc>
          <w:tcPr>
            <w:tcW w:w="6266" w:type="dxa"/>
          </w:tcPr>
          <w:p w14:paraId="0FF15334" w14:textId="01097809" w:rsidR="007820C3" w:rsidRPr="004318FB" w:rsidRDefault="007820C3" w:rsidP="00792CEE">
            <w:pPr>
              <w:rPr>
                <w:rFonts w:ascii="Arial" w:hAnsi="Arial" w:cs="Arial"/>
                <w:szCs w:val="24"/>
              </w:rPr>
            </w:pPr>
            <w:r w:rsidRPr="004318FB">
              <w:rPr>
                <w:rFonts w:ascii="Arial" w:hAnsi="Arial" w:cs="Arial"/>
                <w:szCs w:val="24"/>
              </w:rPr>
              <w:t xml:space="preserve">We have decided that monitoring should be carried out for the parameters listed in the permit, using the methods and to the frequencies specified.   </w:t>
            </w:r>
          </w:p>
          <w:p w14:paraId="0FF15335" w14:textId="3191BF8E" w:rsidR="007820C3" w:rsidRPr="004318FB" w:rsidRDefault="007820C3" w:rsidP="00792CEE">
            <w:pPr>
              <w:rPr>
                <w:rFonts w:ascii="Arial" w:hAnsi="Arial" w:cs="Arial"/>
                <w:szCs w:val="24"/>
              </w:rPr>
            </w:pPr>
            <w:r w:rsidRPr="004318FB">
              <w:rPr>
                <w:rFonts w:ascii="Arial" w:hAnsi="Arial" w:cs="Arial"/>
                <w:szCs w:val="24"/>
              </w:rPr>
              <w:lastRenderedPageBreak/>
              <w:t xml:space="preserve">These monitoring requirements have been imposed in order to </w:t>
            </w:r>
            <w:r w:rsidR="004318FB" w:rsidRPr="004318FB">
              <w:rPr>
                <w:rFonts w:ascii="Arial" w:hAnsi="Arial" w:cs="Arial"/>
                <w:szCs w:val="24"/>
              </w:rPr>
              <w:t>comply with EPR 7.01</w:t>
            </w:r>
            <w:r w:rsidRPr="004318FB">
              <w:rPr>
                <w:rFonts w:ascii="Arial" w:hAnsi="Arial" w:cs="Arial"/>
                <w:szCs w:val="24"/>
              </w:rPr>
              <w:t xml:space="preserve"> We made these decisions in accordance with </w:t>
            </w:r>
            <w:r w:rsidR="004318FB" w:rsidRPr="004318FB">
              <w:rPr>
                <w:rFonts w:ascii="Arial" w:hAnsi="Arial" w:cs="Arial"/>
                <w:szCs w:val="24"/>
              </w:rPr>
              <w:t>TGN EPR 7.01.</w:t>
            </w:r>
          </w:p>
          <w:p w14:paraId="0FF15336" w14:textId="77777777" w:rsidR="007820C3" w:rsidRPr="004318FB" w:rsidRDefault="007820C3" w:rsidP="00792CEE">
            <w:pPr>
              <w:rPr>
                <w:rFonts w:ascii="Arial" w:hAnsi="Arial" w:cs="Arial"/>
                <w:szCs w:val="24"/>
              </w:rPr>
            </w:pPr>
          </w:p>
          <w:p w14:paraId="0FF15337" w14:textId="3F6E7D15" w:rsidR="007820C3" w:rsidRPr="004318FB" w:rsidRDefault="007820C3" w:rsidP="00792CEE">
            <w:pPr>
              <w:rPr>
                <w:rFonts w:ascii="Arial" w:hAnsi="Arial" w:cs="Arial"/>
                <w:szCs w:val="24"/>
              </w:rPr>
            </w:pPr>
            <w:r w:rsidRPr="004318FB">
              <w:rPr>
                <w:rFonts w:ascii="Arial" w:hAnsi="Arial" w:cs="Arial"/>
                <w:szCs w:val="24"/>
              </w:rPr>
              <w:t xml:space="preserve">Based on the information in the application we </w:t>
            </w:r>
            <w:proofErr w:type="gramStart"/>
            <w:r w:rsidRPr="004318FB">
              <w:rPr>
                <w:rFonts w:ascii="Arial" w:hAnsi="Arial" w:cs="Arial"/>
                <w:szCs w:val="24"/>
              </w:rPr>
              <w:t>are  satisfied</w:t>
            </w:r>
            <w:proofErr w:type="gramEnd"/>
            <w:r w:rsidRPr="004318FB">
              <w:rPr>
                <w:rFonts w:ascii="Arial" w:hAnsi="Arial" w:cs="Arial"/>
                <w:szCs w:val="24"/>
              </w:rPr>
              <w:t xml:space="preserve"> that the operator’s techniques, personnel and equipment have either MCERTS certification or MCERTS accreditation as appropriate.  </w:t>
            </w:r>
          </w:p>
          <w:p w14:paraId="0FF15338" w14:textId="77777777" w:rsidR="00FB30B4" w:rsidRPr="004318FB" w:rsidRDefault="00FB30B4" w:rsidP="00792CEE">
            <w:pPr>
              <w:rPr>
                <w:rFonts w:ascii="Arial" w:hAnsi="Arial" w:cs="Arial"/>
                <w:szCs w:val="24"/>
              </w:rPr>
            </w:pPr>
          </w:p>
        </w:tc>
        <w:tc>
          <w:tcPr>
            <w:tcW w:w="1072" w:type="dxa"/>
          </w:tcPr>
          <w:p w14:paraId="0FF15339" w14:textId="77777777" w:rsidR="007820C3" w:rsidRPr="004318FB" w:rsidRDefault="007820C3" w:rsidP="00792CEE">
            <w:pPr>
              <w:rPr>
                <w:rFonts w:ascii="Arial" w:hAnsi="Arial" w:cs="Arial"/>
                <w:szCs w:val="24"/>
              </w:rPr>
            </w:pPr>
            <w:r w:rsidRPr="004318FB">
              <w:rPr>
                <w:rFonts w:ascii="Arial" w:hAnsi="Arial" w:cs="Arial"/>
                <w:szCs w:val="24"/>
              </w:rPr>
              <w:lastRenderedPageBreak/>
              <w:sym w:font="Wingdings" w:char="F0FC"/>
            </w:r>
          </w:p>
        </w:tc>
      </w:tr>
      <w:tr w:rsidR="004318FB" w:rsidRPr="004318FB" w14:paraId="0FF15342" w14:textId="77777777" w:rsidTr="00136717">
        <w:trPr>
          <w:gridAfter w:val="1"/>
          <w:wAfter w:w="13" w:type="dxa"/>
        </w:trPr>
        <w:tc>
          <w:tcPr>
            <w:tcW w:w="1951" w:type="dxa"/>
          </w:tcPr>
          <w:p w14:paraId="0FF1533B" w14:textId="77777777" w:rsidR="007820C3" w:rsidRPr="004318FB" w:rsidRDefault="007820C3" w:rsidP="00792CEE">
            <w:pPr>
              <w:rPr>
                <w:rFonts w:ascii="Arial" w:hAnsi="Arial" w:cs="Arial"/>
                <w:szCs w:val="24"/>
              </w:rPr>
            </w:pPr>
            <w:r w:rsidRPr="004318FB">
              <w:rPr>
                <w:rFonts w:ascii="Arial" w:hAnsi="Arial" w:cs="Arial"/>
                <w:szCs w:val="24"/>
              </w:rPr>
              <w:t>Reporting</w:t>
            </w:r>
          </w:p>
        </w:tc>
        <w:tc>
          <w:tcPr>
            <w:tcW w:w="6266" w:type="dxa"/>
          </w:tcPr>
          <w:p w14:paraId="0FF1533C" w14:textId="77777777" w:rsidR="007820C3" w:rsidRPr="004318FB" w:rsidRDefault="007820C3" w:rsidP="00792CEE">
            <w:pPr>
              <w:rPr>
                <w:rFonts w:ascii="Arial" w:hAnsi="Arial" w:cs="Arial"/>
                <w:szCs w:val="24"/>
              </w:rPr>
            </w:pPr>
            <w:r w:rsidRPr="004318FB">
              <w:rPr>
                <w:rFonts w:ascii="Arial" w:hAnsi="Arial" w:cs="Arial"/>
                <w:szCs w:val="24"/>
              </w:rPr>
              <w:t>We have specified reporting in the permit.</w:t>
            </w:r>
          </w:p>
          <w:p w14:paraId="0FF1533D" w14:textId="60115D56" w:rsidR="007820C3" w:rsidRPr="004318FB" w:rsidRDefault="004318FB" w:rsidP="00792CEE">
            <w:pPr>
              <w:rPr>
                <w:rFonts w:ascii="Arial" w:hAnsi="Arial" w:cs="Arial"/>
                <w:szCs w:val="24"/>
              </w:rPr>
            </w:pPr>
            <w:r w:rsidRPr="004318FB">
              <w:rPr>
                <w:rFonts w:ascii="Arial" w:hAnsi="Arial" w:cs="Arial"/>
                <w:szCs w:val="24"/>
              </w:rPr>
              <w:t>Reporting is in line with current requirements for Combined storm overflow discharges</w:t>
            </w:r>
            <w:r w:rsidR="007820C3" w:rsidRPr="004318FB">
              <w:rPr>
                <w:rFonts w:ascii="Arial" w:hAnsi="Arial" w:cs="Arial"/>
                <w:szCs w:val="24"/>
              </w:rPr>
              <w:t xml:space="preserve">.  </w:t>
            </w:r>
          </w:p>
          <w:p w14:paraId="0FF1533E" w14:textId="77777777" w:rsidR="007820C3" w:rsidRPr="004318FB" w:rsidRDefault="007820C3" w:rsidP="00792CEE">
            <w:pPr>
              <w:rPr>
                <w:rFonts w:ascii="Arial" w:hAnsi="Arial" w:cs="Arial"/>
                <w:szCs w:val="24"/>
              </w:rPr>
            </w:pPr>
          </w:p>
          <w:p w14:paraId="0FF1533F" w14:textId="07C8E873" w:rsidR="007820C3" w:rsidRPr="004318FB" w:rsidRDefault="007820C3" w:rsidP="00792CEE">
            <w:pPr>
              <w:rPr>
                <w:rFonts w:ascii="Arial" w:hAnsi="Arial" w:cs="Arial"/>
                <w:szCs w:val="24"/>
              </w:rPr>
            </w:pPr>
            <w:r w:rsidRPr="004318FB">
              <w:rPr>
                <w:rFonts w:ascii="Arial" w:hAnsi="Arial" w:cs="Arial"/>
                <w:szCs w:val="24"/>
              </w:rPr>
              <w:t xml:space="preserve">We made these decisions in accordance with </w:t>
            </w:r>
            <w:r w:rsidR="004318FB" w:rsidRPr="004318FB">
              <w:rPr>
                <w:rFonts w:ascii="Arial" w:hAnsi="Arial" w:cs="Arial"/>
                <w:szCs w:val="24"/>
              </w:rPr>
              <w:t>EPR 7.01.</w:t>
            </w:r>
          </w:p>
          <w:p w14:paraId="0FF15340" w14:textId="77777777" w:rsidR="00FB30B4" w:rsidRPr="004318FB" w:rsidRDefault="00FB30B4" w:rsidP="00792CEE">
            <w:pPr>
              <w:rPr>
                <w:rFonts w:ascii="Arial" w:hAnsi="Arial" w:cs="Arial"/>
                <w:szCs w:val="24"/>
              </w:rPr>
            </w:pPr>
          </w:p>
        </w:tc>
        <w:tc>
          <w:tcPr>
            <w:tcW w:w="1072" w:type="dxa"/>
          </w:tcPr>
          <w:p w14:paraId="0FF15341" w14:textId="77777777" w:rsidR="007820C3" w:rsidRPr="004318FB" w:rsidRDefault="007820C3" w:rsidP="00792CEE">
            <w:pPr>
              <w:rPr>
                <w:rFonts w:ascii="Arial" w:hAnsi="Arial" w:cs="Arial"/>
                <w:szCs w:val="24"/>
              </w:rPr>
            </w:pPr>
            <w:r w:rsidRPr="004318FB">
              <w:rPr>
                <w:rFonts w:ascii="Arial" w:hAnsi="Arial" w:cs="Arial"/>
                <w:szCs w:val="24"/>
              </w:rPr>
              <w:sym w:font="Wingdings" w:char="F0FC"/>
            </w:r>
          </w:p>
        </w:tc>
      </w:tr>
      <w:tr w:rsidR="004318FB" w:rsidRPr="004318FB" w14:paraId="0FF15347" w14:textId="77777777" w:rsidTr="00136717">
        <w:trPr>
          <w:gridAfter w:val="1"/>
          <w:wAfter w:w="13" w:type="dxa"/>
        </w:trPr>
        <w:tc>
          <w:tcPr>
            <w:tcW w:w="1951" w:type="dxa"/>
          </w:tcPr>
          <w:p w14:paraId="0FF15343" w14:textId="77777777" w:rsidR="007820C3" w:rsidRPr="004318FB" w:rsidRDefault="007820C3" w:rsidP="00792CEE">
            <w:pPr>
              <w:rPr>
                <w:rFonts w:ascii="Arial" w:hAnsi="Arial" w:cs="Arial"/>
                <w:szCs w:val="24"/>
              </w:rPr>
            </w:pPr>
            <w:r w:rsidRPr="004318FB">
              <w:rPr>
                <w:rFonts w:ascii="Arial" w:hAnsi="Arial" w:cs="Arial"/>
                <w:szCs w:val="24"/>
              </w:rPr>
              <w:t>Considerations of foul sewer</w:t>
            </w:r>
          </w:p>
          <w:p w14:paraId="0FF15344" w14:textId="77777777" w:rsidR="007820C3" w:rsidRPr="004318FB" w:rsidRDefault="007820C3" w:rsidP="00792CEE">
            <w:pPr>
              <w:rPr>
                <w:rFonts w:ascii="Arial" w:hAnsi="Arial" w:cs="Arial"/>
                <w:szCs w:val="24"/>
              </w:rPr>
            </w:pPr>
          </w:p>
        </w:tc>
        <w:tc>
          <w:tcPr>
            <w:tcW w:w="6266" w:type="dxa"/>
          </w:tcPr>
          <w:p w14:paraId="0FF15345" w14:textId="77777777" w:rsidR="007820C3" w:rsidRPr="004318FB" w:rsidRDefault="007820C3" w:rsidP="00792CEE">
            <w:pPr>
              <w:rPr>
                <w:rFonts w:ascii="Arial" w:hAnsi="Arial" w:cs="Arial"/>
                <w:szCs w:val="24"/>
              </w:rPr>
            </w:pPr>
            <w:r w:rsidRPr="004318FB">
              <w:rPr>
                <w:rFonts w:ascii="Arial" w:hAnsi="Arial" w:cs="Arial"/>
                <w:szCs w:val="24"/>
              </w:rPr>
              <w:t>We agree with the operators justification for not connecting to foul sewer.</w:t>
            </w:r>
          </w:p>
        </w:tc>
        <w:tc>
          <w:tcPr>
            <w:tcW w:w="1072" w:type="dxa"/>
          </w:tcPr>
          <w:p w14:paraId="0FF15346" w14:textId="77777777" w:rsidR="007820C3" w:rsidRPr="004318FB" w:rsidRDefault="007820C3" w:rsidP="00792CEE">
            <w:pPr>
              <w:rPr>
                <w:rFonts w:ascii="Arial" w:hAnsi="Arial" w:cs="Arial"/>
                <w:szCs w:val="24"/>
              </w:rPr>
            </w:pPr>
            <w:r w:rsidRPr="004318FB">
              <w:rPr>
                <w:rFonts w:ascii="Arial" w:hAnsi="Arial" w:cs="Arial"/>
                <w:szCs w:val="24"/>
              </w:rPr>
              <w:sym w:font="Wingdings" w:char="F0FC"/>
            </w:r>
          </w:p>
        </w:tc>
      </w:tr>
      <w:tr w:rsidR="004318FB" w:rsidRPr="004318FB" w14:paraId="0FF15349" w14:textId="77777777" w:rsidTr="00136717">
        <w:tc>
          <w:tcPr>
            <w:tcW w:w="9302" w:type="dxa"/>
            <w:gridSpan w:val="4"/>
            <w:shd w:val="clear" w:color="auto" w:fill="0070C0"/>
          </w:tcPr>
          <w:p w14:paraId="0FF15348" w14:textId="77777777" w:rsidR="00792CEE" w:rsidRPr="004318FB" w:rsidRDefault="00792CEE" w:rsidP="00792CEE">
            <w:pPr>
              <w:rPr>
                <w:rFonts w:ascii="Arial" w:hAnsi="Arial" w:cs="Arial"/>
                <w:b/>
                <w:szCs w:val="24"/>
              </w:rPr>
            </w:pPr>
            <w:r w:rsidRPr="004318FB">
              <w:rPr>
                <w:rFonts w:ascii="Arial" w:hAnsi="Arial" w:cs="Arial"/>
                <w:b/>
                <w:szCs w:val="24"/>
              </w:rPr>
              <w:t>Operator Competence</w:t>
            </w:r>
          </w:p>
        </w:tc>
      </w:tr>
      <w:tr w:rsidR="004318FB" w:rsidRPr="004318FB" w14:paraId="0FF1534E" w14:textId="77777777" w:rsidTr="00136717">
        <w:trPr>
          <w:gridAfter w:val="1"/>
          <w:wAfter w:w="13" w:type="dxa"/>
        </w:trPr>
        <w:tc>
          <w:tcPr>
            <w:tcW w:w="1951" w:type="dxa"/>
          </w:tcPr>
          <w:p w14:paraId="0FF1534A" w14:textId="77777777" w:rsidR="007820C3" w:rsidRPr="004318FB" w:rsidRDefault="007820C3" w:rsidP="00D26B49">
            <w:pPr>
              <w:rPr>
                <w:rFonts w:ascii="Arial" w:hAnsi="Arial" w:cs="Arial"/>
                <w:szCs w:val="24"/>
              </w:rPr>
            </w:pPr>
            <w:r w:rsidRPr="004318FB">
              <w:rPr>
                <w:rFonts w:ascii="Arial" w:hAnsi="Arial" w:cs="Arial"/>
                <w:szCs w:val="24"/>
              </w:rPr>
              <w:t xml:space="preserve">Environment Management System </w:t>
            </w:r>
          </w:p>
        </w:tc>
        <w:tc>
          <w:tcPr>
            <w:tcW w:w="6266" w:type="dxa"/>
          </w:tcPr>
          <w:p w14:paraId="0FF1534B" w14:textId="77777777" w:rsidR="007820C3" w:rsidRPr="004318FB" w:rsidRDefault="007820C3" w:rsidP="00D26B49">
            <w:pPr>
              <w:rPr>
                <w:rFonts w:ascii="Arial" w:hAnsi="Arial" w:cs="Arial"/>
                <w:szCs w:val="24"/>
              </w:rPr>
            </w:pPr>
            <w:r w:rsidRPr="004318FB">
              <w:rPr>
                <w:rFonts w:ascii="Arial" w:hAnsi="Arial" w:cs="Arial"/>
                <w:szCs w:val="24"/>
              </w:rPr>
              <w:t>There is no known reason to consider that the operator will not have the management systems to enable it to comply with the permit conditions.  The decision was taken in accordance with RGN 5 on Operator Competence.</w:t>
            </w:r>
          </w:p>
          <w:p w14:paraId="0FF1534C" w14:textId="77777777" w:rsidR="00FB30B4" w:rsidRPr="004318FB" w:rsidRDefault="00FB30B4" w:rsidP="00D26B49">
            <w:pPr>
              <w:rPr>
                <w:rFonts w:ascii="Arial" w:hAnsi="Arial" w:cs="Arial"/>
                <w:szCs w:val="24"/>
              </w:rPr>
            </w:pPr>
          </w:p>
        </w:tc>
        <w:tc>
          <w:tcPr>
            <w:tcW w:w="1072" w:type="dxa"/>
          </w:tcPr>
          <w:p w14:paraId="0FF1534D" w14:textId="77777777" w:rsidR="007820C3" w:rsidRPr="004318FB" w:rsidRDefault="007820C3" w:rsidP="00D26B49">
            <w:pPr>
              <w:rPr>
                <w:rFonts w:ascii="Arial" w:hAnsi="Arial" w:cs="Arial"/>
                <w:szCs w:val="24"/>
              </w:rPr>
            </w:pPr>
            <w:r w:rsidRPr="004318FB">
              <w:rPr>
                <w:rFonts w:ascii="Arial" w:hAnsi="Arial" w:cs="Arial"/>
                <w:szCs w:val="24"/>
              </w:rPr>
              <w:sym w:font="Wingdings" w:char="F0FC"/>
            </w:r>
          </w:p>
        </w:tc>
      </w:tr>
      <w:tr w:rsidR="004318FB" w:rsidRPr="004318FB" w14:paraId="4503D091" w14:textId="77777777" w:rsidTr="00A01F19">
        <w:trPr>
          <w:gridAfter w:val="1"/>
          <w:wAfter w:w="13" w:type="dxa"/>
        </w:trPr>
        <w:tc>
          <w:tcPr>
            <w:tcW w:w="9289" w:type="dxa"/>
            <w:gridSpan w:val="3"/>
            <w:shd w:val="clear" w:color="auto" w:fill="0070C0"/>
          </w:tcPr>
          <w:p w14:paraId="7FAA5820" w14:textId="3A4868B5" w:rsidR="00E96702" w:rsidRPr="004318FB" w:rsidRDefault="00E96702" w:rsidP="00E96702">
            <w:pPr>
              <w:rPr>
                <w:rFonts w:ascii="Arial" w:hAnsi="Arial" w:cs="Arial"/>
                <w:b/>
                <w:szCs w:val="24"/>
              </w:rPr>
            </w:pPr>
            <w:r w:rsidRPr="004318FB">
              <w:rPr>
                <w:rFonts w:ascii="Arial" w:hAnsi="Arial" w:cs="Arial"/>
                <w:b/>
                <w:szCs w:val="24"/>
              </w:rPr>
              <w:t>Sustainable Management of Natural Resources (SMNR)</w:t>
            </w:r>
          </w:p>
        </w:tc>
      </w:tr>
      <w:tr w:rsidR="004318FB" w:rsidRPr="004318FB" w14:paraId="033C62BB" w14:textId="77777777" w:rsidTr="00136717">
        <w:trPr>
          <w:gridAfter w:val="1"/>
          <w:wAfter w:w="13" w:type="dxa"/>
        </w:trPr>
        <w:tc>
          <w:tcPr>
            <w:tcW w:w="1951" w:type="dxa"/>
          </w:tcPr>
          <w:p w14:paraId="35C25BFE" w14:textId="0AB7DEB0" w:rsidR="00E96702" w:rsidRPr="004318FB" w:rsidRDefault="00E96702" w:rsidP="00D26B49">
            <w:pPr>
              <w:rPr>
                <w:rFonts w:ascii="Arial" w:hAnsi="Arial" w:cs="Arial"/>
                <w:szCs w:val="24"/>
              </w:rPr>
            </w:pPr>
            <w:r w:rsidRPr="004318FB">
              <w:rPr>
                <w:rFonts w:ascii="Arial" w:hAnsi="Arial" w:cs="Arial"/>
                <w:szCs w:val="24"/>
              </w:rPr>
              <w:t xml:space="preserve">Considerations of SMNR - Compliance with </w:t>
            </w:r>
            <w:r w:rsidR="00343BA5" w:rsidRPr="004318FB">
              <w:rPr>
                <w:rFonts w:ascii="Arial" w:hAnsi="Arial" w:cs="Arial"/>
                <w:szCs w:val="24"/>
              </w:rPr>
              <w:t>our</w:t>
            </w:r>
            <w:r w:rsidRPr="004318FB">
              <w:rPr>
                <w:rFonts w:ascii="Arial" w:hAnsi="Arial" w:cs="Arial"/>
                <w:szCs w:val="24"/>
              </w:rPr>
              <w:t xml:space="preserve"> General Purpose</w:t>
            </w:r>
          </w:p>
        </w:tc>
        <w:tc>
          <w:tcPr>
            <w:tcW w:w="6266" w:type="dxa"/>
          </w:tcPr>
          <w:p w14:paraId="24FFCCEA" w14:textId="2D49CDD9" w:rsidR="00E96702" w:rsidRPr="004318FB" w:rsidRDefault="00343BA5" w:rsidP="00E96702">
            <w:pPr>
              <w:pStyle w:val="NormalWeb"/>
              <w:rPr>
                <w:rFonts w:ascii="Arial" w:eastAsia="Times New Roman" w:hAnsi="Arial" w:cs="Arial"/>
              </w:rPr>
            </w:pPr>
            <w:r w:rsidRPr="004318FB">
              <w:rPr>
                <w:rFonts w:ascii="Arial" w:eastAsia="Times New Roman" w:hAnsi="Arial" w:cs="Arial"/>
              </w:rPr>
              <w:t>We are</w:t>
            </w:r>
            <w:r w:rsidR="00E96702" w:rsidRPr="004318FB">
              <w:rPr>
                <w:rFonts w:ascii="Arial" w:eastAsia="Times New Roman" w:hAnsi="Arial" w:cs="Arial"/>
              </w:rPr>
              <w:t xml:space="preserve"> satisfied that this decision is compatible with </w:t>
            </w:r>
            <w:r w:rsidRPr="004318FB">
              <w:rPr>
                <w:rFonts w:ascii="Arial" w:eastAsia="Times New Roman" w:hAnsi="Arial" w:cs="Arial"/>
              </w:rPr>
              <w:t>our</w:t>
            </w:r>
            <w:r w:rsidR="00E96702" w:rsidRPr="004318FB">
              <w:rPr>
                <w:rFonts w:ascii="Arial" w:eastAsia="Times New Roman" w:hAnsi="Arial" w:cs="Arial"/>
              </w:rPr>
              <w:t xml:space="preserve"> general purpose of pursuing the sustainable management of natural resources in relation to Wales and applying the principles of sustainable management of natural resources”</w:t>
            </w:r>
          </w:p>
          <w:p w14:paraId="7C4FE69A" w14:textId="77777777" w:rsidR="00E96702" w:rsidRPr="004318FB" w:rsidRDefault="00E96702" w:rsidP="004318FB">
            <w:pPr>
              <w:pStyle w:val="NormalWeb"/>
              <w:rPr>
                <w:rFonts w:ascii="Arial" w:hAnsi="Arial" w:cs="Arial"/>
              </w:rPr>
            </w:pPr>
          </w:p>
        </w:tc>
        <w:tc>
          <w:tcPr>
            <w:tcW w:w="1072" w:type="dxa"/>
          </w:tcPr>
          <w:p w14:paraId="204E9F27" w14:textId="4D8C7B08" w:rsidR="00E96702" w:rsidRPr="004318FB" w:rsidRDefault="00E96702" w:rsidP="00D26B49">
            <w:pPr>
              <w:rPr>
                <w:rFonts w:ascii="Arial" w:hAnsi="Arial" w:cs="Arial"/>
                <w:szCs w:val="24"/>
              </w:rPr>
            </w:pPr>
            <w:r w:rsidRPr="004318FB">
              <w:rPr>
                <w:rFonts w:ascii="Arial" w:hAnsi="Arial" w:cs="Arial"/>
                <w:szCs w:val="24"/>
              </w:rPr>
              <w:sym w:font="Wingdings" w:char="F0FC"/>
            </w:r>
          </w:p>
        </w:tc>
      </w:tr>
    </w:tbl>
    <w:p w14:paraId="0FF15375" w14:textId="77777777" w:rsidR="00C44B7E" w:rsidRPr="004318FB" w:rsidRDefault="00C44B7E" w:rsidP="004318FB">
      <w:pPr>
        <w:rPr>
          <w:rFonts w:ascii="Arial" w:hAnsi="Arial"/>
          <w:b/>
          <w:sz w:val="28"/>
        </w:rPr>
      </w:pPr>
    </w:p>
    <w:sectPr w:rsidR="00C44B7E" w:rsidRPr="004318FB" w:rsidSect="003F4346">
      <w:footerReference w:type="even" r:id="rId12"/>
      <w:footerReference w:type="default" r:id="rId13"/>
      <w:pgSz w:w="11906" w:h="16838"/>
      <w:pgMar w:top="1440" w:right="1800" w:bottom="1440" w:left="1800" w:header="720" w:footer="19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FF15378" w14:textId="77777777" w:rsidR="00362687" w:rsidRDefault="00362687">
      <w:r>
        <w:separator/>
      </w:r>
    </w:p>
  </w:endnote>
  <w:endnote w:type="continuationSeparator" w:id="0">
    <w:p w14:paraId="0FF15379" w14:textId="77777777" w:rsidR="00362687" w:rsidRDefault="003626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G Times">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FF1537A" w14:textId="77777777" w:rsidR="004237EA" w:rsidRDefault="009271E0">
    <w:pPr>
      <w:pStyle w:val="Footer"/>
      <w:framePr w:wrap="around" w:vAnchor="text" w:hAnchor="margin" w:xAlign="center" w:y="1"/>
      <w:rPr>
        <w:rStyle w:val="PageNumber"/>
      </w:rPr>
    </w:pPr>
    <w:r>
      <w:rPr>
        <w:rStyle w:val="PageNumber"/>
      </w:rPr>
      <w:fldChar w:fldCharType="begin"/>
    </w:r>
    <w:r w:rsidR="004237EA">
      <w:rPr>
        <w:rStyle w:val="PageNumber"/>
      </w:rPr>
      <w:instrText xml:space="preserve">PAGE  </w:instrText>
    </w:r>
    <w:r>
      <w:rPr>
        <w:rStyle w:val="PageNumber"/>
      </w:rPr>
      <w:fldChar w:fldCharType="separate"/>
    </w:r>
    <w:r w:rsidR="004237EA">
      <w:rPr>
        <w:rStyle w:val="PageNumber"/>
        <w:noProof/>
      </w:rPr>
      <w:t>5</w:t>
    </w:r>
    <w:r>
      <w:rPr>
        <w:rStyle w:val="PageNumber"/>
      </w:rPr>
      <w:fldChar w:fldCharType="end"/>
    </w:r>
  </w:p>
  <w:p w14:paraId="0FF1537B" w14:textId="77777777" w:rsidR="004237EA" w:rsidRDefault="004237E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636" w:type="dxa"/>
      <w:tblInd w:w="-1153" w:type="dxa"/>
      <w:tblLayout w:type="fixed"/>
      <w:tblLook w:val="0000" w:firstRow="0" w:lastRow="0" w:firstColumn="0" w:lastColumn="0" w:noHBand="0" w:noVBand="0"/>
    </w:tblPr>
    <w:tblGrid>
      <w:gridCol w:w="2659"/>
      <w:gridCol w:w="2659"/>
      <w:gridCol w:w="2926"/>
      <w:gridCol w:w="2392"/>
    </w:tblGrid>
    <w:tr w:rsidR="004237EA" w:rsidRPr="002B61AE" w14:paraId="0FF15380" w14:textId="77777777" w:rsidTr="008632BF">
      <w:trPr>
        <w:trHeight w:val="286"/>
      </w:trPr>
      <w:tc>
        <w:tcPr>
          <w:tcW w:w="2659" w:type="dxa"/>
        </w:tcPr>
        <w:p w14:paraId="0FF1537C" w14:textId="7104BEDB" w:rsidR="004237EA" w:rsidRPr="00E907C6" w:rsidRDefault="004237EA" w:rsidP="008632BF">
          <w:pPr>
            <w:tabs>
              <w:tab w:val="left" w:pos="4335"/>
              <w:tab w:val="right" w:pos="10348"/>
            </w:tabs>
            <w:rPr>
              <w:rStyle w:val="PageNumber"/>
              <w:rFonts w:ascii="Arial" w:hAnsi="Arial" w:cs="Arial"/>
              <w:color w:val="0070C0"/>
              <w:sz w:val="18"/>
              <w:lang w:val="en-US"/>
            </w:rPr>
          </w:pPr>
          <w:r w:rsidRPr="00E907C6">
            <w:rPr>
              <w:rStyle w:val="PageNumber"/>
              <w:rFonts w:ascii="Arial" w:hAnsi="Arial" w:cs="Arial"/>
              <w:color w:val="0070C0"/>
              <w:sz w:val="18"/>
              <w:lang w:val="en-US"/>
            </w:rPr>
            <w:t>233_08_SD92</w:t>
          </w:r>
        </w:p>
      </w:tc>
      <w:tc>
        <w:tcPr>
          <w:tcW w:w="2659" w:type="dxa"/>
        </w:tcPr>
        <w:p w14:paraId="0FF1537D" w14:textId="5E1ABA50" w:rsidR="004237EA" w:rsidRPr="00E907C6" w:rsidRDefault="004237EA" w:rsidP="008632BF">
          <w:pPr>
            <w:tabs>
              <w:tab w:val="left" w:pos="4335"/>
              <w:tab w:val="right" w:pos="10348"/>
            </w:tabs>
            <w:rPr>
              <w:rStyle w:val="PageNumber"/>
              <w:rFonts w:ascii="Arial" w:hAnsi="Arial" w:cs="Arial"/>
              <w:color w:val="0070C0"/>
              <w:sz w:val="18"/>
              <w:lang w:val="en-US"/>
            </w:rPr>
          </w:pPr>
        </w:p>
      </w:tc>
      <w:tc>
        <w:tcPr>
          <w:tcW w:w="2926" w:type="dxa"/>
        </w:tcPr>
        <w:p w14:paraId="0FF1537E" w14:textId="165417DE" w:rsidR="004237EA" w:rsidRPr="00E907C6" w:rsidRDefault="004237EA" w:rsidP="008632BF">
          <w:pPr>
            <w:tabs>
              <w:tab w:val="left" w:pos="4335"/>
              <w:tab w:val="right" w:pos="10348"/>
            </w:tabs>
            <w:rPr>
              <w:rStyle w:val="PageNumber"/>
              <w:rFonts w:ascii="Arial" w:hAnsi="Arial" w:cs="Arial"/>
              <w:color w:val="0070C0"/>
              <w:sz w:val="20"/>
              <w:lang w:val="en-US"/>
            </w:rPr>
          </w:pPr>
        </w:p>
      </w:tc>
      <w:tc>
        <w:tcPr>
          <w:tcW w:w="2392" w:type="dxa"/>
        </w:tcPr>
        <w:p w14:paraId="0FF1537F" w14:textId="13D61703" w:rsidR="004237EA" w:rsidRPr="00E907C6" w:rsidRDefault="004237EA" w:rsidP="008632BF">
          <w:pPr>
            <w:tabs>
              <w:tab w:val="left" w:pos="4335"/>
              <w:tab w:val="right" w:pos="10348"/>
            </w:tabs>
            <w:jc w:val="right"/>
            <w:rPr>
              <w:rStyle w:val="PageNumber"/>
              <w:rFonts w:ascii="Arial" w:hAnsi="Arial" w:cs="Arial"/>
              <w:color w:val="0070C0"/>
              <w:sz w:val="20"/>
              <w:lang w:val="en-US"/>
            </w:rPr>
          </w:pPr>
          <w:r w:rsidRPr="00E907C6">
            <w:rPr>
              <w:rStyle w:val="PageNumber"/>
              <w:rFonts w:ascii="Arial" w:hAnsi="Arial" w:cs="Arial"/>
              <w:color w:val="0070C0"/>
              <w:sz w:val="20"/>
              <w:lang w:val="en-US"/>
            </w:rPr>
            <w:t xml:space="preserve">Page </w:t>
          </w:r>
          <w:r w:rsidR="009271E0"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PAGE </w:instrText>
          </w:r>
          <w:r w:rsidR="009271E0" w:rsidRPr="00E907C6">
            <w:rPr>
              <w:rStyle w:val="PageNumber"/>
              <w:rFonts w:ascii="Arial" w:hAnsi="Arial" w:cs="Arial"/>
              <w:color w:val="0070C0"/>
              <w:sz w:val="20"/>
              <w:lang w:val="en-US"/>
            </w:rPr>
            <w:fldChar w:fldCharType="separate"/>
          </w:r>
          <w:r w:rsidR="00343BA5">
            <w:rPr>
              <w:rStyle w:val="PageNumber"/>
              <w:rFonts w:ascii="Arial" w:hAnsi="Arial" w:cs="Arial"/>
              <w:noProof/>
              <w:color w:val="0070C0"/>
              <w:sz w:val="20"/>
              <w:lang w:val="en-US"/>
            </w:rPr>
            <w:t>10</w:t>
          </w:r>
          <w:r w:rsidR="009271E0" w:rsidRPr="00E907C6">
            <w:rPr>
              <w:rStyle w:val="PageNumber"/>
              <w:rFonts w:ascii="Arial" w:hAnsi="Arial" w:cs="Arial"/>
              <w:color w:val="0070C0"/>
              <w:sz w:val="20"/>
              <w:lang w:val="en-US"/>
            </w:rPr>
            <w:fldChar w:fldCharType="end"/>
          </w:r>
          <w:r w:rsidRPr="00E907C6">
            <w:rPr>
              <w:rStyle w:val="PageNumber"/>
              <w:rFonts w:ascii="Arial" w:hAnsi="Arial" w:cs="Arial"/>
              <w:color w:val="0070C0"/>
              <w:sz w:val="20"/>
              <w:lang w:val="en-US"/>
            </w:rPr>
            <w:t xml:space="preserve"> of </w:t>
          </w:r>
          <w:r w:rsidR="009271E0"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NUMPAGES </w:instrText>
          </w:r>
          <w:r w:rsidR="009271E0" w:rsidRPr="00E907C6">
            <w:rPr>
              <w:rStyle w:val="PageNumber"/>
              <w:rFonts w:ascii="Arial" w:hAnsi="Arial" w:cs="Arial"/>
              <w:color w:val="0070C0"/>
              <w:sz w:val="20"/>
              <w:lang w:val="en-US"/>
            </w:rPr>
            <w:fldChar w:fldCharType="separate"/>
          </w:r>
          <w:r w:rsidR="00343BA5">
            <w:rPr>
              <w:rStyle w:val="PageNumber"/>
              <w:rFonts w:ascii="Arial" w:hAnsi="Arial" w:cs="Arial"/>
              <w:noProof/>
              <w:color w:val="0070C0"/>
              <w:sz w:val="20"/>
              <w:lang w:val="en-US"/>
            </w:rPr>
            <w:t>12</w:t>
          </w:r>
          <w:r w:rsidR="009271E0" w:rsidRPr="00E907C6">
            <w:rPr>
              <w:rStyle w:val="PageNumber"/>
              <w:rFonts w:ascii="Arial" w:hAnsi="Arial" w:cs="Arial"/>
              <w:color w:val="0070C0"/>
              <w:sz w:val="20"/>
              <w:lang w:val="en-US"/>
            </w:rPr>
            <w:fldChar w:fldCharType="end"/>
          </w:r>
        </w:p>
      </w:tc>
    </w:tr>
  </w:tbl>
  <w:p w14:paraId="0FF15381" w14:textId="77777777" w:rsidR="004237EA" w:rsidRPr="003F4346" w:rsidRDefault="004237EA" w:rsidP="003F4346">
    <w:pPr>
      <w:pStyle w:val="Footer"/>
      <w:rPr>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FF15376" w14:textId="77777777" w:rsidR="00362687" w:rsidRDefault="00362687">
      <w:r>
        <w:separator/>
      </w:r>
    </w:p>
  </w:footnote>
  <w:footnote w:type="continuationSeparator" w:id="0">
    <w:p w14:paraId="0FF15377" w14:textId="77777777" w:rsidR="00362687" w:rsidRDefault="0036268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CF7FBA"/>
    <w:multiLevelType w:val="hybridMultilevel"/>
    <w:tmpl w:val="A6FEF59E"/>
    <w:lvl w:ilvl="0" w:tplc="959E4AC6">
      <w:start w:val="1"/>
      <w:numFmt w:val="bullet"/>
      <w:lvlText w:val=""/>
      <w:lvlJc w:val="left"/>
      <w:pPr>
        <w:tabs>
          <w:tab w:val="num" w:pos="1440"/>
        </w:tabs>
        <w:ind w:left="144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1A64C8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1C791563"/>
    <w:multiLevelType w:val="hybridMultilevel"/>
    <w:tmpl w:val="438E2E20"/>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FDE3CA8"/>
    <w:multiLevelType w:val="hybridMultilevel"/>
    <w:tmpl w:val="88CC791A"/>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0E76BA3"/>
    <w:multiLevelType w:val="hybridMultilevel"/>
    <w:tmpl w:val="251C1D0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678099B"/>
    <w:multiLevelType w:val="hybridMultilevel"/>
    <w:tmpl w:val="2CB8F756"/>
    <w:lvl w:ilvl="0" w:tplc="1A58E380">
      <w:start w:val="5"/>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8F74A0D"/>
    <w:multiLevelType w:val="hybridMultilevel"/>
    <w:tmpl w:val="334AEE3C"/>
    <w:lvl w:ilvl="0" w:tplc="959E4AC6">
      <w:start w:val="1"/>
      <w:numFmt w:val="bullet"/>
      <w:lvlText w:val=""/>
      <w:lvlJc w:val="left"/>
      <w:pPr>
        <w:tabs>
          <w:tab w:val="num" w:pos="1866"/>
        </w:tabs>
        <w:ind w:left="1866" w:hanging="360"/>
      </w:pPr>
      <w:rPr>
        <w:rFonts w:ascii="Symbol" w:hAnsi="Symbol" w:hint="default"/>
        <w:sz w:val="20"/>
      </w:rPr>
    </w:lvl>
    <w:lvl w:ilvl="1" w:tplc="08090003" w:tentative="1">
      <w:start w:val="1"/>
      <w:numFmt w:val="bullet"/>
      <w:lvlText w:val="o"/>
      <w:lvlJc w:val="left"/>
      <w:pPr>
        <w:tabs>
          <w:tab w:val="num" w:pos="1866"/>
        </w:tabs>
        <w:ind w:left="1866" w:hanging="360"/>
      </w:pPr>
      <w:rPr>
        <w:rFonts w:ascii="Courier New" w:hAnsi="Courier New" w:cs="Courier New" w:hint="default"/>
      </w:rPr>
    </w:lvl>
    <w:lvl w:ilvl="2" w:tplc="08090005" w:tentative="1">
      <w:start w:val="1"/>
      <w:numFmt w:val="bullet"/>
      <w:lvlText w:val=""/>
      <w:lvlJc w:val="left"/>
      <w:pPr>
        <w:tabs>
          <w:tab w:val="num" w:pos="2586"/>
        </w:tabs>
        <w:ind w:left="2586" w:hanging="360"/>
      </w:pPr>
      <w:rPr>
        <w:rFonts w:ascii="Wingdings" w:hAnsi="Wingdings" w:hint="default"/>
      </w:rPr>
    </w:lvl>
    <w:lvl w:ilvl="3" w:tplc="08090001" w:tentative="1">
      <w:start w:val="1"/>
      <w:numFmt w:val="bullet"/>
      <w:lvlText w:val=""/>
      <w:lvlJc w:val="left"/>
      <w:pPr>
        <w:tabs>
          <w:tab w:val="num" w:pos="3306"/>
        </w:tabs>
        <w:ind w:left="3306" w:hanging="360"/>
      </w:pPr>
      <w:rPr>
        <w:rFonts w:ascii="Symbol" w:hAnsi="Symbol" w:hint="default"/>
      </w:rPr>
    </w:lvl>
    <w:lvl w:ilvl="4" w:tplc="08090003" w:tentative="1">
      <w:start w:val="1"/>
      <w:numFmt w:val="bullet"/>
      <w:lvlText w:val="o"/>
      <w:lvlJc w:val="left"/>
      <w:pPr>
        <w:tabs>
          <w:tab w:val="num" w:pos="4026"/>
        </w:tabs>
        <w:ind w:left="4026" w:hanging="360"/>
      </w:pPr>
      <w:rPr>
        <w:rFonts w:ascii="Courier New" w:hAnsi="Courier New" w:cs="Courier New" w:hint="default"/>
      </w:rPr>
    </w:lvl>
    <w:lvl w:ilvl="5" w:tplc="08090005" w:tentative="1">
      <w:start w:val="1"/>
      <w:numFmt w:val="bullet"/>
      <w:lvlText w:val=""/>
      <w:lvlJc w:val="left"/>
      <w:pPr>
        <w:tabs>
          <w:tab w:val="num" w:pos="4746"/>
        </w:tabs>
        <w:ind w:left="4746" w:hanging="360"/>
      </w:pPr>
      <w:rPr>
        <w:rFonts w:ascii="Wingdings" w:hAnsi="Wingdings" w:hint="default"/>
      </w:rPr>
    </w:lvl>
    <w:lvl w:ilvl="6" w:tplc="08090001" w:tentative="1">
      <w:start w:val="1"/>
      <w:numFmt w:val="bullet"/>
      <w:lvlText w:val=""/>
      <w:lvlJc w:val="left"/>
      <w:pPr>
        <w:tabs>
          <w:tab w:val="num" w:pos="5466"/>
        </w:tabs>
        <w:ind w:left="5466" w:hanging="360"/>
      </w:pPr>
      <w:rPr>
        <w:rFonts w:ascii="Symbol" w:hAnsi="Symbol" w:hint="default"/>
      </w:rPr>
    </w:lvl>
    <w:lvl w:ilvl="7" w:tplc="08090003" w:tentative="1">
      <w:start w:val="1"/>
      <w:numFmt w:val="bullet"/>
      <w:lvlText w:val="o"/>
      <w:lvlJc w:val="left"/>
      <w:pPr>
        <w:tabs>
          <w:tab w:val="num" w:pos="6186"/>
        </w:tabs>
        <w:ind w:left="6186" w:hanging="360"/>
      </w:pPr>
      <w:rPr>
        <w:rFonts w:ascii="Courier New" w:hAnsi="Courier New" w:cs="Courier New" w:hint="default"/>
      </w:rPr>
    </w:lvl>
    <w:lvl w:ilvl="8" w:tplc="08090005" w:tentative="1">
      <w:start w:val="1"/>
      <w:numFmt w:val="bullet"/>
      <w:lvlText w:val=""/>
      <w:lvlJc w:val="left"/>
      <w:pPr>
        <w:tabs>
          <w:tab w:val="num" w:pos="6906"/>
        </w:tabs>
        <w:ind w:left="6906" w:hanging="360"/>
      </w:pPr>
      <w:rPr>
        <w:rFonts w:ascii="Wingdings" w:hAnsi="Wingdings" w:hint="default"/>
      </w:rPr>
    </w:lvl>
  </w:abstractNum>
  <w:abstractNum w:abstractNumId="7" w15:restartNumberingAfterBreak="0">
    <w:nsid w:val="32616C3B"/>
    <w:multiLevelType w:val="multilevel"/>
    <w:tmpl w:val="88CC791A"/>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9373E0C"/>
    <w:multiLevelType w:val="hybridMultilevel"/>
    <w:tmpl w:val="1C040BCE"/>
    <w:lvl w:ilvl="0" w:tplc="959E4AC6">
      <w:start w:val="1"/>
      <w:numFmt w:val="bullet"/>
      <w:lvlText w:val=""/>
      <w:lvlJc w:val="left"/>
      <w:pPr>
        <w:tabs>
          <w:tab w:val="num" w:pos="1797"/>
        </w:tabs>
        <w:ind w:left="1797" w:hanging="360"/>
      </w:pPr>
      <w:rPr>
        <w:rFonts w:ascii="Symbol" w:hAnsi="Symbol" w:hint="default"/>
        <w:sz w:val="20"/>
      </w:rPr>
    </w:lvl>
    <w:lvl w:ilvl="1" w:tplc="08090003" w:tentative="1">
      <w:start w:val="1"/>
      <w:numFmt w:val="bullet"/>
      <w:lvlText w:val="o"/>
      <w:lvlJc w:val="left"/>
      <w:pPr>
        <w:tabs>
          <w:tab w:val="num" w:pos="1797"/>
        </w:tabs>
        <w:ind w:left="1797" w:hanging="360"/>
      </w:pPr>
      <w:rPr>
        <w:rFonts w:ascii="Courier New" w:hAnsi="Courier New" w:cs="Courier New" w:hint="default"/>
      </w:rPr>
    </w:lvl>
    <w:lvl w:ilvl="2" w:tplc="08090005" w:tentative="1">
      <w:start w:val="1"/>
      <w:numFmt w:val="bullet"/>
      <w:lvlText w:val=""/>
      <w:lvlJc w:val="left"/>
      <w:pPr>
        <w:tabs>
          <w:tab w:val="num" w:pos="2517"/>
        </w:tabs>
        <w:ind w:left="2517" w:hanging="360"/>
      </w:pPr>
      <w:rPr>
        <w:rFonts w:ascii="Wingdings" w:hAnsi="Wingdings" w:hint="default"/>
      </w:rPr>
    </w:lvl>
    <w:lvl w:ilvl="3" w:tplc="08090001" w:tentative="1">
      <w:start w:val="1"/>
      <w:numFmt w:val="bullet"/>
      <w:lvlText w:val=""/>
      <w:lvlJc w:val="left"/>
      <w:pPr>
        <w:tabs>
          <w:tab w:val="num" w:pos="3237"/>
        </w:tabs>
        <w:ind w:left="3237" w:hanging="360"/>
      </w:pPr>
      <w:rPr>
        <w:rFonts w:ascii="Symbol" w:hAnsi="Symbol" w:hint="default"/>
      </w:rPr>
    </w:lvl>
    <w:lvl w:ilvl="4" w:tplc="08090003" w:tentative="1">
      <w:start w:val="1"/>
      <w:numFmt w:val="bullet"/>
      <w:lvlText w:val="o"/>
      <w:lvlJc w:val="left"/>
      <w:pPr>
        <w:tabs>
          <w:tab w:val="num" w:pos="3957"/>
        </w:tabs>
        <w:ind w:left="3957" w:hanging="360"/>
      </w:pPr>
      <w:rPr>
        <w:rFonts w:ascii="Courier New" w:hAnsi="Courier New" w:cs="Courier New" w:hint="default"/>
      </w:rPr>
    </w:lvl>
    <w:lvl w:ilvl="5" w:tplc="08090005" w:tentative="1">
      <w:start w:val="1"/>
      <w:numFmt w:val="bullet"/>
      <w:lvlText w:val=""/>
      <w:lvlJc w:val="left"/>
      <w:pPr>
        <w:tabs>
          <w:tab w:val="num" w:pos="4677"/>
        </w:tabs>
        <w:ind w:left="4677" w:hanging="360"/>
      </w:pPr>
      <w:rPr>
        <w:rFonts w:ascii="Wingdings" w:hAnsi="Wingdings" w:hint="default"/>
      </w:rPr>
    </w:lvl>
    <w:lvl w:ilvl="6" w:tplc="08090001" w:tentative="1">
      <w:start w:val="1"/>
      <w:numFmt w:val="bullet"/>
      <w:lvlText w:val=""/>
      <w:lvlJc w:val="left"/>
      <w:pPr>
        <w:tabs>
          <w:tab w:val="num" w:pos="5397"/>
        </w:tabs>
        <w:ind w:left="5397" w:hanging="360"/>
      </w:pPr>
      <w:rPr>
        <w:rFonts w:ascii="Symbol" w:hAnsi="Symbol" w:hint="default"/>
      </w:rPr>
    </w:lvl>
    <w:lvl w:ilvl="7" w:tplc="08090003" w:tentative="1">
      <w:start w:val="1"/>
      <w:numFmt w:val="bullet"/>
      <w:lvlText w:val="o"/>
      <w:lvlJc w:val="left"/>
      <w:pPr>
        <w:tabs>
          <w:tab w:val="num" w:pos="6117"/>
        </w:tabs>
        <w:ind w:left="6117" w:hanging="360"/>
      </w:pPr>
      <w:rPr>
        <w:rFonts w:ascii="Courier New" w:hAnsi="Courier New" w:cs="Courier New" w:hint="default"/>
      </w:rPr>
    </w:lvl>
    <w:lvl w:ilvl="8" w:tplc="08090005" w:tentative="1">
      <w:start w:val="1"/>
      <w:numFmt w:val="bullet"/>
      <w:lvlText w:val=""/>
      <w:lvlJc w:val="left"/>
      <w:pPr>
        <w:tabs>
          <w:tab w:val="num" w:pos="6837"/>
        </w:tabs>
        <w:ind w:left="6837" w:hanging="360"/>
      </w:pPr>
      <w:rPr>
        <w:rFonts w:ascii="Wingdings" w:hAnsi="Wingdings" w:hint="default"/>
      </w:rPr>
    </w:lvl>
  </w:abstractNum>
  <w:abstractNum w:abstractNumId="9" w15:restartNumberingAfterBreak="0">
    <w:nsid w:val="3AE80A3A"/>
    <w:multiLevelType w:val="hybridMultilevel"/>
    <w:tmpl w:val="E26CE568"/>
    <w:lvl w:ilvl="0" w:tplc="3998EB32">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450C269C"/>
    <w:multiLevelType w:val="multilevel"/>
    <w:tmpl w:val="1EEA6270"/>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4A7F1EB2"/>
    <w:multiLevelType w:val="hybridMultilevel"/>
    <w:tmpl w:val="8EC49C32"/>
    <w:lvl w:ilvl="0" w:tplc="DA581386">
      <w:start w:val="1"/>
      <w:numFmt w:val="bullet"/>
      <w:lvlText w:val=""/>
      <w:lvlJc w:val="left"/>
      <w:pPr>
        <w:tabs>
          <w:tab w:val="num" w:pos="720"/>
        </w:tabs>
        <w:ind w:left="720" w:hanging="360"/>
      </w:pPr>
      <w:rPr>
        <w:rFonts w:ascii="Wingdings" w:hAnsi="Wingdings" w:hint="default"/>
        <w:color w:val="FF000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EE60099"/>
    <w:multiLevelType w:val="multilevel"/>
    <w:tmpl w:val="53320080"/>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5E860AB"/>
    <w:multiLevelType w:val="hybridMultilevel"/>
    <w:tmpl w:val="85406534"/>
    <w:lvl w:ilvl="0" w:tplc="93FA6210">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63F04100"/>
    <w:multiLevelType w:val="hybridMultilevel"/>
    <w:tmpl w:val="CCE6384A"/>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693736C0"/>
    <w:multiLevelType w:val="hybridMultilevel"/>
    <w:tmpl w:val="53320080"/>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B86464D"/>
    <w:multiLevelType w:val="multilevel"/>
    <w:tmpl w:val="98F8F422"/>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CC47B91"/>
    <w:multiLevelType w:val="hybridMultilevel"/>
    <w:tmpl w:val="98F8F422"/>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7E195F98"/>
    <w:multiLevelType w:val="hybridMultilevel"/>
    <w:tmpl w:val="1EEA6270"/>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15"/>
  </w:num>
  <w:num w:numId="3">
    <w:abstractNumId w:val="12"/>
  </w:num>
  <w:num w:numId="4">
    <w:abstractNumId w:val="2"/>
  </w:num>
  <w:num w:numId="5">
    <w:abstractNumId w:val="4"/>
  </w:num>
  <w:num w:numId="6">
    <w:abstractNumId w:val="3"/>
  </w:num>
  <w:num w:numId="7">
    <w:abstractNumId w:val="7"/>
  </w:num>
  <w:num w:numId="8">
    <w:abstractNumId w:val="14"/>
  </w:num>
  <w:num w:numId="9">
    <w:abstractNumId w:val="18"/>
  </w:num>
  <w:num w:numId="10">
    <w:abstractNumId w:val="10"/>
  </w:num>
  <w:num w:numId="11">
    <w:abstractNumId w:val="13"/>
  </w:num>
  <w:num w:numId="12">
    <w:abstractNumId w:val="17"/>
  </w:num>
  <w:num w:numId="13">
    <w:abstractNumId w:val="16"/>
  </w:num>
  <w:num w:numId="14">
    <w:abstractNumId w:val="9"/>
  </w:num>
  <w:num w:numId="15">
    <w:abstractNumId w:val="11"/>
  </w:num>
  <w:num w:numId="16">
    <w:abstractNumId w:val="5"/>
  </w:num>
  <w:num w:numId="17">
    <w:abstractNumId w:val="0"/>
  </w:num>
  <w:num w:numId="18">
    <w:abstractNumId w:val="8"/>
  </w:num>
  <w:num w:numId="19">
    <w:abstractNumId w:val="6"/>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hideGrammaticalErrors/>
  <w:activeWritingStyle w:appName="MSWord" w:lang="en-GB" w:vendorID="64" w:dllVersion="0" w:nlCheck="1" w:checkStyle="1"/>
  <w:activeWritingStyle w:appName="MSWord" w:lang="en-US" w:vendorID="64" w:dllVersion="0" w:nlCheck="1" w:checkStyle="1"/>
  <w:activeWritingStyle w:appName="MSWord" w:lang="en-GB" w:vendorID="8" w:dllVersion="513"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560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4B7E"/>
    <w:rsid w:val="000225DA"/>
    <w:rsid w:val="00024E0F"/>
    <w:rsid w:val="000349F2"/>
    <w:rsid w:val="000436A8"/>
    <w:rsid w:val="00050DC6"/>
    <w:rsid w:val="00052697"/>
    <w:rsid w:val="0005636B"/>
    <w:rsid w:val="0006298C"/>
    <w:rsid w:val="00067A5C"/>
    <w:rsid w:val="00077908"/>
    <w:rsid w:val="00081421"/>
    <w:rsid w:val="00087AFD"/>
    <w:rsid w:val="00094448"/>
    <w:rsid w:val="000A6110"/>
    <w:rsid w:val="000B0C2A"/>
    <w:rsid w:val="000C3151"/>
    <w:rsid w:val="000D0EAE"/>
    <w:rsid w:val="000E2BCE"/>
    <w:rsid w:val="000E54AC"/>
    <w:rsid w:val="000F3D3D"/>
    <w:rsid w:val="001034AC"/>
    <w:rsid w:val="00107C27"/>
    <w:rsid w:val="00112F82"/>
    <w:rsid w:val="00120FD3"/>
    <w:rsid w:val="00124B9A"/>
    <w:rsid w:val="00136717"/>
    <w:rsid w:val="00141DD3"/>
    <w:rsid w:val="0014332B"/>
    <w:rsid w:val="00147725"/>
    <w:rsid w:val="001648C3"/>
    <w:rsid w:val="0016775A"/>
    <w:rsid w:val="0017110E"/>
    <w:rsid w:val="00175981"/>
    <w:rsid w:val="0019078A"/>
    <w:rsid w:val="001A0126"/>
    <w:rsid w:val="001A06C7"/>
    <w:rsid w:val="001A2522"/>
    <w:rsid w:val="001A47AE"/>
    <w:rsid w:val="001A79EC"/>
    <w:rsid w:val="001B5BD3"/>
    <w:rsid w:val="001B77CB"/>
    <w:rsid w:val="001C1F18"/>
    <w:rsid w:val="001C2814"/>
    <w:rsid w:val="001F0E23"/>
    <w:rsid w:val="002013C8"/>
    <w:rsid w:val="00202B65"/>
    <w:rsid w:val="00207C20"/>
    <w:rsid w:val="00210407"/>
    <w:rsid w:val="00216630"/>
    <w:rsid w:val="00223BAE"/>
    <w:rsid w:val="0023750B"/>
    <w:rsid w:val="002436CC"/>
    <w:rsid w:val="00247FE6"/>
    <w:rsid w:val="00253604"/>
    <w:rsid w:val="0026228B"/>
    <w:rsid w:val="0026391A"/>
    <w:rsid w:val="002741DD"/>
    <w:rsid w:val="0028175F"/>
    <w:rsid w:val="002A66F0"/>
    <w:rsid w:val="002B0D8B"/>
    <w:rsid w:val="002B2C72"/>
    <w:rsid w:val="002B3FAA"/>
    <w:rsid w:val="002C2D76"/>
    <w:rsid w:val="002C41CA"/>
    <w:rsid w:val="002D0A0C"/>
    <w:rsid w:val="002E35D0"/>
    <w:rsid w:val="002E57A2"/>
    <w:rsid w:val="002F2FAB"/>
    <w:rsid w:val="002F41D1"/>
    <w:rsid w:val="003405D9"/>
    <w:rsid w:val="00340EEB"/>
    <w:rsid w:val="00343BA5"/>
    <w:rsid w:val="00346CF0"/>
    <w:rsid w:val="00351A0A"/>
    <w:rsid w:val="00352859"/>
    <w:rsid w:val="00362687"/>
    <w:rsid w:val="003719AD"/>
    <w:rsid w:val="0038174A"/>
    <w:rsid w:val="00382F62"/>
    <w:rsid w:val="003869DE"/>
    <w:rsid w:val="00393524"/>
    <w:rsid w:val="003A7D0B"/>
    <w:rsid w:val="003B4BCB"/>
    <w:rsid w:val="003C0DE9"/>
    <w:rsid w:val="003C6618"/>
    <w:rsid w:val="003D1803"/>
    <w:rsid w:val="003D19D2"/>
    <w:rsid w:val="003E395A"/>
    <w:rsid w:val="003F3681"/>
    <w:rsid w:val="003F4346"/>
    <w:rsid w:val="003F691C"/>
    <w:rsid w:val="00404B8A"/>
    <w:rsid w:val="00406AF4"/>
    <w:rsid w:val="00412510"/>
    <w:rsid w:val="00416EA2"/>
    <w:rsid w:val="004237EA"/>
    <w:rsid w:val="00430B48"/>
    <w:rsid w:val="004318FB"/>
    <w:rsid w:val="004334C5"/>
    <w:rsid w:val="004373C9"/>
    <w:rsid w:val="0044196C"/>
    <w:rsid w:val="00444D3F"/>
    <w:rsid w:val="00455E3C"/>
    <w:rsid w:val="0046025E"/>
    <w:rsid w:val="00475935"/>
    <w:rsid w:val="00475B36"/>
    <w:rsid w:val="00476B14"/>
    <w:rsid w:val="00481C68"/>
    <w:rsid w:val="004844DC"/>
    <w:rsid w:val="00486C2B"/>
    <w:rsid w:val="004A02F0"/>
    <w:rsid w:val="004A4BD9"/>
    <w:rsid w:val="004B3156"/>
    <w:rsid w:val="004C16AD"/>
    <w:rsid w:val="004E4418"/>
    <w:rsid w:val="004E7719"/>
    <w:rsid w:val="0053399B"/>
    <w:rsid w:val="0053589C"/>
    <w:rsid w:val="00550B63"/>
    <w:rsid w:val="00564C6D"/>
    <w:rsid w:val="005761B2"/>
    <w:rsid w:val="005910D1"/>
    <w:rsid w:val="00591847"/>
    <w:rsid w:val="00591E64"/>
    <w:rsid w:val="005B36D9"/>
    <w:rsid w:val="005B6A95"/>
    <w:rsid w:val="005D0E13"/>
    <w:rsid w:val="005E1031"/>
    <w:rsid w:val="005F3989"/>
    <w:rsid w:val="0060457F"/>
    <w:rsid w:val="00607AB7"/>
    <w:rsid w:val="00614A77"/>
    <w:rsid w:val="00617D59"/>
    <w:rsid w:val="00631CDF"/>
    <w:rsid w:val="00641913"/>
    <w:rsid w:val="006420BA"/>
    <w:rsid w:val="00646BEE"/>
    <w:rsid w:val="00646DEF"/>
    <w:rsid w:val="00653B2E"/>
    <w:rsid w:val="00657C89"/>
    <w:rsid w:val="00673F3D"/>
    <w:rsid w:val="006765AE"/>
    <w:rsid w:val="0067678C"/>
    <w:rsid w:val="00680A19"/>
    <w:rsid w:val="006817A9"/>
    <w:rsid w:val="00681CCF"/>
    <w:rsid w:val="006926EA"/>
    <w:rsid w:val="006933D4"/>
    <w:rsid w:val="00695D92"/>
    <w:rsid w:val="006B0BFB"/>
    <w:rsid w:val="006B1FC3"/>
    <w:rsid w:val="006B4555"/>
    <w:rsid w:val="006C735F"/>
    <w:rsid w:val="006F3A65"/>
    <w:rsid w:val="006F4CBC"/>
    <w:rsid w:val="00711CD7"/>
    <w:rsid w:val="00712437"/>
    <w:rsid w:val="00713293"/>
    <w:rsid w:val="0072381C"/>
    <w:rsid w:val="007257E9"/>
    <w:rsid w:val="007335DF"/>
    <w:rsid w:val="00771574"/>
    <w:rsid w:val="00773847"/>
    <w:rsid w:val="007755AF"/>
    <w:rsid w:val="007820C3"/>
    <w:rsid w:val="00792990"/>
    <w:rsid w:val="00792CEE"/>
    <w:rsid w:val="007A055E"/>
    <w:rsid w:val="007A1244"/>
    <w:rsid w:val="007B4377"/>
    <w:rsid w:val="007C0D90"/>
    <w:rsid w:val="007C391D"/>
    <w:rsid w:val="007D1C17"/>
    <w:rsid w:val="007D2A88"/>
    <w:rsid w:val="007D2C10"/>
    <w:rsid w:val="007E1C67"/>
    <w:rsid w:val="007E3284"/>
    <w:rsid w:val="007E5AD7"/>
    <w:rsid w:val="007F1354"/>
    <w:rsid w:val="008146E9"/>
    <w:rsid w:val="00844046"/>
    <w:rsid w:val="008524F0"/>
    <w:rsid w:val="008557BC"/>
    <w:rsid w:val="008632BF"/>
    <w:rsid w:val="008642DA"/>
    <w:rsid w:val="008743F4"/>
    <w:rsid w:val="00882814"/>
    <w:rsid w:val="008828A9"/>
    <w:rsid w:val="00885742"/>
    <w:rsid w:val="00887285"/>
    <w:rsid w:val="0089254B"/>
    <w:rsid w:val="008A5C1D"/>
    <w:rsid w:val="008D0A1D"/>
    <w:rsid w:val="008D1489"/>
    <w:rsid w:val="008D4796"/>
    <w:rsid w:val="008E0382"/>
    <w:rsid w:val="008E03A3"/>
    <w:rsid w:val="009027F9"/>
    <w:rsid w:val="009047F4"/>
    <w:rsid w:val="009070E1"/>
    <w:rsid w:val="0092357D"/>
    <w:rsid w:val="009271E0"/>
    <w:rsid w:val="00930ABE"/>
    <w:rsid w:val="009344C0"/>
    <w:rsid w:val="00940D7D"/>
    <w:rsid w:val="00945712"/>
    <w:rsid w:val="0096635C"/>
    <w:rsid w:val="009802DC"/>
    <w:rsid w:val="009837ED"/>
    <w:rsid w:val="009864F9"/>
    <w:rsid w:val="00992AD4"/>
    <w:rsid w:val="00995381"/>
    <w:rsid w:val="009A3F85"/>
    <w:rsid w:val="009B0C2B"/>
    <w:rsid w:val="009B4CE8"/>
    <w:rsid w:val="009B7411"/>
    <w:rsid w:val="009C6433"/>
    <w:rsid w:val="009D4D88"/>
    <w:rsid w:val="009E4BDC"/>
    <w:rsid w:val="00A06754"/>
    <w:rsid w:val="00A21684"/>
    <w:rsid w:val="00A269F8"/>
    <w:rsid w:val="00A26EA6"/>
    <w:rsid w:val="00A33020"/>
    <w:rsid w:val="00A343C7"/>
    <w:rsid w:val="00A436B6"/>
    <w:rsid w:val="00A50874"/>
    <w:rsid w:val="00A569FF"/>
    <w:rsid w:val="00A60F17"/>
    <w:rsid w:val="00A669A4"/>
    <w:rsid w:val="00A76636"/>
    <w:rsid w:val="00A76A81"/>
    <w:rsid w:val="00A77D4D"/>
    <w:rsid w:val="00A83F58"/>
    <w:rsid w:val="00AA4DA1"/>
    <w:rsid w:val="00AB6ED2"/>
    <w:rsid w:val="00AC66F9"/>
    <w:rsid w:val="00AD2646"/>
    <w:rsid w:val="00AD4B61"/>
    <w:rsid w:val="00AD4DCA"/>
    <w:rsid w:val="00AD731D"/>
    <w:rsid w:val="00AE6B54"/>
    <w:rsid w:val="00AE70BF"/>
    <w:rsid w:val="00AF517E"/>
    <w:rsid w:val="00B00F7A"/>
    <w:rsid w:val="00B10601"/>
    <w:rsid w:val="00B14CBC"/>
    <w:rsid w:val="00B36EE5"/>
    <w:rsid w:val="00B62C2D"/>
    <w:rsid w:val="00B65D46"/>
    <w:rsid w:val="00B73ECB"/>
    <w:rsid w:val="00B82F37"/>
    <w:rsid w:val="00B837E8"/>
    <w:rsid w:val="00BB1620"/>
    <w:rsid w:val="00BB408D"/>
    <w:rsid w:val="00BB4528"/>
    <w:rsid w:val="00BE370B"/>
    <w:rsid w:val="00BE7950"/>
    <w:rsid w:val="00BF24F6"/>
    <w:rsid w:val="00C05011"/>
    <w:rsid w:val="00C07952"/>
    <w:rsid w:val="00C24149"/>
    <w:rsid w:val="00C4081C"/>
    <w:rsid w:val="00C43A22"/>
    <w:rsid w:val="00C44B7E"/>
    <w:rsid w:val="00C57F82"/>
    <w:rsid w:val="00C8353B"/>
    <w:rsid w:val="00C85FD5"/>
    <w:rsid w:val="00C91798"/>
    <w:rsid w:val="00C93F6F"/>
    <w:rsid w:val="00CA35B5"/>
    <w:rsid w:val="00CA4E7D"/>
    <w:rsid w:val="00CA62D3"/>
    <w:rsid w:val="00CF0436"/>
    <w:rsid w:val="00CF77A9"/>
    <w:rsid w:val="00CF79FA"/>
    <w:rsid w:val="00D04424"/>
    <w:rsid w:val="00D07410"/>
    <w:rsid w:val="00D2020E"/>
    <w:rsid w:val="00D25E80"/>
    <w:rsid w:val="00D26B49"/>
    <w:rsid w:val="00D3022B"/>
    <w:rsid w:val="00D33D23"/>
    <w:rsid w:val="00D33DE9"/>
    <w:rsid w:val="00D4673F"/>
    <w:rsid w:val="00D540FD"/>
    <w:rsid w:val="00D5690F"/>
    <w:rsid w:val="00D57A4B"/>
    <w:rsid w:val="00D61AB7"/>
    <w:rsid w:val="00D61F3F"/>
    <w:rsid w:val="00D63230"/>
    <w:rsid w:val="00D7711B"/>
    <w:rsid w:val="00D7760F"/>
    <w:rsid w:val="00D8193B"/>
    <w:rsid w:val="00D825C3"/>
    <w:rsid w:val="00D96438"/>
    <w:rsid w:val="00DA7802"/>
    <w:rsid w:val="00DB74B1"/>
    <w:rsid w:val="00DC16D7"/>
    <w:rsid w:val="00DC28B8"/>
    <w:rsid w:val="00DC3714"/>
    <w:rsid w:val="00DD068A"/>
    <w:rsid w:val="00DE09DD"/>
    <w:rsid w:val="00DE395A"/>
    <w:rsid w:val="00DE58A9"/>
    <w:rsid w:val="00DE632F"/>
    <w:rsid w:val="00DF13FA"/>
    <w:rsid w:val="00E22C8C"/>
    <w:rsid w:val="00E244F7"/>
    <w:rsid w:val="00E25A5B"/>
    <w:rsid w:val="00E35F5D"/>
    <w:rsid w:val="00E450D5"/>
    <w:rsid w:val="00E512FF"/>
    <w:rsid w:val="00E6621A"/>
    <w:rsid w:val="00E71881"/>
    <w:rsid w:val="00E723B6"/>
    <w:rsid w:val="00E874B8"/>
    <w:rsid w:val="00E907C6"/>
    <w:rsid w:val="00E96702"/>
    <w:rsid w:val="00EA3AB8"/>
    <w:rsid w:val="00EA4DEE"/>
    <w:rsid w:val="00EB010F"/>
    <w:rsid w:val="00EC07DD"/>
    <w:rsid w:val="00ED1D92"/>
    <w:rsid w:val="00ED50CB"/>
    <w:rsid w:val="00EE5639"/>
    <w:rsid w:val="00EF499E"/>
    <w:rsid w:val="00F0619C"/>
    <w:rsid w:val="00F22A07"/>
    <w:rsid w:val="00F2779C"/>
    <w:rsid w:val="00F37C15"/>
    <w:rsid w:val="00F41FA5"/>
    <w:rsid w:val="00F44625"/>
    <w:rsid w:val="00F65963"/>
    <w:rsid w:val="00F84220"/>
    <w:rsid w:val="00F852AC"/>
    <w:rsid w:val="00F87A6E"/>
    <w:rsid w:val="00F97A77"/>
    <w:rsid w:val="00FB10D0"/>
    <w:rsid w:val="00FB30B4"/>
    <w:rsid w:val="00FB3A29"/>
    <w:rsid w:val="00FC29AE"/>
    <w:rsid w:val="00FD235E"/>
    <w:rsid w:val="00FD55E6"/>
    <w:rsid w:val="00FD759F"/>
    <w:rsid w:val="00FE1C38"/>
    <w:rsid w:val="00FF28C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5601"/>
    <o:shapelayout v:ext="edit">
      <o:idmap v:ext="edit" data="1"/>
    </o:shapelayout>
  </w:shapeDefaults>
  <w:decimalSymbol w:val="."/>
  <w:listSeparator w:val=","/>
  <w14:docId w14:val="0FF15247"/>
  <w15:docId w15:val="{F61BB7AA-593A-4128-94F9-D47A01A37D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8A5C1D"/>
    <w:rPr>
      <w:sz w:val="24"/>
    </w:rPr>
  </w:style>
  <w:style w:type="paragraph" w:styleId="Heading1">
    <w:name w:val="heading 1"/>
    <w:basedOn w:val="Normal"/>
    <w:next w:val="Normal"/>
    <w:qFormat/>
    <w:rsid w:val="009271E0"/>
    <w:pPr>
      <w:keepNext/>
      <w:spacing w:before="240" w:after="60"/>
      <w:jc w:val="both"/>
      <w:outlineLvl w:val="0"/>
    </w:pPr>
    <w:rPr>
      <w:rFonts w:ascii="Arial" w:hAnsi="Arial"/>
      <w:b/>
      <w:color w:val="000000"/>
      <w:kern w:val="28"/>
      <w:sz w:val="28"/>
    </w:rPr>
  </w:style>
  <w:style w:type="paragraph" w:styleId="Heading2">
    <w:name w:val="heading 2"/>
    <w:basedOn w:val="Normal"/>
    <w:next w:val="Normal"/>
    <w:qFormat/>
    <w:rsid w:val="009271E0"/>
    <w:pPr>
      <w:spacing w:before="240" w:after="60"/>
      <w:jc w:val="both"/>
      <w:outlineLvl w:val="1"/>
    </w:pPr>
    <w:rPr>
      <w:rFonts w:ascii="Arial" w:hAnsi="Arial"/>
      <w:b/>
      <w:color w:val="000000"/>
      <w:sz w:val="22"/>
    </w:rPr>
  </w:style>
  <w:style w:type="paragraph" w:styleId="Heading3">
    <w:name w:val="heading 3"/>
    <w:basedOn w:val="Normal"/>
    <w:next w:val="Normal"/>
    <w:qFormat/>
    <w:rsid w:val="009271E0"/>
    <w:pPr>
      <w:keepNext/>
      <w:outlineLvl w:val="2"/>
    </w:pPr>
    <w:rPr>
      <w:b/>
    </w:rPr>
  </w:style>
  <w:style w:type="paragraph" w:styleId="Heading4">
    <w:name w:val="heading 4"/>
    <w:basedOn w:val="Normal"/>
    <w:next w:val="Normal"/>
    <w:qFormat/>
    <w:rsid w:val="009271E0"/>
    <w:pPr>
      <w:keepNext/>
      <w:jc w:val="both"/>
      <w:outlineLvl w:val="3"/>
    </w:pPr>
    <w:rPr>
      <w:i/>
      <w:color w:val="FF00FF"/>
      <w:sz w:val="20"/>
    </w:rPr>
  </w:style>
  <w:style w:type="paragraph" w:styleId="Heading5">
    <w:name w:val="heading 5"/>
    <w:basedOn w:val="Normal"/>
    <w:next w:val="Normal"/>
    <w:qFormat/>
    <w:rsid w:val="009271E0"/>
    <w:pPr>
      <w:keepNext/>
      <w:jc w:val="right"/>
      <w:outlineLvl w:val="4"/>
    </w:pPr>
    <w:rPr>
      <w:b/>
      <w:color w:val="0000FF"/>
    </w:rPr>
  </w:style>
  <w:style w:type="paragraph" w:styleId="Heading6">
    <w:name w:val="heading 6"/>
    <w:basedOn w:val="Normal"/>
    <w:next w:val="Normal"/>
    <w:qFormat/>
    <w:rsid w:val="009271E0"/>
    <w:pPr>
      <w:keepNext/>
      <w:spacing w:after="120"/>
      <w:jc w:val="both"/>
      <w:outlineLvl w:val="5"/>
    </w:pPr>
    <w:rPr>
      <w:rFonts w:ascii="Arial" w:hAnsi="Arial"/>
      <w:b/>
      <w:color w:val="FF0000"/>
      <w:sz w:val="22"/>
      <w:lang w:eastAsia="en-US"/>
    </w:rPr>
  </w:style>
  <w:style w:type="paragraph" w:styleId="Heading7">
    <w:name w:val="heading 7"/>
    <w:basedOn w:val="Normal"/>
    <w:next w:val="Normal"/>
    <w:qFormat/>
    <w:rsid w:val="009271E0"/>
    <w:pPr>
      <w:keepNext/>
      <w:jc w:val="both"/>
      <w:outlineLvl w:val="6"/>
    </w:pPr>
    <w:rPr>
      <w:b/>
    </w:rPr>
  </w:style>
  <w:style w:type="paragraph" w:styleId="Heading8">
    <w:name w:val="heading 8"/>
    <w:basedOn w:val="Normal"/>
    <w:next w:val="Normal"/>
    <w:qFormat/>
    <w:rsid w:val="009271E0"/>
    <w:pPr>
      <w:outlineLvl w:val="7"/>
    </w:pPr>
    <w:rPr>
      <w:rFonts w:ascii="Arial" w:hAnsi="Arial"/>
      <w:b/>
      <w:caps/>
      <w:sz w:val="28"/>
    </w:rPr>
  </w:style>
  <w:style w:type="paragraph" w:styleId="Heading9">
    <w:name w:val="heading 9"/>
    <w:basedOn w:val="Normal"/>
    <w:next w:val="Normal"/>
    <w:qFormat/>
    <w:rsid w:val="009271E0"/>
    <w:pPr>
      <w:keepNext/>
      <w:outlineLvl w:val="8"/>
    </w:pPr>
    <w:rPr>
      <w:i/>
      <w:color w:val="FF00FF"/>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9271E0"/>
    <w:pPr>
      <w:tabs>
        <w:tab w:val="center" w:pos="4153"/>
        <w:tab w:val="right" w:pos="8306"/>
      </w:tabs>
      <w:spacing w:after="120"/>
      <w:jc w:val="both"/>
    </w:pPr>
    <w:rPr>
      <w:rFonts w:ascii="Arial" w:hAnsi="Arial"/>
      <w:color w:val="000000"/>
      <w:sz w:val="22"/>
      <w:lang w:eastAsia="en-US"/>
    </w:rPr>
  </w:style>
  <w:style w:type="paragraph" w:styleId="BodyText">
    <w:name w:val="Body Text"/>
    <w:basedOn w:val="Normal"/>
    <w:rsid w:val="009271E0"/>
    <w:rPr>
      <w:color w:val="000000"/>
    </w:rPr>
  </w:style>
  <w:style w:type="paragraph" w:styleId="BodyText2">
    <w:name w:val="Body Text 2"/>
    <w:basedOn w:val="Normal"/>
    <w:rsid w:val="009271E0"/>
    <w:pPr>
      <w:jc w:val="both"/>
    </w:pPr>
    <w:rPr>
      <w:i/>
      <w:color w:val="FF00FF"/>
      <w:sz w:val="20"/>
    </w:rPr>
  </w:style>
  <w:style w:type="paragraph" w:styleId="EndnoteText">
    <w:name w:val="endnote text"/>
    <w:basedOn w:val="Normal"/>
    <w:semiHidden/>
    <w:rsid w:val="009271E0"/>
    <w:pPr>
      <w:widowControl w:val="0"/>
      <w:spacing w:after="120"/>
      <w:jc w:val="both"/>
    </w:pPr>
    <w:rPr>
      <w:rFonts w:ascii="CG Times" w:hAnsi="CG Times"/>
      <w:snapToGrid w:val="0"/>
      <w:color w:val="000000"/>
      <w:sz w:val="22"/>
      <w:lang w:eastAsia="en-US"/>
    </w:rPr>
  </w:style>
  <w:style w:type="paragraph" w:styleId="BodyText3">
    <w:name w:val="Body Text 3"/>
    <w:basedOn w:val="Normal"/>
    <w:rsid w:val="009271E0"/>
    <w:rPr>
      <w:i/>
      <w:color w:val="FF00FF"/>
    </w:rPr>
  </w:style>
  <w:style w:type="paragraph" w:styleId="BodyTextIndent">
    <w:name w:val="Body Text Indent"/>
    <w:basedOn w:val="Normal"/>
    <w:rsid w:val="009271E0"/>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jc w:val="both"/>
    </w:pPr>
    <w:rPr>
      <w:rFonts w:ascii="Arial" w:hAnsi="Arial"/>
    </w:rPr>
  </w:style>
  <w:style w:type="paragraph" w:customStyle="1" w:styleId="Heading2a">
    <w:name w:val="Heading 2a"/>
    <w:basedOn w:val="Heading2"/>
    <w:rsid w:val="009271E0"/>
    <w:pPr>
      <w:keepNext/>
      <w:jc w:val="left"/>
    </w:pPr>
    <w:rPr>
      <w:color w:val="auto"/>
      <w:sz w:val="24"/>
      <w:u w:val="single"/>
    </w:rPr>
  </w:style>
  <w:style w:type="paragraph" w:styleId="Footer">
    <w:name w:val="footer"/>
    <w:basedOn w:val="Normal"/>
    <w:rsid w:val="009271E0"/>
    <w:pPr>
      <w:tabs>
        <w:tab w:val="center" w:pos="4153"/>
        <w:tab w:val="right" w:pos="8306"/>
      </w:tabs>
    </w:pPr>
  </w:style>
  <w:style w:type="character" w:styleId="PageNumber">
    <w:name w:val="page number"/>
    <w:basedOn w:val="DefaultParagraphFont"/>
    <w:rsid w:val="009271E0"/>
  </w:style>
  <w:style w:type="table" w:styleId="TableGrid">
    <w:name w:val="Table Grid"/>
    <w:basedOn w:val="TableNormal"/>
    <w:rsid w:val="00614A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semiHidden/>
    <w:rsid w:val="00F44625"/>
    <w:rPr>
      <w:sz w:val="16"/>
      <w:szCs w:val="16"/>
    </w:rPr>
  </w:style>
  <w:style w:type="paragraph" w:styleId="CommentText">
    <w:name w:val="annotation text"/>
    <w:basedOn w:val="Normal"/>
    <w:semiHidden/>
    <w:rsid w:val="00F44625"/>
    <w:rPr>
      <w:sz w:val="20"/>
    </w:rPr>
  </w:style>
  <w:style w:type="paragraph" w:styleId="CommentSubject">
    <w:name w:val="annotation subject"/>
    <w:basedOn w:val="CommentText"/>
    <w:next w:val="CommentText"/>
    <w:semiHidden/>
    <w:rsid w:val="00F44625"/>
    <w:rPr>
      <w:b/>
      <w:bCs/>
    </w:rPr>
  </w:style>
  <w:style w:type="paragraph" w:styleId="BalloonText">
    <w:name w:val="Balloon Text"/>
    <w:basedOn w:val="Normal"/>
    <w:semiHidden/>
    <w:rsid w:val="00F44625"/>
    <w:rPr>
      <w:rFonts w:ascii="Tahoma" w:hAnsi="Tahoma" w:cs="Tahoma"/>
      <w:sz w:val="16"/>
      <w:szCs w:val="16"/>
    </w:rPr>
  </w:style>
  <w:style w:type="paragraph" w:styleId="NormalWeb">
    <w:name w:val="Normal (Web)"/>
    <w:basedOn w:val="Normal"/>
    <w:uiPriority w:val="99"/>
    <w:semiHidden/>
    <w:unhideWhenUsed/>
    <w:rsid w:val="00E96702"/>
    <w:rPr>
      <w:rFonts w:eastAsiaTheme="minorHAnsi"/>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1099575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Site_x0020_Name xmlns="859f7ad6-93f6-4205-b62b-a17f28acbbac">GCG - D/S of Graig Road CSO</Site_x0020_Name>
    <Internal_x002f_External xmlns="859f7ad6-93f6-4205-b62b-a17f28acbbac">Internal document</Internal_x002f_External>
    <Post_x0020_code xmlns="859f7ad6-93f6-4205-b62b-a17f28acbbac">SA18 1YW</Post_x0020_code>
    <IconOverlay xmlns="http://schemas.microsoft.com/sharepoint/v4" xsi:nil="true"/>
    <Document_x0020_Type xmlns="859f7ad6-93f6-4205-b62b-a17f28acbbac">Form/Proforma</Document_x0020_Type>
    <Welsh_x0020_Local_x0020_Authority xmlns="859f7ad6-93f6-4205-b62b-a17f28acbbac">Neath Port Talbot CBC</Welsh_x0020_Local_x0020_Authority>
    <Disclosure_x0020_Status xmlns="859f7ad6-93f6-4205-b62b-a17f28acbbac">Public register</Disclosure_x0020_Status>
    <Addressee xmlns="859f7ad6-93f6-4205-b62b-a17f28acbbac">Pentwyn Rd, Nelson, Treharris, CF46 6LY</Addresse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2019-07-10T23:00:00+00:00</Document_x0020_Date>
    <Facility_x0020_Address xmlns="859f7ad6-93f6-4205-b62b-a17f28acbbac">140m upstream of 1 Graig Rd, Ammanford</Facility_x0020_Address>
    <Environment_x0020_Sub_x0020_Folder xmlns="859f7ad6-93f6-4205-b62b-a17f28acbbac">Licences applications</Environment_x0020_Sub_x0020_Folder>
    <Customer_x0020_Name xmlns="859f7ad6-93f6-4205-b62b-a17f28acbbac">Dwr Cymru</Customer_x0020_Name>
    <Surrendered_x002f_Expired_x0020_Date xmlns="859f7ad6-93f6-4205-b62b-a17f28acbbac" xsi:nil="true"/>
  </documentManagement>
</p:properties>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mso-contentType ?>
<SharedContentType xmlns="Microsoft.SharePoint.Taxonomy.ContentTypeSync" SourceId="78499d3b-94a8-4059-8763-489d4400b14a" ContentTypeId="0x01010067EB80C5FE939D4A9B3D8BA62129B7F50102" PreviousValue="false"/>
</file>

<file path=customXml/item4.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1618CC5CFCC674CB5B5B7C20D24455B" ma:contentTypeVersion="344" ma:contentTypeDescription="Permitting &amp; Compliance Word Document" ma:contentTypeScope="" ma:versionID="64c336b1954916591975153bcd148209">
  <xsd:schema xmlns:xsd="http://www.w3.org/2001/XMLSchema" xmlns:xs="http://www.w3.org/2001/XMLSchema" xmlns:p="http://schemas.microsoft.com/office/2006/metadata/properties" xmlns:ns2="859f7ad6-93f6-4205-b62b-a17f28acbbac" xmlns:ns4="http://schemas.microsoft.com/sharepoint/v4" xmlns:ns5="005db27c-c37f-4c3b-898d-3fee1249b087" xmlns:ns6="976c396e-0f13-4de6-8381-592a969a477d" xmlns:ns7="6e121689-de5b-41b9-a751-bfeda7fa2b07" targetNamespace="http://schemas.microsoft.com/office/2006/metadata/properties" ma:root="true" ma:fieldsID="5470b5918520ec099bd7042e443347f1" ns2:_="" ns4:_="" ns5:_="" ns6:_="" ns7:_="">
    <xsd:import namespace="859f7ad6-93f6-4205-b62b-a17f28acbbac"/>
    <xsd:import namespace="http://schemas.microsoft.com/sharepoint/v4"/>
    <xsd:import namespace="005db27c-c37f-4c3b-898d-3fee1249b087"/>
    <xsd:import namespace="976c396e-0f13-4de6-8381-592a969a477d"/>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minOccurs="0"/>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IconOverlay" minOccurs="0"/>
                <xsd:element ref="ns5:LastSharedByUser" minOccurs="0"/>
                <xsd:element ref="ns6:MediaServiceAutoTags" minOccurs="0"/>
                <xsd:element ref="ns6:MediaServiceOCR" minOccurs="0"/>
                <xsd:element ref="ns7:LastSharedByTime" minOccurs="0"/>
                <xsd:element ref="ns6:MediaServiceMetadata" minOccurs="0"/>
                <xsd:element ref="ns6:MediaServiceFastMetadata" minOccurs="0"/>
                <xsd:element ref="ns6:MediaServiceDateTaken" minOccurs="0"/>
                <xsd:element ref="ns6:MediaServiceGenerationTime" minOccurs="0"/>
                <xsd:element ref="ns6: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nillable="true"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4"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25"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76c396e-0f13-4de6-8381-592a969a477d" elementFormDefault="qualified">
    <xsd:import namespace="http://schemas.microsoft.com/office/2006/documentManagement/types"/>
    <xsd:import namespace="http://schemas.microsoft.com/office/infopath/2007/PartnerControls"/>
    <xsd:element name="MediaServiceAutoTags" ma:index="26" nillable="true" ma:displayName="MediaServiceAutoTags" ma:internalName="MediaServiceAutoTags" ma:readOnly="true">
      <xsd:simpleType>
        <xsd:restriction base="dms:Text"/>
      </xsd:simpleType>
    </xsd:element>
    <xsd:element name="MediaServiceOCR" ma:index="27" nillable="true" ma:displayName="MediaServiceOCR" ma:internalName="MediaServiceOCR" ma:readOnly="true">
      <xsd:simpleType>
        <xsd:restriction base="dms:Note">
          <xsd:maxLength value="255"/>
        </xsd:restriction>
      </xsd:simpleType>
    </xsd:element>
    <xsd:element name="MediaServiceMetadata" ma:index="29" nillable="true" ma:displayName="MediaServiceMetadata" ma:description="" ma:hidden="true" ma:internalName="MediaServiceMetadata" ma:readOnly="true">
      <xsd:simpleType>
        <xsd:restriction base="dms:Note"/>
      </xsd:simpleType>
    </xsd:element>
    <xsd:element name="MediaServiceFastMetadata" ma:index="30" nillable="true" ma:displayName="MediaServiceFastMetadata" ma:description="" ma:hidden="true" ma:internalName="MediaServiceFastMetadata" ma:readOnly="true">
      <xsd:simpleType>
        <xsd:restriction base="dms:Note"/>
      </xsd:simpleType>
    </xsd:element>
    <xsd:element name="MediaServiceDateTaken" ma:index="31" nillable="true" ma:displayName="MediaServiceDateTaken" ma:hidden="true" ma:internalName="MediaServiceDateTaken" ma:readOnly="true">
      <xsd:simpleType>
        <xsd:restriction base="dms:Text"/>
      </xsd:simpleType>
    </xsd:element>
    <xsd:element name="MediaServiceGenerationTime" ma:index="32" nillable="true" ma:displayName="MediaServiceGenerationTime" ma:hidden="true" ma:internalName="MediaServiceGenerationTime" ma:readOnly="true">
      <xsd:simpleType>
        <xsd:restriction base="dms:Text"/>
      </xsd:simpleType>
    </xsd:element>
    <xsd:element name="MediaServiceEventHashCode" ma:index="33"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8" nillable="true" ma:displayName="Last Shared By Time" ma:description="" ma:internalName="LastSharedByTime" ma:readOnly="tru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BEB58C00-7464-409B-9F05-E719EA22DD2E}">
  <ds:schemaRefs>
    <ds:schemaRef ds:uri="a84e7805-6a46-4291-b6c6-33e265e5a8c8"/>
    <ds:schemaRef ds:uri="http://schemas.microsoft.com/office/2006/documentManagement/types"/>
    <ds:schemaRef ds:uri="http://purl.org/dc/terms/"/>
    <ds:schemaRef ds:uri="http://schemas.microsoft.com/office/infopath/2007/PartnerControls"/>
    <ds:schemaRef ds:uri="http://schemas.openxmlformats.org/package/2006/metadata/core-properties"/>
    <ds:schemaRef ds:uri="6e121689-de5b-41b9-a751-bfeda7fa2b07"/>
    <ds:schemaRef ds:uri="http://purl.org/dc/elements/1.1/"/>
    <ds:schemaRef ds:uri="http://www.w3.org/XML/1998/namespace"/>
    <ds:schemaRef ds:uri="9be56660-2c31-41ef-bc00-23e72f632f2a"/>
    <ds:schemaRef ds:uri="http://schemas.microsoft.com/office/2006/metadata/properties"/>
    <ds:schemaRef ds:uri="http://purl.org/dc/dcmitype/"/>
  </ds:schemaRefs>
</ds:datastoreItem>
</file>

<file path=customXml/itemProps2.xml><?xml version="1.0" encoding="utf-8"?>
<ds:datastoreItem xmlns:ds="http://schemas.openxmlformats.org/officeDocument/2006/customXml" ds:itemID="{0E10A78B-505C-4946-9991-C6186512A055}">
  <ds:schemaRefs>
    <ds:schemaRef ds:uri="http://schemas.microsoft.com/sharepoint/events"/>
  </ds:schemaRefs>
</ds:datastoreItem>
</file>

<file path=customXml/itemProps3.xml><?xml version="1.0" encoding="utf-8"?>
<ds:datastoreItem xmlns:ds="http://schemas.openxmlformats.org/officeDocument/2006/customXml" ds:itemID="{6278D12A-D874-469B-BE28-CFC35361F71E}">
  <ds:schemaRefs>
    <ds:schemaRef ds:uri="Microsoft.SharePoint.Taxonomy.ContentTypeSync"/>
  </ds:schemaRefs>
</ds:datastoreItem>
</file>

<file path=customXml/itemProps4.xml><?xml version="1.0" encoding="utf-8"?>
<ds:datastoreItem xmlns:ds="http://schemas.openxmlformats.org/officeDocument/2006/customXml" ds:itemID="{45517CC6-B69C-46AC-AFDD-72191FB4A78C}"/>
</file>

<file path=customXml/itemProps5.xml><?xml version="1.0" encoding="utf-8"?>
<ds:datastoreItem xmlns:ds="http://schemas.openxmlformats.org/officeDocument/2006/customXml" ds:itemID="{FCDFEA0D-EC94-4E2E-AAB6-EDFA4A8B2253}">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32</TotalTime>
  <Pages>4</Pages>
  <Words>988</Words>
  <Characters>5519</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233_08_SD92 Environment permitting decision document for standalone water discharge or groundwater activity</vt:lpstr>
    </vt:vector>
  </TitlesOfParts>
  <Company>Environment Agency</Company>
  <LinksUpToDate>false</LinksUpToDate>
  <CharactersWithSpaces>6495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233_08_SD92 Environment permitting decision document for standalone water discharge or groundwater activity</dc:title>
  <dc:creator/>
  <cp:keywords>23308SD92, 233 08 SD92, 233-08-SD92</cp:keywords>
  <dc:description>233_08_SD92, Version 3_x000d_
Issue date: 19/07/2011</dc:description>
  <cp:lastModifiedBy>Wakeford, James</cp:lastModifiedBy>
  <cp:revision>6</cp:revision>
  <cp:lastPrinted>2008-01-30T13:54:00Z</cp:lastPrinted>
  <dcterms:created xsi:type="dcterms:W3CDTF">2019-05-28T13:13:00Z</dcterms:created>
  <dcterms:modified xsi:type="dcterms:W3CDTF">2019-06-17T11:01:00Z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-1369945033</vt:i4>
  </property>
  <property fmtid="{D5CDD505-2E9C-101B-9397-08002B2CF9AE}" pid="3" name="_NewReviewCycle">
    <vt:lpwstr/>
  </property>
  <property fmtid="{D5CDD505-2E9C-101B-9397-08002B2CF9AE}" pid="4" name="_EmailSubject">
    <vt:lpwstr>For Sign Off: Amended Decision Documents</vt:lpwstr>
  </property>
  <property fmtid="{D5CDD505-2E9C-101B-9397-08002B2CF9AE}" pid="5" name="_AuthorEmail">
    <vt:lpwstr>bob.barker@environment-agency.gov.uk</vt:lpwstr>
  </property>
  <property fmtid="{D5CDD505-2E9C-101B-9397-08002B2CF9AE}" pid="6" name="_AuthorEmailDisplayName">
    <vt:lpwstr>Barker, Bob</vt:lpwstr>
  </property>
  <property fmtid="{D5CDD505-2E9C-101B-9397-08002B2CF9AE}" pid="7" name="_PreviousAdHocReviewCycleID">
    <vt:i4>-136680430</vt:i4>
  </property>
  <property fmtid="{D5CDD505-2E9C-101B-9397-08002B2CF9AE}" pid="8" name="_ReviewingToolsShownOnce">
    <vt:lpwstr/>
  </property>
  <property fmtid="{D5CDD505-2E9C-101B-9397-08002B2CF9AE}" pid="9" name="ContentTypeId">
    <vt:lpwstr>0x01010067EB80C5FE939D4A9B3D8BA62129B7F501020001618CC5CFCC674CB5B5B7C20D24455B</vt:lpwstr>
  </property>
  <property fmtid="{D5CDD505-2E9C-101B-9397-08002B2CF9AE}" pid="10" name="_dlc_DocIdItemGuid">
    <vt:lpwstr>f3199a20-c60c-4462-bb07-a96603fea135</vt:lpwstr>
  </property>
  <property fmtid="{D5CDD505-2E9C-101B-9397-08002B2CF9AE}" pid="11" name="SharedWithUsers">
    <vt:lpwstr/>
  </property>
  <property fmtid="{D5CDD505-2E9C-101B-9397-08002B2CF9AE}" pid="12" name="_dlc_DocId">
    <vt:lpwstr>REGU-193-48761</vt:lpwstr>
  </property>
  <property fmtid="{D5CDD505-2E9C-101B-9397-08002B2CF9AE}" pid="13" name="_dlc_DocIdUrl">
    <vt:lpwstr>https://cyfoethnaturiolcymru.sharepoint.com/teams/Regulatory/Permitting/_layouts/15/DocIdRedir.aspx?ID=REGU-193-48761, REGU-193-48761</vt:lpwstr>
  </property>
</Properties>
</file>