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B11F75" w:rsidRDefault="003719AD" w:rsidP="003719AD">
      <w:pPr>
        <w:pStyle w:val="Heading1"/>
        <w:spacing w:before="0" w:after="0"/>
        <w:jc w:val="left"/>
        <w:rPr>
          <w:bCs/>
          <w:color w:val="auto"/>
          <w:sz w:val="24"/>
          <w:szCs w:val="24"/>
        </w:rPr>
      </w:pPr>
    </w:p>
    <w:p w14:paraId="38DDE789" w14:textId="409DB12A" w:rsidR="00D04424" w:rsidRPr="00B11F75" w:rsidRDefault="001F0E23" w:rsidP="003719AD">
      <w:pPr>
        <w:pStyle w:val="Heading1"/>
        <w:spacing w:before="0" w:after="0"/>
        <w:jc w:val="left"/>
        <w:rPr>
          <w:bCs/>
          <w:color w:val="auto"/>
          <w:sz w:val="32"/>
        </w:rPr>
      </w:pPr>
      <w:r w:rsidRPr="00B11F75">
        <w:rPr>
          <w:bCs/>
          <w:color w:val="auto"/>
          <w:sz w:val="32"/>
        </w:rPr>
        <w:t>Variation</w:t>
      </w:r>
      <w:r w:rsidR="00B73ECB" w:rsidRPr="00B11F75">
        <w:rPr>
          <w:bCs/>
          <w:color w:val="auto"/>
          <w:sz w:val="32"/>
        </w:rPr>
        <w:t xml:space="preserve"> </w:t>
      </w:r>
    </w:p>
    <w:p w14:paraId="7EA9CD04" w14:textId="77777777" w:rsidR="00662898" w:rsidRPr="00B11F75" w:rsidRDefault="00662898" w:rsidP="0067478B">
      <w:pPr>
        <w:spacing w:after="120"/>
        <w:rPr>
          <w:rFonts w:ascii="Arial" w:hAnsi="Arial" w:cs="Arial"/>
          <w:szCs w:val="24"/>
        </w:rPr>
      </w:pPr>
    </w:p>
    <w:p w14:paraId="38DDE78D" w14:textId="6B46A7E0" w:rsidR="00D04424" w:rsidRPr="00B11F75" w:rsidRDefault="0060457F" w:rsidP="0067478B">
      <w:pPr>
        <w:spacing w:after="120"/>
        <w:rPr>
          <w:rFonts w:ascii="Arial" w:hAnsi="Arial" w:cs="Arial"/>
          <w:szCs w:val="24"/>
        </w:rPr>
      </w:pPr>
      <w:r w:rsidRPr="00B11F75">
        <w:rPr>
          <w:rFonts w:ascii="Arial" w:hAnsi="Arial" w:cs="Arial"/>
          <w:szCs w:val="24"/>
        </w:rPr>
        <w:t xml:space="preserve">We have decided to </w:t>
      </w:r>
      <w:r w:rsidR="001500A3" w:rsidRPr="00B11F75">
        <w:rPr>
          <w:rFonts w:ascii="Arial" w:hAnsi="Arial" w:cs="Arial"/>
          <w:szCs w:val="24"/>
        </w:rPr>
        <w:t xml:space="preserve">issue </w:t>
      </w:r>
      <w:r w:rsidRPr="00B11F75">
        <w:rPr>
          <w:rFonts w:ascii="Arial" w:hAnsi="Arial" w:cs="Arial"/>
          <w:szCs w:val="24"/>
        </w:rPr>
        <w:t xml:space="preserve">the variation for </w:t>
      </w:r>
      <w:r w:rsidR="00B11F75" w:rsidRPr="00B11F75">
        <w:rPr>
          <w:rFonts w:ascii="Arial" w:hAnsi="Arial" w:cs="Arial"/>
          <w:szCs w:val="24"/>
        </w:rPr>
        <w:t>Dolyhir and Strinds Quarries</w:t>
      </w:r>
      <w:r w:rsidRPr="00B11F75">
        <w:rPr>
          <w:rFonts w:ascii="Arial" w:hAnsi="Arial" w:cs="Arial"/>
          <w:szCs w:val="24"/>
        </w:rPr>
        <w:t xml:space="preserve"> operated by </w:t>
      </w:r>
      <w:r w:rsidR="00B11F75" w:rsidRPr="00B11F75">
        <w:rPr>
          <w:rFonts w:ascii="Arial" w:hAnsi="Arial" w:cs="Arial"/>
          <w:szCs w:val="24"/>
        </w:rPr>
        <w:t>Tarmac Trading Limited</w:t>
      </w:r>
      <w:r w:rsidR="004529F3" w:rsidRPr="00B11F75">
        <w:rPr>
          <w:rFonts w:ascii="Arial" w:hAnsi="Arial" w:cs="Arial"/>
          <w:szCs w:val="24"/>
        </w:rPr>
        <w:t>.</w:t>
      </w:r>
    </w:p>
    <w:p w14:paraId="38DDE78E" w14:textId="40E75B2F" w:rsidR="00D04424" w:rsidRPr="00B11F75" w:rsidRDefault="00D04424" w:rsidP="0067478B">
      <w:pPr>
        <w:tabs>
          <w:tab w:val="left" w:pos="4253"/>
          <w:tab w:val="left" w:pos="6804"/>
        </w:tabs>
        <w:spacing w:after="120"/>
        <w:rPr>
          <w:rFonts w:ascii="Arial" w:hAnsi="Arial"/>
          <w:szCs w:val="24"/>
        </w:rPr>
      </w:pPr>
      <w:bookmarkStart w:id="0" w:name="OLE_LINK1"/>
      <w:bookmarkStart w:id="1" w:name="OLE_LINK2"/>
      <w:r w:rsidRPr="00B11F75">
        <w:rPr>
          <w:rFonts w:ascii="Arial" w:hAnsi="Arial"/>
          <w:kern w:val="28"/>
          <w:szCs w:val="24"/>
        </w:rPr>
        <w:t>The</w:t>
      </w:r>
      <w:r w:rsidRPr="00B11F75">
        <w:rPr>
          <w:rFonts w:ascii="Arial" w:hAnsi="Arial"/>
          <w:b/>
          <w:kern w:val="28"/>
          <w:szCs w:val="24"/>
        </w:rPr>
        <w:t xml:space="preserve"> </w:t>
      </w:r>
      <w:r w:rsidR="00857E69" w:rsidRPr="00B11F75">
        <w:rPr>
          <w:rFonts w:ascii="Arial" w:hAnsi="Arial"/>
          <w:szCs w:val="24"/>
        </w:rPr>
        <w:t>variation</w:t>
      </w:r>
      <w:r w:rsidRPr="00B11F75">
        <w:rPr>
          <w:rFonts w:ascii="Arial" w:hAnsi="Arial"/>
          <w:szCs w:val="24"/>
        </w:rPr>
        <w:t xml:space="preserve"> number is </w:t>
      </w:r>
      <w:r w:rsidR="00B11F75" w:rsidRPr="00B11F75">
        <w:rPr>
          <w:rFonts w:ascii="Arial" w:hAnsi="Arial"/>
          <w:szCs w:val="24"/>
        </w:rPr>
        <w:t>EPR/XP3295VP/V005</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5E58EB3A"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5B6A95" w:rsidRPr="00DA70FE" w14:paraId="38DDE7BF" w14:textId="77777777" w:rsidTr="006B5D0B">
        <w:tc>
          <w:tcPr>
            <w:tcW w:w="9357" w:type="dxa"/>
            <w:gridSpan w:val="5"/>
            <w:shd w:val="clear" w:color="auto" w:fill="00B050"/>
          </w:tcPr>
          <w:p w14:paraId="38DDE7BE" w14:textId="77777777" w:rsidR="005B6A95" w:rsidRPr="00DA70FE" w:rsidRDefault="005B6A95" w:rsidP="00792CEE">
            <w:pPr>
              <w:rPr>
                <w:rFonts w:ascii="Arial" w:hAnsi="Arial" w:cs="Arial"/>
                <w:b/>
                <w:color w:val="FFFFFF"/>
                <w:szCs w:val="24"/>
              </w:rPr>
            </w:pPr>
            <w:r w:rsidRPr="00DA70FE">
              <w:rPr>
                <w:rFonts w:ascii="Arial" w:hAnsi="Arial" w:cs="Arial"/>
                <w:b/>
                <w:color w:val="FFFFFF"/>
                <w:szCs w:val="24"/>
              </w:rPr>
              <w:t>Receipt of submission</w:t>
            </w:r>
          </w:p>
        </w:tc>
      </w:tr>
      <w:tr w:rsidR="00B11F75" w:rsidRPr="00DA70FE" w14:paraId="38DDE7C9" w14:textId="77777777" w:rsidTr="00880F75">
        <w:tc>
          <w:tcPr>
            <w:tcW w:w="1980" w:type="dxa"/>
            <w:gridSpan w:val="2"/>
            <w:tcBorders>
              <w:bottom w:val="single" w:sz="4" w:space="0" w:color="auto"/>
            </w:tcBorders>
          </w:tcPr>
          <w:p w14:paraId="38DDE7C1" w14:textId="2624EDEF" w:rsidR="00B11F75" w:rsidRPr="00DA70FE" w:rsidRDefault="00B11F75" w:rsidP="00B11F75">
            <w:pPr>
              <w:spacing w:before="60"/>
              <w:rPr>
                <w:rFonts w:ascii="Arial" w:hAnsi="Arial" w:cs="Arial"/>
                <w:szCs w:val="24"/>
              </w:rPr>
            </w:pPr>
            <w:r w:rsidRPr="000141CC">
              <w:rPr>
                <w:rFonts w:ascii="Arial" w:hAnsi="Arial" w:cs="Arial"/>
                <w:szCs w:val="24"/>
              </w:rPr>
              <w:t>Standard rules criteria met</w:t>
            </w:r>
          </w:p>
        </w:tc>
        <w:tc>
          <w:tcPr>
            <w:tcW w:w="6242" w:type="dxa"/>
            <w:tcBorders>
              <w:bottom w:val="single" w:sz="4" w:space="0" w:color="auto"/>
            </w:tcBorders>
          </w:tcPr>
          <w:p w14:paraId="38DDE7C7" w14:textId="21BDE318" w:rsidR="00B11F75" w:rsidRPr="00DA70FE" w:rsidRDefault="00B11F75" w:rsidP="00C90B76">
            <w:pPr>
              <w:rPr>
                <w:rFonts w:ascii="Arial" w:hAnsi="Arial" w:cs="Arial"/>
                <w:color w:val="000000"/>
                <w:szCs w:val="24"/>
              </w:rPr>
            </w:pPr>
            <w:r w:rsidRPr="000141CC">
              <w:rPr>
                <w:rFonts w:ascii="Arial" w:hAnsi="Arial" w:cs="Arial"/>
                <w:szCs w:val="24"/>
              </w:rPr>
              <w:t>The application meets the criteria for the standard rules identified in the application form.</w:t>
            </w:r>
          </w:p>
        </w:tc>
        <w:tc>
          <w:tcPr>
            <w:tcW w:w="1135" w:type="dxa"/>
            <w:gridSpan w:val="2"/>
            <w:tcBorders>
              <w:bottom w:val="single" w:sz="4" w:space="0" w:color="auto"/>
            </w:tcBorders>
          </w:tcPr>
          <w:p w14:paraId="38DDE7C8" w14:textId="3CF32ED8" w:rsidR="00B11F75" w:rsidRPr="00DA70FE" w:rsidRDefault="00B11F75" w:rsidP="00B11F75">
            <w:pPr>
              <w:rPr>
                <w:rFonts w:ascii="Arial" w:hAnsi="Arial" w:cs="Arial"/>
                <w:color w:val="000000"/>
                <w:szCs w:val="24"/>
              </w:rPr>
            </w:pPr>
            <w:r w:rsidRPr="000141CC">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1251DD0"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2" w14:textId="28F0FBD8" w:rsidR="00A656E7" w:rsidRPr="00DA70FE" w:rsidRDefault="00F42026" w:rsidP="00C90B76">
            <w:pPr>
              <w:spacing w:before="60"/>
              <w:rPr>
                <w:rFonts w:ascii="Arial" w:hAnsi="Arial" w:cs="Arial"/>
                <w:szCs w:val="24"/>
              </w:rPr>
            </w:pPr>
            <w:r w:rsidRPr="00DA70FE">
              <w:rPr>
                <w:rFonts w:ascii="Arial" w:hAnsi="Arial" w:cs="Arial"/>
                <w:szCs w:val="24"/>
              </w:rPr>
              <w:t>The decision was taken in accordance with EPR RGN 1 Understanding the meaning of operator.</w:t>
            </w: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7" w14:textId="47789997" w:rsidR="00A656E7" w:rsidRPr="00DA70FE" w:rsidRDefault="00F42026" w:rsidP="00E623BD">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B11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670"/>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715F8D53" w:rsidR="006B5D0B" w:rsidRDefault="006B5D0B" w:rsidP="00B11F75">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3FFA5793" w:rsidR="003C0D32" w:rsidRDefault="00F30520" w:rsidP="00C90B76">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11" w14:textId="01FE6E89" w:rsidR="00A656E7" w:rsidRPr="00DA70FE" w:rsidRDefault="00B11F75" w:rsidP="00C90B76">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C90B76">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07042396">
    <w:abstractNumId w:val="1"/>
  </w:num>
  <w:num w:numId="2" w16cid:durableId="782964599">
    <w:abstractNumId w:val="17"/>
  </w:num>
  <w:num w:numId="3" w16cid:durableId="413358409">
    <w:abstractNumId w:val="13"/>
  </w:num>
  <w:num w:numId="4" w16cid:durableId="487481924">
    <w:abstractNumId w:val="2"/>
  </w:num>
  <w:num w:numId="5" w16cid:durableId="14965431">
    <w:abstractNumId w:val="6"/>
  </w:num>
  <w:num w:numId="6" w16cid:durableId="456459070">
    <w:abstractNumId w:val="4"/>
  </w:num>
  <w:num w:numId="7" w16cid:durableId="268926345">
    <w:abstractNumId w:val="8"/>
  </w:num>
  <w:num w:numId="8" w16cid:durableId="1568763019">
    <w:abstractNumId w:val="16"/>
  </w:num>
  <w:num w:numId="9" w16cid:durableId="1518814865">
    <w:abstractNumId w:val="21"/>
  </w:num>
  <w:num w:numId="10" w16cid:durableId="298459538">
    <w:abstractNumId w:val="11"/>
  </w:num>
  <w:num w:numId="11" w16cid:durableId="1761946950">
    <w:abstractNumId w:val="14"/>
  </w:num>
  <w:num w:numId="12" w16cid:durableId="2103604633">
    <w:abstractNumId w:val="20"/>
  </w:num>
  <w:num w:numId="13" w16cid:durableId="1530533214">
    <w:abstractNumId w:val="18"/>
  </w:num>
  <w:num w:numId="14" w16cid:durableId="2132279505">
    <w:abstractNumId w:val="10"/>
  </w:num>
  <w:num w:numId="15" w16cid:durableId="1452701978">
    <w:abstractNumId w:val="12"/>
  </w:num>
  <w:num w:numId="16" w16cid:durableId="65223817">
    <w:abstractNumId w:val="7"/>
  </w:num>
  <w:num w:numId="17" w16cid:durableId="1652634580">
    <w:abstractNumId w:val="15"/>
  </w:num>
  <w:num w:numId="18" w16cid:durableId="954949807">
    <w:abstractNumId w:val="0"/>
  </w:num>
  <w:num w:numId="19" w16cid:durableId="2074698479">
    <w:abstractNumId w:val="9"/>
  </w:num>
  <w:num w:numId="20" w16cid:durableId="145705318">
    <w:abstractNumId w:val="3"/>
  </w:num>
  <w:num w:numId="21" w16cid:durableId="353852002">
    <w:abstractNumId w:val="5"/>
  </w:num>
  <w:num w:numId="22" w16cid:durableId="1672289876">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A7D16"/>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B59EC"/>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62898"/>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4F3F"/>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1F75"/>
    <w:rsid w:val="00B14CBC"/>
    <w:rsid w:val="00B244C4"/>
    <w:rsid w:val="00B31FCB"/>
    <w:rsid w:val="00B32BEA"/>
    <w:rsid w:val="00B36EE5"/>
    <w:rsid w:val="00B54C15"/>
    <w:rsid w:val="00B602B8"/>
    <w:rsid w:val="00B62C2D"/>
    <w:rsid w:val="00B73ECB"/>
    <w:rsid w:val="00B756D3"/>
    <w:rsid w:val="00B82F37"/>
    <w:rsid w:val="00B837E8"/>
    <w:rsid w:val="00B944D5"/>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0B76"/>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02B3F"/>
    <w:rsid w:val="00E227D5"/>
    <w:rsid w:val="00E22C8C"/>
    <w:rsid w:val="00E244F7"/>
    <w:rsid w:val="00E25A5B"/>
    <w:rsid w:val="00E32301"/>
    <w:rsid w:val="00E35F5D"/>
    <w:rsid w:val="00E450D5"/>
    <w:rsid w:val="00E512FF"/>
    <w:rsid w:val="00E618F8"/>
    <w:rsid w:val="00E623BD"/>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15911"/>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REGU-195-6525801</_dlc_DocId>
    <_dlc_DocIdUrl xmlns="9be56660-2c31-41ef-bc00-23e72f632f2a">
      <Url>https://cyfoethnaturiolcymru.sharepoint.com/teams/Regulatory/Permitting/_layouts/15/DocIdRedir.aspx?ID=REGU-195-6525801</Url>
      <Description>REGU-195-6525801</Description>
    </_dlc_DocIdUrl>
    <Site_x0020_Name xmlns="859f7ad6-93f6-4205-b62b-a17f28acbbac">Dolyhir/Strinds Quarry</Site_x0020_Name>
    <Internal_x002f_External xmlns="859f7ad6-93f6-4205-b62b-a17f28acbbac">Internal document</Internal_x002f_External>
    <Post_x0020_code xmlns="859f7ad6-93f6-4205-b62b-a17f28acbbac">LD8 2RN</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Ground Floor T3 Trinity Park, Bickenhill Lane, Birmingham, United Kingdom, B37 7ES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2024-01-19T00:00:00+00:00</Document_x0020_Date>
    <Facility_x0020_Address xmlns="859f7ad6-93f6-4205-b62b-a17f28acbbac">Presteigne</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Tarmac Trading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0502AF-8032-439A-BFB6-F0874384FAB8}"/>
</file>

<file path=customXml/itemProps2.xml><?xml version="1.0" encoding="utf-8"?>
<ds:datastoreItem xmlns:ds="http://schemas.openxmlformats.org/officeDocument/2006/customXml" ds:itemID="{1B64DF82-45AD-4E2D-9619-067AABD43B46}"/>
</file>

<file path=customXml/itemProps3.xml><?xml version="1.0" encoding="utf-8"?>
<ds:datastoreItem xmlns:ds="http://schemas.openxmlformats.org/officeDocument/2006/customXml" ds:itemID="{B05FFFB7-427B-48F1-9AAF-52F0D56C44BB}">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447</Words>
  <Characters>2452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10</cp:revision>
  <cp:lastPrinted>2010-09-29T12:15:00Z</cp:lastPrinted>
  <dcterms:created xsi:type="dcterms:W3CDTF">2024-01-11T16:06:00Z</dcterms:created>
  <dcterms:modified xsi:type="dcterms:W3CDTF">2024-01-19T11:29:00Z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85687e50-a15c-45e6-ae99-bce5fe6f2b18</vt:lpwstr>
  </property>
  <property fmtid="{D5CDD505-2E9C-101B-9397-08002B2CF9AE}" pid="5" name="AuthorIds_UIVersion_6144">
    <vt:lpwstr>200</vt:lpwstr>
  </property>
  <property fmtid="{D5CDD505-2E9C-101B-9397-08002B2CF9AE}" pid="6" name="MediaServiceImageTags">
    <vt:lpwstr/>
  </property>
</Properties>
</file>