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AF85E" w14:textId="5BB43530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C03A1E" w:rsidRPr="00C03A1E">
        <w:rPr>
          <w:rFonts w:ascii="Arial" w:hAnsi="Arial" w:cs="Arial"/>
          <w:u w:val="single"/>
          <w:shd w:val="clear" w:color="auto" w:fill="FFFFFF"/>
        </w:rPr>
        <w:t>AB0034102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08771601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5B93CE66" w14:textId="68E8178A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03A1E" w:rsidRPr="00C03A1E">
        <w:rPr>
          <w:rFonts w:ascii="Arial" w:hAnsi="Arial" w:cs="Arial"/>
          <w:sz w:val="20"/>
          <w:szCs w:val="20"/>
        </w:rPr>
        <w:t>PAN-020311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C03A1E" w:rsidRPr="00C03A1E">
        <w:rPr>
          <w:rFonts w:ascii="Arial" w:hAnsi="Arial" w:cs="Arial"/>
          <w:sz w:val="20"/>
          <w:szCs w:val="20"/>
        </w:rPr>
        <w:t>AB0034102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C03A1E" w:rsidRPr="00C03A1E">
        <w:rPr>
          <w:rFonts w:ascii="Arial" w:hAnsi="Arial" w:cs="Arial"/>
          <w:sz w:val="20"/>
          <w:szCs w:val="20"/>
        </w:rPr>
        <w:t>AB0034101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061F512" w14:textId="08F0318C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C03A1E" w:rsidRPr="00C03A1E">
        <w:rPr>
          <w:rFonts w:ascii="Arial" w:hAnsi="Arial" w:cs="Arial"/>
          <w:sz w:val="20"/>
          <w:szCs w:val="20"/>
        </w:rPr>
        <w:t>AB0034102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C03A1E" w:rsidRPr="00C03A1E">
        <w:rPr>
          <w:rFonts w:ascii="Arial" w:hAnsi="Arial" w:cs="Arial"/>
          <w:sz w:val="20"/>
          <w:szCs w:val="20"/>
        </w:rPr>
        <w:t>AB0034101</w:t>
      </w:r>
      <w:r>
        <w:rPr>
          <w:rFonts w:ascii="Arial" w:hAnsi="Arial" w:cs="Arial"/>
          <w:sz w:val="20"/>
          <w:szCs w:val="20"/>
        </w:rPr>
        <w:t xml:space="preserve"> as of </w:t>
      </w:r>
      <w:r w:rsidR="00C03A1E">
        <w:rPr>
          <w:rFonts w:ascii="Arial" w:hAnsi="Arial" w:cs="Arial"/>
          <w:sz w:val="20"/>
          <w:szCs w:val="20"/>
        </w:rPr>
        <w:t>30/01/2024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5903A17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B55F13F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2B1505BC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6089BCE9" w14:textId="24636FAC" w:rsidR="00591EF2" w:rsidRPr="00591EF2" w:rsidRDefault="00C03A1E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1E"/>
    <w:rsid w:val="004F5B92"/>
    <w:rsid w:val="00591EF2"/>
    <w:rsid w:val="006901AF"/>
    <w:rsid w:val="00C03A1E"/>
    <w:rsid w:val="00C40D28"/>
    <w:rsid w:val="00D116CA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B889F"/>
  <w15:chartTrackingRefBased/>
  <w15:docId w15:val="{452E8574-0990-4B49-B61B-A2CFD0E4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REGU-184-6568616</_dlc_DocId>
    <_dlc_DocIdUrl xmlns="9be56660-2c31-41ef-bc00-23e72f632f2a">
      <Url>https://cyfoethnaturiolcymru.sharepoint.com/teams/Regulatory/Permitting/_layouts/15/DocIdRedir.aspx?ID=REGU-184-6568616</Url>
      <Description>REGU-184-6568616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Overflow at Aberbaiden Wastewater Treatment Works</Site_x0020_Name>
    <Internal_x002f_External xmlns="859f7ad6-93f6-4205-b62b-a17f28acbbac">Internal document</Internal_x002f_External>
    <Post_x0020_code xmlns="859f7ad6-93f6-4205-b62b-a17f28acbbac">NP7 9SE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Track past Perthi Cottage, Off the A465, Between Govilon &amp; Gilwern, Abergavenny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1435A42-62F2-4835-A224-990A7CEF786F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1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2024-01-23T17:36:00Z</dcterms:created>
  <dcterms:modified xsi:type="dcterms:W3CDTF">2024-01-23T17:37:00Z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cfc421a6-c579-4d11-b630-3d34c4b602cb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