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A57E" w14:textId="0BBF74A1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A52F09" w:rsidRPr="00A52F09">
        <w:rPr>
          <w:rFonts w:ascii="Arial" w:hAnsi="Arial" w:cs="Arial"/>
          <w:u w:val="single"/>
          <w:shd w:val="clear" w:color="auto" w:fill="FFFFFF"/>
        </w:rPr>
        <w:t>BP0316701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545DB39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33F7C458" w14:textId="3D20BE0A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A52F09" w:rsidRPr="00A52F09">
        <w:rPr>
          <w:rFonts w:ascii="Arial" w:hAnsi="Arial" w:cs="Arial"/>
          <w:sz w:val="20"/>
          <w:szCs w:val="20"/>
        </w:rPr>
        <w:t>PAN-022925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A52F09" w:rsidRPr="00A52F09">
        <w:rPr>
          <w:rFonts w:ascii="Arial" w:hAnsi="Arial" w:cs="Arial"/>
          <w:sz w:val="20"/>
          <w:szCs w:val="20"/>
        </w:rPr>
        <w:t>BP0316701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A52F09" w:rsidRPr="00A52F09">
        <w:rPr>
          <w:rFonts w:ascii="Arial" w:hAnsi="Arial" w:cs="Arial"/>
          <w:sz w:val="20"/>
          <w:szCs w:val="20"/>
        </w:rPr>
        <w:t>BN0018001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3342502" w14:textId="340504F9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A52F09" w:rsidRPr="00A52F09">
        <w:rPr>
          <w:rFonts w:ascii="Arial" w:hAnsi="Arial" w:cs="Arial"/>
          <w:sz w:val="20"/>
          <w:szCs w:val="20"/>
        </w:rPr>
        <w:t>BP0316701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A52F09" w:rsidRPr="00A52F09">
        <w:rPr>
          <w:rFonts w:ascii="Arial" w:hAnsi="Arial" w:cs="Arial"/>
          <w:sz w:val="20"/>
          <w:szCs w:val="20"/>
        </w:rPr>
        <w:t>BN0018001</w:t>
      </w:r>
      <w:r>
        <w:rPr>
          <w:rFonts w:ascii="Arial" w:hAnsi="Arial" w:cs="Arial"/>
          <w:sz w:val="20"/>
          <w:szCs w:val="20"/>
        </w:rPr>
        <w:t xml:space="preserve"> as of</w:t>
      </w:r>
      <w:r w:rsidR="00A52F09">
        <w:rPr>
          <w:rFonts w:ascii="Arial" w:hAnsi="Arial" w:cs="Arial"/>
          <w:sz w:val="20"/>
          <w:szCs w:val="20"/>
        </w:rPr>
        <w:t xml:space="preserve"> 30/01/2024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427C8AAE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EE0FD98" w14:textId="77777777" w:rsidR="00591EF2" w:rsidRDefault="00E34EAF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586D7587" w14:textId="77777777" w:rsidR="00591EF2" w:rsidRDefault="00E34EAF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</w:t>
      </w:r>
      <w:r>
        <w:rPr>
          <w:rFonts w:ascii="Arial" w:hAnsi="Arial" w:cs="Arial"/>
          <w:sz w:val="20"/>
          <w:szCs w:val="20"/>
        </w:rPr>
        <w:t xml:space="preserve"> Delivery</w:t>
      </w:r>
      <w:r w:rsidR="00591EF2">
        <w:rPr>
          <w:rFonts w:ascii="Arial" w:hAnsi="Arial" w:cs="Arial"/>
          <w:sz w:val="20"/>
          <w:szCs w:val="20"/>
        </w:rPr>
        <w:t xml:space="preserve"> Officer</w:t>
      </w:r>
    </w:p>
    <w:p w14:paraId="7A42968E" w14:textId="6630BFCE" w:rsidR="00591EF2" w:rsidRPr="00591EF2" w:rsidRDefault="00A52F09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30/01/2024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F09"/>
    <w:rsid w:val="004F5B92"/>
    <w:rsid w:val="00591EF2"/>
    <w:rsid w:val="006901AF"/>
    <w:rsid w:val="00A52F09"/>
    <w:rsid w:val="00C40D28"/>
    <w:rsid w:val="00D116CA"/>
    <w:rsid w:val="00D535D4"/>
    <w:rsid w:val="00DA000E"/>
    <w:rsid w:val="00E3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BCE6A"/>
  <w15:chartTrackingRefBased/>
  <w15:docId w15:val="{E9718D08-B949-4E36-A49F-4E93F0050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%20following%20Consolidation%20and%20Variatio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REGU-193-13535164</_dlc_DocId>
    <_dlc_DocIdUrl xmlns="9be56660-2c31-41ef-bc00-23e72f632f2a">
      <Url>https://cyfoethnaturiolcymru.sharepoint.com/teams/Regulatory/Permitting/_layouts/15/DocIdRedir.aspx?ID=REGU-193-13535164</Url>
      <Description>REGU-193-13535164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Cwrt Henri WWTW Inlet Storm Overflow</Site_x0020_Name>
    <Internal_x002f_External xmlns="859f7ad6-93f6-4205-b62b-a17f28acbbac">Internal document</Internal_x002f_External>
    <Post_x0020_code xmlns="859f7ad6-93f6-4205-b62b-a17f28acbbac">SA32 8SA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2024-01-30T00:00:00+00:00</Document_x0020_Date>
    <Facility_x0020_Address xmlns="859f7ad6-93f6-4205-b62b-a17f28acbbac">Nr Maes Awelon Carmarthen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8496A9DB-6893-4AEF-955C-87ED6497433C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 following Consolidation and Variation - TEMPLATE</Template>
  <TotalTime>1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2024-01-23T08:07:00Z</dcterms:created>
  <dcterms:modified xsi:type="dcterms:W3CDTF">2024-01-23T08:08:00Z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5941259d-1e98-4e31-9a27-13974eaec8be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