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9D6D1" w14:textId="0D6B54C6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0B413C" w:rsidRPr="000B413C">
        <w:rPr>
          <w:rFonts w:ascii="Arial" w:hAnsi="Arial" w:cs="Arial"/>
          <w:u w:val="single"/>
          <w:shd w:val="clear" w:color="auto" w:fill="FFFFFF"/>
        </w:rPr>
        <w:t>AN0232101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0CE2D131" w14:textId="77777777" w:rsidR="00591EF2" w:rsidRDefault="00591EF2" w:rsidP="00D20281">
      <w:pPr>
        <w:spacing w:after="0"/>
        <w:rPr>
          <w:rFonts w:ascii="Arial" w:hAnsi="Arial" w:cs="Arial"/>
          <w:sz w:val="20"/>
          <w:szCs w:val="20"/>
        </w:rPr>
      </w:pPr>
    </w:p>
    <w:p w14:paraId="145DF4E6" w14:textId="7C034E18" w:rsidR="00D20281" w:rsidRPr="00591EF2" w:rsidRDefault="00D20281" w:rsidP="00D20281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Pr="00D20281">
        <w:rPr>
          <w:rFonts w:ascii="Arial" w:hAnsi="Arial" w:cs="Arial"/>
          <w:sz w:val="20"/>
          <w:szCs w:val="20"/>
        </w:rPr>
        <w:t>PAN-022597</w:t>
      </w:r>
      <w:r w:rsidRPr="00591EF2">
        <w:rPr>
          <w:rFonts w:ascii="Arial" w:hAnsi="Arial" w:cs="Arial"/>
          <w:sz w:val="20"/>
          <w:szCs w:val="20"/>
        </w:rPr>
        <w:t>, the conditions and limit</w:t>
      </w:r>
      <w:r w:rsidRPr="00D20281">
        <w:rPr>
          <w:rFonts w:ascii="Arial" w:hAnsi="Arial" w:cs="Arial"/>
          <w:sz w:val="20"/>
          <w:szCs w:val="20"/>
        </w:rPr>
        <w:t>s for the settled stor</w:t>
      </w:r>
      <w:r w:rsidRPr="00591EF2">
        <w:rPr>
          <w:rFonts w:ascii="Arial" w:hAnsi="Arial" w:cs="Arial"/>
          <w:sz w:val="20"/>
          <w:szCs w:val="20"/>
        </w:rPr>
        <w:t>m permit</w:t>
      </w:r>
      <w:r>
        <w:rPr>
          <w:rFonts w:ascii="Arial" w:hAnsi="Arial" w:cs="Arial"/>
          <w:sz w:val="20"/>
          <w:szCs w:val="20"/>
        </w:rPr>
        <w:t xml:space="preserve"> number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Pr="00D20281">
        <w:rPr>
          <w:rFonts w:ascii="Arial" w:hAnsi="Arial" w:cs="Arial"/>
          <w:sz w:val="20"/>
          <w:szCs w:val="20"/>
        </w:rPr>
        <w:t>AN0232101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Pr="00D20281">
        <w:rPr>
          <w:rFonts w:ascii="Arial" w:hAnsi="Arial" w:cs="Arial"/>
          <w:sz w:val="20"/>
          <w:szCs w:val="20"/>
        </w:rPr>
        <w:t>AW1001001</w:t>
      </w:r>
      <w:r>
        <w:rPr>
          <w:rFonts w:ascii="Arial" w:hAnsi="Arial" w:cs="Arial"/>
          <w:sz w:val="20"/>
          <w:szCs w:val="20"/>
        </w:rPr>
        <w:t xml:space="preserve"> for </w:t>
      </w:r>
      <w:proofErr w:type="spellStart"/>
      <w:r w:rsidRPr="00D20281">
        <w:rPr>
          <w:rFonts w:ascii="Arial" w:hAnsi="Arial" w:cs="Arial"/>
          <w:sz w:val="20"/>
          <w:szCs w:val="20"/>
        </w:rPr>
        <w:t>Cilmery</w:t>
      </w:r>
      <w:proofErr w:type="spellEnd"/>
      <w:r>
        <w:rPr>
          <w:rFonts w:ascii="Arial" w:hAnsi="Arial" w:cs="Arial"/>
          <w:sz w:val="20"/>
          <w:szCs w:val="20"/>
        </w:rPr>
        <w:t xml:space="preserve"> 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388C9A2" w14:textId="31E1BDFF" w:rsidR="00D20281" w:rsidRDefault="00D20281" w:rsidP="00D2028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D20281">
        <w:rPr>
          <w:rFonts w:ascii="Arial" w:hAnsi="Arial" w:cs="Arial"/>
          <w:sz w:val="20"/>
          <w:szCs w:val="20"/>
        </w:rPr>
        <w:t>sult, settled storm pe</w:t>
      </w:r>
      <w:r w:rsidRPr="004A4114">
        <w:rPr>
          <w:rFonts w:ascii="Arial" w:hAnsi="Arial" w:cs="Arial"/>
          <w:sz w:val="20"/>
          <w:szCs w:val="20"/>
        </w:rPr>
        <w:t>rmit number</w:t>
      </w:r>
      <w:r>
        <w:rPr>
          <w:rFonts w:ascii="Arial" w:hAnsi="Arial" w:cs="Arial"/>
          <w:sz w:val="20"/>
          <w:szCs w:val="20"/>
        </w:rPr>
        <w:t xml:space="preserve"> </w:t>
      </w:r>
      <w:r w:rsidRPr="00D20281">
        <w:rPr>
          <w:rFonts w:ascii="Arial" w:hAnsi="Arial" w:cs="Arial"/>
          <w:sz w:val="20"/>
          <w:szCs w:val="20"/>
        </w:rPr>
        <w:t>AN0232101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022A0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E11F2A0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4195DFE8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2DBBB1C1" w14:textId="5CFE7887" w:rsidR="00591EF2" w:rsidRPr="00591EF2" w:rsidRDefault="000B413C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02/02/2024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13C"/>
    <w:rsid w:val="000B413C"/>
    <w:rsid w:val="004F5B92"/>
    <w:rsid w:val="00591EF2"/>
    <w:rsid w:val="006901AF"/>
    <w:rsid w:val="00C40D28"/>
    <w:rsid w:val="00D116CA"/>
    <w:rsid w:val="00D20281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AC4F1"/>
  <w15:chartTrackingRefBased/>
  <w15:docId w15:val="{F2CC818F-8307-4DFE-82E7-D05525924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REGU-212-13532230</_dlc_DocId>
    <_dlc_DocIdUrl xmlns="9be56660-2c31-41ef-bc00-23e72f632f2a">
      <Url>https://cyfoethnaturiolcymru.sharepoint.com/teams/Regulatory/Permitting/_layouts/15/DocIdRedir.aspx?ID=REGU-212-13532230</Url>
      <Description>REGU-212-13532230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CSO at Cilmery Wastewater Treatment Works</Site_x0020_Name>
    <Internal_x002f_External xmlns="859f7ad6-93f6-4205-b62b-a17f28acbbac">Internal document</Internal_x002f_External>
    <Post_x0020_code xmlns="859f7ad6-93f6-4205-b62b-a17f28acbbac">LD3 3FL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2024-02-02T00:00:00+00:00</Document_x0020_Date>
    <Facility_x0020_Address xmlns="859f7ad6-93f6-4205-b62b-a17f28acbbac">Nr St Cannes Church, Cilmery, Builth Wells,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2024-02-02T00:00:00+00:00</Surrendered_x002f_Expired_x0020_Dat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6e121689-de5b-41b9-a751-bfeda7fa2b07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4145aa9-ae2a-4b81-96bf-da2258b9f1c9"/>
    <ds:schemaRef ds:uri="9be56660-2c31-41ef-bc00-23e72f632f2a"/>
    <ds:schemaRef ds:uri="859f7ad6-93f6-4205-b62b-a17f28acbba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E7133F7-330A-4F39-ACE9-AC97E264F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10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2</cp:revision>
  <dcterms:created xsi:type="dcterms:W3CDTF">2024-01-26T14:21:00Z</dcterms:created>
  <dcterms:modified xsi:type="dcterms:W3CDTF">2024-02-02T10:50:00Z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ba6fdeee-2b58-4623-a2a9-3888defde3b4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