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376029CE" w14:textId="0249F51D" w:rsidR="00D203CB" w:rsidRDefault="00A200EF" w:rsidP="001457F5">
            <w:pPr>
              <w:pStyle w:val="EndnoteText"/>
              <w:ind w:hanging="108"/>
              <w:rPr>
                <w:rFonts w:cs="Arial"/>
                <w:b/>
                <w:bCs/>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r>
              <w:rPr>
                <w:rFonts w:cs="Arial"/>
                <w:b/>
                <w:bCs/>
                <w:sz w:val="22"/>
                <w:szCs w:val="22"/>
              </w:rPr>
              <w:t>Greenarfon Slate Quarry</w:t>
            </w:r>
          </w:p>
          <w:p w14:paraId="6A4D1926" w14:textId="3AECF401" w:rsidR="00A200EF" w:rsidRDefault="00A200EF" w:rsidP="001457F5">
            <w:pPr>
              <w:pStyle w:val="EndnoteText"/>
              <w:ind w:hanging="108"/>
              <w:rPr>
                <w:rFonts w:cs="Arial"/>
                <w:b/>
                <w:bCs/>
                <w:sz w:val="22"/>
                <w:szCs w:val="22"/>
              </w:rPr>
            </w:pPr>
            <w:r>
              <w:rPr>
                <w:rFonts w:cs="Arial"/>
                <w:b/>
                <w:bCs/>
                <w:sz w:val="22"/>
                <w:szCs w:val="22"/>
              </w:rPr>
              <w:t>Llanllynfi</w:t>
            </w:r>
          </w:p>
          <w:p w14:paraId="2F599658" w14:textId="2FB27760" w:rsidR="00A200EF" w:rsidRDefault="00A200EF" w:rsidP="001457F5">
            <w:pPr>
              <w:pStyle w:val="EndnoteText"/>
              <w:ind w:hanging="108"/>
              <w:rPr>
                <w:rFonts w:cs="Arial"/>
                <w:b/>
                <w:bCs/>
                <w:sz w:val="22"/>
                <w:szCs w:val="22"/>
              </w:rPr>
            </w:pPr>
            <w:r>
              <w:rPr>
                <w:rFonts w:cs="Arial"/>
                <w:b/>
                <w:bCs/>
                <w:sz w:val="22"/>
                <w:szCs w:val="22"/>
              </w:rPr>
              <w:t>Gwynedd</w:t>
            </w:r>
          </w:p>
          <w:p w14:paraId="6C9A7204" w14:textId="76C0A06F" w:rsidR="00A200EF" w:rsidRPr="00225913" w:rsidRDefault="00A200EF" w:rsidP="001457F5">
            <w:pPr>
              <w:pStyle w:val="EndnoteText"/>
              <w:ind w:hanging="108"/>
              <w:rPr>
                <w:rFonts w:cs="Arial"/>
                <w:b/>
                <w:bCs/>
                <w:sz w:val="22"/>
                <w:szCs w:val="22"/>
                <w:lang w:val="en-US"/>
              </w:rPr>
            </w:pPr>
            <w:r>
              <w:rPr>
                <w:rFonts w:cs="Arial"/>
                <w:b/>
                <w:bCs/>
                <w:sz w:val="22"/>
                <w:szCs w:val="22"/>
              </w:rPr>
              <w:t>LL54 6DH</w:t>
            </w:r>
          </w:p>
          <w:bookmarkEnd w:id="4"/>
          <w:p w14:paraId="07341730" w14:textId="77777777" w:rsidR="00C42C1E" w:rsidRPr="00AB19CE" w:rsidRDefault="00C42C1E" w:rsidP="00197239">
            <w:pPr>
              <w:pStyle w:val="EndnoteText"/>
              <w:rPr>
                <w:rFonts w:cs="Arial"/>
                <w:sz w:val="22"/>
                <w:szCs w:val="22"/>
                <w:lang w:val="en-US"/>
              </w:rPr>
            </w:pPr>
          </w:p>
        </w:tc>
        <w:tc>
          <w:tcPr>
            <w:tcW w:w="4621" w:type="dxa"/>
          </w:tcPr>
          <w:p w14:paraId="746A52F1" w14:textId="4372714C"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A200EF" w:rsidRPr="00A200EF">
              <w:rPr>
                <w:rFonts w:cs="Arial"/>
                <w:b/>
                <w:sz w:val="22"/>
                <w:szCs w:val="22"/>
                <w:lang w:val="en-US"/>
              </w:rPr>
              <w:t>MP3194FW</w:t>
            </w:r>
          </w:p>
          <w:p w14:paraId="2DFCE4D5" w14:textId="77777777" w:rsidR="00C61097" w:rsidRPr="00AB19CE" w:rsidRDefault="00C61097" w:rsidP="00197239">
            <w:pPr>
              <w:pStyle w:val="EndnoteText"/>
              <w:rPr>
                <w:rFonts w:cs="Arial"/>
                <w:sz w:val="22"/>
                <w:szCs w:val="22"/>
                <w:lang w:val="en-US"/>
              </w:rPr>
            </w:pPr>
            <w:bookmarkStart w:id="5" w:name="OurRef"/>
            <w:bookmarkStart w:id="6" w:name="YourRef"/>
            <w:bookmarkEnd w:id="5"/>
            <w:bookmarkEnd w:id="6"/>
          </w:p>
          <w:p w14:paraId="59E38DD4" w14:textId="1CFDF8B6"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4A44B0">
              <w:rPr>
                <w:rFonts w:cs="Arial"/>
                <w:b/>
                <w:sz w:val="22"/>
                <w:szCs w:val="22"/>
                <w:lang w:val="en-US"/>
              </w:rPr>
              <w:t>9</w:t>
            </w:r>
            <w:r w:rsidR="004A44B0" w:rsidRPr="004A44B0">
              <w:rPr>
                <w:rFonts w:cs="Arial"/>
                <w:b/>
                <w:sz w:val="22"/>
                <w:szCs w:val="22"/>
                <w:vertAlign w:val="superscript"/>
                <w:lang w:val="en-US"/>
              </w:rPr>
              <w:t>th</w:t>
            </w:r>
            <w:r w:rsidR="004A44B0">
              <w:rPr>
                <w:rFonts w:cs="Arial"/>
                <w:b/>
                <w:sz w:val="22"/>
                <w:szCs w:val="22"/>
                <w:lang w:val="en-US"/>
              </w:rPr>
              <w:t xml:space="preserve"> February</w:t>
            </w:r>
            <w:r w:rsidR="001E5437">
              <w:rPr>
                <w:rFonts w:cs="Arial"/>
                <w:b/>
                <w:sz w:val="22"/>
                <w:szCs w:val="22"/>
                <w:lang w:val="en-US"/>
              </w:rPr>
              <w:t xml:space="preserve"> 2024</w:t>
            </w:r>
            <w:r w:rsidR="002D51BD" w:rsidRPr="00AB19CE">
              <w:rPr>
                <w:rFonts w:cs="Arial"/>
                <w:b/>
                <w:sz w:val="22"/>
                <w:szCs w:val="22"/>
                <w:lang w:val="en-US"/>
              </w:rPr>
              <w:t xml:space="preserve"> </w:t>
            </w:r>
            <w:r w:rsidRPr="00AB19CE">
              <w:rPr>
                <w:rFonts w:cs="Arial"/>
                <w:sz w:val="22"/>
                <w:szCs w:val="22"/>
                <w:lang w:val="en-US"/>
              </w:rPr>
              <w:tab/>
            </w:r>
            <w:bookmarkStart w:id="7" w:name="LetterDate"/>
            <w:bookmarkEnd w:id="7"/>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8" w:name="Dear"/>
      <w:bookmarkEnd w:id="8"/>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7AD4ADF2"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A200EF" w:rsidRPr="00A200EF">
        <w:rPr>
          <w:rFonts w:cs="Arial"/>
          <w:b/>
          <w:sz w:val="22"/>
          <w:szCs w:val="22"/>
          <w:lang w:val="en-US"/>
        </w:rPr>
        <w:t>MP3194FW</w:t>
      </w:r>
    </w:p>
    <w:p w14:paraId="621FFCD5" w14:textId="6B616675"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A200EF" w:rsidRPr="00A200EF">
        <w:rPr>
          <w:rFonts w:cs="Arial"/>
          <w:b/>
          <w:sz w:val="22"/>
          <w:szCs w:val="22"/>
          <w:lang w:val="en-US"/>
        </w:rPr>
        <w:t>Mulcair Ltd</w:t>
      </w:r>
    </w:p>
    <w:p w14:paraId="003351BF" w14:textId="7B281DCC" w:rsidR="00C61097" w:rsidRPr="00AB19CE" w:rsidRDefault="00D23AB3" w:rsidP="00545775">
      <w:pPr>
        <w:ind w:left="2160" w:hanging="2160"/>
        <w:rPr>
          <w:rFonts w:cs="Arial"/>
          <w:b/>
          <w:sz w:val="22"/>
          <w:szCs w:val="22"/>
          <w:lang w:eastAsia="en-GB"/>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A200EF">
        <w:rPr>
          <w:rFonts w:cs="Arial"/>
          <w:b/>
          <w:sz w:val="22"/>
          <w:szCs w:val="22"/>
          <w:lang w:val="en-US"/>
        </w:rPr>
        <w:t>Greenarfon Slate Quarry, Llanllynfi, Gwynedd, LL54 6DH</w:t>
      </w:r>
    </w:p>
    <w:p w14:paraId="4BD3C21C" w14:textId="01FE5E20" w:rsidR="00064814"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6931D65E"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C5934">
        <w:rPr>
          <w:rFonts w:cs="Arial"/>
          <w:b/>
          <w:sz w:val="22"/>
          <w:szCs w:val="22"/>
          <w:lang w:eastAsia="en-GB"/>
        </w:rPr>
        <w:t>11</w:t>
      </w:r>
      <w:r w:rsidR="007C5934" w:rsidRPr="007C5934">
        <w:rPr>
          <w:rFonts w:cs="Arial"/>
          <w:b/>
          <w:sz w:val="22"/>
          <w:szCs w:val="22"/>
          <w:vertAlign w:val="superscript"/>
          <w:lang w:eastAsia="en-GB"/>
        </w:rPr>
        <w:t>th</w:t>
      </w:r>
      <w:r w:rsidR="007C5934">
        <w:rPr>
          <w:rFonts w:cs="Arial"/>
          <w:b/>
          <w:sz w:val="22"/>
          <w:szCs w:val="22"/>
          <w:lang w:eastAsia="en-GB"/>
        </w:rPr>
        <w:t xml:space="preserve"> April </w:t>
      </w:r>
      <w:r w:rsidR="007778EF">
        <w:rPr>
          <w:rFonts w:cs="Arial"/>
          <w:b/>
          <w:sz w:val="22"/>
          <w:szCs w:val="22"/>
          <w:lang w:eastAsia="en-GB"/>
        </w:rPr>
        <w:t>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CE6C4" w14:textId="77777777" w:rsidR="0071160B" w:rsidRDefault="0071160B">
      <w:r>
        <w:separator/>
      </w:r>
    </w:p>
  </w:endnote>
  <w:endnote w:type="continuationSeparator" w:id="0">
    <w:p w14:paraId="2E46C1D7" w14:textId="77777777" w:rsidR="0071160B" w:rsidRDefault="00711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45606" w14:textId="77777777" w:rsidR="0071160B" w:rsidRDefault="0071160B">
      <w:r>
        <w:separator/>
      </w:r>
    </w:p>
  </w:footnote>
  <w:footnote w:type="continuationSeparator" w:id="0">
    <w:p w14:paraId="65B93C20" w14:textId="77777777" w:rsidR="0071160B" w:rsidRDefault="007116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2FD"/>
    <w:rsid w:val="00087A00"/>
    <w:rsid w:val="000A1FF7"/>
    <w:rsid w:val="000D02B8"/>
    <w:rsid w:val="000D4213"/>
    <w:rsid w:val="000F7BF7"/>
    <w:rsid w:val="00101CEB"/>
    <w:rsid w:val="00123AA5"/>
    <w:rsid w:val="00136828"/>
    <w:rsid w:val="001457F5"/>
    <w:rsid w:val="00146DE2"/>
    <w:rsid w:val="00164B3E"/>
    <w:rsid w:val="001829E2"/>
    <w:rsid w:val="001919DA"/>
    <w:rsid w:val="00197239"/>
    <w:rsid w:val="001B4264"/>
    <w:rsid w:val="001D6D5D"/>
    <w:rsid w:val="001E5437"/>
    <w:rsid w:val="001F3127"/>
    <w:rsid w:val="00216836"/>
    <w:rsid w:val="00225913"/>
    <w:rsid w:val="002928E3"/>
    <w:rsid w:val="00292B8E"/>
    <w:rsid w:val="002D51BD"/>
    <w:rsid w:val="00303FC4"/>
    <w:rsid w:val="00313BA5"/>
    <w:rsid w:val="003224D5"/>
    <w:rsid w:val="003462BC"/>
    <w:rsid w:val="00346EE0"/>
    <w:rsid w:val="0036184D"/>
    <w:rsid w:val="0037667D"/>
    <w:rsid w:val="003A55F7"/>
    <w:rsid w:val="003C3D70"/>
    <w:rsid w:val="0041227C"/>
    <w:rsid w:val="00435DE5"/>
    <w:rsid w:val="004368F4"/>
    <w:rsid w:val="0046022F"/>
    <w:rsid w:val="00482C38"/>
    <w:rsid w:val="004A44B0"/>
    <w:rsid w:val="004F2FA0"/>
    <w:rsid w:val="005059B6"/>
    <w:rsid w:val="00524E98"/>
    <w:rsid w:val="00532B64"/>
    <w:rsid w:val="00545775"/>
    <w:rsid w:val="0055086D"/>
    <w:rsid w:val="00561898"/>
    <w:rsid w:val="00575F39"/>
    <w:rsid w:val="005B44B1"/>
    <w:rsid w:val="005E51FB"/>
    <w:rsid w:val="00606443"/>
    <w:rsid w:val="00621ADE"/>
    <w:rsid w:val="00624188"/>
    <w:rsid w:val="006330B1"/>
    <w:rsid w:val="00683120"/>
    <w:rsid w:val="006831C8"/>
    <w:rsid w:val="006A15E0"/>
    <w:rsid w:val="006A3425"/>
    <w:rsid w:val="006D1C9A"/>
    <w:rsid w:val="006E090D"/>
    <w:rsid w:val="006F7D52"/>
    <w:rsid w:val="00704FB0"/>
    <w:rsid w:val="0071160B"/>
    <w:rsid w:val="0072087F"/>
    <w:rsid w:val="00755BD1"/>
    <w:rsid w:val="00764B05"/>
    <w:rsid w:val="007778EF"/>
    <w:rsid w:val="00792900"/>
    <w:rsid w:val="00794CEC"/>
    <w:rsid w:val="007B0564"/>
    <w:rsid w:val="007C5934"/>
    <w:rsid w:val="007C59E7"/>
    <w:rsid w:val="007D18FB"/>
    <w:rsid w:val="007D71BE"/>
    <w:rsid w:val="008068D8"/>
    <w:rsid w:val="00834A53"/>
    <w:rsid w:val="00864736"/>
    <w:rsid w:val="0086520F"/>
    <w:rsid w:val="0088372F"/>
    <w:rsid w:val="00884B05"/>
    <w:rsid w:val="00894F78"/>
    <w:rsid w:val="008B7723"/>
    <w:rsid w:val="008C22F7"/>
    <w:rsid w:val="0090486A"/>
    <w:rsid w:val="00911F82"/>
    <w:rsid w:val="00917D15"/>
    <w:rsid w:val="00942DC4"/>
    <w:rsid w:val="009753B1"/>
    <w:rsid w:val="009878BB"/>
    <w:rsid w:val="009B1CE0"/>
    <w:rsid w:val="009B3316"/>
    <w:rsid w:val="009C359D"/>
    <w:rsid w:val="009D4612"/>
    <w:rsid w:val="009E08AF"/>
    <w:rsid w:val="009F6514"/>
    <w:rsid w:val="009F7A4D"/>
    <w:rsid w:val="00A03B40"/>
    <w:rsid w:val="00A200EF"/>
    <w:rsid w:val="00A22258"/>
    <w:rsid w:val="00A33B57"/>
    <w:rsid w:val="00A37C7F"/>
    <w:rsid w:val="00AB19CE"/>
    <w:rsid w:val="00AC5F69"/>
    <w:rsid w:val="00AC7F46"/>
    <w:rsid w:val="00AD29EA"/>
    <w:rsid w:val="00AD4E09"/>
    <w:rsid w:val="00AE6783"/>
    <w:rsid w:val="00B01766"/>
    <w:rsid w:val="00B02D09"/>
    <w:rsid w:val="00B22ECD"/>
    <w:rsid w:val="00B430CD"/>
    <w:rsid w:val="00B81F1A"/>
    <w:rsid w:val="00B90D69"/>
    <w:rsid w:val="00BA688F"/>
    <w:rsid w:val="00BD0955"/>
    <w:rsid w:val="00BE08E2"/>
    <w:rsid w:val="00BF094C"/>
    <w:rsid w:val="00C119A4"/>
    <w:rsid w:val="00C42C1E"/>
    <w:rsid w:val="00C61097"/>
    <w:rsid w:val="00C653F5"/>
    <w:rsid w:val="00C84066"/>
    <w:rsid w:val="00C93C8D"/>
    <w:rsid w:val="00CD2A3F"/>
    <w:rsid w:val="00CD7259"/>
    <w:rsid w:val="00CE1482"/>
    <w:rsid w:val="00CE4714"/>
    <w:rsid w:val="00CF366C"/>
    <w:rsid w:val="00D15B95"/>
    <w:rsid w:val="00D203CB"/>
    <w:rsid w:val="00D23AB3"/>
    <w:rsid w:val="00D2658A"/>
    <w:rsid w:val="00D54FA2"/>
    <w:rsid w:val="00D8428D"/>
    <w:rsid w:val="00D87ACE"/>
    <w:rsid w:val="00DC1E84"/>
    <w:rsid w:val="00DC4780"/>
    <w:rsid w:val="00DC6A36"/>
    <w:rsid w:val="00DC76D1"/>
    <w:rsid w:val="00DC7A16"/>
    <w:rsid w:val="00E16AA9"/>
    <w:rsid w:val="00E31E63"/>
    <w:rsid w:val="00E52CCC"/>
    <w:rsid w:val="00E5652C"/>
    <w:rsid w:val="00E72CB5"/>
    <w:rsid w:val="00E759FD"/>
    <w:rsid w:val="00EB5119"/>
    <w:rsid w:val="00EE4BD3"/>
    <w:rsid w:val="00F20BC8"/>
    <w:rsid w:val="00F42E60"/>
    <w:rsid w:val="00F62344"/>
    <w:rsid w:val="00F92BCE"/>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REGU-204-2749213</_dlc_DocId>
    <_dlc_DocIdUrl xmlns="9be56660-2c31-41ef-bc00-23e72f632f2a">
      <Url>https://cyfoethnaturiolcymru.sharepoint.com/teams/Regulatory/Permitting/_layouts/15/DocIdRedir.aspx?ID=REGU-204-2749213</Url>
      <Description>REGU-204-2749213</Description>
    </_dlc_DocIdUrl>
    <Site_x0020_Name xmlns="859f7ad6-93f6-4205-b62b-a17f28acbbac">EAWML 37047 - Greenarfon Slate Quarry</Site_x0020_Name>
    <Internal_x002f_External xmlns="859f7ad6-93f6-4205-b62b-a17f28acbbac">Outgoing document</Internal_x002f_External>
    <Post_x0020_code xmlns="859f7ad6-93f6-4205-b62b-a17f28acbbac">LL54 6DH</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Paul Wills</Addressee>
    <Process_x0020_Type xmlns="859f7ad6-93f6-4205-b62b-a17f28acbbac">Permit</Process_x0020_Type>
    <License_x002f_Activity_x0020_Type xmlns="859f7ad6-93f6-4205-b62b-a17f28acbbac"/>
    <Surrendered_x002f_Expired xmlns="859f7ad6-93f6-4205-b62b-a17f28acbbac" xsi:nil="true"/>
    <Document_x0020_Date xmlns="859f7ad6-93f6-4205-b62b-a17f28acbbac">2024-02-02T00:00:00+00:00</Document_x0020_Date>
    <Facility_x0020_Address xmlns="859f7ad6-93f6-4205-b62b-a17f28acbbac">Adjoining Llwyn Coed Bach,  Llanllynfi, Gwynedd, LL54 6DH,</Facility_x0020_Address>
    <Environment_x0020_Sub_x0020_Folder xmlns="859f7ad6-93f6-4205-b62b-a17f28acbbac">Licence supervision</Environment_x0020_Sub_x0020_Folder>
    <Customer_x0020_Name xmlns="859f7ad6-93f6-4205-b62b-a17f28acbbac">Mulcair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F5C75E8-AE7C-4D64-8603-85C6FD175CB0}"/>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98871B44-E129-4069-A2C6-A96A954D544A}"/>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409</Words>
  <Characters>2334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2738</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4</cp:revision>
  <cp:lastPrinted>2019-04-04T12:38:00Z</cp:lastPrinted>
  <dcterms:created xsi:type="dcterms:W3CDTF">2024-02-02T09:33:00Z</dcterms:created>
  <dcterms:modified xsi:type="dcterms:W3CDTF">2024-02-02T09:35:00Z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62eb3474-9920-47af-80c6-ce21d0377f23</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