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8DDE787" w14:textId="77777777" w:rsidR="00D04424" w:rsidRDefault="00F21FE3" w:rsidP="00D04424">
      <w:pPr>
        <w:pStyle w:val="Heading1"/>
        <w:jc w:val="left"/>
        <w:rPr>
          <w:sz w:val="32"/>
          <w:szCs w:val="32"/>
        </w:rPr>
      </w:pPr>
      <w:r>
        <w:rPr>
          <w:sz w:val="32"/>
          <w:szCs w:val="32"/>
        </w:rPr>
        <w:t>Natural Resources Wales</w:t>
      </w:r>
      <w:r w:rsidR="00D04424" w:rsidRPr="008A1FB1">
        <w:rPr>
          <w:bCs/>
          <w:sz w:val="32"/>
          <w:szCs w:val="32"/>
        </w:rPr>
        <w:t xml:space="preserve"> </w:t>
      </w:r>
      <w:r w:rsidR="0067478B">
        <w:rPr>
          <w:bCs/>
          <w:sz w:val="32"/>
          <w:szCs w:val="32"/>
        </w:rPr>
        <w:t>p</w:t>
      </w:r>
      <w:r w:rsidR="00D04424" w:rsidRPr="008A1FB1">
        <w:rPr>
          <w:bCs/>
          <w:sz w:val="32"/>
          <w:szCs w:val="32"/>
        </w:rPr>
        <w:t>ermitting</w:t>
      </w:r>
      <w:r w:rsidR="00D04424">
        <w:rPr>
          <w:sz w:val="32"/>
          <w:szCs w:val="32"/>
        </w:rPr>
        <w:t xml:space="preserve"> d</w:t>
      </w:r>
      <w:r w:rsidR="00D04424" w:rsidRPr="00216630">
        <w:rPr>
          <w:sz w:val="32"/>
          <w:szCs w:val="32"/>
        </w:rPr>
        <w:t>ecisions</w:t>
      </w:r>
    </w:p>
    <w:p w14:paraId="38DDE788" w14:textId="77777777" w:rsidR="003719AD" w:rsidRPr="003719AD" w:rsidRDefault="003719AD" w:rsidP="003719AD">
      <w:pPr>
        <w:pStyle w:val="Heading1"/>
        <w:spacing w:before="0" w:after="0"/>
        <w:jc w:val="left"/>
        <w:rPr>
          <w:bCs/>
          <w:color w:val="FF00FF"/>
          <w:sz w:val="24"/>
          <w:szCs w:val="24"/>
        </w:rPr>
      </w:pPr>
    </w:p>
    <w:p w14:paraId="38DDE789" w14:textId="2ABB2479" w:rsidR="00D04424" w:rsidRPr="005E6FF1" w:rsidRDefault="00D04424" w:rsidP="003719AD">
      <w:pPr>
        <w:pStyle w:val="Heading1"/>
        <w:spacing w:before="0" w:after="0"/>
        <w:jc w:val="left"/>
        <w:rPr>
          <w:bCs/>
          <w:color w:val="auto"/>
          <w:sz w:val="32"/>
        </w:rPr>
      </w:pPr>
      <w:r w:rsidRPr="005E6FF1">
        <w:rPr>
          <w:bCs/>
          <w:color w:val="auto"/>
          <w:sz w:val="32"/>
        </w:rPr>
        <w:t xml:space="preserve">Bespoke </w:t>
      </w:r>
      <w:r w:rsidR="0067478B" w:rsidRPr="005E6FF1">
        <w:rPr>
          <w:bCs/>
          <w:color w:val="auto"/>
          <w:sz w:val="32"/>
        </w:rPr>
        <w:t>p</w:t>
      </w:r>
      <w:r w:rsidRPr="005E6FF1">
        <w:rPr>
          <w:bCs/>
          <w:color w:val="auto"/>
          <w:sz w:val="32"/>
        </w:rPr>
        <w:t>ermit</w:t>
      </w:r>
    </w:p>
    <w:p w14:paraId="32AB4A55" w14:textId="77777777" w:rsidR="00B93C33" w:rsidRDefault="00B93C33" w:rsidP="0067478B">
      <w:pPr>
        <w:spacing w:after="120"/>
        <w:rPr>
          <w:rFonts w:ascii="Arial" w:hAnsi="Arial"/>
          <w:color w:val="FF00FF"/>
          <w:szCs w:val="24"/>
        </w:rPr>
      </w:pPr>
    </w:p>
    <w:p w14:paraId="38DDE78D" w14:textId="2B353126" w:rsidR="00D04424" w:rsidRPr="00B93C33" w:rsidRDefault="0060457F" w:rsidP="0067478B">
      <w:pPr>
        <w:spacing w:after="120"/>
        <w:rPr>
          <w:rFonts w:ascii="Arial" w:hAnsi="Arial" w:cs="Arial"/>
          <w:szCs w:val="24"/>
        </w:rPr>
      </w:pPr>
      <w:r w:rsidRPr="0067478B">
        <w:rPr>
          <w:rFonts w:ascii="Arial" w:hAnsi="Arial" w:cs="Arial"/>
          <w:szCs w:val="24"/>
        </w:rPr>
        <w:t xml:space="preserve">We have </w:t>
      </w:r>
      <w:r w:rsidRPr="00B93C33">
        <w:rPr>
          <w:rFonts w:ascii="Arial" w:hAnsi="Arial" w:cs="Arial"/>
          <w:szCs w:val="24"/>
        </w:rPr>
        <w:t xml:space="preserve">decided to </w:t>
      </w:r>
      <w:r w:rsidR="001500A3" w:rsidRPr="00B93C33">
        <w:rPr>
          <w:rFonts w:ascii="Arial" w:hAnsi="Arial" w:cs="Arial"/>
          <w:szCs w:val="24"/>
        </w:rPr>
        <w:t>grant</w:t>
      </w:r>
      <w:r w:rsidR="005E6FF1" w:rsidRPr="00B93C33">
        <w:rPr>
          <w:rFonts w:ascii="Arial" w:hAnsi="Arial" w:cs="Arial"/>
          <w:szCs w:val="24"/>
        </w:rPr>
        <w:t xml:space="preserve"> </w:t>
      </w:r>
      <w:r w:rsidRPr="00B93C33">
        <w:rPr>
          <w:rFonts w:ascii="Arial" w:hAnsi="Arial" w:cs="Arial"/>
          <w:szCs w:val="24"/>
        </w:rPr>
        <w:t>the permit for</w:t>
      </w:r>
      <w:r w:rsidR="001320C8" w:rsidRPr="00B93C33">
        <w:rPr>
          <w:rFonts w:ascii="Arial" w:hAnsi="Arial" w:cs="Arial"/>
          <w:szCs w:val="24"/>
        </w:rPr>
        <w:t xml:space="preserve"> </w:t>
      </w:r>
      <w:r w:rsidR="00FE4105" w:rsidRPr="00B93C33">
        <w:rPr>
          <w:rFonts w:ascii="Arial" w:hAnsi="Arial" w:cs="Arial"/>
          <w:szCs w:val="24"/>
        </w:rPr>
        <w:t>Pyle Community Recycling Centre</w:t>
      </w:r>
      <w:r w:rsidRPr="00B93C33">
        <w:rPr>
          <w:rFonts w:ascii="Arial" w:hAnsi="Arial" w:cs="Arial"/>
          <w:szCs w:val="24"/>
        </w:rPr>
        <w:t xml:space="preserve"> operated by </w:t>
      </w:r>
      <w:r w:rsidR="00B93C33" w:rsidRPr="00B93C33">
        <w:rPr>
          <w:rFonts w:ascii="Arial" w:hAnsi="Arial" w:cs="Arial"/>
          <w:szCs w:val="24"/>
        </w:rPr>
        <w:t>Kier Services Limited</w:t>
      </w:r>
      <w:r w:rsidR="004529F3" w:rsidRPr="00B93C33">
        <w:rPr>
          <w:rFonts w:ascii="Arial" w:hAnsi="Arial" w:cs="Arial"/>
          <w:szCs w:val="24"/>
        </w:rPr>
        <w:t>.</w:t>
      </w:r>
    </w:p>
    <w:p w14:paraId="38DDE78E" w14:textId="5427EEBA" w:rsidR="00D04424" w:rsidRPr="0070780E" w:rsidRDefault="00D04424" w:rsidP="0067478B">
      <w:pPr>
        <w:tabs>
          <w:tab w:val="left" w:pos="4253"/>
          <w:tab w:val="left" w:pos="6804"/>
        </w:tabs>
        <w:spacing w:after="120"/>
        <w:rPr>
          <w:rFonts w:ascii="Arial" w:hAnsi="Arial"/>
          <w:szCs w:val="24"/>
        </w:rPr>
      </w:pPr>
      <w:bookmarkStart w:id="0" w:name="OLE_LINK1"/>
      <w:bookmarkStart w:id="1" w:name="OLE_LINK2"/>
      <w:r w:rsidRPr="00B93C33">
        <w:rPr>
          <w:rFonts w:ascii="Arial" w:hAnsi="Arial"/>
          <w:kern w:val="28"/>
          <w:szCs w:val="24"/>
        </w:rPr>
        <w:t>The</w:t>
      </w:r>
      <w:r w:rsidRPr="00B93C33">
        <w:rPr>
          <w:rFonts w:ascii="Arial" w:hAnsi="Arial"/>
          <w:b/>
          <w:kern w:val="28"/>
          <w:szCs w:val="24"/>
        </w:rPr>
        <w:t xml:space="preserve"> </w:t>
      </w:r>
      <w:r w:rsidRPr="00B93C33">
        <w:rPr>
          <w:rFonts w:ascii="Arial" w:hAnsi="Arial"/>
          <w:szCs w:val="24"/>
        </w:rPr>
        <w:t xml:space="preserve">permit number </w:t>
      </w:r>
      <w:r w:rsidRPr="0067478B">
        <w:rPr>
          <w:rFonts w:ascii="Arial" w:hAnsi="Arial"/>
          <w:color w:val="000000"/>
          <w:szCs w:val="24"/>
        </w:rPr>
        <w:t>is</w:t>
      </w:r>
      <w:r w:rsidRPr="0067478B">
        <w:rPr>
          <w:rFonts w:ascii="Arial" w:hAnsi="Arial"/>
          <w:szCs w:val="24"/>
        </w:rPr>
        <w:t xml:space="preserve"> </w:t>
      </w:r>
      <w:r w:rsidR="0070780E">
        <w:rPr>
          <w:rFonts w:ascii="Arial" w:hAnsi="Arial"/>
          <w:szCs w:val="24"/>
        </w:rPr>
        <w:t>EPR/</w:t>
      </w:r>
      <w:r w:rsidR="0070780E" w:rsidRPr="0070780E">
        <w:rPr>
          <w:rFonts w:ascii="Arial" w:hAnsi="Arial"/>
          <w:szCs w:val="24"/>
        </w:rPr>
        <w:t>DB3099FC</w:t>
      </w:r>
      <w:r w:rsidR="0070780E" w:rsidRPr="0070780E">
        <w:rPr>
          <w:rFonts w:ascii="Arial" w:hAnsi="Arial"/>
          <w:szCs w:val="24"/>
        </w:rPr>
        <w:t>.</w:t>
      </w:r>
    </w:p>
    <w:bookmarkEnd w:id="0"/>
    <w:bookmarkEnd w:id="1"/>
    <w:p w14:paraId="38DDE790" w14:textId="77777777" w:rsidR="00D04424" w:rsidRPr="0067478B" w:rsidRDefault="00D04424" w:rsidP="0070780E">
      <w:pPr>
        <w:tabs>
          <w:tab w:val="left" w:pos="4253"/>
          <w:tab w:val="left" w:pos="6804"/>
        </w:tabs>
        <w:spacing w:after="120"/>
        <w:rPr>
          <w:rFonts w:ascii="Arial" w:hAnsi="Arial"/>
          <w:szCs w:val="24"/>
        </w:rPr>
      </w:pPr>
      <w:r w:rsidRPr="0067478B">
        <w:rPr>
          <w:rFonts w:ascii="Arial" w:hAnsi="Arial"/>
          <w:szCs w:val="24"/>
        </w:rPr>
        <w:t>We consider in reaching that decision we have taken into account all relevant considerations and legal requirements and that the permit will ensure that the appropriate level of environment</w:t>
      </w:r>
      <w:r w:rsidR="00DE522D" w:rsidRPr="0067478B">
        <w:rPr>
          <w:rFonts w:ascii="Arial" w:hAnsi="Arial"/>
          <w:szCs w:val="24"/>
        </w:rPr>
        <w:t>al</w:t>
      </w:r>
      <w:r w:rsidRPr="0067478B">
        <w:rPr>
          <w:rFonts w:ascii="Arial" w:hAnsi="Arial"/>
          <w:szCs w:val="24"/>
        </w:rPr>
        <w:t xml:space="preserve"> protection is provided.</w:t>
      </w:r>
    </w:p>
    <w:p w14:paraId="38DDE791" w14:textId="77777777" w:rsidR="00D04424" w:rsidRPr="00F97A77" w:rsidRDefault="00D04424" w:rsidP="00D04424">
      <w:pPr>
        <w:rPr>
          <w:rFonts w:ascii="Arial" w:hAnsi="Arial" w:cs="Arial"/>
          <w:b/>
          <w:szCs w:val="24"/>
        </w:rPr>
      </w:pPr>
    </w:p>
    <w:p w14:paraId="38DDE792" w14:textId="77777777" w:rsidR="00D04424" w:rsidRPr="00476B14" w:rsidRDefault="00D04424" w:rsidP="00D04424">
      <w:pPr>
        <w:rPr>
          <w:rFonts w:ascii="Arial" w:hAnsi="Arial" w:cs="Arial"/>
          <w:b/>
          <w:sz w:val="28"/>
          <w:szCs w:val="28"/>
        </w:rPr>
      </w:pPr>
      <w:r w:rsidRPr="00476B14">
        <w:rPr>
          <w:rFonts w:ascii="Arial" w:hAnsi="Arial" w:cs="Arial"/>
          <w:b/>
          <w:sz w:val="28"/>
          <w:szCs w:val="28"/>
        </w:rPr>
        <w:t>Purpose of this document</w:t>
      </w:r>
    </w:p>
    <w:p w14:paraId="38DDE793" w14:textId="77777777" w:rsidR="00D04424" w:rsidRPr="00F97A77" w:rsidRDefault="00D04424" w:rsidP="00D04424">
      <w:pPr>
        <w:rPr>
          <w:rFonts w:ascii="Arial" w:hAnsi="Arial"/>
          <w:b/>
          <w:sz w:val="20"/>
        </w:rPr>
      </w:pPr>
    </w:p>
    <w:p w14:paraId="38DDE794" w14:textId="77777777" w:rsidR="00D04424" w:rsidRDefault="00D04424" w:rsidP="0077458B">
      <w:pPr>
        <w:spacing w:after="60"/>
        <w:rPr>
          <w:rFonts w:ascii="Arial" w:hAnsi="Arial"/>
        </w:rPr>
      </w:pPr>
      <w:r>
        <w:rPr>
          <w:rFonts w:ascii="Arial" w:hAnsi="Arial"/>
        </w:rPr>
        <w:t>This decision document:</w:t>
      </w:r>
    </w:p>
    <w:p w14:paraId="38DDE795" w14:textId="77777777" w:rsidR="00D04424" w:rsidRDefault="00D04424" w:rsidP="00B756D3">
      <w:pPr>
        <w:numPr>
          <w:ilvl w:val="0"/>
          <w:numId w:val="20"/>
        </w:numPr>
        <w:tabs>
          <w:tab w:val="clear" w:pos="1440"/>
          <w:tab w:val="num" w:pos="1134"/>
        </w:tabs>
        <w:spacing w:after="60"/>
        <w:ind w:left="1134" w:hanging="567"/>
        <w:rPr>
          <w:rFonts w:ascii="Arial" w:hAnsi="Arial"/>
        </w:rPr>
      </w:pPr>
      <w:r>
        <w:rPr>
          <w:rFonts w:ascii="Arial" w:hAnsi="Arial"/>
        </w:rPr>
        <w:t>explains how the application has been determined</w:t>
      </w:r>
    </w:p>
    <w:p w14:paraId="38DDE796" w14:textId="77777777" w:rsidR="00D04424" w:rsidRDefault="00D04424" w:rsidP="00B756D3">
      <w:pPr>
        <w:numPr>
          <w:ilvl w:val="0"/>
          <w:numId w:val="20"/>
        </w:numPr>
        <w:tabs>
          <w:tab w:val="clear" w:pos="1440"/>
          <w:tab w:val="num" w:pos="1134"/>
        </w:tabs>
        <w:spacing w:after="60"/>
        <w:ind w:left="1134" w:hanging="567"/>
        <w:rPr>
          <w:rFonts w:ascii="Arial" w:hAnsi="Arial"/>
        </w:rPr>
      </w:pPr>
      <w:r>
        <w:rPr>
          <w:rFonts w:ascii="Arial" w:hAnsi="Arial"/>
        </w:rPr>
        <w:t>provides a record</w:t>
      </w:r>
      <w:r w:rsidR="00862631">
        <w:rPr>
          <w:rFonts w:ascii="Arial" w:hAnsi="Arial"/>
        </w:rPr>
        <w:t xml:space="preserve"> of the decision-making process</w:t>
      </w:r>
    </w:p>
    <w:p w14:paraId="38DDE797" w14:textId="77777777" w:rsidR="00D04424" w:rsidRDefault="00D04424" w:rsidP="00B756D3">
      <w:pPr>
        <w:numPr>
          <w:ilvl w:val="0"/>
          <w:numId w:val="20"/>
        </w:numPr>
        <w:tabs>
          <w:tab w:val="clear" w:pos="1440"/>
          <w:tab w:val="num" w:pos="1134"/>
        </w:tabs>
        <w:spacing w:after="60"/>
        <w:ind w:left="1134" w:hanging="567"/>
        <w:rPr>
          <w:rFonts w:ascii="Arial" w:hAnsi="Arial"/>
        </w:rPr>
      </w:pPr>
      <w:r>
        <w:rPr>
          <w:rFonts w:ascii="Arial" w:hAnsi="Arial"/>
        </w:rPr>
        <w:t>shows how all relevant factor</w:t>
      </w:r>
      <w:r w:rsidR="00862631">
        <w:rPr>
          <w:rFonts w:ascii="Arial" w:hAnsi="Arial"/>
        </w:rPr>
        <w:t>s have been taken into account</w:t>
      </w:r>
    </w:p>
    <w:p w14:paraId="38DDE798" w14:textId="77777777" w:rsidR="00D04424" w:rsidRPr="00A06754" w:rsidRDefault="00D04424" w:rsidP="00544C49">
      <w:pPr>
        <w:numPr>
          <w:ilvl w:val="0"/>
          <w:numId w:val="20"/>
        </w:numPr>
        <w:tabs>
          <w:tab w:val="clear" w:pos="1440"/>
          <w:tab w:val="num" w:pos="1134"/>
        </w:tabs>
        <w:spacing w:after="60"/>
        <w:ind w:left="1134" w:hanging="567"/>
        <w:rPr>
          <w:rFonts w:ascii="Arial" w:hAnsi="Arial"/>
          <w:color w:val="000000"/>
        </w:rPr>
      </w:pPr>
      <w:r w:rsidRPr="00A06754">
        <w:rPr>
          <w:rFonts w:ascii="Arial" w:hAnsi="Arial"/>
          <w:color w:val="000000"/>
        </w:rPr>
        <w:t>justifies the specific conditions in the permit</w:t>
      </w:r>
      <w:r w:rsidR="00BF379C">
        <w:rPr>
          <w:rFonts w:ascii="Arial" w:hAnsi="Arial"/>
          <w:color w:val="000000"/>
        </w:rPr>
        <w:t xml:space="preserve"> other than those in our</w:t>
      </w:r>
      <w:r w:rsidR="00F75702">
        <w:rPr>
          <w:rFonts w:ascii="Arial" w:hAnsi="Arial"/>
          <w:color w:val="000000"/>
        </w:rPr>
        <w:t xml:space="preserve"> ge</w:t>
      </w:r>
      <w:r w:rsidR="00BF379C">
        <w:rPr>
          <w:rFonts w:ascii="Arial" w:hAnsi="Arial"/>
          <w:color w:val="000000"/>
        </w:rPr>
        <w:t>neric permit template</w:t>
      </w:r>
      <w:r w:rsidRPr="00A06754">
        <w:rPr>
          <w:rFonts w:ascii="Arial" w:hAnsi="Arial"/>
          <w:color w:val="000000"/>
        </w:rPr>
        <w:t>.</w:t>
      </w:r>
    </w:p>
    <w:p w14:paraId="38DDE799" w14:textId="77777777" w:rsidR="00D04424" w:rsidRDefault="00D04424" w:rsidP="00D04424">
      <w:pPr>
        <w:rPr>
          <w:rFonts w:ascii="Arial" w:hAnsi="Arial"/>
        </w:rPr>
      </w:pPr>
      <w:r>
        <w:rPr>
          <w:rFonts w:ascii="Arial" w:hAnsi="Arial"/>
        </w:rPr>
        <w:t>Unless the decision document specifies otherwise we have accepted the applicant’s proposals.</w:t>
      </w:r>
    </w:p>
    <w:p w14:paraId="38DDE79A" w14:textId="77777777" w:rsidR="00D04424" w:rsidRPr="00F97A77" w:rsidRDefault="00D04424" w:rsidP="00D04424">
      <w:pPr>
        <w:rPr>
          <w:rFonts w:ascii="Arial" w:hAnsi="Arial"/>
          <w:szCs w:val="24"/>
        </w:rPr>
      </w:pPr>
    </w:p>
    <w:p w14:paraId="38DDE79B" w14:textId="77777777" w:rsidR="00D04424" w:rsidRPr="00F97A77" w:rsidRDefault="00D04424" w:rsidP="00D04424">
      <w:pPr>
        <w:rPr>
          <w:rFonts w:ascii="Arial" w:hAnsi="Arial"/>
          <w:b/>
          <w:szCs w:val="24"/>
        </w:rPr>
      </w:pPr>
    </w:p>
    <w:p w14:paraId="38DDE79C" w14:textId="77777777" w:rsidR="00D04424" w:rsidRPr="00476B14" w:rsidRDefault="00D04424" w:rsidP="00D04424">
      <w:pPr>
        <w:rPr>
          <w:rFonts w:ascii="Arial" w:hAnsi="Arial"/>
          <w:b/>
          <w:caps/>
          <w:sz w:val="28"/>
          <w:szCs w:val="28"/>
        </w:rPr>
      </w:pPr>
      <w:r w:rsidRPr="00476B14">
        <w:rPr>
          <w:rFonts w:ascii="Arial" w:hAnsi="Arial"/>
          <w:b/>
          <w:sz w:val="28"/>
          <w:szCs w:val="28"/>
        </w:rPr>
        <w:t>Structure of this document</w:t>
      </w:r>
    </w:p>
    <w:p w14:paraId="38DDE79D" w14:textId="77777777" w:rsidR="00D04424" w:rsidRPr="00F97A77" w:rsidRDefault="00D04424" w:rsidP="00D04424">
      <w:pPr>
        <w:pStyle w:val="Heading8"/>
        <w:rPr>
          <w:caps w:val="0"/>
          <w:sz w:val="20"/>
        </w:rPr>
      </w:pPr>
    </w:p>
    <w:p w14:paraId="38DDE79F" w14:textId="77777777" w:rsidR="0067478B" w:rsidRPr="00CD1374" w:rsidRDefault="0067478B" w:rsidP="00B756D3">
      <w:pPr>
        <w:numPr>
          <w:ilvl w:val="0"/>
          <w:numId w:val="18"/>
        </w:numPr>
        <w:tabs>
          <w:tab w:val="clear" w:pos="1440"/>
          <w:tab w:val="num" w:pos="1134"/>
        </w:tabs>
        <w:spacing w:after="60"/>
        <w:ind w:left="1134" w:hanging="567"/>
        <w:rPr>
          <w:rFonts w:ascii="Arial" w:hAnsi="Arial"/>
        </w:rPr>
      </w:pPr>
      <w:r w:rsidRPr="00CD1374">
        <w:rPr>
          <w:rFonts w:ascii="Arial" w:hAnsi="Arial"/>
          <w:szCs w:val="24"/>
        </w:rPr>
        <w:t>Annex 1 the decision checklist</w:t>
      </w:r>
    </w:p>
    <w:p w14:paraId="38DDE7A0" w14:textId="0C55D2A5" w:rsidR="00C44B7E" w:rsidRPr="00CD1374" w:rsidRDefault="00D04424" w:rsidP="00B756D3">
      <w:pPr>
        <w:numPr>
          <w:ilvl w:val="0"/>
          <w:numId w:val="18"/>
        </w:numPr>
        <w:tabs>
          <w:tab w:val="clear" w:pos="1440"/>
          <w:tab w:val="num" w:pos="1134"/>
        </w:tabs>
        <w:spacing w:after="120"/>
        <w:ind w:left="1134" w:hanging="567"/>
        <w:rPr>
          <w:rFonts w:ascii="Arial" w:hAnsi="Arial"/>
        </w:rPr>
      </w:pPr>
      <w:r w:rsidRPr="00CD1374">
        <w:rPr>
          <w:rFonts w:ascii="Arial" w:hAnsi="Arial"/>
          <w:szCs w:val="24"/>
        </w:rPr>
        <w:t xml:space="preserve">Annex 2 the </w:t>
      </w:r>
      <w:r w:rsidR="005D09D0" w:rsidRPr="00CD1374">
        <w:rPr>
          <w:rFonts w:ascii="Arial" w:hAnsi="Arial"/>
          <w:szCs w:val="24"/>
        </w:rPr>
        <w:t>consultation</w:t>
      </w:r>
      <w:r w:rsidR="00CD1374" w:rsidRPr="00CD1374">
        <w:rPr>
          <w:rFonts w:ascii="Arial" w:hAnsi="Arial"/>
          <w:szCs w:val="24"/>
        </w:rPr>
        <w:t xml:space="preserve"> and </w:t>
      </w:r>
      <w:r w:rsidR="00F42026" w:rsidRPr="00CD1374">
        <w:rPr>
          <w:rFonts w:ascii="Arial" w:hAnsi="Arial"/>
          <w:szCs w:val="24"/>
        </w:rPr>
        <w:t>web public</w:t>
      </w:r>
      <w:r w:rsidR="00857E69" w:rsidRPr="00CD1374">
        <w:rPr>
          <w:rFonts w:ascii="Arial" w:hAnsi="Arial"/>
          <w:szCs w:val="24"/>
        </w:rPr>
        <w:t>ising</w:t>
      </w:r>
      <w:r w:rsidR="00CD1374" w:rsidRPr="00CD1374">
        <w:rPr>
          <w:rFonts w:ascii="Arial" w:hAnsi="Arial"/>
          <w:szCs w:val="24"/>
        </w:rPr>
        <w:t xml:space="preserve"> </w:t>
      </w:r>
      <w:r w:rsidR="009047F4" w:rsidRPr="00CD1374">
        <w:rPr>
          <w:rFonts w:ascii="Arial" w:hAnsi="Arial"/>
          <w:szCs w:val="24"/>
        </w:rPr>
        <w:t>responses</w:t>
      </w:r>
    </w:p>
    <w:p w14:paraId="605AE1B7" w14:textId="77777777" w:rsidR="00CD1374" w:rsidRDefault="00CD1374">
      <w:pPr>
        <w:rPr>
          <w:rFonts w:ascii="Arial" w:hAnsi="Arial"/>
          <w:b/>
          <w:color w:val="FF0000"/>
          <w:kern w:val="28"/>
          <w:sz w:val="28"/>
          <w:szCs w:val="28"/>
        </w:rPr>
      </w:pPr>
      <w:r>
        <w:rPr>
          <w:color w:val="FF0000"/>
          <w:szCs w:val="28"/>
        </w:rPr>
        <w:br w:type="page"/>
      </w:r>
    </w:p>
    <w:p w14:paraId="38DDE7AE" w14:textId="71C65294" w:rsidR="009864F9" w:rsidRPr="005B6A95" w:rsidRDefault="00591E64" w:rsidP="005B6A95">
      <w:pPr>
        <w:pStyle w:val="Heading1"/>
        <w:rPr>
          <w:bCs/>
          <w:sz w:val="24"/>
        </w:rPr>
      </w:pPr>
      <w:r w:rsidRPr="005B6A95">
        <w:rPr>
          <w:bCs/>
          <w:sz w:val="24"/>
        </w:rPr>
        <w:lastRenderedPageBreak/>
        <w:t xml:space="preserve">Annex </w:t>
      </w:r>
      <w:r w:rsidR="00F37C15" w:rsidRPr="005B6A95">
        <w:rPr>
          <w:bCs/>
          <w:sz w:val="24"/>
        </w:rPr>
        <w:t>1:</w:t>
      </w:r>
      <w:r w:rsidRPr="005B6A95">
        <w:rPr>
          <w:bCs/>
          <w:sz w:val="24"/>
        </w:rPr>
        <w:t xml:space="preserve"> decision checklist </w:t>
      </w:r>
    </w:p>
    <w:p w14:paraId="38DDE7AF" w14:textId="77777777" w:rsidR="00412510" w:rsidRDefault="00412510" w:rsidP="00412510">
      <w:pPr>
        <w:rPr>
          <w:rFonts w:ascii="Arial" w:hAnsi="Arial"/>
          <w:color w:val="FF00FF"/>
          <w:szCs w:val="24"/>
        </w:rPr>
      </w:pPr>
      <w:r w:rsidRPr="002A2C96">
        <w:rPr>
          <w:rFonts w:ascii="Arial" w:hAnsi="Arial" w:cs="Arial"/>
          <w:color w:val="000000"/>
          <w:szCs w:val="24"/>
        </w:rPr>
        <w:t xml:space="preserve">This </w:t>
      </w:r>
      <w:r w:rsidR="0048448D">
        <w:rPr>
          <w:rFonts w:ascii="Arial" w:hAnsi="Arial" w:cs="Arial"/>
          <w:color w:val="000000"/>
          <w:szCs w:val="24"/>
        </w:rPr>
        <w:t xml:space="preserve">document </w:t>
      </w:r>
      <w:r>
        <w:rPr>
          <w:rFonts w:ascii="Arial" w:hAnsi="Arial" w:cs="Arial"/>
          <w:color w:val="000000"/>
          <w:szCs w:val="24"/>
        </w:rPr>
        <w:t xml:space="preserve">should be read in conjunction with the </w:t>
      </w:r>
      <w:r w:rsidRPr="002A2C96">
        <w:rPr>
          <w:rFonts w:ascii="Arial" w:hAnsi="Arial" w:cs="Arial"/>
          <w:color w:val="000000"/>
          <w:szCs w:val="24"/>
        </w:rPr>
        <w:t>D</w:t>
      </w:r>
      <w:r>
        <w:rPr>
          <w:rFonts w:ascii="Arial" w:hAnsi="Arial" w:cs="Arial"/>
          <w:color w:val="000000"/>
          <w:szCs w:val="24"/>
        </w:rPr>
        <w:t>uly M</w:t>
      </w:r>
      <w:r w:rsidRPr="00857E69">
        <w:rPr>
          <w:rFonts w:ascii="Arial" w:hAnsi="Arial" w:cs="Arial"/>
          <w:color w:val="000000"/>
          <w:szCs w:val="24"/>
        </w:rPr>
        <w:t>aking checklist</w:t>
      </w:r>
      <w:r w:rsidR="00857E69" w:rsidRPr="00857E69">
        <w:rPr>
          <w:rFonts w:ascii="Arial" w:hAnsi="Arial" w:cs="Arial"/>
          <w:color w:val="000000"/>
          <w:szCs w:val="24"/>
        </w:rPr>
        <w:t>, the application and supporting information and permit/ notice.</w:t>
      </w:r>
    </w:p>
    <w:p w14:paraId="38DDE7B0" w14:textId="77777777" w:rsidR="00EB26B4" w:rsidRDefault="00EB26B4" w:rsidP="00D96438">
      <w:pPr>
        <w:rPr>
          <w:rFonts w:ascii="Arial" w:hAnsi="Arial"/>
          <w:color w:val="FF00FF"/>
          <w:szCs w:val="24"/>
        </w:rPr>
      </w:pPr>
    </w:p>
    <w:p w14:paraId="38DDE7B5" w14:textId="45C1B188" w:rsidR="00607AB7" w:rsidRPr="00607AB7" w:rsidRDefault="00607AB7" w:rsidP="00607AB7">
      <w:pPr>
        <w:rPr>
          <w:rFonts w:ascii="Arial" w:hAnsi="Arial"/>
          <w:color w:val="FF00FF"/>
          <w:szCs w:val="24"/>
        </w:rPr>
      </w:pPr>
    </w:p>
    <w:tbl>
      <w:tblPr>
        <w:tblW w:w="935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952"/>
        <w:gridCol w:w="28"/>
        <w:gridCol w:w="6242"/>
        <w:gridCol w:w="1129"/>
        <w:gridCol w:w="6"/>
      </w:tblGrid>
      <w:tr w:rsidR="00792CEE" w:rsidRPr="00DA70FE" w14:paraId="38DDE7B9" w14:textId="77777777" w:rsidTr="00880F75">
        <w:trPr>
          <w:cantSplit/>
          <w:tblHeader/>
        </w:trPr>
        <w:tc>
          <w:tcPr>
            <w:tcW w:w="1980" w:type="dxa"/>
            <w:gridSpan w:val="2"/>
            <w:vMerge w:val="restart"/>
            <w:shd w:val="clear" w:color="auto" w:fill="00B050"/>
          </w:tcPr>
          <w:p w14:paraId="38DDE7B6" w14:textId="77777777" w:rsidR="00792CEE" w:rsidRPr="00DA70FE" w:rsidRDefault="004B2176" w:rsidP="00792CEE">
            <w:pPr>
              <w:pStyle w:val="Heading3"/>
              <w:rPr>
                <w:rFonts w:ascii="Arial" w:hAnsi="Arial" w:cs="Arial"/>
                <w:color w:val="FFFFFF"/>
                <w:szCs w:val="24"/>
              </w:rPr>
            </w:pPr>
            <w:r w:rsidRPr="00DA70FE">
              <w:rPr>
                <w:rFonts w:ascii="Arial" w:hAnsi="Arial" w:cs="Arial"/>
                <w:color w:val="FFFFFF"/>
                <w:szCs w:val="24"/>
              </w:rPr>
              <w:t>Aspect c</w:t>
            </w:r>
            <w:r w:rsidR="00F42026" w:rsidRPr="00DA70FE">
              <w:rPr>
                <w:rFonts w:ascii="Arial" w:hAnsi="Arial" w:cs="Arial"/>
                <w:color w:val="FFFFFF"/>
                <w:szCs w:val="24"/>
              </w:rPr>
              <w:t>onsider</w:t>
            </w:r>
            <w:r w:rsidRPr="00DA70FE">
              <w:rPr>
                <w:rFonts w:ascii="Arial" w:hAnsi="Arial" w:cs="Arial"/>
                <w:color w:val="FFFFFF"/>
                <w:szCs w:val="24"/>
              </w:rPr>
              <w:t>ed</w:t>
            </w:r>
          </w:p>
        </w:tc>
        <w:tc>
          <w:tcPr>
            <w:tcW w:w="6242" w:type="dxa"/>
            <w:vMerge w:val="restart"/>
            <w:shd w:val="clear" w:color="auto" w:fill="00B050"/>
          </w:tcPr>
          <w:p w14:paraId="38DDE7B7" w14:textId="77777777" w:rsidR="00792CEE" w:rsidRPr="00DA70FE" w:rsidRDefault="00792CEE" w:rsidP="00792CEE">
            <w:pPr>
              <w:pStyle w:val="Heading3"/>
              <w:rPr>
                <w:rFonts w:ascii="Arial" w:hAnsi="Arial" w:cs="Arial"/>
                <w:color w:val="FFFFFF"/>
                <w:szCs w:val="24"/>
              </w:rPr>
            </w:pPr>
            <w:r w:rsidRPr="00DA70FE">
              <w:rPr>
                <w:rFonts w:ascii="Arial" w:hAnsi="Arial" w:cs="Arial"/>
                <w:color w:val="FFFFFF"/>
                <w:szCs w:val="24"/>
              </w:rPr>
              <w:t>Justification / Detail</w:t>
            </w:r>
          </w:p>
        </w:tc>
        <w:tc>
          <w:tcPr>
            <w:tcW w:w="1135" w:type="dxa"/>
            <w:gridSpan w:val="2"/>
            <w:shd w:val="clear" w:color="auto" w:fill="00B050"/>
          </w:tcPr>
          <w:p w14:paraId="38DDE7B8" w14:textId="77777777" w:rsidR="00792CEE" w:rsidRPr="00DA70FE" w:rsidRDefault="00F42026" w:rsidP="00F42026">
            <w:pPr>
              <w:jc w:val="center"/>
              <w:rPr>
                <w:rFonts w:ascii="Arial" w:hAnsi="Arial" w:cs="Arial"/>
                <w:b/>
                <w:color w:val="FFFFFF"/>
                <w:szCs w:val="24"/>
              </w:rPr>
            </w:pPr>
            <w:r w:rsidRPr="00DA70FE">
              <w:rPr>
                <w:rFonts w:ascii="Arial" w:hAnsi="Arial" w:cs="Arial"/>
                <w:b/>
                <w:color w:val="FFFFFF"/>
                <w:szCs w:val="24"/>
              </w:rPr>
              <w:t>C</w:t>
            </w:r>
            <w:r w:rsidR="00792CEE" w:rsidRPr="00DA70FE">
              <w:rPr>
                <w:rFonts w:ascii="Arial" w:hAnsi="Arial" w:cs="Arial"/>
                <w:b/>
                <w:color w:val="FFFFFF"/>
                <w:szCs w:val="24"/>
              </w:rPr>
              <w:t>riteria met</w:t>
            </w:r>
          </w:p>
        </w:tc>
      </w:tr>
      <w:tr w:rsidR="00F42026" w:rsidRPr="00DA70FE" w14:paraId="38DDE7BD" w14:textId="77777777" w:rsidTr="00880F75">
        <w:trPr>
          <w:cantSplit/>
          <w:trHeight w:val="276"/>
          <w:tblHeader/>
        </w:trPr>
        <w:tc>
          <w:tcPr>
            <w:tcW w:w="1980" w:type="dxa"/>
            <w:gridSpan w:val="2"/>
            <w:vMerge/>
            <w:tcBorders>
              <w:bottom w:val="single" w:sz="4" w:space="0" w:color="auto"/>
            </w:tcBorders>
          </w:tcPr>
          <w:p w14:paraId="38DDE7BA" w14:textId="77777777" w:rsidR="00F42026" w:rsidRPr="00DA70FE" w:rsidRDefault="00F42026" w:rsidP="00792CEE">
            <w:pPr>
              <w:pStyle w:val="Heading3"/>
              <w:rPr>
                <w:rFonts w:ascii="Arial" w:hAnsi="Arial" w:cs="Arial"/>
                <w:szCs w:val="24"/>
              </w:rPr>
            </w:pPr>
          </w:p>
        </w:tc>
        <w:tc>
          <w:tcPr>
            <w:tcW w:w="6242" w:type="dxa"/>
            <w:vMerge/>
            <w:tcBorders>
              <w:bottom w:val="single" w:sz="4" w:space="0" w:color="auto"/>
            </w:tcBorders>
          </w:tcPr>
          <w:p w14:paraId="38DDE7BB" w14:textId="77777777" w:rsidR="00F42026" w:rsidRPr="00DA70FE" w:rsidRDefault="00F42026" w:rsidP="00792CEE">
            <w:pPr>
              <w:pStyle w:val="Heading3"/>
              <w:rPr>
                <w:rFonts w:ascii="Arial" w:hAnsi="Arial" w:cs="Arial"/>
                <w:szCs w:val="24"/>
              </w:rPr>
            </w:pPr>
          </w:p>
        </w:tc>
        <w:tc>
          <w:tcPr>
            <w:tcW w:w="1135" w:type="dxa"/>
            <w:gridSpan w:val="2"/>
            <w:tcBorders>
              <w:bottom w:val="nil"/>
            </w:tcBorders>
            <w:shd w:val="clear" w:color="auto" w:fill="auto"/>
          </w:tcPr>
          <w:p w14:paraId="38DDE7BC" w14:textId="77777777" w:rsidR="00F42026" w:rsidRPr="00DA70FE" w:rsidRDefault="00F42026" w:rsidP="002A2BB3">
            <w:pPr>
              <w:jc w:val="center"/>
              <w:rPr>
                <w:rFonts w:ascii="Arial" w:hAnsi="Arial" w:cs="Arial"/>
                <w:b/>
                <w:szCs w:val="24"/>
              </w:rPr>
            </w:pPr>
            <w:r w:rsidRPr="00DA70FE">
              <w:rPr>
                <w:rFonts w:ascii="Arial" w:hAnsi="Arial" w:cs="Arial"/>
                <w:b/>
                <w:szCs w:val="24"/>
              </w:rPr>
              <w:t>Yes</w:t>
            </w:r>
          </w:p>
        </w:tc>
      </w:tr>
      <w:tr w:rsidR="00792CEE" w:rsidRPr="00DA70FE" w14:paraId="38DDE7D1" w14:textId="77777777" w:rsidTr="006B5D0B">
        <w:tc>
          <w:tcPr>
            <w:tcW w:w="9357" w:type="dxa"/>
            <w:gridSpan w:val="5"/>
            <w:shd w:val="clear" w:color="auto" w:fill="00B050"/>
          </w:tcPr>
          <w:p w14:paraId="38DDE7D0" w14:textId="77777777" w:rsidR="00792CEE" w:rsidRPr="00DA70FE" w:rsidRDefault="00792CEE" w:rsidP="007C0DCA">
            <w:pPr>
              <w:spacing w:before="60"/>
              <w:rPr>
                <w:rFonts w:ascii="Arial" w:hAnsi="Arial" w:cs="Arial"/>
                <w:b/>
                <w:color w:val="FFFFFF"/>
                <w:szCs w:val="24"/>
              </w:rPr>
            </w:pPr>
            <w:r w:rsidRPr="00DA70FE">
              <w:rPr>
                <w:rFonts w:ascii="Arial" w:hAnsi="Arial" w:cs="Arial"/>
                <w:b/>
                <w:color w:val="FFFFFF"/>
                <w:szCs w:val="24"/>
              </w:rPr>
              <w:t>Consultation</w:t>
            </w:r>
          </w:p>
        </w:tc>
      </w:tr>
      <w:tr w:rsidR="00F42026" w:rsidRPr="00DA70FE" w14:paraId="38DDE7D6" w14:textId="77777777" w:rsidTr="00880F75">
        <w:tc>
          <w:tcPr>
            <w:tcW w:w="1980" w:type="dxa"/>
            <w:gridSpan w:val="2"/>
          </w:tcPr>
          <w:p w14:paraId="38DDE7D2" w14:textId="77777777" w:rsidR="00F42026" w:rsidRPr="00DA70FE" w:rsidRDefault="00F42026" w:rsidP="007C0DCA">
            <w:pPr>
              <w:spacing w:before="60"/>
              <w:rPr>
                <w:rFonts w:ascii="Arial" w:hAnsi="Arial" w:cs="Arial"/>
                <w:szCs w:val="24"/>
              </w:rPr>
            </w:pPr>
            <w:r w:rsidRPr="00DA70FE">
              <w:rPr>
                <w:rFonts w:ascii="Arial" w:hAnsi="Arial" w:cs="Arial"/>
                <w:szCs w:val="24"/>
              </w:rPr>
              <w:t xml:space="preserve">Scope of consultation </w:t>
            </w:r>
          </w:p>
        </w:tc>
        <w:tc>
          <w:tcPr>
            <w:tcW w:w="6242" w:type="dxa"/>
          </w:tcPr>
          <w:p w14:paraId="38DDE7D3" w14:textId="2F133783" w:rsidR="00F42026" w:rsidRPr="00DA70FE" w:rsidRDefault="00F42026" w:rsidP="007C0DCA">
            <w:pPr>
              <w:spacing w:before="60"/>
              <w:rPr>
                <w:rFonts w:ascii="Arial" w:hAnsi="Arial" w:cs="Arial"/>
                <w:szCs w:val="24"/>
              </w:rPr>
            </w:pPr>
            <w:r w:rsidRPr="00DA70FE">
              <w:rPr>
                <w:rFonts w:ascii="Arial" w:hAnsi="Arial" w:cs="Arial"/>
                <w:szCs w:val="24"/>
              </w:rPr>
              <w:t>The consultation requirements were identified and implemented.  The decision was taken in accordance with our Public Participation Statement and our Working Together Agreements.</w:t>
            </w:r>
          </w:p>
          <w:p w14:paraId="38DDE7D4" w14:textId="77777777" w:rsidR="00A656E7" w:rsidRPr="00DA70FE" w:rsidRDefault="00A656E7" w:rsidP="007C0DCA">
            <w:pPr>
              <w:spacing w:before="60"/>
              <w:rPr>
                <w:rFonts w:ascii="Arial" w:hAnsi="Arial" w:cs="Arial"/>
                <w:szCs w:val="24"/>
              </w:rPr>
            </w:pPr>
          </w:p>
        </w:tc>
        <w:tc>
          <w:tcPr>
            <w:tcW w:w="1135" w:type="dxa"/>
            <w:gridSpan w:val="2"/>
          </w:tcPr>
          <w:p w14:paraId="38DDE7D5" w14:textId="77777777" w:rsidR="00F42026" w:rsidRPr="00DA70FE" w:rsidRDefault="00F42026" w:rsidP="00792CEE">
            <w:pPr>
              <w:rPr>
                <w:rFonts w:ascii="Arial" w:hAnsi="Arial" w:cs="Arial"/>
                <w:color w:val="000000"/>
                <w:szCs w:val="24"/>
              </w:rPr>
            </w:pPr>
            <w:r w:rsidRPr="00DA70FE">
              <w:rPr>
                <w:rFonts w:ascii="Arial" w:hAnsi="Arial" w:cs="Arial"/>
                <w:color w:val="000000"/>
                <w:szCs w:val="24"/>
              </w:rPr>
              <w:sym w:font="Wingdings" w:char="F0FC"/>
            </w:r>
          </w:p>
        </w:tc>
      </w:tr>
      <w:tr w:rsidR="00F42026" w:rsidRPr="00DA70FE" w14:paraId="38DDE7DD" w14:textId="77777777" w:rsidTr="00880F75">
        <w:tc>
          <w:tcPr>
            <w:tcW w:w="1980" w:type="dxa"/>
            <w:gridSpan w:val="2"/>
            <w:tcBorders>
              <w:bottom w:val="single" w:sz="4" w:space="0" w:color="auto"/>
            </w:tcBorders>
          </w:tcPr>
          <w:p w14:paraId="38DDE7D7" w14:textId="1F8CEAEF" w:rsidR="00F42026" w:rsidRPr="00DA70FE" w:rsidRDefault="00F42026" w:rsidP="007C0DCA">
            <w:pPr>
              <w:pStyle w:val="Heading3"/>
              <w:spacing w:before="60"/>
              <w:rPr>
                <w:rFonts w:ascii="Arial" w:hAnsi="Arial" w:cs="Arial"/>
                <w:b w:val="0"/>
                <w:color w:val="000000"/>
                <w:szCs w:val="24"/>
                <w:highlight w:val="red"/>
              </w:rPr>
            </w:pPr>
            <w:r w:rsidRPr="0059324A">
              <w:rPr>
                <w:rFonts w:ascii="Arial" w:hAnsi="Arial" w:cs="Arial"/>
                <w:b w:val="0"/>
                <w:szCs w:val="24"/>
              </w:rPr>
              <w:t>Responses to consultation</w:t>
            </w:r>
            <w:r w:rsidR="00E25CF8" w:rsidRPr="0059324A">
              <w:rPr>
                <w:rFonts w:ascii="Arial" w:hAnsi="Arial" w:cs="Arial"/>
                <w:b w:val="0"/>
                <w:szCs w:val="24"/>
              </w:rPr>
              <w:t xml:space="preserve"> and </w:t>
            </w:r>
            <w:r w:rsidRPr="0059324A">
              <w:rPr>
                <w:rFonts w:ascii="Arial" w:hAnsi="Arial" w:cs="Arial"/>
                <w:b w:val="0"/>
                <w:szCs w:val="24"/>
              </w:rPr>
              <w:t xml:space="preserve">web publicising </w:t>
            </w:r>
          </w:p>
        </w:tc>
        <w:tc>
          <w:tcPr>
            <w:tcW w:w="6242" w:type="dxa"/>
            <w:tcBorders>
              <w:bottom w:val="single" w:sz="4" w:space="0" w:color="auto"/>
            </w:tcBorders>
          </w:tcPr>
          <w:p w14:paraId="38DDE7D8" w14:textId="4992D129" w:rsidR="00F42026" w:rsidRPr="00DA70FE" w:rsidRDefault="00F42026" w:rsidP="007C0DCA">
            <w:pPr>
              <w:spacing w:before="60"/>
              <w:rPr>
                <w:rFonts w:ascii="Arial" w:hAnsi="Arial" w:cs="Arial"/>
                <w:szCs w:val="24"/>
              </w:rPr>
            </w:pPr>
            <w:r w:rsidRPr="00DA70FE">
              <w:rPr>
                <w:rFonts w:ascii="Arial" w:hAnsi="Arial" w:cs="Arial"/>
                <w:szCs w:val="24"/>
              </w:rPr>
              <w:t xml:space="preserve">The </w:t>
            </w:r>
            <w:r w:rsidR="008E02D7" w:rsidRPr="0059324A">
              <w:rPr>
                <w:rFonts w:ascii="Arial" w:hAnsi="Arial" w:cs="Arial"/>
                <w:szCs w:val="24"/>
              </w:rPr>
              <w:t>web publicising</w:t>
            </w:r>
            <w:r w:rsidR="00E25CF8" w:rsidRPr="0059324A">
              <w:rPr>
                <w:rFonts w:ascii="Arial" w:hAnsi="Arial" w:cs="Arial"/>
                <w:szCs w:val="24"/>
              </w:rPr>
              <w:t xml:space="preserve"> </w:t>
            </w:r>
            <w:r w:rsidR="0059324A" w:rsidRPr="0059324A">
              <w:rPr>
                <w:rFonts w:ascii="Arial" w:hAnsi="Arial" w:cs="Arial"/>
                <w:szCs w:val="24"/>
              </w:rPr>
              <w:t>and</w:t>
            </w:r>
            <w:r w:rsidR="008E02D7" w:rsidRPr="0059324A">
              <w:rPr>
                <w:rFonts w:ascii="Arial" w:hAnsi="Arial" w:cs="Arial"/>
                <w:szCs w:val="24"/>
              </w:rPr>
              <w:t xml:space="preserve"> </w:t>
            </w:r>
            <w:r w:rsidRPr="0059324A">
              <w:rPr>
                <w:rFonts w:ascii="Arial" w:hAnsi="Arial" w:cs="Arial"/>
                <w:szCs w:val="24"/>
              </w:rPr>
              <w:t xml:space="preserve">consultation </w:t>
            </w:r>
            <w:r w:rsidRPr="00DA70FE">
              <w:rPr>
                <w:rFonts w:ascii="Arial" w:hAnsi="Arial" w:cs="Arial"/>
                <w:color w:val="000000"/>
                <w:szCs w:val="24"/>
              </w:rPr>
              <w:t>responses</w:t>
            </w:r>
            <w:r w:rsidR="00AC5DE6" w:rsidRPr="00DA70FE">
              <w:rPr>
                <w:rFonts w:ascii="Arial" w:hAnsi="Arial" w:cs="Arial"/>
                <w:color w:val="FF0000"/>
                <w:szCs w:val="24"/>
              </w:rPr>
              <w:t xml:space="preserve"> </w:t>
            </w:r>
            <w:r w:rsidRPr="00DA70FE">
              <w:rPr>
                <w:rFonts w:ascii="Arial" w:hAnsi="Arial" w:cs="Arial"/>
                <w:szCs w:val="24"/>
              </w:rPr>
              <w:t xml:space="preserve">(Annex 2) were taken into account in the decision.  </w:t>
            </w:r>
          </w:p>
          <w:p w14:paraId="38DDE7D9" w14:textId="77777777" w:rsidR="00F42026" w:rsidRPr="00DA70FE" w:rsidRDefault="00F42026" w:rsidP="007C0DCA">
            <w:pPr>
              <w:spacing w:before="60"/>
              <w:rPr>
                <w:rFonts w:ascii="Arial" w:hAnsi="Arial" w:cs="Arial"/>
                <w:szCs w:val="24"/>
              </w:rPr>
            </w:pPr>
          </w:p>
          <w:p w14:paraId="38DDE7DA" w14:textId="77777777" w:rsidR="00F42026" w:rsidRPr="00DA70FE" w:rsidRDefault="00F42026" w:rsidP="007C0DCA">
            <w:pPr>
              <w:spacing w:before="60"/>
              <w:rPr>
                <w:rFonts w:ascii="Arial" w:hAnsi="Arial" w:cs="Arial"/>
                <w:szCs w:val="24"/>
              </w:rPr>
            </w:pPr>
            <w:r w:rsidRPr="00DA70FE">
              <w:rPr>
                <w:rFonts w:ascii="Arial" w:hAnsi="Arial" w:cs="Arial"/>
                <w:szCs w:val="24"/>
              </w:rPr>
              <w:t xml:space="preserve">The decision was taken in accordance with our guidance. </w:t>
            </w:r>
          </w:p>
          <w:p w14:paraId="38DDE7DB" w14:textId="77777777" w:rsidR="00A656E7" w:rsidRPr="00DA70FE" w:rsidRDefault="00A656E7" w:rsidP="007C0DCA">
            <w:pPr>
              <w:spacing w:before="60"/>
              <w:rPr>
                <w:rFonts w:ascii="Arial" w:hAnsi="Arial" w:cs="Arial"/>
                <w:szCs w:val="24"/>
              </w:rPr>
            </w:pPr>
          </w:p>
        </w:tc>
        <w:tc>
          <w:tcPr>
            <w:tcW w:w="1135" w:type="dxa"/>
            <w:gridSpan w:val="2"/>
            <w:tcBorders>
              <w:bottom w:val="single" w:sz="4" w:space="0" w:color="auto"/>
            </w:tcBorders>
          </w:tcPr>
          <w:p w14:paraId="38DDE7DC" w14:textId="77777777" w:rsidR="00F42026" w:rsidRPr="00DA70FE" w:rsidRDefault="00F42026" w:rsidP="00792CEE">
            <w:pPr>
              <w:rPr>
                <w:rFonts w:ascii="Arial" w:hAnsi="Arial" w:cs="Arial"/>
                <w:color w:val="000000"/>
                <w:szCs w:val="24"/>
              </w:rPr>
            </w:pPr>
            <w:r w:rsidRPr="00DA70FE">
              <w:rPr>
                <w:rFonts w:ascii="Arial" w:hAnsi="Arial" w:cs="Arial"/>
                <w:color w:val="000000"/>
                <w:szCs w:val="24"/>
              </w:rPr>
              <w:sym w:font="Wingdings" w:char="F0FC"/>
            </w:r>
          </w:p>
        </w:tc>
      </w:tr>
      <w:tr w:rsidR="00792CEE" w:rsidRPr="00DA70FE" w14:paraId="38DDE7DF" w14:textId="77777777" w:rsidTr="006B5D0B">
        <w:tc>
          <w:tcPr>
            <w:tcW w:w="9357" w:type="dxa"/>
            <w:gridSpan w:val="5"/>
            <w:shd w:val="clear" w:color="auto" w:fill="00B050"/>
          </w:tcPr>
          <w:p w14:paraId="38DDE7DE" w14:textId="77777777" w:rsidR="00792CEE" w:rsidRPr="00DA70FE" w:rsidRDefault="00792CEE" w:rsidP="007C0DCA">
            <w:pPr>
              <w:spacing w:before="60"/>
              <w:rPr>
                <w:rFonts w:ascii="Arial" w:hAnsi="Arial" w:cs="Arial"/>
                <w:b/>
                <w:color w:val="FFFFFF"/>
                <w:szCs w:val="24"/>
              </w:rPr>
            </w:pPr>
            <w:r w:rsidRPr="00DA70FE">
              <w:rPr>
                <w:rFonts w:ascii="Arial" w:hAnsi="Arial" w:cs="Arial"/>
                <w:b/>
                <w:color w:val="FFFFFF"/>
                <w:szCs w:val="24"/>
              </w:rPr>
              <w:t>Operator</w:t>
            </w:r>
          </w:p>
        </w:tc>
      </w:tr>
      <w:tr w:rsidR="00F42026" w:rsidRPr="00DA70FE" w14:paraId="38DDE7E4" w14:textId="77777777" w:rsidTr="00880F75">
        <w:tc>
          <w:tcPr>
            <w:tcW w:w="1980" w:type="dxa"/>
            <w:gridSpan w:val="2"/>
            <w:tcBorders>
              <w:bottom w:val="single" w:sz="4" w:space="0" w:color="auto"/>
            </w:tcBorders>
          </w:tcPr>
          <w:p w14:paraId="38DDE7E0" w14:textId="77777777" w:rsidR="00F42026" w:rsidRPr="00DA70FE" w:rsidRDefault="00F42026" w:rsidP="007C0DCA">
            <w:pPr>
              <w:spacing w:before="60"/>
              <w:rPr>
                <w:rFonts w:ascii="Arial" w:hAnsi="Arial" w:cs="Arial"/>
                <w:szCs w:val="24"/>
              </w:rPr>
            </w:pPr>
            <w:r w:rsidRPr="00DA70FE">
              <w:rPr>
                <w:rFonts w:ascii="Arial" w:hAnsi="Arial" w:cs="Arial"/>
                <w:szCs w:val="24"/>
              </w:rPr>
              <w:t>Control of the facility</w:t>
            </w:r>
          </w:p>
        </w:tc>
        <w:tc>
          <w:tcPr>
            <w:tcW w:w="6242" w:type="dxa"/>
            <w:tcBorders>
              <w:bottom w:val="single" w:sz="4" w:space="0" w:color="auto"/>
            </w:tcBorders>
          </w:tcPr>
          <w:p w14:paraId="2AB368E9" w14:textId="7A7DA97F" w:rsidR="001E6840" w:rsidRDefault="00F42026" w:rsidP="007C0DCA">
            <w:pPr>
              <w:spacing w:before="60"/>
              <w:rPr>
                <w:rFonts w:ascii="Arial" w:hAnsi="Arial" w:cs="Arial"/>
                <w:szCs w:val="24"/>
              </w:rPr>
            </w:pPr>
            <w:r w:rsidRPr="00DA70FE">
              <w:rPr>
                <w:rFonts w:ascii="Arial" w:hAnsi="Arial" w:cs="Arial"/>
                <w:szCs w:val="24"/>
              </w:rPr>
              <w:t xml:space="preserve">We are satisfied that the applicant (now the operator) is the person who will have control over the operation of the facility after the grant of the permit.  </w:t>
            </w:r>
          </w:p>
          <w:p w14:paraId="38DDE7E1" w14:textId="7AA1C299" w:rsidR="00F42026" w:rsidRPr="00DA70FE" w:rsidRDefault="00F42026" w:rsidP="007C0DCA">
            <w:pPr>
              <w:spacing w:before="60"/>
              <w:rPr>
                <w:rFonts w:ascii="Arial" w:hAnsi="Arial" w:cs="Arial"/>
                <w:szCs w:val="24"/>
              </w:rPr>
            </w:pPr>
            <w:r w:rsidRPr="00DA70FE">
              <w:rPr>
                <w:rFonts w:ascii="Arial" w:hAnsi="Arial" w:cs="Arial"/>
                <w:szCs w:val="24"/>
              </w:rPr>
              <w:t>The decision was taken in accordance with EPR RGN 1 Understanding the meaning of operator.</w:t>
            </w:r>
          </w:p>
          <w:p w14:paraId="38DDE7E2" w14:textId="77777777" w:rsidR="00A656E7" w:rsidRPr="00DA70FE" w:rsidRDefault="00A656E7" w:rsidP="007C0DCA">
            <w:pPr>
              <w:spacing w:before="60"/>
              <w:rPr>
                <w:rFonts w:ascii="Arial" w:hAnsi="Arial" w:cs="Arial"/>
                <w:szCs w:val="24"/>
              </w:rPr>
            </w:pPr>
          </w:p>
        </w:tc>
        <w:tc>
          <w:tcPr>
            <w:tcW w:w="1135" w:type="dxa"/>
            <w:gridSpan w:val="2"/>
            <w:tcBorders>
              <w:bottom w:val="single" w:sz="4" w:space="0" w:color="auto"/>
            </w:tcBorders>
          </w:tcPr>
          <w:p w14:paraId="38DDE7E3" w14:textId="77777777" w:rsidR="00F42026" w:rsidRPr="00DA70FE" w:rsidRDefault="00F42026" w:rsidP="00792CEE">
            <w:pPr>
              <w:rPr>
                <w:rFonts w:ascii="Arial" w:hAnsi="Arial" w:cs="Arial"/>
                <w:color w:val="000000"/>
                <w:szCs w:val="24"/>
              </w:rPr>
            </w:pPr>
            <w:r w:rsidRPr="00DA70FE">
              <w:rPr>
                <w:rFonts w:ascii="Arial" w:hAnsi="Arial" w:cs="Arial"/>
                <w:color w:val="000000"/>
                <w:szCs w:val="24"/>
              </w:rPr>
              <w:sym w:font="Wingdings" w:char="F0FC"/>
            </w:r>
          </w:p>
        </w:tc>
      </w:tr>
      <w:tr w:rsidR="00792CEE" w:rsidRPr="00DA70FE" w14:paraId="38DDE802" w14:textId="77777777" w:rsidTr="00880F75">
        <w:tc>
          <w:tcPr>
            <w:tcW w:w="9357" w:type="dxa"/>
            <w:gridSpan w:val="5"/>
            <w:tcBorders>
              <w:bottom w:val="single" w:sz="4" w:space="0" w:color="auto"/>
            </w:tcBorders>
            <w:shd w:val="clear" w:color="auto" w:fill="00B050"/>
          </w:tcPr>
          <w:p w14:paraId="38DDE801" w14:textId="77777777" w:rsidR="00792CEE" w:rsidRPr="00DA70FE" w:rsidRDefault="00792CEE" w:rsidP="007C0DCA">
            <w:pPr>
              <w:spacing w:before="60"/>
              <w:rPr>
                <w:rFonts w:ascii="Arial" w:hAnsi="Arial" w:cs="Arial"/>
                <w:b/>
                <w:color w:val="FFFFFF"/>
                <w:szCs w:val="24"/>
              </w:rPr>
            </w:pPr>
            <w:r w:rsidRPr="00DA70FE">
              <w:rPr>
                <w:rFonts w:ascii="Arial" w:hAnsi="Arial" w:cs="Arial"/>
                <w:b/>
                <w:color w:val="FFFFFF"/>
                <w:szCs w:val="24"/>
              </w:rPr>
              <w:t>European Directives</w:t>
            </w:r>
          </w:p>
        </w:tc>
      </w:tr>
      <w:tr w:rsidR="00F42026" w:rsidRPr="00DA70FE" w14:paraId="38DDE809" w14:textId="77777777" w:rsidTr="00880F75">
        <w:tc>
          <w:tcPr>
            <w:tcW w:w="1980" w:type="dxa"/>
            <w:gridSpan w:val="2"/>
          </w:tcPr>
          <w:p w14:paraId="38DDE803" w14:textId="77777777" w:rsidR="00F42026" w:rsidRPr="00DA70FE" w:rsidRDefault="00F42026" w:rsidP="007C0DCA">
            <w:pPr>
              <w:spacing w:before="60"/>
              <w:rPr>
                <w:rFonts w:ascii="Arial" w:hAnsi="Arial" w:cs="Arial"/>
                <w:szCs w:val="24"/>
              </w:rPr>
            </w:pPr>
            <w:r w:rsidRPr="00DA70FE">
              <w:rPr>
                <w:rFonts w:ascii="Arial" w:hAnsi="Arial" w:cs="Arial"/>
                <w:szCs w:val="24"/>
              </w:rPr>
              <w:t xml:space="preserve">Applicable </w:t>
            </w:r>
            <w:r w:rsidR="00DB00B6">
              <w:rPr>
                <w:rFonts w:ascii="Arial" w:hAnsi="Arial" w:cs="Arial"/>
                <w:szCs w:val="24"/>
              </w:rPr>
              <w:t>d</w:t>
            </w:r>
            <w:r w:rsidRPr="00DA70FE">
              <w:rPr>
                <w:rFonts w:ascii="Arial" w:hAnsi="Arial" w:cs="Arial"/>
                <w:szCs w:val="24"/>
              </w:rPr>
              <w:t xml:space="preserve">irectives </w:t>
            </w:r>
          </w:p>
        </w:tc>
        <w:tc>
          <w:tcPr>
            <w:tcW w:w="6242" w:type="dxa"/>
          </w:tcPr>
          <w:p w14:paraId="38DDE804" w14:textId="77777777" w:rsidR="00F42026" w:rsidRPr="00B83B15" w:rsidRDefault="00F42026" w:rsidP="007C0DCA">
            <w:pPr>
              <w:spacing w:before="60"/>
              <w:rPr>
                <w:rFonts w:ascii="Arial" w:hAnsi="Arial" w:cs="Arial"/>
                <w:szCs w:val="24"/>
              </w:rPr>
            </w:pPr>
            <w:r w:rsidRPr="00B83B15">
              <w:rPr>
                <w:rFonts w:ascii="Arial" w:hAnsi="Arial" w:cs="Arial"/>
                <w:szCs w:val="24"/>
              </w:rPr>
              <w:t xml:space="preserve">All applicable European </w:t>
            </w:r>
            <w:r w:rsidR="00DB00B6" w:rsidRPr="00B83B15">
              <w:rPr>
                <w:rFonts w:ascii="Arial" w:hAnsi="Arial" w:cs="Arial"/>
                <w:szCs w:val="24"/>
              </w:rPr>
              <w:t>d</w:t>
            </w:r>
            <w:r w:rsidRPr="00B83B15">
              <w:rPr>
                <w:rFonts w:ascii="Arial" w:hAnsi="Arial" w:cs="Arial"/>
                <w:szCs w:val="24"/>
              </w:rPr>
              <w:t>irectives have been considered in the determination of the application.</w:t>
            </w:r>
          </w:p>
          <w:p w14:paraId="5FB32C75" w14:textId="77777777" w:rsidR="00B83B15" w:rsidRPr="00B83B15" w:rsidRDefault="00B83B15" w:rsidP="00685F82">
            <w:pPr>
              <w:spacing w:before="60"/>
              <w:rPr>
                <w:rFonts w:ascii="Arial" w:hAnsi="Arial" w:cs="Arial"/>
                <w:szCs w:val="24"/>
              </w:rPr>
            </w:pPr>
          </w:p>
          <w:p w14:paraId="68EC766B" w14:textId="697C46C0" w:rsidR="001F7933" w:rsidRPr="00B83B15" w:rsidRDefault="001F7933" w:rsidP="00685F82">
            <w:pPr>
              <w:spacing w:before="60"/>
              <w:rPr>
                <w:rFonts w:ascii="Arial" w:hAnsi="Arial" w:cs="Arial"/>
                <w:szCs w:val="24"/>
              </w:rPr>
            </w:pPr>
            <w:r w:rsidRPr="00B83B15">
              <w:rPr>
                <w:rFonts w:ascii="Arial" w:hAnsi="Arial" w:cs="Arial"/>
                <w:szCs w:val="24"/>
              </w:rPr>
              <w:t>Hazardous waste storage/</w:t>
            </w:r>
            <w:r w:rsidR="00D1383C" w:rsidRPr="00B83B15">
              <w:rPr>
                <w:rFonts w:ascii="Arial" w:hAnsi="Arial" w:cs="Arial"/>
                <w:szCs w:val="24"/>
              </w:rPr>
              <w:t xml:space="preserve"> </w:t>
            </w:r>
            <w:r w:rsidR="00B83B15" w:rsidRPr="00B83B15">
              <w:rPr>
                <w:rFonts w:ascii="Arial" w:hAnsi="Arial" w:cs="Arial"/>
                <w:szCs w:val="24"/>
              </w:rPr>
              <w:t>is an activity</w:t>
            </w:r>
            <w:r w:rsidRPr="00B83B15">
              <w:rPr>
                <w:rFonts w:ascii="Arial" w:hAnsi="Arial" w:cs="Arial"/>
                <w:szCs w:val="24"/>
              </w:rPr>
              <w:t xml:space="preserve"> under the Industrial Emissions Directive. Therefore, daily </w:t>
            </w:r>
            <w:r w:rsidR="00B83B15" w:rsidRPr="00B83B15">
              <w:rPr>
                <w:rFonts w:ascii="Arial" w:hAnsi="Arial" w:cs="Arial"/>
                <w:szCs w:val="24"/>
              </w:rPr>
              <w:t xml:space="preserve">storage </w:t>
            </w:r>
            <w:r w:rsidRPr="00B83B15">
              <w:rPr>
                <w:rFonts w:ascii="Arial" w:hAnsi="Arial" w:cs="Arial"/>
                <w:szCs w:val="24"/>
              </w:rPr>
              <w:t>capacity limits have been set in Table S1.1 of the permit.</w:t>
            </w:r>
          </w:p>
          <w:p w14:paraId="38DDE807" w14:textId="021C937F" w:rsidR="00A656E7" w:rsidRPr="00B83B15" w:rsidRDefault="00A656E7" w:rsidP="002B3D95">
            <w:pPr>
              <w:spacing w:before="60"/>
              <w:rPr>
                <w:rFonts w:ascii="Arial" w:hAnsi="Arial" w:cs="Arial"/>
                <w:szCs w:val="24"/>
              </w:rPr>
            </w:pPr>
          </w:p>
        </w:tc>
        <w:tc>
          <w:tcPr>
            <w:tcW w:w="1135" w:type="dxa"/>
            <w:gridSpan w:val="2"/>
          </w:tcPr>
          <w:p w14:paraId="38DDE808" w14:textId="77777777" w:rsidR="00F42026" w:rsidRPr="00DA70FE" w:rsidRDefault="00F42026" w:rsidP="00792CEE">
            <w:pPr>
              <w:rPr>
                <w:rFonts w:ascii="Arial" w:hAnsi="Arial" w:cs="Arial"/>
                <w:color w:val="000000"/>
                <w:szCs w:val="24"/>
              </w:rPr>
            </w:pPr>
            <w:r w:rsidRPr="00DA70FE">
              <w:rPr>
                <w:rFonts w:ascii="Arial" w:hAnsi="Arial" w:cs="Arial"/>
                <w:color w:val="000000"/>
                <w:szCs w:val="24"/>
              </w:rPr>
              <w:sym w:font="Wingdings" w:char="F0FC"/>
            </w:r>
          </w:p>
        </w:tc>
      </w:tr>
      <w:tr w:rsidR="006B5D0B" w14:paraId="089AE842" w14:textId="77777777" w:rsidTr="00880F75">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4A0" w:firstRow="1" w:lastRow="0" w:firstColumn="1" w:lastColumn="0" w:noHBand="0" w:noVBand="1"/>
        </w:tblPrEx>
        <w:trPr>
          <w:gridAfter w:val="1"/>
          <w:wAfter w:w="6" w:type="dxa"/>
        </w:trPr>
        <w:tc>
          <w:tcPr>
            <w:tcW w:w="9351" w:type="dxa"/>
            <w:gridSpan w:val="4"/>
            <w:tcBorders>
              <w:top w:val="single" w:sz="4" w:space="0" w:color="auto"/>
              <w:left w:val="single" w:sz="4" w:space="0" w:color="auto"/>
              <w:bottom w:val="single" w:sz="4" w:space="0" w:color="auto"/>
              <w:right w:val="single" w:sz="4" w:space="0" w:color="auto"/>
            </w:tcBorders>
            <w:shd w:val="clear" w:color="auto" w:fill="00B050"/>
            <w:tcMar>
              <w:top w:w="0" w:type="dxa"/>
              <w:left w:w="108" w:type="dxa"/>
              <w:bottom w:w="0" w:type="dxa"/>
              <w:right w:w="108" w:type="dxa"/>
            </w:tcMar>
            <w:hideMark/>
          </w:tcPr>
          <w:p w14:paraId="07454CAB" w14:textId="77777777" w:rsidR="006B5D0B" w:rsidRDefault="006B5D0B">
            <w:pPr>
              <w:rPr>
                <w:rFonts w:ascii="Arial" w:hAnsi="Arial" w:cs="Arial"/>
                <w:b/>
                <w:bCs/>
                <w:color w:val="FFFFFF"/>
                <w:szCs w:val="24"/>
              </w:rPr>
            </w:pPr>
            <w:r>
              <w:rPr>
                <w:rFonts w:ascii="Arial" w:hAnsi="Arial" w:cs="Arial"/>
                <w:b/>
                <w:bCs/>
                <w:color w:val="FFFFFF"/>
              </w:rPr>
              <w:t>Sustainable Management of Natural Resources (SMNR)</w:t>
            </w:r>
          </w:p>
        </w:tc>
      </w:tr>
      <w:tr w:rsidR="006B5D0B" w14:paraId="2E2F0EEC" w14:textId="77777777" w:rsidTr="00F30520">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4A0" w:firstRow="1" w:lastRow="0" w:firstColumn="1" w:lastColumn="0" w:noHBand="0" w:noVBand="1"/>
        </w:tblPrEx>
        <w:trPr>
          <w:gridAfter w:val="1"/>
          <w:wAfter w:w="6" w:type="dxa"/>
          <w:trHeight w:val="2903"/>
        </w:trPr>
        <w:tc>
          <w:tcPr>
            <w:tcW w:w="1952"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14:paraId="39CCDEEE" w14:textId="77777777" w:rsidR="006B5D0B" w:rsidRDefault="006B5D0B">
            <w:pPr>
              <w:rPr>
                <w:rFonts w:ascii="Arial" w:hAnsi="Arial" w:cs="Arial"/>
                <w:sz w:val="22"/>
                <w:szCs w:val="22"/>
                <w:lang w:eastAsia="en-US"/>
              </w:rPr>
            </w:pPr>
            <w:r>
              <w:rPr>
                <w:rFonts w:ascii="Arial" w:hAnsi="Arial" w:cs="Arial"/>
              </w:rPr>
              <w:lastRenderedPageBreak/>
              <w:t>Considerations of SMNR - Compliance with our General Purpose</w:t>
            </w:r>
          </w:p>
        </w:tc>
        <w:tc>
          <w:tcPr>
            <w:tcW w:w="6270" w:type="dxa"/>
            <w:gridSpan w:val="2"/>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039117B9" w14:textId="3A8BD69A" w:rsidR="006B5D0B" w:rsidRDefault="006B5D0B">
            <w:pPr>
              <w:pStyle w:val="NormalWeb"/>
              <w:rPr>
                <w:rFonts w:ascii="Arial" w:hAnsi="Arial" w:cs="Arial"/>
              </w:rPr>
            </w:pPr>
            <w:r>
              <w:rPr>
                <w:rFonts w:ascii="Arial" w:hAnsi="Arial" w:cs="Arial"/>
              </w:rPr>
              <w:t>We are satisfied that this decision is compatible with our general purpose of pursuing the sustainable management of natural resources in relation to Wales and applying the principles of sustainable management of natural resources</w:t>
            </w:r>
            <w:r w:rsidR="001E6840">
              <w:rPr>
                <w:rFonts w:ascii="Arial" w:hAnsi="Arial" w:cs="Arial"/>
              </w:rPr>
              <w:t>.</w:t>
            </w:r>
          </w:p>
          <w:p w14:paraId="0B460773" w14:textId="20888651" w:rsidR="006B5D0B" w:rsidRDefault="006B5D0B" w:rsidP="003C0D32">
            <w:pPr>
              <w:pStyle w:val="NormalWeb"/>
              <w:rPr>
                <w:rFonts w:ascii="Arial" w:hAnsi="Arial" w:cs="Arial"/>
                <w:color w:val="FF00FF"/>
              </w:rPr>
            </w:pPr>
          </w:p>
        </w:tc>
        <w:tc>
          <w:tcPr>
            <w:tcW w:w="1129"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14:paraId="189884E5" w14:textId="77777777" w:rsidR="006B5D0B" w:rsidRDefault="006B5D0B">
            <w:pPr>
              <w:rPr>
                <w:rFonts w:ascii="Arial" w:hAnsi="Arial" w:cs="Arial"/>
                <w:color w:val="000000"/>
              </w:rPr>
            </w:pPr>
            <w:r>
              <w:rPr>
                <w:rFonts w:ascii="Wingdings" w:hAnsi="Wingdings"/>
                <w:color w:val="000000"/>
              </w:rPr>
              <w:t></w:t>
            </w:r>
          </w:p>
        </w:tc>
      </w:tr>
      <w:tr w:rsidR="00F30520" w14:paraId="16ED68F4" w14:textId="77777777" w:rsidTr="00F30520">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4A0" w:firstRow="1" w:lastRow="0" w:firstColumn="1" w:lastColumn="0" w:noHBand="0" w:noVBand="1"/>
        </w:tblPrEx>
        <w:trPr>
          <w:gridAfter w:val="1"/>
          <w:wAfter w:w="6" w:type="dxa"/>
        </w:trPr>
        <w:tc>
          <w:tcPr>
            <w:tcW w:w="9351" w:type="dxa"/>
            <w:gridSpan w:val="4"/>
            <w:tcBorders>
              <w:top w:val="single" w:sz="4" w:space="0" w:color="auto"/>
              <w:left w:val="single" w:sz="4" w:space="0" w:color="auto"/>
              <w:bottom w:val="single" w:sz="4" w:space="0" w:color="auto"/>
              <w:right w:val="single" w:sz="4" w:space="0" w:color="auto"/>
            </w:tcBorders>
            <w:shd w:val="clear" w:color="auto" w:fill="00B050"/>
            <w:tcMar>
              <w:top w:w="0" w:type="dxa"/>
              <w:left w:w="108" w:type="dxa"/>
              <w:bottom w:w="0" w:type="dxa"/>
              <w:right w:w="108" w:type="dxa"/>
            </w:tcMar>
          </w:tcPr>
          <w:p w14:paraId="650F4C42" w14:textId="765FB36C" w:rsidR="00F30520" w:rsidRPr="00F30520" w:rsidRDefault="00F30520">
            <w:pPr>
              <w:rPr>
                <w:rFonts w:ascii="Arial" w:hAnsi="Arial" w:cs="Arial"/>
                <w:b/>
                <w:bCs/>
                <w:color w:val="FFFFFF" w:themeColor="background1"/>
              </w:rPr>
            </w:pPr>
            <w:r w:rsidRPr="00F30520">
              <w:rPr>
                <w:rFonts w:ascii="Arial" w:hAnsi="Arial" w:cs="Arial"/>
                <w:b/>
                <w:bCs/>
                <w:color w:val="FFFFFF" w:themeColor="background1"/>
              </w:rPr>
              <w:t>Environment Wales Act 2016 – Biodiversity and resilience of ecosystems duty</w:t>
            </w:r>
          </w:p>
        </w:tc>
      </w:tr>
      <w:tr w:rsidR="00F30520" w14:paraId="15FE7D05" w14:textId="77777777" w:rsidTr="00880F75">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4A0" w:firstRow="1" w:lastRow="0" w:firstColumn="1" w:lastColumn="0" w:noHBand="0" w:noVBand="1"/>
        </w:tblPrEx>
        <w:trPr>
          <w:gridAfter w:val="1"/>
          <w:wAfter w:w="6" w:type="dxa"/>
        </w:trPr>
        <w:tc>
          <w:tcPr>
            <w:tcW w:w="1952"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4CC7A9DD" w14:textId="2513ECE4" w:rsidR="00F30520" w:rsidRDefault="00F30520">
            <w:pPr>
              <w:rPr>
                <w:rFonts w:ascii="Arial" w:hAnsi="Arial" w:cs="Arial"/>
              </w:rPr>
            </w:pPr>
            <w:r>
              <w:rPr>
                <w:rFonts w:ascii="Arial" w:hAnsi="Arial" w:cs="Arial"/>
              </w:rPr>
              <w:t>Consideration of Section 6</w:t>
            </w:r>
          </w:p>
        </w:tc>
        <w:tc>
          <w:tcPr>
            <w:tcW w:w="6270" w:type="dxa"/>
            <w:gridSpan w:val="2"/>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4DC971F2" w14:textId="02E45637" w:rsidR="00F30520" w:rsidRDefault="00F30520" w:rsidP="00BC0911">
            <w:pPr>
              <w:pStyle w:val="NormalWeb"/>
              <w:spacing w:before="60"/>
              <w:rPr>
                <w:rFonts w:ascii="Arial" w:hAnsi="Arial" w:cs="Arial"/>
              </w:rPr>
            </w:pPr>
            <w:r w:rsidRPr="00F30520">
              <w:rPr>
                <w:rFonts w:ascii="Arial" w:hAnsi="Arial" w:cs="Arial"/>
              </w:rPr>
              <w:t xml:space="preserve">Section 6 of the Environment Wales Act 2016 requires </w:t>
            </w:r>
            <w:r w:rsidR="00BC0911">
              <w:rPr>
                <w:rFonts w:ascii="Arial" w:hAnsi="Arial" w:cs="Arial"/>
              </w:rPr>
              <w:t>t</w:t>
            </w:r>
            <w:r w:rsidRPr="00F30520">
              <w:rPr>
                <w:rFonts w:ascii="Arial" w:hAnsi="Arial" w:cs="Arial"/>
              </w:rPr>
              <w:t>hat we seek to maintain and</w:t>
            </w:r>
            <w:r>
              <w:rPr>
                <w:rFonts w:ascii="Arial" w:hAnsi="Arial" w:cs="Arial"/>
              </w:rPr>
              <w:t xml:space="preserve"> </w:t>
            </w:r>
            <w:r w:rsidRPr="00F30520">
              <w:rPr>
                <w:rFonts w:ascii="Arial" w:hAnsi="Arial" w:cs="Arial"/>
              </w:rPr>
              <w:t>enhance biodiversity in the</w:t>
            </w:r>
            <w:r w:rsidR="00BC0911">
              <w:rPr>
                <w:rFonts w:ascii="Arial" w:hAnsi="Arial" w:cs="Arial"/>
              </w:rPr>
              <w:t xml:space="preserve"> e</w:t>
            </w:r>
            <w:r w:rsidRPr="00F30520">
              <w:rPr>
                <w:rFonts w:ascii="Arial" w:hAnsi="Arial" w:cs="Arial"/>
              </w:rPr>
              <w:t>xercise of our functions, and in so doing promote the</w:t>
            </w:r>
            <w:r w:rsidR="00BC0911">
              <w:rPr>
                <w:rFonts w:ascii="Arial" w:hAnsi="Arial" w:cs="Arial"/>
              </w:rPr>
              <w:t xml:space="preserve"> </w:t>
            </w:r>
            <w:r w:rsidRPr="00F30520">
              <w:rPr>
                <w:rFonts w:ascii="Arial" w:hAnsi="Arial" w:cs="Arial"/>
              </w:rPr>
              <w:t>resilience of ecosystems, in a manner that is consistent</w:t>
            </w:r>
            <w:r w:rsidR="00BC0911">
              <w:rPr>
                <w:rFonts w:ascii="Arial" w:hAnsi="Arial" w:cs="Arial"/>
              </w:rPr>
              <w:t xml:space="preserve"> </w:t>
            </w:r>
            <w:r w:rsidRPr="00F30520">
              <w:rPr>
                <w:rFonts w:ascii="Arial" w:hAnsi="Arial" w:cs="Arial"/>
              </w:rPr>
              <w:t>with the proper exercise of our functions. NRW is</w:t>
            </w:r>
            <w:r w:rsidR="00BC0911">
              <w:rPr>
                <w:rFonts w:ascii="Arial" w:hAnsi="Arial" w:cs="Arial"/>
              </w:rPr>
              <w:t xml:space="preserve"> </w:t>
            </w:r>
            <w:r w:rsidRPr="00F30520">
              <w:rPr>
                <w:rFonts w:ascii="Arial" w:hAnsi="Arial" w:cs="Arial"/>
              </w:rPr>
              <w:t>satisfied that in this case</w:t>
            </w:r>
            <w:r w:rsidR="00EC05E5">
              <w:rPr>
                <w:i/>
                <w:iCs/>
              </w:rPr>
              <w:t xml:space="preserve">, </w:t>
            </w:r>
            <w:r w:rsidRPr="00F30520">
              <w:rPr>
                <w:rFonts w:ascii="Arial" w:hAnsi="Arial" w:cs="Arial"/>
              </w:rPr>
              <w:t>we have taken into account and had due regard to this duty in so far as it is</w:t>
            </w:r>
            <w:r>
              <w:rPr>
                <w:rFonts w:ascii="Arial" w:hAnsi="Arial" w:cs="Arial"/>
              </w:rPr>
              <w:t xml:space="preserve"> </w:t>
            </w:r>
            <w:r w:rsidRPr="00F30520">
              <w:rPr>
                <w:rFonts w:ascii="Arial" w:hAnsi="Arial" w:cs="Arial"/>
              </w:rPr>
              <w:t>consistent with the function of determining an application for an EPR permit.</w:t>
            </w:r>
          </w:p>
          <w:p w14:paraId="22CC6299" w14:textId="6C5F568E" w:rsidR="003C0D32" w:rsidRDefault="003C0D32" w:rsidP="005C0EDD">
            <w:pPr>
              <w:pStyle w:val="NormalWeb"/>
              <w:rPr>
                <w:rFonts w:ascii="Arial" w:hAnsi="Arial" w:cs="Arial"/>
              </w:rPr>
            </w:pPr>
            <w:r>
              <w:rPr>
                <w:rFonts w:ascii="Arial" w:hAnsi="Arial" w:cs="Arial"/>
                <w:color w:val="FF00FF"/>
              </w:rPr>
              <w:t xml:space="preserve"> </w:t>
            </w:r>
          </w:p>
        </w:tc>
        <w:tc>
          <w:tcPr>
            <w:tcW w:w="1129"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15EF3CDC" w14:textId="2CAEC91F" w:rsidR="00F30520" w:rsidRDefault="00F30520">
            <w:pPr>
              <w:rPr>
                <w:rFonts w:ascii="Wingdings" w:hAnsi="Wingdings"/>
                <w:color w:val="000000"/>
              </w:rPr>
            </w:pPr>
            <w:r>
              <w:rPr>
                <w:rFonts w:ascii="Wingdings" w:hAnsi="Wingdings"/>
                <w:color w:val="000000"/>
              </w:rPr>
              <w:t></w:t>
            </w:r>
          </w:p>
        </w:tc>
      </w:tr>
      <w:tr w:rsidR="00792CEE" w:rsidRPr="00DA70FE" w14:paraId="38DDE80B" w14:textId="77777777" w:rsidTr="006B5D0B">
        <w:tc>
          <w:tcPr>
            <w:tcW w:w="9357" w:type="dxa"/>
            <w:gridSpan w:val="5"/>
            <w:shd w:val="clear" w:color="auto" w:fill="00B050"/>
          </w:tcPr>
          <w:p w14:paraId="38DDE80A" w14:textId="77777777" w:rsidR="00792CEE" w:rsidRPr="00DA70FE" w:rsidRDefault="00792CEE" w:rsidP="007C0DCA">
            <w:pPr>
              <w:spacing w:before="60"/>
              <w:rPr>
                <w:rFonts w:ascii="Arial" w:hAnsi="Arial" w:cs="Arial"/>
                <w:b/>
                <w:color w:val="FFFFFF"/>
                <w:szCs w:val="24"/>
              </w:rPr>
            </w:pPr>
            <w:r w:rsidRPr="00DA70FE">
              <w:rPr>
                <w:rFonts w:ascii="Arial" w:hAnsi="Arial" w:cs="Arial"/>
                <w:b/>
                <w:color w:val="FFFFFF"/>
                <w:szCs w:val="24"/>
              </w:rPr>
              <w:t>The site</w:t>
            </w:r>
          </w:p>
        </w:tc>
      </w:tr>
      <w:tr w:rsidR="00F42026" w:rsidRPr="00DA70FE" w14:paraId="38DDE813" w14:textId="77777777" w:rsidTr="00880F75">
        <w:tc>
          <w:tcPr>
            <w:tcW w:w="1980" w:type="dxa"/>
            <w:gridSpan w:val="2"/>
          </w:tcPr>
          <w:p w14:paraId="38DDE80C" w14:textId="77777777" w:rsidR="00F42026" w:rsidRPr="00DA70FE" w:rsidRDefault="00F42026" w:rsidP="007C0DCA">
            <w:pPr>
              <w:spacing w:before="60"/>
              <w:rPr>
                <w:rFonts w:ascii="Arial" w:hAnsi="Arial" w:cs="Arial"/>
                <w:szCs w:val="24"/>
              </w:rPr>
            </w:pPr>
            <w:r w:rsidRPr="00DA70FE">
              <w:rPr>
                <w:rFonts w:ascii="Arial" w:hAnsi="Arial" w:cs="Arial"/>
                <w:szCs w:val="24"/>
              </w:rPr>
              <w:t xml:space="preserve">Extent of the site of the facility </w:t>
            </w:r>
          </w:p>
        </w:tc>
        <w:tc>
          <w:tcPr>
            <w:tcW w:w="6242" w:type="dxa"/>
          </w:tcPr>
          <w:p w14:paraId="38DDE80D" w14:textId="724F0D47" w:rsidR="00F42026" w:rsidRPr="00DA70FE" w:rsidRDefault="00F42026" w:rsidP="007C0DCA">
            <w:pPr>
              <w:spacing w:before="60"/>
              <w:rPr>
                <w:rFonts w:ascii="Arial" w:hAnsi="Arial" w:cs="Arial"/>
                <w:szCs w:val="24"/>
              </w:rPr>
            </w:pPr>
            <w:r w:rsidRPr="00DA70FE">
              <w:rPr>
                <w:rFonts w:ascii="Arial" w:hAnsi="Arial" w:cs="Arial"/>
                <w:szCs w:val="24"/>
              </w:rPr>
              <w:t xml:space="preserve">The operator has provided a plan which we consider is satisfactory, showing the extent of the site of the facility </w:t>
            </w:r>
            <w:r w:rsidRPr="0008613B">
              <w:rPr>
                <w:rFonts w:ascii="Arial" w:hAnsi="Arial" w:cs="Arial"/>
                <w:szCs w:val="24"/>
              </w:rPr>
              <w:t>including discharge points</w:t>
            </w:r>
            <w:r w:rsidR="0008613B" w:rsidRPr="0008613B">
              <w:rPr>
                <w:rFonts w:ascii="Arial" w:hAnsi="Arial" w:cs="Arial"/>
                <w:szCs w:val="24"/>
              </w:rPr>
              <w:t>.</w:t>
            </w:r>
            <w:r w:rsidRPr="0008613B">
              <w:rPr>
                <w:rFonts w:ascii="Arial" w:hAnsi="Arial" w:cs="Arial"/>
                <w:szCs w:val="24"/>
              </w:rPr>
              <w:t xml:space="preserve">  </w:t>
            </w:r>
          </w:p>
          <w:p w14:paraId="38DDE80E" w14:textId="77777777" w:rsidR="00F42026" w:rsidRPr="00DA70FE" w:rsidRDefault="00F42026" w:rsidP="007C0DCA">
            <w:pPr>
              <w:spacing w:before="60"/>
              <w:rPr>
                <w:rFonts w:ascii="Arial" w:hAnsi="Arial" w:cs="Arial"/>
                <w:szCs w:val="24"/>
              </w:rPr>
            </w:pPr>
          </w:p>
          <w:p w14:paraId="38DDE80F" w14:textId="77777777" w:rsidR="00F42026" w:rsidRPr="00DA70FE" w:rsidRDefault="00F42026" w:rsidP="007C0DCA">
            <w:pPr>
              <w:spacing w:before="60"/>
              <w:rPr>
                <w:rFonts w:ascii="Arial" w:hAnsi="Arial" w:cs="Arial"/>
                <w:szCs w:val="24"/>
              </w:rPr>
            </w:pPr>
            <w:r w:rsidRPr="00DA70FE">
              <w:rPr>
                <w:rFonts w:ascii="Arial" w:hAnsi="Arial" w:cs="Arial"/>
                <w:szCs w:val="24"/>
              </w:rPr>
              <w:t>A plan is included in the permit and the operator is required to carry on the permitted activities within the site boundary.</w:t>
            </w:r>
          </w:p>
          <w:p w14:paraId="38DDE811" w14:textId="77777777" w:rsidR="00A656E7" w:rsidRPr="00DA70FE" w:rsidRDefault="00A656E7" w:rsidP="005C7E32">
            <w:pPr>
              <w:spacing w:before="60"/>
              <w:rPr>
                <w:rFonts w:ascii="Arial" w:hAnsi="Arial" w:cs="Arial"/>
                <w:szCs w:val="24"/>
              </w:rPr>
            </w:pPr>
          </w:p>
        </w:tc>
        <w:tc>
          <w:tcPr>
            <w:tcW w:w="1135" w:type="dxa"/>
            <w:gridSpan w:val="2"/>
          </w:tcPr>
          <w:p w14:paraId="38DDE812" w14:textId="77777777" w:rsidR="00F42026" w:rsidRPr="00DA70FE" w:rsidRDefault="00F42026" w:rsidP="00792CEE">
            <w:pPr>
              <w:rPr>
                <w:rFonts w:ascii="Arial" w:hAnsi="Arial" w:cs="Arial"/>
                <w:color w:val="000000"/>
                <w:szCs w:val="24"/>
              </w:rPr>
            </w:pPr>
            <w:r w:rsidRPr="00DA70FE">
              <w:rPr>
                <w:rFonts w:ascii="Arial" w:hAnsi="Arial" w:cs="Arial"/>
                <w:color w:val="000000"/>
                <w:szCs w:val="24"/>
              </w:rPr>
              <w:sym w:font="Wingdings" w:char="F0FC"/>
            </w:r>
          </w:p>
        </w:tc>
      </w:tr>
      <w:tr w:rsidR="00F42026" w:rsidRPr="00DA70FE" w14:paraId="38DDE821" w14:textId="77777777" w:rsidTr="00880F75">
        <w:tc>
          <w:tcPr>
            <w:tcW w:w="1980" w:type="dxa"/>
            <w:gridSpan w:val="2"/>
          </w:tcPr>
          <w:p w14:paraId="38DDE819" w14:textId="77777777" w:rsidR="00F42026" w:rsidRPr="00DA70FE" w:rsidRDefault="00F42026" w:rsidP="007C0DCA">
            <w:pPr>
              <w:spacing w:before="60"/>
              <w:rPr>
                <w:rFonts w:ascii="Arial" w:hAnsi="Arial" w:cs="Arial"/>
                <w:szCs w:val="24"/>
              </w:rPr>
            </w:pPr>
            <w:r w:rsidRPr="00DA70FE">
              <w:rPr>
                <w:rFonts w:ascii="Arial" w:hAnsi="Arial" w:cs="Arial"/>
                <w:szCs w:val="24"/>
              </w:rPr>
              <w:t>Site condition report</w:t>
            </w:r>
          </w:p>
          <w:p w14:paraId="38DDE81A" w14:textId="4F100FB5" w:rsidR="00F42026" w:rsidRPr="00DA70FE" w:rsidRDefault="00F42026" w:rsidP="007C0DCA">
            <w:pPr>
              <w:spacing w:before="60"/>
              <w:rPr>
                <w:rFonts w:ascii="Arial" w:hAnsi="Arial" w:cs="Arial"/>
                <w:color w:val="FF00FF"/>
                <w:szCs w:val="24"/>
              </w:rPr>
            </w:pPr>
          </w:p>
        </w:tc>
        <w:tc>
          <w:tcPr>
            <w:tcW w:w="6242" w:type="dxa"/>
          </w:tcPr>
          <w:p w14:paraId="38DDE81B" w14:textId="77777777" w:rsidR="00F42026" w:rsidRPr="00DA70FE" w:rsidRDefault="00F42026" w:rsidP="007C0DCA">
            <w:pPr>
              <w:spacing w:before="60"/>
              <w:rPr>
                <w:rFonts w:ascii="Arial" w:hAnsi="Arial" w:cs="Arial"/>
                <w:szCs w:val="24"/>
              </w:rPr>
            </w:pPr>
            <w:r w:rsidRPr="00DA70FE">
              <w:rPr>
                <w:rFonts w:ascii="Arial" w:hAnsi="Arial" w:cs="Arial"/>
                <w:szCs w:val="24"/>
              </w:rPr>
              <w:t>The operator has provided a description of the condition of the site.</w:t>
            </w:r>
          </w:p>
          <w:p w14:paraId="38DDE81C" w14:textId="77777777" w:rsidR="00F42026" w:rsidRPr="00CA1435" w:rsidRDefault="00F42026" w:rsidP="007C0DCA">
            <w:pPr>
              <w:spacing w:before="60"/>
              <w:rPr>
                <w:rFonts w:ascii="Arial" w:hAnsi="Arial" w:cs="Arial"/>
                <w:szCs w:val="24"/>
              </w:rPr>
            </w:pPr>
          </w:p>
          <w:p w14:paraId="38DDE81D" w14:textId="15E55844" w:rsidR="00F42026" w:rsidRPr="00CA1435" w:rsidRDefault="00F42026" w:rsidP="007C0DCA">
            <w:pPr>
              <w:spacing w:before="60"/>
              <w:rPr>
                <w:rFonts w:ascii="Arial" w:hAnsi="Arial" w:cs="Arial"/>
                <w:szCs w:val="24"/>
              </w:rPr>
            </w:pPr>
            <w:r w:rsidRPr="00CA1435">
              <w:rPr>
                <w:rFonts w:ascii="Arial" w:hAnsi="Arial" w:cs="Arial"/>
                <w:szCs w:val="24"/>
              </w:rPr>
              <w:t>We consider this description is not satisfactory.  The decision was taken in accordance with our guidance on site condition reports – guidance and templates (H5).</w:t>
            </w:r>
          </w:p>
          <w:p w14:paraId="0322DE6B" w14:textId="77777777" w:rsidR="00A656E7" w:rsidRPr="00CA1435" w:rsidRDefault="00A656E7" w:rsidP="002F0C30">
            <w:pPr>
              <w:spacing w:before="60"/>
              <w:rPr>
                <w:rFonts w:ascii="Arial" w:hAnsi="Arial" w:cs="Arial"/>
                <w:szCs w:val="24"/>
              </w:rPr>
            </w:pPr>
          </w:p>
          <w:p w14:paraId="38DDE81F" w14:textId="436430F4" w:rsidR="002F0C30" w:rsidRPr="00DA70FE" w:rsidRDefault="002F0C30" w:rsidP="002F0C30">
            <w:pPr>
              <w:spacing w:before="60"/>
              <w:rPr>
                <w:rFonts w:ascii="Arial" w:hAnsi="Arial" w:cs="Arial"/>
                <w:szCs w:val="24"/>
              </w:rPr>
            </w:pPr>
            <w:r w:rsidRPr="00CA1435">
              <w:rPr>
                <w:rFonts w:ascii="Arial" w:hAnsi="Arial" w:cs="Arial"/>
                <w:szCs w:val="24"/>
              </w:rPr>
              <w:t xml:space="preserve">The provided “Ground Investigation Report” references several drawings and appendices that have not been provided by the operator, </w:t>
            </w:r>
            <w:r w:rsidR="00A96C03" w:rsidRPr="00CA1435">
              <w:rPr>
                <w:rFonts w:ascii="Arial" w:hAnsi="Arial" w:cs="Arial"/>
                <w:szCs w:val="24"/>
              </w:rPr>
              <w:t xml:space="preserve">the “Land Quality Assessment Report” is incomplete, and the “NRW_OCT2-_Check </w:t>
            </w:r>
            <w:r w:rsidR="00A96C03">
              <w:rPr>
                <w:rFonts w:ascii="Arial" w:hAnsi="Arial" w:cs="Arial"/>
                <w:szCs w:val="24"/>
              </w:rPr>
              <w:t xml:space="preserve">showing no recorded pollution incidents for Pyle site 2016-2020” </w:t>
            </w:r>
            <w:r w:rsidR="000B1638">
              <w:rPr>
                <w:rFonts w:ascii="Arial" w:hAnsi="Arial" w:cs="Arial"/>
                <w:szCs w:val="24"/>
              </w:rPr>
              <w:t xml:space="preserve">does not provide any indication of where the information has come from. An email was sent to the </w:t>
            </w:r>
            <w:r w:rsidR="000B1638">
              <w:rPr>
                <w:rFonts w:ascii="Arial" w:hAnsi="Arial" w:cs="Arial"/>
                <w:szCs w:val="24"/>
              </w:rPr>
              <w:lastRenderedPageBreak/>
              <w:t xml:space="preserve">applicant on 25/10/2023 advising the Operator to </w:t>
            </w:r>
            <w:r w:rsidR="00CA1435">
              <w:rPr>
                <w:rFonts w:ascii="Arial" w:hAnsi="Arial" w:cs="Arial"/>
                <w:szCs w:val="24"/>
              </w:rPr>
              <w:t xml:space="preserve">provide updated versions of these three documents. </w:t>
            </w:r>
          </w:p>
        </w:tc>
        <w:tc>
          <w:tcPr>
            <w:tcW w:w="1135" w:type="dxa"/>
            <w:gridSpan w:val="2"/>
          </w:tcPr>
          <w:p w14:paraId="38DDE820" w14:textId="77777777" w:rsidR="00F42026" w:rsidRPr="00DA70FE" w:rsidRDefault="00F42026" w:rsidP="00792CEE">
            <w:pPr>
              <w:rPr>
                <w:rFonts w:ascii="Arial" w:hAnsi="Arial" w:cs="Arial"/>
                <w:color w:val="000000"/>
                <w:szCs w:val="24"/>
              </w:rPr>
            </w:pPr>
            <w:r w:rsidRPr="00DA70FE">
              <w:rPr>
                <w:rFonts w:ascii="Arial" w:hAnsi="Arial" w:cs="Arial"/>
                <w:color w:val="000000"/>
                <w:szCs w:val="24"/>
              </w:rPr>
              <w:lastRenderedPageBreak/>
              <w:sym w:font="Wingdings" w:char="F0FC"/>
            </w:r>
          </w:p>
        </w:tc>
      </w:tr>
      <w:tr w:rsidR="00F42026" w:rsidRPr="00DA70FE" w14:paraId="38DDE83F" w14:textId="77777777" w:rsidTr="00880F75">
        <w:tc>
          <w:tcPr>
            <w:tcW w:w="1980" w:type="dxa"/>
            <w:gridSpan w:val="2"/>
          </w:tcPr>
          <w:p w14:paraId="38DDE831" w14:textId="77777777" w:rsidR="00F42026" w:rsidRPr="00DA70FE" w:rsidRDefault="00F42026" w:rsidP="007C0DCA">
            <w:pPr>
              <w:spacing w:before="60"/>
              <w:rPr>
                <w:rFonts w:ascii="Arial" w:hAnsi="Arial" w:cs="Arial"/>
                <w:color w:val="000000"/>
                <w:szCs w:val="24"/>
                <w:highlight w:val="yellow"/>
              </w:rPr>
            </w:pPr>
            <w:bookmarkStart w:id="2" w:name="_Hlk99438094"/>
            <w:r w:rsidRPr="00DA70FE">
              <w:rPr>
                <w:rFonts w:ascii="Arial" w:hAnsi="Arial" w:cs="Arial"/>
                <w:color w:val="000000"/>
                <w:szCs w:val="24"/>
              </w:rPr>
              <w:t>Biodiversity, Heritage, Landscape and Nature Conservation</w:t>
            </w:r>
          </w:p>
        </w:tc>
        <w:tc>
          <w:tcPr>
            <w:tcW w:w="6242" w:type="dxa"/>
          </w:tcPr>
          <w:p w14:paraId="38DDE832" w14:textId="41DC5C08" w:rsidR="00F42026" w:rsidRPr="002C30C4" w:rsidRDefault="00F42026" w:rsidP="007C0DCA">
            <w:pPr>
              <w:spacing w:before="60"/>
              <w:rPr>
                <w:rFonts w:ascii="Arial" w:hAnsi="Arial" w:cs="Arial"/>
                <w:color w:val="000000"/>
                <w:szCs w:val="24"/>
              </w:rPr>
            </w:pPr>
            <w:r w:rsidRPr="002C30C4">
              <w:rPr>
                <w:rFonts w:ascii="Arial" w:hAnsi="Arial" w:cs="Arial"/>
                <w:color w:val="000000"/>
                <w:szCs w:val="24"/>
              </w:rPr>
              <w:t>The application is within the relevant distance criteria of a site of heritage, landscape or nature conservation, and/or protected species or habitat.</w:t>
            </w:r>
          </w:p>
          <w:p w14:paraId="38DDE833" w14:textId="77777777" w:rsidR="00F42026" w:rsidRPr="002C30C4" w:rsidRDefault="00F42026" w:rsidP="007C0DCA">
            <w:pPr>
              <w:spacing w:before="60"/>
              <w:rPr>
                <w:rFonts w:ascii="Arial" w:hAnsi="Arial" w:cs="Arial"/>
                <w:color w:val="000000"/>
                <w:szCs w:val="24"/>
              </w:rPr>
            </w:pPr>
          </w:p>
          <w:p w14:paraId="38DDE834" w14:textId="671AE56E" w:rsidR="00F42026" w:rsidRPr="004E7163" w:rsidRDefault="00F42026" w:rsidP="007C0DCA">
            <w:pPr>
              <w:spacing w:before="60"/>
              <w:rPr>
                <w:rFonts w:ascii="Arial" w:hAnsi="Arial" w:cs="Arial"/>
                <w:szCs w:val="24"/>
              </w:rPr>
            </w:pPr>
            <w:r w:rsidRPr="004E7163">
              <w:rPr>
                <w:rFonts w:ascii="Arial" w:hAnsi="Arial" w:cs="Arial"/>
                <w:szCs w:val="24"/>
              </w:rPr>
              <w:t xml:space="preserve">A full assessment of the application and its potential to affect the </w:t>
            </w:r>
            <w:r w:rsidR="004E7163" w:rsidRPr="004E7163">
              <w:rPr>
                <w:rFonts w:ascii="Arial" w:hAnsi="Arial" w:cs="Arial"/>
                <w:szCs w:val="24"/>
              </w:rPr>
              <w:t xml:space="preserve">Glaswelltiroedd Cefn Cribwr / Cefn Cribwr Grasslands SAC </w:t>
            </w:r>
            <w:r w:rsidRPr="004E7163">
              <w:rPr>
                <w:rFonts w:ascii="Arial" w:hAnsi="Arial" w:cs="Arial"/>
                <w:szCs w:val="24"/>
              </w:rPr>
              <w:t xml:space="preserve">has been carried out as part of the permitting process. </w:t>
            </w:r>
            <w:r w:rsidR="00FB385B" w:rsidRPr="004E7163">
              <w:rPr>
                <w:rFonts w:ascii="Arial" w:hAnsi="Arial" w:cs="Arial"/>
                <w:szCs w:val="24"/>
              </w:rPr>
              <w:t xml:space="preserve"> </w:t>
            </w:r>
            <w:r w:rsidRPr="004E7163">
              <w:rPr>
                <w:rFonts w:ascii="Arial" w:hAnsi="Arial" w:cs="Arial"/>
                <w:szCs w:val="24"/>
              </w:rPr>
              <w:t>We consider that the application will not affect the species</w:t>
            </w:r>
            <w:r w:rsidR="004E7163" w:rsidRPr="004E7163">
              <w:rPr>
                <w:rFonts w:ascii="Arial" w:hAnsi="Arial" w:cs="Arial"/>
                <w:szCs w:val="24"/>
              </w:rPr>
              <w:t xml:space="preserve"> or </w:t>
            </w:r>
            <w:r w:rsidRPr="004E7163">
              <w:rPr>
                <w:rFonts w:ascii="Arial" w:hAnsi="Arial" w:cs="Arial"/>
                <w:szCs w:val="24"/>
              </w:rPr>
              <w:t>habitat</w:t>
            </w:r>
            <w:r w:rsidR="004E7163" w:rsidRPr="004E7163">
              <w:rPr>
                <w:rFonts w:ascii="Arial" w:hAnsi="Arial" w:cs="Arial"/>
                <w:szCs w:val="24"/>
              </w:rPr>
              <w:t>.</w:t>
            </w:r>
          </w:p>
          <w:p w14:paraId="7474F8DE" w14:textId="77777777" w:rsidR="002C30C4" w:rsidRPr="004E7163" w:rsidRDefault="002C30C4" w:rsidP="007C0DCA">
            <w:pPr>
              <w:spacing w:before="60"/>
              <w:rPr>
                <w:rFonts w:ascii="Arial" w:hAnsi="Arial" w:cs="Arial"/>
                <w:szCs w:val="24"/>
              </w:rPr>
            </w:pPr>
          </w:p>
          <w:p w14:paraId="467C427A" w14:textId="29B6CD9D" w:rsidR="002C30C4" w:rsidRPr="004E7163" w:rsidRDefault="002C30C4" w:rsidP="007C0DCA">
            <w:pPr>
              <w:spacing w:before="60"/>
              <w:rPr>
                <w:rFonts w:ascii="Arial" w:hAnsi="Arial" w:cs="Arial"/>
                <w:szCs w:val="24"/>
              </w:rPr>
            </w:pPr>
            <w:r w:rsidRPr="004E7163">
              <w:rPr>
                <w:rFonts w:ascii="Arial" w:hAnsi="Arial" w:cs="Arial"/>
                <w:szCs w:val="24"/>
              </w:rPr>
              <w:t>OGN 200/Form 1 assessment</w:t>
            </w:r>
          </w:p>
          <w:p w14:paraId="42A0E3EA" w14:textId="77777777" w:rsidR="002C30C4" w:rsidRPr="002C30C4" w:rsidRDefault="002C30C4" w:rsidP="002C30C4">
            <w:pPr>
              <w:pStyle w:val="Default"/>
              <w:rPr>
                <w:color w:val="7030A0"/>
              </w:rPr>
            </w:pPr>
          </w:p>
          <w:p w14:paraId="31545243" w14:textId="77777777" w:rsidR="002C30C4" w:rsidRPr="00C65337" w:rsidRDefault="002C30C4" w:rsidP="002C30C4">
            <w:pPr>
              <w:rPr>
                <w:rFonts w:ascii="Arial" w:hAnsi="Arial" w:cs="Arial"/>
                <w:b/>
                <w:szCs w:val="24"/>
              </w:rPr>
            </w:pPr>
            <w:r w:rsidRPr="00C65337">
              <w:rPr>
                <w:rFonts w:ascii="Arial" w:hAnsi="Arial" w:cs="Arial"/>
                <w:b/>
                <w:szCs w:val="24"/>
              </w:rPr>
              <w:t>Assessment of Likely Significant Effect:</w:t>
            </w:r>
          </w:p>
          <w:p w14:paraId="0AE4AE68" w14:textId="77777777" w:rsidR="002C30C4" w:rsidRPr="00C65337" w:rsidRDefault="002C30C4" w:rsidP="002C30C4">
            <w:pPr>
              <w:pStyle w:val="Default"/>
              <w:rPr>
                <w:color w:val="auto"/>
                <w:u w:val="single"/>
              </w:rPr>
            </w:pPr>
          </w:p>
          <w:p w14:paraId="02038C00" w14:textId="77777777" w:rsidR="002C30C4" w:rsidRPr="00C65337" w:rsidRDefault="002C30C4" w:rsidP="002C30C4">
            <w:pPr>
              <w:pStyle w:val="Default"/>
              <w:rPr>
                <w:color w:val="auto"/>
                <w:u w:val="single"/>
              </w:rPr>
            </w:pPr>
            <w:r w:rsidRPr="00C65337">
              <w:rPr>
                <w:color w:val="auto"/>
                <w:u w:val="single"/>
              </w:rPr>
              <w:t xml:space="preserve">The project has been screened for likelihood of significant effects and, taking account of the advice received from protected sites advisors, is considered not likely to have a significant effect on any Natura 2000/Ramsar site (As documented in section 3.2 of OGN 200 form 1, or section 5 if applicable) </w:t>
            </w:r>
          </w:p>
          <w:p w14:paraId="5EF83B75" w14:textId="77777777" w:rsidR="001D4436" w:rsidRPr="002C30C4" w:rsidRDefault="001D4436" w:rsidP="002C30C4">
            <w:pPr>
              <w:rPr>
                <w:rFonts w:ascii="Arial" w:hAnsi="Arial" w:cs="Arial"/>
                <w:b/>
                <w:color w:val="FF0000"/>
                <w:szCs w:val="24"/>
              </w:rPr>
            </w:pPr>
          </w:p>
          <w:p w14:paraId="79124781" w14:textId="77777777" w:rsidR="001D4436" w:rsidRPr="002C30C4" w:rsidRDefault="001D4436" w:rsidP="002C30C4">
            <w:pPr>
              <w:rPr>
                <w:rFonts w:ascii="Arial" w:hAnsi="Arial" w:cs="Arial"/>
                <w:b/>
                <w:color w:val="FF0000"/>
                <w:szCs w:val="24"/>
              </w:rPr>
            </w:pPr>
          </w:p>
          <w:p w14:paraId="006B50E6" w14:textId="77777777" w:rsidR="002C30C4" w:rsidRPr="00895675" w:rsidRDefault="002C30C4" w:rsidP="002C30C4">
            <w:pPr>
              <w:rPr>
                <w:rFonts w:ascii="Arial" w:hAnsi="Arial" w:cs="Arial"/>
                <w:b/>
                <w:szCs w:val="24"/>
              </w:rPr>
            </w:pPr>
            <w:r w:rsidRPr="00895675">
              <w:rPr>
                <w:rFonts w:ascii="Arial" w:hAnsi="Arial" w:cs="Arial"/>
                <w:b/>
                <w:szCs w:val="24"/>
              </w:rPr>
              <w:t>HRA Overall conclusion:</w:t>
            </w:r>
          </w:p>
          <w:p w14:paraId="300B27DA" w14:textId="77777777" w:rsidR="002C30C4" w:rsidRPr="00895675" w:rsidRDefault="002C30C4" w:rsidP="002C30C4">
            <w:pPr>
              <w:rPr>
                <w:szCs w:val="24"/>
              </w:rPr>
            </w:pPr>
          </w:p>
          <w:p w14:paraId="370494B0" w14:textId="77777777" w:rsidR="002C30C4" w:rsidRPr="00895675" w:rsidRDefault="002C30C4" w:rsidP="002C30C4">
            <w:pPr>
              <w:rPr>
                <w:rFonts w:ascii="Arial" w:hAnsi="Arial" w:cs="Arial"/>
                <w:szCs w:val="24"/>
              </w:rPr>
            </w:pPr>
            <w:r w:rsidRPr="00895675">
              <w:rPr>
                <w:rFonts w:ascii="Arial" w:hAnsi="Arial" w:cs="Arial"/>
                <w:szCs w:val="24"/>
              </w:rPr>
              <w:t xml:space="preserve">In light of the conclusions of the appropriate assessment, it has not been ascertained that the project will not adversely affect the integrity of any Natura 2000/Ramsar site, as documented in section 4 of OGN 200 form 1, and section 5 is applicable. </w:t>
            </w:r>
          </w:p>
          <w:p w14:paraId="06AA5631" w14:textId="4D4E1DF8" w:rsidR="002C30C4" w:rsidRDefault="002C30C4" w:rsidP="007C0DCA">
            <w:pPr>
              <w:spacing w:before="60"/>
              <w:rPr>
                <w:rFonts w:ascii="Arial" w:hAnsi="Arial" w:cs="Arial"/>
                <w:color w:val="FF00FF"/>
                <w:szCs w:val="24"/>
              </w:rPr>
            </w:pPr>
          </w:p>
          <w:p w14:paraId="38DDE83D" w14:textId="3E35B6AB" w:rsidR="001D4436" w:rsidRPr="002C30C4" w:rsidRDefault="001D4436" w:rsidP="00111B25">
            <w:pPr>
              <w:spacing w:before="60"/>
              <w:rPr>
                <w:rFonts w:ascii="Arial" w:hAnsi="Arial" w:cs="Arial"/>
                <w:color w:val="FF00FF"/>
                <w:szCs w:val="24"/>
              </w:rPr>
            </w:pPr>
          </w:p>
        </w:tc>
        <w:tc>
          <w:tcPr>
            <w:tcW w:w="1135" w:type="dxa"/>
            <w:gridSpan w:val="2"/>
          </w:tcPr>
          <w:p w14:paraId="38DDE83E" w14:textId="77777777" w:rsidR="00F42026" w:rsidRPr="00DA70FE" w:rsidRDefault="00F42026" w:rsidP="00340EEB">
            <w:pPr>
              <w:rPr>
                <w:rFonts w:ascii="Arial" w:hAnsi="Arial" w:cs="Arial"/>
                <w:color w:val="000000"/>
                <w:szCs w:val="24"/>
              </w:rPr>
            </w:pPr>
            <w:r w:rsidRPr="00DA70FE">
              <w:rPr>
                <w:rFonts w:ascii="Arial" w:hAnsi="Arial" w:cs="Arial"/>
                <w:color w:val="000000"/>
                <w:szCs w:val="24"/>
              </w:rPr>
              <w:sym w:font="Wingdings" w:char="F0FC"/>
            </w:r>
          </w:p>
        </w:tc>
      </w:tr>
      <w:bookmarkEnd w:id="2"/>
      <w:tr w:rsidR="00792CEE" w:rsidRPr="00DA70FE" w14:paraId="38DDE841" w14:textId="77777777" w:rsidTr="006B5D0B">
        <w:tc>
          <w:tcPr>
            <w:tcW w:w="9357" w:type="dxa"/>
            <w:gridSpan w:val="5"/>
            <w:shd w:val="clear" w:color="auto" w:fill="00B050"/>
          </w:tcPr>
          <w:p w14:paraId="38DDE840" w14:textId="0679B891" w:rsidR="00792CEE" w:rsidRPr="002C30C4" w:rsidRDefault="00792CEE" w:rsidP="007C0DCA">
            <w:pPr>
              <w:spacing w:before="60"/>
              <w:rPr>
                <w:rFonts w:ascii="Arial" w:hAnsi="Arial" w:cs="Arial"/>
                <w:b/>
                <w:color w:val="FFFFFF"/>
                <w:szCs w:val="24"/>
              </w:rPr>
            </w:pPr>
            <w:r w:rsidRPr="002C30C4">
              <w:rPr>
                <w:rFonts w:ascii="Arial" w:hAnsi="Arial" w:cs="Arial"/>
                <w:b/>
                <w:color w:val="FFFFFF"/>
                <w:szCs w:val="24"/>
              </w:rPr>
              <w:t>Environmental Risk Assessment and operating techniques</w:t>
            </w:r>
          </w:p>
        </w:tc>
      </w:tr>
      <w:tr w:rsidR="00F42026" w:rsidRPr="00DA70FE" w14:paraId="38DDE857" w14:textId="77777777" w:rsidTr="00880F75">
        <w:tc>
          <w:tcPr>
            <w:tcW w:w="1980" w:type="dxa"/>
            <w:gridSpan w:val="2"/>
          </w:tcPr>
          <w:p w14:paraId="38DDE84B" w14:textId="77777777" w:rsidR="00F42026" w:rsidRPr="00DA70FE" w:rsidRDefault="00F42026" w:rsidP="007C0DCA">
            <w:pPr>
              <w:spacing w:before="60"/>
              <w:rPr>
                <w:rFonts w:ascii="Arial" w:hAnsi="Arial" w:cs="Arial"/>
                <w:szCs w:val="24"/>
              </w:rPr>
            </w:pPr>
            <w:r w:rsidRPr="00DA70FE">
              <w:rPr>
                <w:rFonts w:ascii="Arial" w:hAnsi="Arial" w:cs="Arial"/>
                <w:szCs w:val="24"/>
              </w:rPr>
              <w:t>Environmental risk</w:t>
            </w:r>
          </w:p>
          <w:p w14:paraId="38DDE84C" w14:textId="12B8138F" w:rsidR="00F42026" w:rsidRPr="00DA70FE" w:rsidRDefault="00F42026" w:rsidP="007C0DCA">
            <w:pPr>
              <w:spacing w:before="60"/>
              <w:rPr>
                <w:rFonts w:ascii="Arial" w:hAnsi="Arial" w:cs="Arial"/>
                <w:color w:val="FF00FF"/>
                <w:szCs w:val="24"/>
              </w:rPr>
            </w:pPr>
          </w:p>
        </w:tc>
        <w:tc>
          <w:tcPr>
            <w:tcW w:w="6242" w:type="dxa"/>
          </w:tcPr>
          <w:p w14:paraId="38DDE84D" w14:textId="77777777" w:rsidR="00F42026" w:rsidRPr="00DA70FE" w:rsidRDefault="00F42026" w:rsidP="007C0DCA">
            <w:pPr>
              <w:spacing w:before="60"/>
              <w:rPr>
                <w:rFonts w:ascii="Arial" w:hAnsi="Arial" w:cs="Arial"/>
                <w:szCs w:val="24"/>
              </w:rPr>
            </w:pPr>
            <w:r w:rsidRPr="00DA70FE">
              <w:rPr>
                <w:rFonts w:ascii="Arial" w:hAnsi="Arial" w:cs="Arial"/>
                <w:szCs w:val="24"/>
              </w:rPr>
              <w:t xml:space="preserve">We have reviewed the operator's assessment of the environmental risk from the facility.  </w:t>
            </w:r>
          </w:p>
          <w:p w14:paraId="38DDE84E" w14:textId="77777777" w:rsidR="00F42026" w:rsidRPr="00160B63" w:rsidRDefault="00F42026" w:rsidP="007C0DCA">
            <w:pPr>
              <w:spacing w:before="60"/>
              <w:rPr>
                <w:rFonts w:ascii="Arial" w:hAnsi="Arial" w:cs="Arial"/>
                <w:szCs w:val="24"/>
              </w:rPr>
            </w:pPr>
            <w:r w:rsidRPr="00160B63">
              <w:rPr>
                <w:rFonts w:ascii="Arial" w:hAnsi="Arial" w:cs="Arial"/>
                <w:szCs w:val="24"/>
              </w:rPr>
              <w:t xml:space="preserve">The operator’s risk assessment is satisfactory. </w:t>
            </w:r>
          </w:p>
          <w:p w14:paraId="38DDE855" w14:textId="77777777" w:rsidR="00A656E7" w:rsidRPr="00DA70FE" w:rsidRDefault="00A656E7" w:rsidP="00160B63">
            <w:pPr>
              <w:pStyle w:val="BodyText"/>
              <w:spacing w:before="60"/>
              <w:rPr>
                <w:rFonts w:ascii="Arial" w:hAnsi="Arial" w:cs="Arial"/>
                <w:szCs w:val="24"/>
              </w:rPr>
            </w:pPr>
          </w:p>
        </w:tc>
        <w:tc>
          <w:tcPr>
            <w:tcW w:w="1135" w:type="dxa"/>
            <w:gridSpan w:val="2"/>
          </w:tcPr>
          <w:p w14:paraId="38DDE856" w14:textId="77777777" w:rsidR="00F42026" w:rsidRPr="00DA70FE" w:rsidRDefault="00F42026" w:rsidP="00792CEE">
            <w:pPr>
              <w:rPr>
                <w:rFonts w:ascii="Arial" w:hAnsi="Arial" w:cs="Arial"/>
                <w:color w:val="000000"/>
                <w:szCs w:val="24"/>
              </w:rPr>
            </w:pPr>
            <w:r w:rsidRPr="00DA70FE">
              <w:rPr>
                <w:rFonts w:ascii="Arial" w:hAnsi="Arial" w:cs="Arial"/>
                <w:color w:val="000000"/>
                <w:szCs w:val="24"/>
              </w:rPr>
              <w:sym w:font="Wingdings" w:char="F0FC"/>
            </w:r>
          </w:p>
        </w:tc>
      </w:tr>
      <w:tr w:rsidR="00F42026" w:rsidRPr="00DA70FE" w14:paraId="38DDE876" w14:textId="77777777" w:rsidTr="00880F75">
        <w:tc>
          <w:tcPr>
            <w:tcW w:w="1980" w:type="dxa"/>
            <w:gridSpan w:val="2"/>
          </w:tcPr>
          <w:p w14:paraId="38DDE865" w14:textId="77777777" w:rsidR="00F42026" w:rsidRPr="00DA70FE" w:rsidRDefault="00F42026" w:rsidP="007C0DCA">
            <w:pPr>
              <w:spacing w:before="60"/>
              <w:rPr>
                <w:rFonts w:ascii="Arial" w:hAnsi="Arial" w:cs="Arial"/>
                <w:szCs w:val="24"/>
              </w:rPr>
            </w:pPr>
            <w:r w:rsidRPr="00DA70FE">
              <w:rPr>
                <w:rFonts w:ascii="Arial" w:hAnsi="Arial" w:cs="Arial"/>
                <w:szCs w:val="24"/>
              </w:rPr>
              <w:t>Operating techniques</w:t>
            </w:r>
          </w:p>
        </w:tc>
        <w:tc>
          <w:tcPr>
            <w:tcW w:w="6242" w:type="dxa"/>
          </w:tcPr>
          <w:p w14:paraId="38DDE866" w14:textId="3CFD8A5C" w:rsidR="00F42026" w:rsidRDefault="00F42026" w:rsidP="007C0DCA">
            <w:pPr>
              <w:pStyle w:val="BodyText"/>
              <w:spacing w:before="60"/>
              <w:rPr>
                <w:rFonts w:ascii="Arial" w:hAnsi="Arial" w:cs="Arial"/>
                <w:szCs w:val="24"/>
              </w:rPr>
            </w:pPr>
            <w:r w:rsidRPr="00DA70FE">
              <w:rPr>
                <w:rFonts w:ascii="Arial" w:hAnsi="Arial" w:cs="Arial"/>
                <w:szCs w:val="24"/>
              </w:rPr>
              <w:t xml:space="preserve">We have reviewed the techniques used by the operator and compared these with the relevant guidance notes. </w:t>
            </w:r>
          </w:p>
          <w:p w14:paraId="65B1BFDD" w14:textId="6F1A7652" w:rsidR="0024556B" w:rsidRDefault="0024556B" w:rsidP="007C0DCA">
            <w:pPr>
              <w:pStyle w:val="BodyText"/>
              <w:spacing w:before="60"/>
              <w:rPr>
                <w:rFonts w:ascii="Arial" w:hAnsi="Arial" w:cs="Arial"/>
                <w:szCs w:val="24"/>
              </w:rPr>
            </w:pPr>
          </w:p>
          <w:p w14:paraId="653A1D5A" w14:textId="615D653E" w:rsidR="0024556B" w:rsidRDefault="0024556B" w:rsidP="007C0DCA">
            <w:pPr>
              <w:pStyle w:val="BodyText"/>
              <w:spacing w:before="60"/>
              <w:rPr>
                <w:rFonts w:ascii="Arial" w:hAnsi="Arial" w:cs="Arial"/>
                <w:szCs w:val="24"/>
              </w:rPr>
            </w:pPr>
            <w:r>
              <w:rPr>
                <w:rFonts w:ascii="Arial" w:hAnsi="Arial" w:cs="Arial"/>
                <w:szCs w:val="24"/>
              </w:rPr>
              <w:t xml:space="preserve">The operator has identified suitable measures in accordance with the relevant technical guidance note for </w:t>
            </w:r>
            <w:r>
              <w:rPr>
                <w:rFonts w:ascii="Arial" w:hAnsi="Arial" w:cs="Arial"/>
                <w:szCs w:val="24"/>
              </w:rPr>
              <w:lastRenderedPageBreak/>
              <w:t>waste activities; ‘How to comply with your env</w:t>
            </w:r>
            <w:r w:rsidR="0046797E">
              <w:rPr>
                <w:rFonts w:ascii="Arial" w:hAnsi="Arial" w:cs="Arial"/>
                <w:szCs w:val="24"/>
              </w:rPr>
              <w:t>ironmental permit’.</w:t>
            </w:r>
          </w:p>
          <w:p w14:paraId="5701E95E" w14:textId="7F629FEC" w:rsidR="0046797E" w:rsidRDefault="0046797E" w:rsidP="007C0DCA">
            <w:pPr>
              <w:pStyle w:val="BodyText"/>
              <w:spacing w:before="60"/>
              <w:rPr>
                <w:rFonts w:ascii="Arial" w:hAnsi="Arial" w:cs="Arial"/>
                <w:szCs w:val="24"/>
              </w:rPr>
            </w:pPr>
          </w:p>
          <w:p w14:paraId="1AEA9B76" w14:textId="77777777" w:rsidR="00D46211" w:rsidRDefault="00D46211" w:rsidP="007C0DCA">
            <w:pPr>
              <w:pStyle w:val="BodyText"/>
              <w:spacing w:before="60"/>
              <w:rPr>
                <w:rFonts w:ascii="Arial" w:hAnsi="Arial" w:cs="Arial"/>
                <w:szCs w:val="24"/>
              </w:rPr>
            </w:pPr>
            <w:r w:rsidRPr="00D46211">
              <w:rPr>
                <w:rFonts w:ascii="Arial" w:hAnsi="Arial" w:cs="Arial"/>
                <w:szCs w:val="24"/>
              </w:rPr>
              <w:t xml:space="preserve">The operator has provided an Odour Management Plan that details the measures used to prevent or minimise odour emissions from the facility. These measures have been assessed and considered suitable to control odour emissions from the facility in line with ‘How to comply with your environmental permit’ and our ‘H4 Odour Management’ guidance. </w:t>
            </w:r>
          </w:p>
          <w:p w14:paraId="781DB76A" w14:textId="77777777" w:rsidR="00D46211" w:rsidRDefault="00D46211" w:rsidP="007C0DCA">
            <w:pPr>
              <w:pStyle w:val="BodyText"/>
              <w:spacing w:before="60"/>
              <w:rPr>
                <w:rFonts w:ascii="Arial" w:hAnsi="Arial" w:cs="Arial"/>
                <w:szCs w:val="24"/>
              </w:rPr>
            </w:pPr>
          </w:p>
          <w:p w14:paraId="1F1E7C25" w14:textId="77777777" w:rsidR="00502950" w:rsidRDefault="00D46211" w:rsidP="007C0DCA">
            <w:pPr>
              <w:pStyle w:val="BodyText"/>
              <w:spacing w:before="60"/>
              <w:rPr>
                <w:rFonts w:ascii="Arial" w:hAnsi="Arial" w:cs="Arial"/>
                <w:szCs w:val="24"/>
              </w:rPr>
            </w:pPr>
            <w:r w:rsidRPr="00D46211">
              <w:rPr>
                <w:rFonts w:ascii="Arial" w:hAnsi="Arial" w:cs="Arial"/>
                <w:szCs w:val="24"/>
              </w:rPr>
              <w:t>The operator has provided a Fire Prevention and Mitigation Plan that details the measures used to prevent or minimise the risk of fire at the facility. These measures have been assessed and considered in line with ‘GN16 Fire Prevention and Mitigation Plan Guidance – Waste Management</w:t>
            </w:r>
            <w:r w:rsidR="00502950">
              <w:rPr>
                <w:rFonts w:ascii="Arial" w:hAnsi="Arial" w:cs="Arial"/>
                <w:szCs w:val="24"/>
              </w:rPr>
              <w:t>.</w:t>
            </w:r>
          </w:p>
          <w:p w14:paraId="1E8D9C5C" w14:textId="77777777" w:rsidR="00502950" w:rsidRDefault="00502950" w:rsidP="007C0DCA">
            <w:pPr>
              <w:pStyle w:val="BodyText"/>
              <w:spacing w:before="60"/>
              <w:rPr>
                <w:rFonts w:ascii="Arial" w:hAnsi="Arial" w:cs="Arial"/>
                <w:szCs w:val="24"/>
              </w:rPr>
            </w:pPr>
          </w:p>
          <w:p w14:paraId="50C84342" w14:textId="4BFCDA78" w:rsidR="00502950" w:rsidRDefault="00502950" w:rsidP="007C0DCA">
            <w:pPr>
              <w:pStyle w:val="BodyText"/>
              <w:spacing w:before="60"/>
              <w:rPr>
                <w:rFonts w:ascii="Arial" w:hAnsi="Arial" w:cs="Arial"/>
                <w:szCs w:val="24"/>
              </w:rPr>
            </w:pPr>
            <w:r>
              <w:rPr>
                <w:rFonts w:ascii="Arial" w:hAnsi="Arial" w:cs="Arial"/>
                <w:szCs w:val="24"/>
              </w:rPr>
              <w:t xml:space="preserve">The operator has provided a Pest Management plan to detail the measures used to reduce the risk that could be caused by pests at the facility. </w:t>
            </w:r>
          </w:p>
          <w:p w14:paraId="38DDE874" w14:textId="77777777" w:rsidR="00A656E7" w:rsidRPr="00DA70FE" w:rsidRDefault="00A656E7" w:rsidP="00502950">
            <w:pPr>
              <w:pStyle w:val="BodyText"/>
              <w:spacing w:before="60"/>
              <w:rPr>
                <w:rFonts w:ascii="Arial" w:hAnsi="Arial" w:cs="Arial"/>
                <w:szCs w:val="24"/>
              </w:rPr>
            </w:pPr>
          </w:p>
        </w:tc>
        <w:tc>
          <w:tcPr>
            <w:tcW w:w="1135" w:type="dxa"/>
            <w:gridSpan w:val="2"/>
          </w:tcPr>
          <w:p w14:paraId="38DDE875" w14:textId="77777777" w:rsidR="00F42026" w:rsidRPr="00DA70FE" w:rsidRDefault="00F42026" w:rsidP="00792CEE">
            <w:pPr>
              <w:rPr>
                <w:rFonts w:ascii="Arial" w:hAnsi="Arial" w:cs="Arial"/>
                <w:color w:val="000000"/>
                <w:szCs w:val="24"/>
              </w:rPr>
            </w:pPr>
            <w:r w:rsidRPr="00DA70FE">
              <w:rPr>
                <w:rFonts w:ascii="Arial" w:hAnsi="Arial" w:cs="Arial"/>
                <w:color w:val="000000"/>
                <w:szCs w:val="24"/>
              </w:rPr>
              <w:lastRenderedPageBreak/>
              <w:sym w:font="Wingdings" w:char="F0FC"/>
            </w:r>
          </w:p>
        </w:tc>
      </w:tr>
      <w:tr w:rsidR="00792CEE" w:rsidRPr="00DA70FE" w14:paraId="38DDE878" w14:textId="77777777" w:rsidTr="006B5D0B">
        <w:tc>
          <w:tcPr>
            <w:tcW w:w="9357" w:type="dxa"/>
            <w:gridSpan w:val="5"/>
            <w:shd w:val="clear" w:color="auto" w:fill="00B050"/>
          </w:tcPr>
          <w:p w14:paraId="38DDE877" w14:textId="77777777" w:rsidR="00792CEE" w:rsidRPr="00DA70FE" w:rsidRDefault="00792CEE" w:rsidP="007C0DCA">
            <w:pPr>
              <w:spacing w:before="60"/>
              <w:rPr>
                <w:rFonts w:ascii="Arial" w:hAnsi="Arial" w:cs="Arial"/>
                <w:b/>
                <w:color w:val="FFFFFF"/>
                <w:szCs w:val="24"/>
              </w:rPr>
            </w:pPr>
            <w:r w:rsidRPr="00DA70FE">
              <w:rPr>
                <w:rFonts w:ascii="Arial" w:hAnsi="Arial" w:cs="Arial"/>
                <w:b/>
                <w:color w:val="FFFFFF"/>
                <w:szCs w:val="24"/>
              </w:rPr>
              <w:t>The permit conditions</w:t>
            </w:r>
          </w:p>
        </w:tc>
      </w:tr>
      <w:tr w:rsidR="00F42026" w:rsidRPr="00DA70FE" w14:paraId="38DDE8AB" w14:textId="77777777" w:rsidTr="00880F75">
        <w:tc>
          <w:tcPr>
            <w:tcW w:w="1980" w:type="dxa"/>
            <w:gridSpan w:val="2"/>
          </w:tcPr>
          <w:p w14:paraId="38DDE8A0" w14:textId="77777777" w:rsidR="00F42026" w:rsidRPr="00BA22CA" w:rsidRDefault="00F42026" w:rsidP="007C0DCA">
            <w:pPr>
              <w:spacing w:before="60"/>
              <w:rPr>
                <w:rFonts w:ascii="Arial" w:hAnsi="Arial" w:cs="Arial"/>
                <w:szCs w:val="24"/>
              </w:rPr>
            </w:pPr>
            <w:r w:rsidRPr="00BA22CA">
              <w:rPr>
                <w:rFonts w:ascii="Arial" w:hAnsi="Arial" w:cs="Arial"/>
                <w:szCs w:val="24"/>
              </w:rPr>
              <w:t>Waste types</w:t>
            </w:r>
          </w:p>
          <w:p w14:paraId="38DDE8A1" w14:textId="495B912A" w:rsidR="00F42026" w:rsidRPr="00BA22CA" w:rsidRDefault="00F42026" w:rsidP="007C0DCA">
            <w:pPr>
              <w:spacing w:before="60"/>
              <w:rPr>
                <w:rFonts w:ascii="Arial" w:hAnsi="Arial" w:cs="Arial"/>
                <w:szCs w:val="24"/>
              </w:rPr>
            </w:pPr>
          </w:p>
        </w:tc>
        <w:tc>
          <w:tcPr>
            <w:tcW w:w="6242" w:type="dxa"/>
          </w:tcPr>
          <w:p w14:paraId="38DDE8A3" w14:textId="69E62EDB" w:rsidR="00F42026" w:rsidRPr="00BA22CA" w:rsidRDefault="00F42026" w:rsidP="007C0DCA">
            <w:pPr>
              <w:spacing w:before="60"/>
              <w:rPr>
                <w:rFonts w:ascii="Arial" w:hAnsi="Arial" w:cs="Arial"/>
                <w:szCs w:val="24"/>
              </w:rPr>
            </w:pPr>
            <w:r w:rsidRPr="00BA22CA">
              <w:rPr>
                <w:rFonts w:ascii="Arial" w:hAnsi="Arial" w:cs="Arial"/>
                <w:szCs w:val="24"/>
              </w:rPr>
              <w:t xml:space="preserve">We have specified the permitted waste types, descriptions and quantities, which can be accepted at the regulated facility. </w:t>
            </w:r>
          </w:p>
          <w:p w14:paraId="38DDE8A4" w14:textId="77777777" w:rsidR="00F42026" w:rsidRPr="00BA22CA" w:rsidRDefault="00F42026" w:rsidP="007C0DCA">
            <w:pPr>
              <w:spacing w:before="60"/>
              <w:rPr>
                <w:rFonts w:ascii="Arial" w:hAnsi="Arial" w:cs="Arial"/>
                <w:szCs w:val="24"/>
              </w:rPr>
            </w:pPr>
          </w:p>
          <w:p w14:paraId="38DDE8A5" w14:textId="3169A834" w:rsidR="00F42026" w:rsidRPr="00BA22CA" w:rsidRDefault="00F42026" w:rsidP="007C0DCA">
            <w:pPr>
              <w:spacing w:before="60"/>
              <w:rPr>
                <w:rFonts w:ascii="Arial" w:hAnsi="Arial" w:cs="Arial"/>
                <w:szCs w:val="24"/>
              </w:rPr>
            </w:pPr>
            <w:r w:rsidRPr="00BA22CA">
              <w:rPr>
                <w:rFonts w:ascii="Arial" w:hAnsi="Arial" w:cs="Arial"/>
                <w:szCs w:val="24"/>
              </w:rPr>
              <w:t>We are satisfied that the operator can accept these waste</w:t>
            </w:r>
            <w:r w:rsidR="00317F5A" w:rsidRPr="00BA22CA">
              <w:rPr>
                <w:rFonts w:ascii="Arial" w:hAnsi="Arial" w:cs="Arial"/>
                <w:szCs w:val="24"/>
              </w:rPr>
              <w:t>s</w:t>
            </w:r>
            <w:r w:rsidRPr="00BA22CA">
              <w:rPr>
                <w:rFonts w:ascii="Arial" w:hAnsi="Arial" w:cs="Arial"/>
                <w:szCs w:val="24"/>
              </w:rPr>
              <w:t xml:space="preserve"> for the following reasons</w:t>
            </w:r>
            <w:r w:rsidR="000E2E0F" w:rsidRPr="00BA22CA">
              <w:rPr>
                <w:rFonts w:ascii="Arial" w:hAnsi="Arial" w:cs="Arial"/>
                <w:szCs w:val="24"/>
              </w:rPr>
              <w:t>:</w:t>
            </w:r>
          </w:p>
          <w:p w14:paraId="36D1D6B7" w14:textId="253DEB88" w:rsidR="000E2E0F" w:rsidRPr="00BA22CA" w:rsidRDefault="000E2E0F" w:rsidP="000E2E0F">
            <w:pPr>
              <w:pStyle w:val="ListParagraph"/>
              <w:numPr>
                <w:ilvl w:val="0"/>
                <w:numId w:val="24"/>
              </w:numPr>
              <w:spacing w:before="60"/>
              <w:rPr>
                <w:rFonts w:ascii="Arial" w:hAnsi="Arial" w:cs="Arial"/>
                <w:szCs w:val="24"/>
              </w:rPr>
            </w:pPr>
            <w:r w:rsidRPr="00BA22CA">
              <w:rPr>
                <w:rFonts w:ascii="Arial" w:hAnsi="Arial" w:cs="Arial"/>
                <w:szCs w:val="24"/>
              </w:rPr>
              <w:t>The Operator has provided suitable pre-acceptance and waste acceptance procedures in their “</w:t>
            </w:r>
            <w:r w:rsidR="00E96040" w:rsidRPr="00BA22CA">
              <w:rPr>
                <w:rFonts w:ascii="Arial" w:hAnsi="Arial" w:cs="Arial"/>
                <w:szCs w:val="24"/>
              </w:rPr>
              <w:t>Kier Working Plan Pyle CRC”.</w:t>
            </w:r>
          </w:p>
          <w:p w14:paraId="538183EA" w14:textId="3657AD29" w:rsidR="00E96040" w:rsidRPr="00BA22CA" w:rsidRDefault="00E96040" w:rsidP="000E2E0F">
            <w:pPr>
              <w:pStyle w:val="ListParagraph"/>
              <w:numPr>
                <w:ilvl w:val="0"/>
                <w:numId w:val="24"/>
              </w:numPr>
              <w:spacing w:before="60"/>
              <w:rPr>
                <w:rFonts w:ascii="Arial" w:hAnsi="Arial" w:cs="Arial"/>
                <w:szCs w:val="24"/>
              </w:rPr>
            </w:pPr>
            <w:r w:rsidRPr="00BA22CA">
              <w:rPr>
                <w:rFonts w:ascii="Arial" w:hAnsi="Arial" w:cs="Arial"/>
                <w:szCs w:val="24"/>
              </w:rPr>
              <w:t>The waste types and quantities proposed are consistent with the type of facility and the processes being undertaken at the site.</w:t>
            </w:r>
          </w:p>
          <w:p w14:paraId="38DDE8A6" w14:textId="77777777" w:rsidR="00F42026" w:rsidRPr="00BA22CA" w:rsidRDefault="00F42026" w:rsidP="007C0DCA">
            <w:pPr>
              <w:spacing w:before="60"/>
              <w:rPr>
                <w:rFonts w:ascii="Arial" w:hAnsi="Arial" w:cs="Arial"/>
                <w:szCs w:val="24"/>
              </w:rPr>
            </w:pPr>
          </w:p>
          <w:p w14:paraId="38DDE8A8" w14:textId="58AA20A0" w:rsidR="00F42026" w:rsidRPr="00BA22CA" w:rsidRDefault="00F42026" w:rsidP="007C0DCA">
            <w:pPr>
              <w:spacing w:before="60"/>
              <w:rPr>
                <w:rFonts w:ascii="Arial" w:hAnsi="Arial" w:cs="Arial"/>
                <w:szCs w:val="24"/>
              </w:rPr>
            </w:pPr>
            <w:r w:rsidRPr="00BA22CA">
              <w:rPr>
                <w:rFonts w:ascii="Arial" w:hAnsi="Arial" w:cs="Arial"/>
                <w:szCs w:val="24"/>
              </w:rPr>
              <w:t xml:space="preserve">We made these decisions with respect to waste types in accordance with </w:t>
            </w:r>
            <w:r w:rsidR="00FB57E6" w:rsidRPr="00BA22CA">
              <w:rPr>
                <w:rFonts w:ascii="Arial" w:hAnsi="Arial" w:cs="Arial"/>
                <w:szCs w:val="24"/>
              </w:rPr>
              <w:t>“How to comp</w:t>
            </w:r>
            <w:r w:rsidR="00C96AD2">
              <w:rPr>
                <w:rFonts w:ascii="Arial" w:hAnsi="Arial" w:cs="Arial"/>
                <w:szCs w:val="24"/>
              </w:rPr>
              <w:t>l</w:t>
            </w:r>
            <w:r w:rsidR="00FB57E6" w:rsidRPr="00BA22CA">
              <w:rPr>
                <w:rFonts w:ascii="Arial" w:hAnsi="Arial" w:cs="Arial"/>
                <w:szCs w:val="24"/>
              </w:rPr>
              <w:t xml:space="preserve">y with your environmental permit” and “Technical Guidance Note WM3: Waste Classification”. </w:t>
            </w:r>
          </w:p>
          <w:p w14:paraId="38DDE8A9" w14:textId="77777777" w:rsidR="00A656E7" w:rsidRPr="00BA22CA" w:rsidRDefault="00A656E7" w:rsidP="007C0DCA">
            <w:pPr>
              <w:spacing w:before="60"/>
              <w:rPr>
                <w:rFonts w:ascii="Arial" w:hAnsi="Arial" w:cs="Arial"/>
                <w:szCs w:val="24"/>
              </w:rPr>
            </w:pPr>
          </w:p>
        </w:tc>
        <w:tc>
          <w:tcPr>
            <w:tcW w:w="1135" w:type="dxa"/>
            <w:gridSpan w:val="2"/>
          </w:tcPr>
          <w:p w14:paraId="38DDE8AA" w14:textId="77777777" w:rsidR="00F42026" w:rsidRPr="00DA70FE" w:rsidRDefault="00F42026" w:rsidP="00792CEE">
            <w:pPr>
              <w:rPr>
                <w:rFonts w:ascii="Arial" w:hAnsi="Arial" w:cs="Arial"/>
                <w:color w:val="000000"/>
                <w:szCs w:val="24"/>
              </w:rPr>
            </w:pPr>
            <w:r w:rsidRPr="00DA70FE">
              <w:rPr>
                <w:rFonts w:ascii="Arial" w:hAnsi="Arial" w:cs="Arial"/>
                <w:color w:val="000000"/>
                <w:szCs w:val="24"/>
              </w:rPr>
              <w:sym w:font="Wingdings" w:char="F0FC"/>
            </w:r>
          </w:p>
        </w:tc>
      </w:tr>
      <w:tr w:rsidR="00F42026" w:rsidRPr="00DA70FE" w14:paraId="38DDE8D6" w14:textId="77777777" w:rsidTr="00880F75">
        <w:tc>
          <w:tcPr>
            <w:tcW w:w="1980" w:type="dxa"/>
            <w:gridSpan w:val="2"/>
          </w:tcPr>
          <w:p w14:paraId="38DDE8CE" w14:textId="77777777" w:rsidR="00F42026" w:rsidRPr="00DA70FE" w:rsidRDefault="00F42026" w:rsidP="007C0DCA">
            <w:pPr>
              <w:spacing w:before="60"/>
              <w:rPr>
                <w:rFonts w:ascii="Arial" w:hAnsi="Arial" w:cs="Arial"/>
                <w:color w:val="000000"/>
                <w:szCs w:val="24"/>
              </w:rPr>
            </w:pPr>
            <w:r w:rsidRPr="00DA70FE">
              <w:rPr>
                <w:rFonts w:ascii="Arial" w:hAnsi="Arial" w:cs="Arial"/>
                <w:color w:val="000000"/>
                <w:szCs w:val="24"/>
              </w:rPr>
              <w:t>Incorporating the application</w:t>
            </w:r>
          </w:p>
        </w:tc>
        <w:tc>
          <w:tcPr>
            <w:tcW w:w="6242" w:type="dxa"/>
          </w:tcPr>
          <w:p w14:paraId="38DDE8CF" w14:textId="77777777" w:rsidR="00F42026" w:rsidRPr="00DA70FE" w:rsidRDefault="00F42026" w:rsidP="007C0DCA">
            <w:pPr>
              <w:spacing w:before="60"/>
              <w:rPr>
                <w:rFonts w:ascii="Arial" w:hAnsi="Arial" w:cs="Arial"/>
                <w:color w:val="000000"/>
                <w:szCs w:val="24"/>
              </w:rPr>
            </w:pPr>
            <w:r w:rsidRPr="00DA70FE">
              <w:rPr>
                <w:rFonts w:ascii="Arial" w:hAnsi="Arial" w:cs="Arial"/>
                <w:color w:val="000000"/>
                <w:szCs w:val="24"/>
              </w:rPr>
              <w:t xml:space="preserve">We have specified that the applicant must operate the permit in accordance with descriptions in the application, </w:t>
            </w:r>
            <w:r w:rsidRPr="00DA70FE">
              <w:rPr>
                <w:rFonts w:ascii="Arial" w:hAnsi="Arial" w:cs="Arial"/>
                <w:color w:val="000000"/>
                <w:szCs w:val="24"/>
              </w:rPr>
              <w:lastRenderedPageBreak/>
              <w:t xml:space="preserve">including all additional information received as part of the determination process.  </w:t>
            </w:r>
          </w:p>
          <w:p w14:paraId="38DDE8D0" w14:textId="77777777" w:rsidR="00F42026" w:rsidRPr="00DA70FE" w:rsidRDefault="00F42026" w:rsidP="007C0DCA">
            <w:pPr>
              <w:spacing w:before="60"/>
              <w:rPr>
                <w:rFonts w:ascii="Arial" w:hAnsi="Arial" w:cs="Arial"/>
                <w:color w:val="000000"/>
                <w:szCs w:val="24"/>
              </w:rPr>
            </w:pPr>
          </w:p>
          <w:p w14:paraId="38DDE8D1" w14:textId="77777777" w:rsidR="00F42026" w:rsidRPr="00DA70FE" w:rsidRDefault="00F42026" w:rsidP="007C0DCA">
            <w:pPr>
              <w:spacing w:before="60"/>
              <w:rPr>
                <w:rFonts w:ascii="Arial" w:hAnsi="Arial" w:cs="Arial"/>
                <w:color w:val="000000"/>
                <w:szCs w:val="24"/>
              </w:rPr>
            </w:pPr>
            <w:r w:rsidRPr="00DA70FE">
              <w:rPr>
                <w:rFonts w:ascii="Arial" w:hAnsi="Arial" w:cs="Arial"/>
                <w:color w:val="000000"/>
                <w:szCs w:val="24"/>
              </w:rPr>
              <w:t xml:space="preserve">These </w:t>
            </w:r>
            <w:r w:rsidR="00685F82" w:rsidRPr="00DA70FE">
              <w:rPr>
                <w:rFonts w:ascii="Arial" w:hAnsi="Arial" w:cs="Arial"/>
                <w:color w:val="000000"/>
                <w:szCs w:val="24"/>
              </w:rPr>
              <w:t xml:space="preserve">descriptions </w:t>
            </w:r>
            <w:r w:rsidRPr="00DA70FE">
              <w:rPr>
                <w:rFonts w:ascii="Arial" w:hAnsi="Arial" w:cs="Arial"/>
                <w:color w:val="000000"/>
                <w:szCs w:val="24"/>
              </w:rPr>
              <w:t>are specified in the Operating Techniques table in the permit.</w:t>
            </w:r>
          </w:p>
          <w:p w14:paraId="38DDE8D4" w14:textId="77777777" w:rsidR="00A656E7" w:rsidRPr="00DA70FE" w:rsidRDefault="00A656E7" w:rsidP="0008613B">
            <w:pPr>
              <w:spacing w:before="60"/>
              <w:rPr>
                <w:rFonts w:ascii="Arial" w:hAnsi="Arial" w:cs="Arial"/>
                <w:color w:val="000000"/>
                <w:szCs w:val="24"/>
              </w:rPr>
            </w:pPr>
          </w:p>
        </w:tc>
        <w:tc>
          <w:tcPr>
            <w:tcW w:w="1135" w:type="dxa"/>
            <w:gridSpan w:val="2"/>
          </w:tcPr>
          <w:p w14:paraId="38DDE8D5" w14:textId="77777777" w:rsidR="00F42026" w:rsidRPr="00DA70FE" w:rsidRDefault="00F42026" w:rsidP="00792CEE">
            <w:pPr>
              <w:rPr>
                <w:rFonts w:ascii="Arial" w:hAnsi="Arial" w:cs="Arial"/>
                <w:color w:val="000000"/>
                <w:szCs w:val="24"/>
              </w:rPr>
            </w:pPr>
            <w:r w:rsidRPr="00DA70FE">
              <w:rPr>
                <w:rFonts w:ascii="Arial" w:hAnsi="Arial" w:cs="Arial"/>
                <w:color w:val="000000"/>
                <w:szCs w:val="24"/>
              </w:rPr>
              <w:lastRenderedPageBreak/>
              <w:sym w:font="Wingdings" w:char="F0FC"/>
            </w:r>
          </w:p>
        </w:tc>
      </w:tr>
      <w:tr w:rsidR="00792CEE" w:rsidRPr="00DA70FE" w14:paraId="38DDE901" w14:textId="77777777" w:rsidTr="006B5D0B">
        <w:tc>
          <w:tcPr>
            <w:tcW w:w="9357" w:type="dxa"/>
            <w:gridSpan w:val="5"/>
            <w:shd w:val="clear" w:color="auto" w:fill="00B050"/>
          </w:tcPr>
          <w:p w14:paraId="38DDE900" w14:textId="77777777" w:rsidR="00792CEE" w:rsidRPr="00DA70FE" w:rsidRDefault="00792CEE" w:rsidP="007C0DCA">
            <w:pPr>
              <w:spacing w:before="60"/>
              <w:rPr>
                <w:rFonts w:ascii="Arial" w:hAnsi="Arial" w:cs="Arial"/>
                <w:b/>
                <w:color w:val="FFFFFF"/>
                <w:szCs w:val="24"/>
              </w:rPr>
            </w:pPr>
            <w:r w:rsidRPr="00DA70FE">
              <w:rPr>
                <w:rFonts w:ascii="Arial" w:hAnsi="Arial" w:cs="Arial"/>
                <w:b/>
                <w:color w:val="FFFFFF"/>
                <w:szCs w:val="24"/>
              </w:rPr>
              <w:t>Operator Competence</w:t>
            </w:r>
          </w:p>
        </w:tc>
      </w:tr>
      <w:tr w:rsidR="00F42026" w:rsidRPr="00DA70FE" w14:paraId="38DDE906" w14:textId="77777777" w:rsidTr="00880F75">
        <w:tc>
          <w:tcPr>
            <w:tcW w:w="1980" w:type="dxa"/>
            <w:gridSpan w:val="2"/>
          </w:tcPr>
          <w:p w14:paraId="38DDE902" w14:textId="77777777" w:rsidR="00F42026" w:rsidRPr="00DA70FE" w:rsidRDefault="00F42026" w:rsidP="007C0DCA">
            <w:pPr>
              <w:spacing w:before="60"/>
              <w:rPr>
                <w:rFonts w:ascii="Arial" w:hAnsi="Arial" w:cs="Arial"/>
                <w:szCs w:val="24"/>
              </w:rPr>
            </w:pPr>
            <w:r w:rsidRPr="00DA70FE">
              <w:rPr>
                <w:rFonts w:ascii="Arial" w:hAnsi="Arial" w:cs="Arial"/>
                <w:szCs w:val="24"/>
              </w:rPr>
              <w:t xml:space="preserve">Environment </w:t>
            </w:r>
            <w:r w:rsidR="00DB00B6">
              <w:rPr>
                <w:rFonts w:ascii="Arial" w:hAnsi="Arial" w:cs="Arial"/>
                <w:szCs w:val="24"/>
              </w:rPr>
              <w:t>m</w:t>
            </w:r>
            <w:r w:rsidRPr="00DA70FE">
              <w:rPr>
                <w:rFonts w:ascii="Arial" w:hAnsi="Arial" w:cs="Arial"/>
                <w:szCs w:val="24"/>
              </w:rPr>
              <w:t xml:space="preserve">anagement </w:t>
            </w:r>
            <w:r w:rsidR="00DB00B6">
              <w:rPr>
                <w:rFonts w:ascii="Arial" w:hAnsi="Arial" w:cs="Arial"/>
                <w:szCs w:val="24"/>
              </w:rPr>
              <w:t>s</w:t>
            </w:r>
            <w:r w:rsidRPr="00DA70FE">
              <w:rPr>
                <w:rFonts w:ascii="Arial" w:hAnsi="Arial" w:cs="Arial"/>
                <w:szCs w:val="24"/>
              </w:rPr>
              <w:t xml:space="preserve">ystem </w:t>
            </w:r>
          </w:p>
        </w:tc>
        <w:tc>
          <w:tcPr>
            <w:tcW w:w="6242" w:type="dxa"/>
          </w:tcPr>
          <w:p w14:paraId="38DDE903" w14:textId="77777777" w:rsidR="00F42026" w:rsidRPr="00DA70FE" w:rsidRDefault="00F42026" w:rsidP="007C0DCA">
            <w:pPr>
              <w:spacing w:before="60"/>
              <w:rPr>
                <w:rFonts w:ascii="Arial" w:hAnsi="Arial" w:cs="Arial"/>
                <w:color w:val="000000"/>
                <w:szCs w:val="24"/>
              </w:rPr>
            </w:pPr>
            <w:r w:rsidRPr="00DA70FE">
              <w:rPr>
                <w:rFonts w:ascii="Arial" w:hAnsi="Arial" w:cs="Arial"/>
                <w:color w:val="000000"/>
                <w:szCs w:val="24"/>
              </w:rPr>
              <w:t>There is no known reason to consider that the operator will not have the management systems to enable it to comply with the permit conditions.  The decision was taken in accordance with RGN 5 on Operator Competence.</w:t>
            </w:r>
          </w:p>
          <w:p w14:paraId="38DDE904" w14:textId="77777777" w:rsidR="00A656E7" w:rsidRPr="00DA70FE" w:rsidRDefault="00A656E7" w:rsidP="007C0DCA">
            <w:pPr>
              <w:spacing w:before="60"/>
              <w:rPr>
                <w:rFonts w:ascii="Arial" w:hAnsi="Arial" w:cs="Arial"/>
                <w:szCs w:val="24"/>
              </w:rPr>
            </w:pPr>
          </w:p>
        </w:tc>
        <w:tc>
          <w:tcPr>
            <w:tcW w:w="1135" w:type="dxa"/>
            <w:gridSpan w:val="2"/>
          </w:tcPr>
          <w:p w14:paraId="38DDE905" w14:textId="77777777" w:rsidR="00F42026" w:rsidRPr="00DA70FE" w:rsidRDefault="00F42026" w:rsidP="00D26B49">
            <w:pPr>
              <w:rPr>
                <w:rFonts w:ascii="Arial" w:hAnsi="Arial" w:cs="Arial"/>
                <w:color w:val="000000"/>
                <w:szCs w:val="24"/>
              </w:rPr>
            </w:pPr>
            <w:r w:rsidRPr="00DA70FE">
              <w:rPr>
                <w:rFonts w:ascii="Arial" w:hAnsi="Arial" w:cs="Arial"/>
                <w:color w:val="000000"/>
                <w:szCs w:val="24"/>
              </w:rPr>
              <w:sym w:font="Wingdings" w:char="F0FC"/>
            </w:r>
          </w:p>
        </w:tc>
      </w:tr>
      <w:tr w:rsidR="00F42026" w:rsidRPr="00DA70FE" w14:paraId="38DDE90F" w14:textId="77777777" w:rsidTr="00880F75">
        <w:tc>
          <w:tcPr>
            <w:tcW w:w="1980" w:type="dxa"/>
            <w:gridSpan w:val="2"/>
          </w:tcPr>
          <w:p w14:paraId="38DDE907" w14:textId="77777777" w:rsidR="00F42026" w:rsidRPr="00DA70FE" w:rsidRDefault="00F42026" w:rsidP="007C0DCA">
            <w:pPr>
              <w:spacing w:before="60"/>
              <w:rPr>
                <w:rFonts w:ascii="Arial" w:hAnsi="Arial" w:cs="Arial"/>
                <w:szCs w:val="24"/>
              </w:rPr>
            </w:pPr>
            <w:r w:rsidRPr="00DA70FE">
              <w:rPr>
                <w:rFonts w:ascii="Arial" w:hAnsi="Arial" w:cs="Arial"/>
                <w:szCs w:val="24"/>
              </w:rPr>
              <w:t>Technical competence</w:t>
            </w:r>
          </w:p>
          <w:p w14:paraId="38DDE908" w14:textId="60BED907" w:rsidR="00F42026" w:rsidRPr="00DA70FE" w:rsidRDefault="00F42026" w:rsidP="007C0DCA">
            <w:pPr>
              <w:spacing w:before="60"/>
              <w:rPr>
                <w:rFonts w:ascii="Arial" w:hAnsi="Arial" w:cs="Arial"/>
                <w:color w:val="FF00FF"/>
                <w:szCs w:val="24"/>
              </w:rPr>
            </w:pPr>
          </w:p>
        </w:tc>
        <w:tc>
          <w:tcPr>
            <w:tcW w:w="6242" w:type="dxa"/>
          </w:tcPr>
          <w:p w14:paraId="38DDE909" w14:textId="77777777" w:rsidR="00F42026" w:rsidRPr="00A97BF1" w:rsidRDefault="00F42026" w:rsidP="007C0DCA">
            <w:pPr>
              <w:pStyle w:val="BodyText"/>
              <w:spacing w:before="60"/>
              <w:rPr>
                <w:rFonts w:ascii="Arial" w:hAnsi="Arial" w:cs="Arial"/>
                <w:color w:val="auto"/>
                <w:szCs w:val="24"/>
              </w:rPr>
            </w:pPr>
            <w:r w:rsidRPr="00A97BF1">
              <w:rPr>
                <w:rFonts w:ascii="Arial" w:hAnsi="Arial" w:cs="Arial"/>
                <w:color w:val="auto"/>
                <w:szCs w:val="24"/>
              </w:rPr>
              <w:t>Technical competency is required for activities permitted.</w:t>
            </w:r>
          </w:p>
          <w:p w14:paraId="38DDE90A" w14:textId="77777777" w:rsidR="00F42026" w:rsidRPr="00A97BF1" w:rsidRDefault="00F42026" w:rsidP="007C0DCA">
            <w:pPr>
              <w:pStyle w:val="BodyText"/>
              <w:spacing w:before="60"/>
              <w:rPr>
                <w:rFonts w:ascii="Arial" w:hAnsi="Arial" w:cs="Arial"/>
                <w:color w:val="auto"/>
                <w:szCs w:val="24"/>
              </w:rPr>
            </w:pPr>
            <w:r w:rsidRPr="00A97BF1">
              <w:rPr>
                <w:rFonts w:ascii="Arial" w:hAnsi="Arial" w:cs="Arial"/>
                <w:color w:val="auto"/>
                <w:szCs w:val="24"/>
              </w:rPr>
              <w:t xml:space="preserve">The operator is a member of an agreed scheme. </w:t>
            </w:r>
          </w:p>
          <w:p w14:paraId="1C92033E" w14:textId="77777777" w:rsidR="00A656E7" w:rsidRPr="00A97BF1" w:rsidRDefault="00A656E7" w:rsidP="007C0DCA">
            <w:pPr>
              <w:pStyle w:val="BodyText"/>
              <w:spacing w:before="60"/>
              <w:rPr>
                <w:rFonts w:ascii="Arial" w:hAnsi="Arial" w:cs="Arial"/>
                <w:color w:val="auto"/>
                <w:szCs w:val="24"/>
              </w:rPr>
            </w:pPr>
          </w:p>
          <w:p w14:paraId="28932470" w14:textId="77777777" w:rsidR="003C7244" w:rsidRPr="00A97BF1" w:rsidRDefault="003C7244" w:rsidP="003C7244">
            <w:pPr>
              <w:spacing w:before="60"/>
              <w:rPr>
                <w:rFonts w:ascii="Arial" w:hAnsi="Arial" w:cs="Arial"/>
                <w:szCs w:val="24"/>
              </w:rPr>
            </w:pPr>
            <w:r w:rsidRPr="00A97BF1">
              <w:rPr>
                <w:rFonts w:ascii="Arial" w:hAnsi="Arial" w:cs="Arial"/>
                <w:szCs w:val="24"/>
              </w:rPr>
              <w:t>The operator satisfies the criteria in RGN 5 on Operator Competence.</w:t>
            </w:r>
          </w:p>
          <w:p w14:paraId="38DDE90D" w14:textId="226F22AD" w:rsidR="003C7244" w:rsidRPr="00A97BF1" w:rsidRDefault="003C7244" w:rsidP="007C0DCA">
            <w:pPr>
              <w:pStyle w:val="BodyText"/>
              <w:spacing w:before="60"/>
              <w:rPr>
                <w:rFonts w:ascii="Arial" w:hAnsi="Arial" w:cs="Arial"/>
                <w:color w:val="auto"/>
                <w:szCs w:val="24"/>
              </w:rPr>
            </w:pPr>
          </w:p>
        </w:tc>
        <w:tc>
          <w:tcPr>
            <w:tcW w:w="1135" w:type="dxa"/>
            <w:gridSpan w:val="2"/>
          </w:tcPr>
          <w:p w14:paraId="38DDE90E" w14:textId="77777777" w:rsidR="00F42026" w:rsidRPr="00DA70FE" w:rsidRDefault="00F42026" w:rsidP="00D26B49">
            <w:pPr>
              <w:rPr>
                <w:rFonts w:ascii="Arial" w:hAnsi="Arial" w:cs="Arial"/>
                <w:color w:val="000000"/>
                <w:szCs w:val="24"/>
              </w:rPr>
            </w:pPr>
            <w:r w:rsidRPr="00DA70FE">
              <w:rPr>
                <w:rFonts w:ascii="Arial" w:hAnsi="Arial" w:cs="Arial"/>
                <w:color w:val="000000"/>
                <w:szCs w:val="24"/>
              </w:rPr>
              <w:sym w:font="Wingdings" w:char="F0FC"/>
            </w:r>
          </w:p>
        </w:tc>
      </w:tr>
      <w:tr w:rsidR="00F42026" w:rsidRPr="00DA70FE" w14:paraId="38DDE91B" w14:textId="77777777" w:rsidTr="00880F75">
        <w:tc>
          <w:tcPr>
            <w:tcW w:w="1980" w:type="dxa"/>
            <w:gridSpan w:val="2"/>
          </w:tcPr>
          <w:p w14:paraId="38DDE910" w14:textId="77777777" w:rsidR="00F42026" w:rsidRPr="00DA70FE" w:rsidRDefault="00F42026" w:rsidP="007C0DCA">
            <w:pPr>
              <w:spacing w:before="60"/>
              <w:rPr>
                <w:rFonts w:ascii="Arial" w:hAnsi="Arial" w:cs="Arial"/>
                <w:szCs w:val="24"/>
              </w:rPr>
            </w:pPr>
            <w:r w:rsidRPr="00DA70FE">
              <w:rPr>
                <w:rFonts w:ascii="Arial" w:hAnsi="Arial" w:cs="Arial"/>
                <w:szCs w:val="24"/>
              </w:rPr>
              <w:t xml:space="preserve">Relevant </w:t>
            </w:r>
          </w:p>
          <w:p w14:paraId="38DDE911" w14:textId="77777777" w:rsidR="00F42026" w:rsidRPr="00DA70FE" w:rsidRDefault="00DB00B6" w:rsidP="007C0DCA">
            <w:pPr>
              <w:spacing w:before="60"/>
              <w:rPr>
                <w:rFonts w:ascii="Arial" w:hAnsi="Arial" w:cs="Arial"/>
                <w:szCs w:val="24"/>
              </w:rPr>
            </w:pPr>
            <w:r>
              <w:rPr>
                <w:rFonts w:ascii="Arial" w:hAnsi="Arial" w:cs="Arial"/>
                <w:szCs w:val="24"/>
              </w:rPr>
              <w:t>c</w:t>
            </w:r>
            <w:r w:rsidR="00F42026" w:rsidRPr="00DA70FE">
              <w:rPr>
                <w:rFonts w:ascii="Arial" w:hAnsi="Arial" w:cs="Arial"/>
                <w:szCs w:val="24"/>
              </w:rPr>
              <w:t>onvictions</w:t>
            </w:r>
          </w:p>
          <w:p w14:paraId="38DDE912" w14:textId="1AFC6BC3" w:rsidR="00F42026" w:rsidRPr="00DA70FE" w:rsidRDefault="00F42026" w:rsidP="007C0DCA">
            <w:pPr>
              <w:spacing w:before="60"/>
              <w:rPr>
                <w:rFonts w:ascii="Arial" w:hAnsi="Arial" w:cs="Arial"/>
                <w:color w:val="FF00FF"/>
                <w:szCs w:val="24"/>
              </w:rPr>
            </w:pPr>
          </w:p>
        </w:tc>
        <w:tc>
          <w:tcPr>
            <w:tcW w:w="6242" w:type="dxa"/>
          </w:tcPr>
          <w:p w14:paraId="38DDE913" w14:textId="12DB65B0" w:rsidR="00F42026" w:rsidRPr="00A97BF1" w:rsidRDefault="0079600A" w:rsidP="007C0DCA">
            <w:pPr>
              <w:spacing w:before="60"/>
              <w:rPr>
                <w:rFonts w:ascii="Arial" w:hAnsi="Arial" w:cs="Arial"/>
                <w:szCs w:val="24"/>
              </w:rPr>
            </w:pPr>
            <w:r w:rsidRPr="00A97BF1">
              <w:rPr>
                <w:rFonts w:ascii="Arial" w:hAnsi="Arial" w:cs="Arial"/>
                <w:szCs w:val="24"/>
              </w:rPr>
              <w:t>Our</w:t>
            </w:r>
            <w:r w:rsidR="00F42026" w:rsidRPr="00A97BF1">
              <w:rPr>
                <w:rFonts w:ascii="Arial" w:hAnsi="Arial" w:cs="Arial"/>
                <w:szCs w:val="24"/>
              </w:rPr>
              <w:t xml:space="preserve"> Enforcement Database has been checked to ensure that all relevant convictions have been declared.  </w:t>
            </w:r>
          </w:p>
          <w:p w14:paraId="38DDE914" w14:textId="77777777" w:rsidR="00F42026" w:rsidRPr="00A97BF1" w:rsidRDefault="00F42026" w:rsidP="007C0DCA">
            <w:pPr>
              <w:spacing w:before="60"/>
              <w:rPr>
                <w:rFonts w:ascii="Arial" w:hAnsi="Arial" w:cs="Arial"/>
                <w:szCs w:val="24"/>
              </w:rPr>
            </w:pPr>
            <w:r w:rsidRPr="00A97BF1">
              <w:rPr>
                <w:rFonts w:ascii="Arial" w:hAnsi="Arial" w:cs="Arial"/>
                <w:szCs w:val="24"/>
              </w:rPr>
              <w:t>No relevant convictions were found.</w:t>
            </w:r>
          </w:p>
          <w:p w14:paraId="38DDE917" w14:textId="77777777" w:rsidR="00F42026" w:rsidRPr="00A97BF1" w:rsidRDefault="00F42026" w:rsidP="007C0DCA">
            <w:pPr>
              <w:spacing w:before="60"/>
              <w:rPr>
                <w:rFonts w:ascii="Arial" w:hAnsi="Arial" w:cs="Arial"/>
                <w:szCs w:val="24"/>
              </w:rPr>
            </w:pPr>
          </w:p>
          <w:p w14:paraId="38DDE918" w14:textId="77777777" w:rsidR="00F42026" w:rsidRPr="00A97BF1" w:rsidRDefault="00F42026" w:rsidP="007C0DCA">
            <w:pPr>
              <w:spacing w:before="60"/>
              <w:rPr>
                <w:rFonts w:ascii="Arial" w:hAnsi="Arial" w:cs="Arial"/>
                <w:szCs w:val="24"/>
              </w:rPr>
            </w:pPr>
            <w:r w:rsidRPr="00A97BF1">
              <w:rPr>
                <w:rFonts w:ascii="Arial" w:hAnsi="Arial" w:cs="Arial"/>
                <w:szCs w:val="24"/>
              </w:rPr>
              <w:t>The operator satisfies the criteria in RGN 5 on Operator Competence.</w:t>
            </w:r>
          </w:p>
          <w:p w14:paraId="38DDE919" w14:textId="77777777" w:rsidR="00A656E7" w:rsidRPr="00A97BF1" w:rsidRDefault="00A656E7" w:rsidP="007C0DCA">
            <w:pPr>
              <w:spacing w:before="60"/>
              <w:rPr>
                <w:rFonts w:ascii="Arial" w:hAnsi="Arial" w:cs="Arial"/>
                <w:szCs w:val="24"/>
              </w:rPr>
            </w:pPr>
          </w:p>
        </w:tc>
        <w:tc>
          <w:tcPr>
            <w:tcW w:w="1135" w:type="dxa"/>
            <w:gridSpan w:val="2"/>
          </w:tcPr>
          <w:p w14:paraId="38DDE91A" w14:textId="77777777" w:rsidR="00F42026" w:rsidRPr="00DA70FE" w:rsidRDefault="00F42026" w:rsidP="00D26B49">
            <w:pPr>
              <w:rPr>
                <w:rFonts w:ascii="Arial" w:hAnsi="Arial" w:cs="Arial"/>
                <w:color w:val="000000"/>
                <w:szCs w:val="24"/>
              </w:rPr>
            </w:pPr>
            <w:r w:rsidRPr="00DA70FE">
              <w:rPr>
                <w:rFonts w:ascii="Arial" w:hAnsi="Arial" w:cs="Arial"/>
                <w:color w:val="000000"/>
                <w:szCs w:val="24"/>
              </w:rPr>
              <w:sym w:font="Wingdings" w:char="F0FC"/>
            </w:r>
          </w:p>
        </w:tc>
      </w:tr>
    </w:tbl>
    <w:p w14:paraId="38DDE925" w14:textId="626A2553" w:rsidR="00C44B7E" w:rsidRPr="008B38F8" w:rsidRDefault="006765AE" w:rsidP="001500A3">
      <w:pPr>
        <w:pStyle w:val="Heading1"/>
        <w:jc w:val="left"/>
        <w:rPr>
          <w:color w:val="auto"/>
          <w:sz w:val="24"/>
        </w:rPr>
      </w:pPr>
      <w:r>
        <w:br w:type="page"/>
      </w:r>
      <w:r w:rsidR="00591E64" w:rsidRPr="008B38F8">
        <w:rPr>
          <w:color w:val="auto"/>
          <w:sz w:val="24"/>
        </w:rPr>
        <w:lastRenderedPageBreak/>
        <w:t xml:space="preserve">Annex </w:t>
      </w:r>
      <w:r w:rsidR="00F37C15" w:rsidRPr="008B38F8">
        <w:rPr>
          <w:color w:val="auto"/>
          <w:sz w:val="24"/>
        </w:rPr>
        <w:t>2:</w:t>
      </w:r>
      <w:r w:rsidR="00C44B7E" w:rsidRPr="008B38F8">
        <w:rPr>
          <w:color w:val="auto"/>
          <w:sz w:val="24"/>
        </w:rPr>
        <w:t xml:space="preserve"> </w:t>
      </w:r>
      <w:r w:rsidR="001A47AE" w:rsidRPr="008B38F8">
        <w:rPr>
          <w:color w:val="auto"/>
          <w:sz w:val="24"/>
        </w:rPr>
        <w:t>C</w:t>
      </w:r>
      <w:r w:rsidR="00591E64" w:rsidRPr="008B38F8">
        <w:rPr>
          <w:color w:val="auto"/>
          <w:sz w:val="24"/>
        </w:rPr>
        <w:t>onsultation</w:t>
      </w:r>
      <w:r w:rsidR="003623DA" w:rsidRPr="008B38F8">
        <w:rPr>
          <w:color w:val="auto"/>
          <w:sz w:val="24"/>
        </w:rPr>
        <w:t xml:space="preserve"> and</w:t>
      </w:r>
      <w:r w:rsidR="00DF13FA" w:rsidRPr="008B38F8">
        <w:rPr>
          <w:color w:val="auto"/>
          <w:sz w:val="24"/>
        </w:rPr>
        <w:t xml:space="preserve"> </w:t>
      </w:r>
      <w:r w:rsidR="001500A3" w:rsidRPr="008B38F8">
        <w:rPr>
          <w:color w:val="auto"/>
          <w:sz w:val="24"/>
        </w:rPr>
        <w:t xml:space="preserve">web </w:t>
      </w:r>
      <w:r w:rsidR="00DF13FA" w:rsidRPr="008B38F8">
        <w:rPr>
          <w:color w:val="auto"/>
          <w:sz w:val="24"/>
        </w:rPr>
        <w:t>pub</w:t>
      </w:r>
      <w:r w:rsidR="00A33081" w:rsidRPr="008B38F8">
        <w:rPr>
          <w:color w:val="auto"/>
          <w:sz w:val="24"/>
        </w:rPr>
        <w:t>lici</w:t>
      </w:r>
      <w:r w:rsidR="006B5264" w:rsidRPr="008B38F8">
        <w:rPr>
          <w:color w:val="auto"/>
          <w:sz w:val="24"/>
        </w:rPr>
        <w:t>sing</w:t>
      </w:r>
      <w:r w:rsidR="001A47AE" w:rsidRPr="008B38F8">
        <w:rPr>
          <w:color w:val="auto"/>
          <w:sz w:val="24"/>
        </w:rPr>
        <w:t xml:space="preserve"> </w:t>
      </w:r>
      <w:r w:rsidR="00591E64" w:rsidRPr="008B38F8">
        <w:rPr>
          <w:color w:val="auto"/>
          <w:sz w:val="24"/>
        </w:rPr>
        <w:t xml:space="preserve">responses </w:t>
      </w:r>
    </w:p>
    <w:p w14:paraId="38DDE926" w14:textId="77777777" w:rsidR="00C44B7E" w:rsidRPr="008B38F8" w:rsidRDefault="00C44B7E">
      <w:pPr>
        <w:pStyle w:val="Footer"/>
        <w:tabs>
          <w:tab w:val="clear" w:pos="4153"/>
          <w:tab w:val="clear" w:pos="8306"/>
        </w:tabs>
        <w:rPr>
          <w:rFonts w:ascii="Arial" w:hAnsi="Arial"/>
        </w:rPr>
      </w:pPr>
    </w:p>
    <w:p w14:paraId="38DDE927" w14:textId="261DF54F" w:rsidR="00C44B7E" w:rsidRPr="008B38F8" w:rsidRDefault="00C44B7E">
      <w:pPr>
        <w:rPr>
          <w:rFonts w:ascii="Arial" w:hAnsi="Arial"/>
        </w:rPr>
      </w:pPr>
      <w:r w:rsidRPr="008B38F8">
        <w:rPr>
          <w:rFonts w:ascii="Arial" w:hAnsi="Arial"/>
        </w:rPr>
        <w:t xml:space="preserve">Summary of responses to </w:t>
      </w:r>
      <w:r w:rsidR="00DF13FA" w:rsidRPr="008B38F8">
        <w:rPr>
          <w:rFonts w:ascii="Arial" w:hAnsi="Arial"/>
        </w:rPr>
        <w:t>c</w:t>
      </w:r>
      <w:r w:rsidRPr="008B38F8">
        <w:rPr>
          <w:rFonts w:ascii="Arial" w:hAnsi="Arial"/>
        </w:rPr>
        <w:t>onsultation</w:t>
      </w:r>
      <w:r w:rsidR="008B38F8" w:rsidRPr="008B38F8">
        <w:rPr>
          <w:rFonts w:ascii="Arial" w:hAnsi="Arial"/>
        </w:rPr>
        <w:t xml:space="preserve"> a</w:t>
      </w:r>
      <w:r w:rsidR="00C96AD2">
        <w:rPr>
          <w:rFonts w:ascii="Arial" w:hAnsi="Arial"/>
        </w:rPr>
        <w:t>n</w:t>
      </w:r>
      <w:r w:rsidR="008B38F8" w:rsidRPr="008B38F8">
        <w:rPr>
          <w:rFonts w:ascii="Arial" w:hAnsi="Arial"/>
        </w:rPr>
        <w:t>d web publications</w:t>
      </w:r>
      <w:r w:rsidRPr="008B38F8">
        <w:rPr>
          <w:rFonts w:ascii="Arial" w:hAnsi="Arial"/>
        </w:rPr>
        <w:t xml:space="preserve"> and the way in which we have taken these into accou</w:t>
      </w:r>
      <w:r w:rsidR="001500A3" w:rsidRPr="008B38F8">
        <w:rPr>
          <w:rFonts w:ascii="Arial" w:hAnsi="Arial"/>
        </w:rPr>
        <w:t>nt in the determination process.  (Newspaper advertising is only carried out for certain application types</w:t>
      </w:r>
      <w:r w:rsidR="004529F3" w:rsidRPr="008B38F8">
        <w:rPr>
          <w:rFonts w:ascii="Arial" w:hAnsi="Arial"/>
        </w:rPr>
        <w:t>, in line with our guidance</w:t>
      </w:r>
      <w:r w:rsidR="001500A3" w:rsidRPr="008B38F8">
        <w:rPr>
          <w:rFonts w:ascii="Arial" w:hAnsi="Arial"/>
        </w:rPr>
        <w:t>.)</w:t>
      </w:r>
    </w:p>
    <w:p w14:paraId="43B3A6AA" w14:textId="77777777" w:rsidR="00257119" w:rsidRDefault="00257119" w:rsidP="00257119">
      <w:pPr>
        <w:jc w:val="both"/>
        <w:rPr>
          <w:rFonts w:ascii="Arial" w:hAnsi="Arial"/>
        </w:rPr>
      </w:pPr>
    </w:p>
    <w:tbl>
      <w:tblPr>
        <w:tblStyle w:val="TableGrid"/>
        <w:tblW w:w="0" w:type="auto"/>
        <w:tblLook w:val="01E0" w:firstRow="1" w:lastRow="1" w:firstColumn="1" w:lastColumn="1" w:noHBand="0" w:noVBand="0"/>
      </w:tblPr>
      <w:tblGrid>
        <w:gridCol w:w="8296"/>
      </w:tblGrid>
      <w:tr w:rsidR="00257119" w14:paraId="4E8F7EA3" w14:textId="77777777" w:rsidTr="00257119">
        <w:tc>
          <w:tcPr>
            <w:tcW w:w="8522" w:type="dxa"/>
            <w:tcBorders>
              <w:top w:val="single" w:sz="4" w:space="0" w:color="auto"/>
              <w:left w:val="single" w:sz="4" w:space="0" w:color="auto"/>
              <w:bottom w:val="single" w:sz="4" w:space="0" w:color="auto"/>
              <w:right w:val="single" w:sz="4" w:space="0" w:color="auto"/>
            </w:tcBorders>
            <w:shd w:val="clear" w:color="auto" w:fill="00B050"/>
            <w:hideMark/>
          </w:tcPr>
          <w:p w14:paraId="5E0DB2C1" w14:textId="77777777" w:rsidR="00257119" w:rsidRDefault="00257119">
            <w:pPr>
              <w:jc w:val="both"/>
              <w:rPr>
                <w:rFonts w:ascii="Arial" w:hAnsi="Arial" w:cs="Arial"/>
                <w:b/>
                <w:color w:val="FFFFFF" w:themeColor="background1"/>
              </w:rPr>
            </w:pPr>
            <w:r>
              <w:rPr>
                <w:rFonts w:ascii="Arial" w:hAnsi="Arial" w:cs="Arial"/>
                <w:b/>
                <w:color w:val="FFFFFF" w:themeColor="background1"/>
              </w:rPr>
              <w:t>Response received from</w:t>
            </w:r>
          </w:p>
        </w:tc>
      </w:tr>
      <w:tr w:rsidR="00257119" w14:paraId="230FAA06" w14:textId="77777777" w:rsidTr="00257119">
        <w:tc>
          <w:tcPr>
            <w:tcW w:w="8522" w:type="dxa"/>
            <w:tcBorders>
              <w:top w:val="single" w:sz="4" w:space="0" w:color="auto"/>
              <w:left w:val="single" w:sz="4" w:space="0" w:color="auto"/>
              <w:bottom w:val="single" w:sz="4" w:space="0" w:color="auto"/>
              <w:right w:val="single" w:sz="4" w:space="0" w:color="auto"/>
            </w:tcBorders>
          </w:tcPr>
          <w:p w14:paraId="71FA1BF6" w14:textId="2AB07135" w:rsidR="00257119" w:rsidRDefault="00C84490">
            <w:pPr>
              <w:jc w:val="both"/>
              <w:rPr>
                <w:rFonts w:ascii="Arial" w:hAnsi="Arial" w:cs="Arial"/>
              </w:rPr>
            </w:pPr>
            <w:r>
              <w:rPr>
                <w:rFonts w:ascii="Arial" w:hAnsi="Arial" w:cs="Arial"/>
              </w:rPr>
              <w:t>Planning Department, Bridgend County Council</w:t>
            </w:r>
            <w:r w:rsidR="0058640F">
              <w:rPr>
                <w:rFonts w:ascii="Arial" w:hAnsi="Arial" w:cs="Arial"/>
              </w:rPr>
              <w:t xml:space="preserve"> – Received 04/09/2023</w:t>
            </w:r>
          </w:p>
        </w:tc>
      </w:tr>
      <w:tr w:rsidR="00257119" w14:paraId="6521A518" w14:textId="77777777" w:rsidTr="00257119">
        <w:tc>
          <w:tcPr>
            <w:tcW w:w="8522" w:type="dxa"/>
            <w:tcBorders>
              <w:top w:val="single" w:sz="4" w:space="0" w:color="auto"/>
              <w:left w:val="single" w:sz="4" w:space="0" w:color="auto"/>
              <w:bottom w:val="single" w:sz="4" w:space="0" w:color="auto"/>
              <w:right w:val="single" w:sz="4" w:space="0" w:color="auto"/>
            </w:tcBorders>
            <w:shd w:val="clear" w:color="auto" w:fill="00B050"/>
            <w:hideMark/>
          </w:tcPr>
          <w:p w14:paraId="2AFA732F" w14:textId="77777777" w:rsidR="00257119" w:rsidRDefault="00257119">
            <w:pPr>
              <w:jc w:val="both"/>
              <w:rPr>
                <w:rFonts w:ascii="Arial" w:hAnsi="Arial" w:cs="Arial"/>
                <w:b/>
                <w:color w:val="FFFFFF" w:themeColor="background1"/>
              </w:rPr>
            </w:pPr>
            <w:r>
              <w:rPr>
                <w:rFonts w:ascii="Arial" w:hAnsi="Arial" w:cs="Arial"/>
                <w:b/>
                <w:color w:val="FFFFFF" w:themeColor="background1"/>
              </w:rPr>
              <w:t>Brief summary of issues raised</w:t>
            </w:r>
          </w:p>
        </w:tc>
      </w:tr>
      <w:tr w:rsidR="00257119" w14:paraId="3BBEA58D" w14:textId="77777777" w:rsidTr="00257119">
        <w:tc>
          <w:tcPr>
            <w:tcW w:w="8522" w:type="dxa"/>
            <w:tcBorders>
              <w:top w:val="single" w:sz="4" w:space="0" w:color="auto"/>
              <w:left w:val="single" w:sz="4" w:space="0" w:color="auto"/>
              <w:bottom w:val="single" w:sz="4" w:space="0" w:color="auto"/>
              <w:right w:val="single" w:sz="4" w:space="0" w:color="auto"/>
            </w:tcBorders>
          </w:tcPr>
          <w:p w14:paraId="56C76D72" w14:textId="5608D642" w:rsidR="00257119" w:rsidRDefault="00C84490">
            <w:pPr>
              <w:jc w:val="both"/>
              <w:rPr>
                <w:rFonts w:ascii="Arial" w:hAnsi="Arial" w:cs="Arial"/>
              </w:rPr>
            </w:pPr>
            <w:r>
              <w:rPr>
                <w:rFonts w:ascii="Arial" w:hAnsi="Arial" w:cs="Arial"/>
              </w:rPr>
              <w:t>No issues raised</w:t>
            </w:r>
          </w:p>
        </w:tc>
      </w:tr>
      <w:tr w:rsidR="00257119" w14:paraId="44104029" w14:textId="77777777" w:rsidTr="00257119">
        <w:tc>
          <w:tcPr>
            <w:tcW w:w="8522" w:type="dxa"/>
            <w:tcBorders>
              <w:top w:val="single" w:sz="4" w:space="0" w:color="auto"/>
              <w:left w:val="single" w:sz="4" w:space="0" w:color="auto"/>
              <w:bottom w:val="single" w:sz="4" w:space="0" w:color="auto"/>
              <w:right w:val="single" w:sz="4" w:space="0" w:color="auto"/>
            </w:tcBorders>
            <w:shd w:val="clear" w:color="auto" w:fill="00B050"/>
            <w:hideMark/>
          </w:tcPr>
          <w:p w14:paraId="1BE1E4B9" w14:textId="77777777" w:rsidR="00257119" w:rsidRDefault="00257119">
            <w:pPr>
              <w:jc w:val="both"/>
              <w:rPr>
                <w:rFonts w:ascii="Arial" w:hAnsi="Arial" w:cs="Arial"/>
                <w:b/>
                <w:color w:val="FFFFFF" w:themeColor="background1"/>
              </w:rPr>
            </w:pPr>
            <w:r>
              <w:rPr>
                <w:rFonts w:ascii="Arial" w:hAnsi="Arial" w:cs="Arial"/>
                <w:b/>
                <w:color w:val="FFFFFF" w:themeColor="background1"/>
              </w:rPr>
              <w:t>Summary of actions taken or show how this has been covered</w:t>
            </w:r>
          </w:p>
        </w:tc>
      </w:tr>
      <w:tr w:rsidR="00257119" w14:paraId="6FFCA40A" w14:textId="77777777" w:rsidTr="00257119">
        <w:tc>
          <w:tcPr>
            <w:tcW w:w="8522" w:type="dxa"/>
            <w:tcBorders>
              <w:top w:val="single" w:sz="4" w:space="0" w:color="auto"/>
              <w:left w:val="single" w:sz="4" w:space="0" w:color="auto"/>
              <w:bottom w:val="single" w:sz="4" w:space="0" w:color="auto"/>
              <w:right w:val="single" w:sz="4" w:space="0" w:color="auto"/>
            </w:tcBorders>
          </w:tcPr>
          <w:p w14:paraId="3E7A2C27" w14:textId="586ED90B" w:rsidR="00257119" w:rsidRDefault="00C84490">
            <w:pPr>
              <w:jc w:val="both"/>
              <w:rPr>
                <w:rFonts w:ascii="Arial" w:hAnsi="Arial" w:cs="Arial"/>
              </w:rPr>
            </w:pPr>
            <w:r>
              <w:rPr>
                <w:rFonts w:ascii="Arial" w:hAnsi="Arial" w:cs="Arial"/>
              </w:rPr>
              <w:t>N/A</w:t>
            </w:r>
          </w:p>
        </w:tc>
      </w:tr>
    </w:tbl>
    <w:p w14:paraId="4F6F00C4" w14:textId="77777777" w:rsidR="00C84490" w:rsidRDefault="00C84490" w:rsidP="00257119">
      <w:pPr>
        <w:jc w:val="both"/>
        <w:rPr>
          <w:rFonts w:ascii="Arial" w:hAnsi="Arial" w:cs="Arial"/>
          <w:color w:val="FF00FF"/>
          <w:szCs w:val="24"/>
        </w:rPr>
      </w:pPr>
    </w:p>
    <w:tbl>
      <w:tblPr>
        <w:tblStyle w:val="TableGrid"/>
        <w:tblW w:w="0" w:type="auto"/>
        <w:tblLook w:val="01E0" w:firstRow="1" w:lastRow="1" w:firstColumn="1" w:lastColumn="1" w:noHBand="0" w:noVBand="0"/>
      </w:tblPr>
      <w:tblGrid>
        <w:gridCol w:w="8296"/>
      </w:tblGrid>
      <w:tr w:rsidR="00C84490" w14:paraId="13E532C6" w14:textId="77777777" w:rsidTr="00AE1CA2">
        <w:tc>
          <w:tcPr>
            <w:tcW w:w="8522" w:type="dxa"/>
            <w:tcBorders>
              <w:top w:val="single" w:sz="4" w:space="0" w:color="auto"/>
              <w:left w:val="single" w:sz="4" w:space="0" w:color="auto"/>
              <w:bottom w:val="single" w:sz="4" w:space="0" w:color="auto"/>
              <w:right w:val="single" w:sz="4" w:space="0" w:color="auto"/>
            </w:tcBorders>
            <w:shd w:val="clear" w:color="auto" w:fill="00B050"/>
            <w:hideMark/>
          </w:tcPr>
          <w:p w14:paraId="4768A094" w14:textId="77777777" w:rsidR="00C84490" w:rsidRDefault="00C84490" w:rsidP="00AE1CA2">
            <w:pPr>
              <w:jc w:val="both"/>
              <w:rPr>
                <w:rFonts w:ascii="Arial" w:hAnsi="Arial" w:cs="Arial"/>
                <w:b/>
                <w:color w:val="FFFFFF" w:themeColor="background1"/>
              </w:rPr>
            </w:pPr>
            <w:r>
              <w:rPr>
                <w:rFonts w:ascii="Arial" w:hAnsi="Arial" w:cs="Arial"/>
                <w:b/>
                <w:color w:val="FFFFFF" w:themeColor="background1"/>
              </w:rPr>
              <w:t>Response received from</w:t>
            </w:r>
          </w:p>
        </w:tc>
      </w:tr>
      <w:tr w:rsidR="00C84490" w14:paraId="659EB648" w14:textId="77777777" w:rsidTr="00AE1CA2">
        <w:tc>
          <w:tcPr>
            <w:tcW w:w="8522" w:type="dxa"/>
            <w:tcBorders>
              <w:top w:val="single" w:sz="4" w:space="0" w:color="auto"/>
              <w:left w:val="single" w:sz="4" w:space="0" w:color="auto"/>
              <w:bottom w:val="single" w:sz="4" w:space="0" w:color="auto"/>
              <w:right w:val="single" w:sz="4" w:space="0" w:color="auto"/>
            </w:tcBorders>
          </w:tcPr>
          <w:p w14:paraId="5AD983B6" w14:textId="6FEAE670" w:rsidR="00C84490" w:rsidRDefault="0058640F" w:rsidP="00AE1CA2">
            <w:pPr>
              <w:jc w:val="both"/>
              <w:rPr>
                <w:rFonts w:ascii="Arial" w:hAnsi="Arial" w:cs="Arial"/>
              </w:rPr>
            </w:pPr>
            <w:r>
              <w:rPr>
                <w:rFonts w:ascii="Arial" w:hAnsi="Arial" w:cs="Arial"/>
              </w:rPr>
              <w:t xml:space="preserve">Local Authority, </w:t>
            </w:r>
            <w:r w:rsidR="004C1669">
              <w:rPr>
                <w:rFonts w:ascii="Arial" w:hAnsi="Arial" w:cs="Arial"/>
              </w:rPr>
              <w:t>Vale of Glamorgan Council – Received 04/09/2023</w:t>
            </w:r>
          </w:p>
        </w:tc>
      </w:tr>
      <w:tr w:rsidR="00C84490" w14:paraId="35D65B39" w14:textId="77777777" w:rsidTr="00AE1CA2">
        <w:tc>
          <w:tcPr>
            <w:tcW w:w="8522" w:type="dxa"/>
            <w:tcBorders>
              <w:top w:val="single" w:sz="4" w:space="0" w:color="auto"/>
              <w:left w:val="single" w:sz="4" w:space="0" w:color="auto"/>
              <w:bottom w:val="single" w:sz="4" w:space="0" w:color="auto"/>
              <w:right w:val="single" w:sz="4" w:space="0" w:color="auto"/>
            </w:tcBorders>
            <w:shd w:val="clear" w:color="auto" w:fill="00B050"/>
            <w:hideMark/>
          </w:tcPr>
          <w:p w14:paraId="14C3C7D8" w14:textId="77777777" w:rsidR="00C84490" w:rsidRDefault="00C84490" w:rsidP="00AE1CA2">
            <w:pPr>
              <w:jc w:val="both"/>
              <w:rPr>
                <w:rFonts w:ascii="Arial" w:hAnsi="Arial" w:cs="Arial"/>
                <w:b/>
                <w:color w:val="FFFFFF" w:themeColor="background1"/>
              </w:rPr>
            </w:pPr>
            <w:r>
              <w:rPr>
                <w:rFonts w:ascii="Arial" w:hAnsi="Arial" w:cs="Arial"/>
                <w:b/>
                <w:color w:val="FFFFFF" w:themeColor="background1"/>
              </w:rPr>
              <w:t>Brief summary of issues raised</w:t>
            </w:r>
          </w:p>
        </w:tc>
      </w:tr>
      <w:tr w:rsidR="00C84490" w14:paraId="07FCAD66" w14:textId="77777777" w:rsidTr="00AE1CA2">
        <w:tc>
          <w:tcPr>
            <w:tcW w:w="8522" w:type="dxa"/>
            <w:tcBorders>
              <w:top w:val="single" w:sz="4" w:space="0" w:color="auto"/>
              <w:left w:val="single" w:sz="4" w:space="0" w:color="auto"/>
              <w:bottom w:val="single" w:sz="4" w:space="0" w:color="auto"/>
              <w:right w:val="single" w:sz="4" w:space="0" w:color="auto"/>
            </w:tcBorders>
          </w:tcPr>
          <w:p w14:paraId="7B76648F" w14:textId="0CE41582" w:rsidR="00C84490" w:rsidRDefault="004C1669" w:rsidP="00AE1CA2">
            <w:pPr>
              <w:jc w:val="both"/>
              <w:rPr>
                <w:rFonts w:ascii="Arial" w:hAnsi="Arial" w:cs="Arial"/>
              </w:rPr>
            </w:pPr>
            <w:r>
              <w:rPr>
                <w:rFonts w:ascii="Arial" w:hAnsi="Arial" w:cs="Arial"/>
              </w:rPr>
              <w:t>No issues raised</w:t>
            </w:r>
          </w:p>
        </w:tc>
      </w:tr>
      <w:tr w:rsidR="00C84490" w14:paraId="028DF487" w14:textId="77777777" w:rsidTr="00AE1CA2">
        <w:tc>
          <w:tcPr>
            <w:tcW w:w="8522" w:type="dxa"/>
            <w:tcBorders>
              <w:top w:val="single" w:sz="4" w:space="0" w:color="auto"/>
              <w:left w:val="single" w:sz="4" w:space="0" w:color="auto"/>
              <w:bottom w:val="single" w:sz="4" w:space="0" w:color="auto"/>
              <w:right w:val="single" w:sz="4" w:space="0" w:color="auto"/>
            </w:tcBorders>
            <w:shd w:val="clear" w:color="auto" w:fill="00B050"/>
            <w:hideMark/>
          </w:tcPr>
          <w:p w14:paraId="0394E7D1" w14:textId="6B1C743B" w:rsidR="00C84490" w:rsidRDefault="00C84490" w:rsidP="00AE1CA2">
            <w:pPr>
              <w:jc w:val="both"/>
              <w:rPr>
                <w:rFonts w:ascii="Arial" w:hAnsi="Arial" w:cs="Arial"/>
                <w:b/>
                <w:color w:val="FFFFFF" w:themeColor="background1"/>
              </w:rPr>
            </w:pPr>
            <w:r>
              <w:rPr>
                <w:rFonts w:ascii="Arial" w:hAnsi="Arial" w:cs="Arial"/>
                <w:b/>
                <w:color w:val="FFFFFF" w:themeColor="background1"/>
              </w:rPr>
              <w:t>Summary of actions taken or show how this has been covered</w:t>
            </w:r>
          </w:p>
        </w:tc>
      </w:tr>
      <w:tr w:rsidR="00C84490" w14:paraId="32BC18BC" w14:textId="77777777" w:rsidTr="00AE1CA2">
        <w:tc>
          <w:tcPr>
            <w:tcW w:w="8522" w:type="dxa"/>
            <w:tcBorders>
              <w:top w:val="single" w:sz="4" w:space="0" w:color="auto"/>
              <w:left w:val="single" w:sz="4" w:space="0" w:color="auto"/>
              <w:bottom w:val="single" w:sz="4" w:space="0" w:color="auto"/>
              <w:right w:val="single" w:sz="4" w:space="0" w:color="auto"/>
            </w:tcBorders>
          </w:tcPr>
          <w:p w14:paraId="1AEA89FB" w14:textId="753B1C90" w:rsidR="00C84490" w:rsidRDefault="004C1669" w:rsidP="00AE1CA2">
            <w:pPr>
              <w:jc w:val="both"/>
              <w:rPr>
                <w:rFonts w:ascii="Arial" w:hAnsi="Arial" w:cs="Arial"/>
              </w:rPr>
            </w:pPr>
            <w:r>
              <w:rPr>
                <w:rFonts w:ascii="Arial" w:hAnsi="Arial" w:cs="Arial"/>
              </w:rPr>
              <w:t>N/A</w:t>
            </w:r>
          </w:p>
        </w:tc>
      </w:tr>
    </w:tbl>
    <w:p w14:paraId="11C82CBA" w14:textId="77777777" w:rsidR="00C84490" w:rsidRDefault="00C84490" w:rsidP="00257119">
      <w:pPr>
        <w:jc w:val="both"/>
        <w:rPr>
          <w:rFonts w:ascii="Arial" w:hAnsi="Arial" w:cs="Arial"/>
          <w:color w:val="FF00FF"/>
          <w:szCs w:val="24"/>
        </w:rPr>
      </w:pPr>
    </w:p>
    <w:tbl>
      <w:tblPr>
        <w:tblStyle w:val="TableGrid"/>
        <w:tblW w:w="0" w:type="auto"/>
        <w:tblLook w:val="01E0" w:firstRow="1" w:lastRow="1" w:firstColumn="1" w:lastColumn="1" w:noHBand="0" w:noVBand="0"/>
      </w:tblPr>
      <w:tblGrid>
        <w:gridCol w:w="8296"/>
      </w:tblGrid>
      <w:tr w:rsidR="00C84490" w14:paraId="407772FF" w14:textId="77777777" w:rsidTr="00AE1CA2">
        <w:tc>
          <w:tcPr>
            <w:tcW w:w="8522" w:type="dxa"/>
            <w:tcBorders>
              <w:top w:val="single" w:sz="4" w:space="0" w:color="auto"/>
              <w:left w:val="single" w:sz="4" w:space="0" w:color="auto"/>
              <w:bottom w:val="single" w:sz="4" w:space="0" w:color="auto"/>
              <w:right w:val="single" w:sz="4" w:space="0" w:color="auto"/>
            </w:tcBorders>
            <w:shd w:val="clear" w:color="auto" w:fill="00B050"/>
            <w:hideMark/>
          </w:tcPr>
          <w:p w14:paraId="0014FE96" w14:textId="77777777" w:rsidR="00C84490" w:rsidRDefault="00C84490" w:rsidP="00AE1CA2">
            <w:pPr>
              <w:jc w:val="both"/>
              <w:rPr>
                <w:rFonts w:ascii="Arial" w:hAnsi="Arial" w:cs="Arial"/>
                <w:b/>
                <w:color w:val="FFFFFF" w:themeColor="background1"/>
              </w:rPr>
            </w:pPr>
            <w:r>
              <w:rPr>
                <w:rFonts w:ascii="Arial" w:hAnsi="Arial" w:cs="Arial"/>
                <w:b/>
                <w:color w:val="FFFFFF" w:themeColor="background1"/>
              </w:rPr>
              <w:t>Response received from</w:t>
            </w:r>
          </w:p>
        </w:tc>
      </w:tr>
      <w:tr w:rsidR="00C84490" w14:paraId="68B15FA6" w14:textId="77777777" w:rsidTr="00AE1CA2">
        <w:tc>
          <w:tcPr>
            <w:tcW w:w="8522" w:type="dxa"/>
            <w:tcBorders>
              <w:top w:val="single" w:sz="4" w:space="0" w:color="auto"/>
              <w:left w:val="single" w:sz="4" w:space="0" w:color="auto"/>
              <w:bottom w:val="single" w:sz="4" w:space="0" w:color="auto"/>
              <w:right w:val="single" w:sz="4" w:space="0" w:color="auto"/>
            </w:tcBorders>
          </w:tcPr>
          <w:p w14:paraId="41836473" w14:textId="3E6D19B7" w:rsidR="00C84490" w:rsidRDefault="00FC26DA" w:rsidP="00AE1CA2">
            <w:pPr>
              <w:jc w:val="both"/>
              <w:rPr>
                <w:rFonts w:ascii="Arial" w:hAnsi="Arial" w:cs="Arial"/>
              </w:rPr>
            </w:pPr>
            <w:r>
              <w:rPr>
                <w:rFonts w:ascii="Arial" w:hAnsi="Arial" w:cs="Arial"/>
              </w:rPr>
              <w:t xml:space="preserve">Environmental Health – Received </w:t>
            </w:r>
            <w:r w:rsidR="00FD0D3C">
              <w:rPr>
                <w:rFonts w:ascii="Arial" w:hAnsi="Arial" w:cs="Arial"/>
              </w:rPr>
              <w:t>26/09/2023</w:t>
            </w:r>
          </w:p>
        </w:tc>
      </w:tr>
      <w:tr w:rsidR="00C84490" w14:paraId="1C671C79" w14:textId="77777777" w:rsidTr="00AE1CA2">
        <w:tc>
          <w:tcPr>
            <w:tcW w:w="8522" w:type="dxa"/>
            <w:tcBorders>
              <w:top w:val="single" w:sz="4" w:space="0" w:color="auto"/>
              <w:left w:val="single" w:sz="4" w:space="0" w:color="auto"/>
              <w:bottom w:val="single" w:sz="4" w:space="0" w:color="auto"/>
              <w:right w:val="single" w:sz="4" w:space="0" w:color="auto"/>
            </w:tcBorders>
            <w:shd w:val="clear" w:color="auto" w:fill="00B050"/>
            <w:hideMark/>
          </w:tcPr>
          <w:p w14:paraId="77AF5544" w14:textId="77777777" w:rsidR="00C84490" w:rsidRDefault="00C84490" w:rsidP="00AE1CA2">
            <w:pPr>
              <w:jc w:val="both"/>
              <w:rPr>
                <w:rFonts w:ascii="Arial" w:hAnsi="Arial" w:cs="Arial"/>
                <w:b/>
                <w:color w:val="FFFFFF" w:themeColor="background1"/>
              </w:rPr>
            </w:pPr>
            <w:r>
              <w:rPr>
                <w:rFonts w:ascii="Arial" w:hAnsi="Arial" w:cs="Arial"/>
                <w:b/>
                <w:color w:val="FFFFFF" w:themeColor="background1"/>
              </w:rPr>
              <w:t>Brief summary of issues raised</w:t>
            </w:r>
          </w:p>
        </w:tc>
      </w:tr>
      <w:tr w:rsidR="00C84490" w14:paraId="5BDA369D" w14:textId="77777777" w:rsidTr="00AE1CA2">
        <w:tc>
          <w:tcPr>
            <w:tcW w:w="8522" w:type="dxa"/>
            <w:tcBorders>
              <w:top w:val="single" w:sz="4" w:space="0" w:color="auto"/>
              <w:left w:val="single" w:sz="4" w:space="0" w:color="auto"/>
              <w:bottom w:val="single" w:sz="4" w:space="0" w:color="auto"/>
              <w:right w:val="single" w:sz="4" w:space="0" w:color="auto"/>
            </w:tcBorders>
          </w:tcPr>
          <w:p w14:paraId="41BD1BCC" w14:textId="6A8EF12E" w:rsidR="00C84490" w:rsidRDefault="00ED46ED" w:rsidP="00AE1CA2">
            <w:pPr>
              <w:jc w:val="both"/>
              <w:rPr>
                <w:rFonts w:ascii="Arial" w:hAnsi="Arial" w:cs="Arial"/>
              </w:rPr>
            </w:pPr>
            <w:r>
              <w:rPr>
                <w:rFonts w:ascii="Arial" w:hAnsi="Arial" w:cs="Arial"/>
              </w:rPr>
              <w:t>Overall</w:t>
            </w:r>
            <w:r w:rsidR="00C96AD2">
              <w:rPr>
                <w:rFonts w:ascii="Arial" w:hAnsi="Arial" w:cs="Arial"/>
              </w:rPr>
              <w:t>,</w:t>
            </w:r>
            <w:r>
              <w:rPr>
                <w:rFonts w:ascii="Arial" w:hAnsi="Arial" w:cs="Arial"/>
              </w:rPr>
              <w:t xml:space="preserve"> there were no grounds for objection based upon the public health considerations. However, it was requested that NRW:</w:t>
            </w:r>
          </w:p>
          <w:p w14:paraId="4E2D109E" w14:textId="0FAE702F" w:rsidR="00ED46ED" w:rsidRDefault="00C258E6" w:rsidP="00224489">
            <w:pPr>
              <w:pStyle w:val="ListParagraph"/>
              <w:numPr>
                <w:ilvl w:val="0"/>
                <w:numId w:val="23"/>
              </w:numPr>
              <w:jc w:val="both"/>
              <w:rPr>
                <w:rFonts w:ascii="Arial" w:hAnsi="Arial" w:cs="Arial"/>
              </w:rPr>
            </w:pPr>
            <w:r>
              <w:rPr>
                <w:rFonts w:ascii="Arial" w:hAnsi="Arial" w:cs="Arial"/>
              </w:rPr>
              <w:t>B</w:t>
            </w:r>
            <w:r w:rsidR="00CF2864">
              <w:rPr>
                <w:rFonts w:ascii="Arial" w:hAnsi="Arial" w:cs="Arial"/>
              </w:rPr>
              <w:t>e completely satisfied with the EMS, proposed storage and management, and the risk of fire</w:t>
            </w:r>
          </w:p>
          <w:p w14:paraId="286DFAEB" w14:textId="77777777" w:rsidR="00C65286" w:rsidRDefault="001B1286" w:rsidP="00224489">
            <w:pPr>
              <w:pStyle w:val="ListParagraph"/>
              <w:numPr>
                <w:ilvl w:val="0"/>
                <w:numId w:val="23"/>
              </w:numPr>
              <w:jc w:val="both"/>
              <w:rPr>
                <w:rFonts w:ascii="Arial" w:hAnsi="Arial" w:cs="Arial"/>
              </w:rPr>
            </w:pPr>
            <w:r>
              <w:rPr>
                <w:rFonts w:ascii="Arial" w:hAnsi="Arial" w:cs="Arial"/>
              </w:rPr>
              <w:t xml:space="preserve">Ensure </w:t>
            </w:r>
            <w:r w:rsidR="00801303">
              <w:rPr>
                <w:rFonts w:ascii="Arial" w:hAnsi="Arial" w:cs="Arial"/>
              </w:rPr>
              <w:t xml:space="preserve">measures are followed to reduce the risks on site </w:t>
            </w:r>
          </w:p>
          <w:p w14:paraId="00774798" w14:textId="77777777" w:rsidR="00801303" w:rsidRDefault="00801303" w:rsidP="00224489">
            <w:pPr>
              <w:pStyle w:val="ListParagraph"/>
              <w:numPr>
                <w:ilvl w:val="0"/>
                <w:numId w:val="23"/>
              </w:numPr>
              <w:jc w:val="both"/>
              <w:rPr>
                <w:rFonts w:ascii="Arial" w:hAnsi="Arial" w:cs="Arial"/>
              </w:rPr>
            </w:pPr>
            <w:r>
              <w:rPr>
                <w:rFonts w:ascii="Arial" w:hAnsi="Arial" w:cs="Arial"/>
              </w:rPr>
              <w:t>Ensure operations are managed in accordance with current guidance</w:t>
            </w:r>
          </w:p>
          <w:p w14:paraId="3ABC10B8" w14:textId="4369EFFB" w:rsidR="00801303" w:rsidRPr="00224489" w:rsidRDefault="00132D17" w:rsidP="00224489">
            <w:pPr>
              <w:pStyle w:val="ListParagraph"/>
              <w:numPr>
                <w:ilvl w:val="0"/>
                <w:numId w:val="23"/>
              </w:numPr>
              <w:jc w:val="both"/>
              <w:rPr>
                <w:rFonts w:ascii="Arial" w:hAnsi="Arial" w:cs="Arial"/>
              </w:rPr>
            </w:pPr>
            <w:r>
              <w:rPr>
                <w:rFonts w:ascii="Arial" w:hAnsi="Arial" w:cs="Arial"/>
              </w:rPr>
              <w:t>Consider the risk of flooding to avoid pollution</w:t>
            </w:r>
          </w:p>
        </w:tc>
      </w:tr>
      <w:tr w:rsidR="00C84490" w14:paraId="6044E421" w14:textId="77777777" w:rsidTr="00AE1CA2">
        <w:tc>
          <w:tcPr>
            <w:tcW w:w="8522" w:type="dxa"/>
            <w:tcBorders>
              <w:top w:val="single" w:sz="4" w:space="0" w:color="auto"/>
              <w:left w:val="single" w:sz="4" w:space="0" w:color="auto"/>
              <w:bottom w:val="single" w:sz="4" w:space="0" w:color="auto"/>
              <w:right w:val="single" w:sz="4" w:space="0" w:color="auto"/>
            </w:tcBorders>
            <w:shd w:val="clear" w:color="auto" w:fill="00B050"/>
            <w:hideMark/>
          </w:tcPr>
          <w:p w14:paraId="5D6E01B8" w14:textId="77777777" w:rsidR="00C84490" w:rsidRDefault="00C84490" w:rsidP="00AE1CA2">
            <w:pPr>
              <w:jc w:val="both"/>
              <w:rPr>
                <w:rFonts w:ascii="Arial" w:hAnsi="Arial" w:cs="Arial"/>
                <w:b/>
                <w:color w:val="FFFFFF" w:themeColor="background1"/>
              </w:rPr>
            </w:pPr>
            <w:r>
              <w:rPr>
                <w:rFonts w:ascii="Arial" w:hAnsi="Arial" w:cs="Arial"/>
                <w:b/>
                <w:color w:val="FFFFFF" w:themeColor="background1"/>
              </w:rPr>
              <w:t>Summary of actions taken or show how this has been covered</w:t>
            </w:r>
          </w:p>
        </w:tc>
      </w:tr>
      <w:tr w:rsidR="00C84490" w14:paraId="28661DAF" w14:textId="77777777" w:rsidTr="00AE1CA2">
        <w:tc>
          <w:tcPr>
            <w:tcW w:w="8522" w:type="dxa"/>
            <w:tcBorders>
              <w:top w:val="single" w:sz="4" w:space="0" w:color="auto"/>
              <w:left w:val="single" w:sz="4" w:space="0" w:color="auto"/>
              <w:bottom w:val="single" w:sz="4" w:space="0" w:color="auto"/>
              <w:right w:val="single" w:sz="4" w:space="0" w:color="auto"/>
            </w:tcBorders>
          </w:tcPr>
          <w:p w14:paraId="63160C8C" w14:textId="579F0C07" w:rsidR="00224489" w:rsidRPr="00224489" w:rsidRDefault="00224489" w:rsidP="00224489">
            <w:pPr>
              <w:jc w:val="both"/>
              <w:rPr>
                <w:rFonts w:ascii="Arial" w:hAnsi="Arial" w:cs="Arial"/>
              </w:rPr>
            </w:pPr>
            <w:r w:rsidRPr="00224489">
              <w:rPr>
                <w:rFonts w:ascii="Arial" w:hAnsi="Arial" w:cs="Arial"/>
              </w:rPr>
              <w:t>We have assessed the application in accordance with the guidance and are</w:t>
            </w:r>
          </w:p>
          <w:p w14:paraId="05065E54" w14:textId="75D69252" w:rsidR="00224489" w:rsidRPr="00224489" w:rsidRDefault="00224489" w:rsidP="00224489">
            <w:pPr>
              <w:jc w:val="both"/>
              <w:rPr>
                <w:rFonts w:ascii="Arial" w:hAnsi="Arial" w:cs="Arial"/>
              </w:rPr>
            </w:pPr>
            <w:r w:rsidRPr="00224489">
              <w:rPr>
                <w:rFonts w:ascii="Arial" w:hAnsi="Arial" w:cs="Arial"/>
              </w:rPr>
              <w:t>satisfied with the measures proposed to protect the environmental public</w:t>
            </w:r>
          </w:p>
          <w:p w14:paraId="4DF0C298" w14:textId="605D7F80" w:rsidR="00C84490" w:rsidRDefault="00224489" w:rsidP="00224489">
            <w:pPr>
              <w:jc w:val="both"/>
              <w:rPr>
                <w:rFonts w:ascii="Arial" w:hAnsi="Arial" w:cs="Arial"/>
              </w:rPr>
            </w:pPr>
            <w:r w:rsidRPr="00224489">
              <w:rPr>
                <w:rFonts w:ascii="Arial" w:hAnsi="Arial" w:cs="Arial"/>
              </w:rPr>
              <w:t>health concerns</w:t>
            </w:r>
          </w:p>
        </w:tc>
      </w:tr>
    </w:tbl>
    <w:p w14:paraId="2A4FC162" w14:textId="77777777" w:rsidR="00C84490" w:rsidRDefault="00C84490" w:rsidP="00257119">
      <w:pPr>
        <w:jc w:val="both"/>
        <w:rPr>
          <w:rFonts w:ascii="Arial" w:hAnsi="Arial" w:cs="Arial"/>
          <w:color w:val="FF00FF"/>
          <w:szCs w:val="24"/>
        </w:rPr>
      </w:pPr>
    </w:p>
    <w:p w14:paraId="38DDE94A" w14:textId="77777777" w:rsidR="00C44B7E" w:rsidRDefault="00C44B7E">
      <w:pPr>
        <w:rPr>
          <w:rFonts w:ascii="Arial" w:hAnsi="Arial"/>
          <w:color w:val="FF00FF"/>
          <w:sz w:val="20"/>
        </w:rPr>
      </w:pPr>
    </w:p>
    <w:tbl>
      <w:tblPr>
        <w:tblStyle w:val="TableGrid"/>
        <w:tblW w:w="0" w:type="auto"/>
        <w:tblLook w:val="01E0" w:firstRow="1" w:lastRow="1" w:firstColumn="1" w:lastColumn="1" w:noHBand="0" w:noVBand="0"/>
      </w:tblPr>
      <w:tblGrid>
        <w:gridCol w:w="8296"/>
      </w:tblGrid>
      <w:tr w:rsidR="00795D63" w14:paraId="7A4925C4" w14:textId="77777777" w:rsidTr="00AE1CA2">
        <w:tc>
          <w:tcPr>
            <w:tcW w:w="8522" w:type="dxa"/>
            <w:tcBorders>
              <w:top w:val="single" w:sz="4" w:space="0" w:color="auto"/>
              <w:left w:val="single" w:sz="4" w:space="0" w:color="auto"/>
              <w:bottom w:val="single" w:sz="4" w:space="0" w:color="auto"/>
              <w:right w:val="single" w:sz="4" w:space="0" w:color="auto"/>
            </w:tcBorders>
            <w:shd w:val="clear" w:color="auto" w:fill="00B050"/>
            <w:hideMark/>
          </w:tcPr>
          <w:p w14:paraId="11335B7B" w14:textId="77777777" w:rsidR="00795D63" w:rsidRDefault="00795D63" w:rsidP="00AE1CA2">
            <w:pPr>
              <w:jc w:val="both"/>
              <w:rPr>
                <w:rFonts w:ascii="Arial" w:hAnsi="Arial" w:cs="Arial"/>
                <w:b/>
                <w:color w:val="FFFFFF" w:themeColor="background1"/>
              </w:rPr>
            </w:pPr>
            <w:r>
              <w:rPr>
                <w:rFonts w:ascii="Arial" w:hAnsi="Arial" w:cs="Arial"/>
                <w:b/>
                <w:color w:val="FFFFFF" w:themeColor="background1"/>
              </w:rPr>
              <w:t>Response received from</w:t>
            </w:r>
          </w:p>
        </w:tc>
      </w:tr>
      <w:tr w:rsidR="00795D63" w14:paraId="635F8BD5" w14:textId="77777777" w:rsidTr="00AE1CA2">
        <w:tc>
          <w:tcPr>
            <w:tcW w:w="8522" w:type="dxa"/>
            <w:tcBorders>
              <w:top w:val="single" w:sz="4" w:space="0" w:color="auto"/>
              <w:left w:val="single" w:sz="4" w:space="0" w:color="auto"/>
              <w:bottom w:val="single" w:sz="4" w:space="0" w:color="auto"/>
              <w:right w:val="single" w:sz="4" w:space="0" w:color="auto"/>
            </w:tcBorders>
          </w:tcPr>
          <w:p w14:paraId="633AD739" w14:textId="0D57A8DD" w:rsidR="00795D63" w:rsidRDefault="008B4160" w:rsidP="00AE1CA2">
            <w:pPr>
              <w:jc w:val="both"/>
              <w:rPr>
                <w:rFonts w:ascii="Arial" w:hAnsi="Arial" w:cs="Arial"/>
              </w:rPr>
            </w:pPr>
            <w:r>
              <w:rPr>
                <w:rFonts w:ascii="Arial" w:hAnsi="Arial" w:cs="Arial"/>
              </w:rPr>
              <w:t>South Wales Fire and Rescue Service – Received 12/10/2023</w:t>
            </w:r>
          </w:p>
        </w:tc>
      </w:tr>
      <w:tr w:rsidR="00795D63" w14:paraId="6789E3DD" w14:textId="77777777" w:rsidTr="00AE1CA2">
        <w:tc>
          <w:tcPr>
            <w:tcW w:w="8522" w:type="dxa"/>
            <w:tcBorders>
              <w:top w:val="single" w:sz="4" w:space="0" w:color="auto"/>
              <w:left w:val="single" w:sz="4" w:space="0" w:color="auto"/>
              <w:bottom w:val="single" w:sz="4" w:space="0" w:color="auto"/>
              <w:right w:val="single" w:sz="4" w:space="0" w:color="auto"/>
            </w:tcBorders>
            <w:shd w:val="clear" w:color="auto" w:fill="00B050"/>
            <w:hideMark/>
          </w:tcPr>
          <w:p w14:paraId="63845A52" w14:textId="77777777" w:rsidR="00795D63" w:rsidRDefault="00795D63" w:rsidP="00AE1CA2">
            <w:pPr>
              <w:jc w:val="both"/>
              <w:rPr>
                <w:rFonts w:ascii="Arial" w:hAnsi="Arial" w:cs="Arial"/>
                <w:b/>
                <w:color w:val="FFFFFF" w:themeColor="background1"/>
              </w:rPr>
            </w:pPr>
            <w:r>
              <w:rPr>
                <w:rFonts w:ascii="Arial" w:hAnsi="Arial" w:cs="Arial"/>
                <w:b/>
                <w:color w:val="FFFFFF" w:themeColor="background1"/>
              </w:rPr>
              <w:t>Brief summary of issues raised</w:t>
            </w:r>
          </w:p>
        </w:tc>
      </w:tr>
      <w:tr w:rsidR="00795D63" w14:paraId="4426BC83" w14:textId="77777777" w:rsidTr="00AE1CA2">
        <w:tc>
          <w:tcPr>
            <w:tcW w:w="8522" w:type="dxa"/>
            <w:tcBorders>
              <w:top w:val="single" w:sz="4" w:space="0" w:color="auto"/>
              <w:left w:val="single" w:sz="4" w:space="0" w:color="auto"/>
              <w:bottom w:val="single" w:sz="4" w:space="0" w:color="auto"/>
              <w:right w:val="single" w:sz="4" w:space="0" w:color="auto"/>
            </w:tcBorders>
          </w:tcPr>
          <w:p w14:paraId="2FF77A97" w14:textId="46C7CFDA" w:rsidR="00795D63" w:rsidRDefault="00C95D33" w:rsidP="00AE1CA2">
            <w:pPr>
              <w:jc w:val="both"/>
              <w:rPr>
                <w:rFonts w:ascii="Arial" w:hAnsi="Arial" w:cs="Arial"/>
              </w:rPr>
            </w:pPr>
            <w:r>
              <w:rPr>
                <w:rFonts w:ascii="Arial" w:hAnsi="Arial" w:cs="Arial"/>
              </w:rPr>
              <w:t xml:space="preserve">The Fire and Rescue Service required confirmation that in the event of a fire </w:t>
            </w:r>
            <w:r w:rsidR="003D15D1">
              <w:rPr>
                <w:rFonts w:ascii="Arial" w:hAnsi="Arial" w:cs="Arial"/>
              </w:rPr>
              <w:t>occur</w:t>
            </w:r>
            <w:r w:rsidR="00C96AD2">
              <w:rPr>
                <w:rFonts w:ascii="Arial" w:hAnsi="Arial" w:cs="Arial"/>
              </w:rPr>
              <w:t>r</w:t>
            </w:r>
            <w:r w:rsidR="003D15D1">
              <w:rPr>
                <w:rFonts w:ascii="Arial" w:hAnsi="Arial" w:cs="Arial"/>
              </w:rPr>
              <w:t xml:space="preserve">ing outside of operating hours, </w:t>
            </w:r>
            <w:r w:rsidR="00F81270">
              <w:rPr>
                <w:rFonts w:ascii="Arial" w:hAnsi="Arial" w:cs="Arial"/>
              </w:rPr>
              <w:t xml:space="preserve">appropriate staff and plant will be available to carry out the fire fighting strategy </w:t>
            </w:r>
            <w:r w:rsidR="005A5F7F">
              <w:rPr>
                <w:rFonts w:ascii="Arial" w:hAnsi="Arial" w:cs="Arial"/>
              </w:rPr>
              <w:t>as detailed in their Fire Prevention M</w:t>
            </w:r>
            <w:r w:rsidR="0070780E">
              <w:rPr>
                <w:rFonts w:ascii="Arial" w:hAnsi="Arial" w:cs="Arial"/>
              </w:rPr>
              <w:t>itigation</w:t>
            </w:r>
            <w:r w:rsidR="005A5F7F">
              <w:rPr>
                <w:rFonts w:ascii="Arial" w:hAnsi="Arial" w:cs="Arial"/>
              </w:rPr>
              <w:t xml:space="preserve"> Plan. </w:t>
            </w:r>
          </w:p>
        </w:tc>
      </w:tr>
      <w:tr w:rsidR="00795D63" w14:paraId="24CF5640" w14:textId="77777777" w:rsidTr="00AE1CA2">
        <w:tc>
          <w:tcPr>
            <w:tcW w:w="8522" w:type="dxa"/>
            <w:tcBorders>
              <w:top w:val="single" w:sz="4" w:space="0" w:color="auto"/>
              <w:left w:val="single" w:sz="4" w:space="0" w:color="auto"/>
              <w:bottom w:val="single" w:sz="4" w:space="0" w:color="auto"/>
              <w:right w:val="single" w:sz="4" w:space="0" w:color="auto"/>
            </w:tcBorders>
            <w:shd w:val="clear" w:color="auto" w:fill="00B050"/>
            <w:hideMark/>
          </w:tcPr>
          <w:p w14:paraId="1D1AB646" w14:textId="77777777" w:rsidR="00795D63" w:rsidRDefault="00795D63" w:rsidP="00AE1CA2">
            <w:pPr>
              <w:jc w:val="both"/>
              <w:rPr>
                <w:rFonts w:ascii="Arial" w:hAnsi="Arial" w:cs="Arial"/>
                <w:b/>
                <w:color w:val="FFFFFF" w:themeColor="background1"/>
              </w:rPr>
            </w:pPr>
            <w:r>
              <w:rPr>
                <w:rFonts w:ascii="Arial" w:hAnsi="Arial" w:cs="Arial"/>
                <w:b/>
                <w:color w:val="FFFFFF" w:themeColor="background1"/>
              </w:rPr>
              <w:t>Summary of actions taken or show how this has been covered</w:t>
            </w:r>
          </w:p>
        </w:tc>
      </w:tr>
      <w:tr w:rsidR="00795D63" w14:paraId="67E75250" w14:textId="77777777" w:rsidTr="00AE1CA2">
        <w:tc>
          <w:tcPr>
            <w:tcW w:w="8522" w:type="dxa"/>
            <w:tcBorders>
              <w:top w:val="single" w:sz="4" w:space="0" w:color="auto"/>
              <w:left w:val="single" w:sz="4" w:space="0" w:color="auto"/>
              <w:bottom w:val="single" w:sz="4" w:space="0" w:color="auto"/>
              <w:right w:val="single" w:sz="4" w:space="0" w:color="auto"/>
            </w:tcBorders>
          </w:tcPr>
          <w:p w14:paraId="0AB5B9B6" w14:textId="0613C7AE" w:rsidR="00572981" w:rsidRPr="00572981" w:rsidRDefault="00572981" w:rsidP="00572981">
            <w:pPr>
              <w:jc w:val="both"/>
              <w:rPr>
                <w:rFonts w:ascii="Arial" w:hAnsi="Arial" w:cs="Arial"/>
              </w:rPr>
            </w:pPr>
            <w:r w:rsidRPr="00572981">
              <w:rPr>
                <w:rFonts w:ascii="Arial" w:hAnsi="Arial" w:cs="Arial"/>
              </w:rPr>
              <w:t>We have assessed the FPMP against Guidance Note 16: Fire Prevention &amp;</w:t>
            </w:r>
          </w:p>
          <w:p w14:paraId="0274BCCA" w14:textId="70F09AA7" w:rsidR="00572981" w:rsidRPr="00572981" w:rsidRDefault="00572981" w:rsidP="00572981">
            <w:pPr>
              <w:jc w:val="both"/>
              <w:rPr>
                <w:rFonts w:ascii="Arial" w:hAnsi="Arial" w:cs="Arial"/>
              </w:rPr>
            </w:pPr>
            <w:r w:rsidRPr="00572981">
              <w:rPr>
                <w:rFonts w:ascii="Arial" w:hAnsi="Arial" w:cs="Arial"/>
              </w:rPr>
              <w:t>Mitigation Plan – Waste Management. In all points raised by the Fire and</w:t>
            </w:r>
          </w:p>
          <w:p w14:paraId="3AC880B3" w14:textId="561780E9" w:rsidR="00572981" w:rsidRPr="00572981" w:rsidRDefault="00572981" w:rsidP="00572981">
            <w:pPr>
              <w:jc w:val="both"/>
              <w:rPr>
                <w:rFonts w:ascii="Arial" w:hAnsi="Arial" w:cs="Arial"/>
              </w:rPr>
            </w:pPr>
            <w:r w:rsidRPr="00572981">
              <w:rPr>
                <w:rFonts w:ascii="Arial" w:hAnsi="Arial" w:cs="Arial"/>
              </w:rPr>
              <w:t>Rescue Service, we have determined that the operators FPMP meets our</w:t>
            </w:r>
          </w:p>
          <w:p w14:paraId="412C9F48" w14:textId="38FE333C" w:rsidR="00795D63" w:rsidRDefault="00572981" w:rsidP="00572981">
            <w:pPr>
              <w:jc w:val="both"/>
              <w:rPr>
                <w:rFonts w:ascii="Arial" w:hAnsi="Arial" w:cs="Arial"/>
              </w:rPr>
            </w:pPr>
            <w:r w:rsidRPr="00572981">
              <w:rPr>
                <w:rFonts w:ascii="Arial" w:hAnsi="Arial" w:cs="Arial"/>
              </w:rPr>
              <w:t>guidance. All points above by the FRS have therefore been addressed.</w:t>
            </w:r>
          </w:p>
        </w:tc>
      </w:tr>
    </w:tbl>
    <w:p w14:paraId="38DDE94D" w14:textId="77777777" w:rsidR="00C44B7E" w:rsidRDefault="00C44B7E">
      <w:pPr>
        <w:rPr>
          <w:rFonts w:ascii="Arial" w:hAnsi="Arial"/>
          <w:b/>
          <w:sz w:val="28"/>
        </w:rPr>
      </w:pPr>
    </w:p>
    <w:sectPr w:rsidR="00C44B7E" w:rsidSect="00365084">
      <w:footerReference w:type="even" r:id="rId13"/>
      <w:footerReference w:type="default" r:id="rId14"/>
      <w:pgSz w:w="11906" w:h="16838"/>
      <w:pgMar w:top="1440" w:right="1800" w:bottom="1440" w:left="1800" w:header="720" w:footer="195"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2F06771" w14:textId="77777777" w:rsidR="007C4A33" w:rsidRDefault="007C4A33">
      <w:r>
        <w:separator/>
      </w:r>
    </w:p>
  </w:endnote>
  <w:endnote w:type="continuationSeparator" w:id="0">
    <w:p w14:paraId="20A8669B" w14:textId="77777777" w:rsidR="007C4A33" w:rsidRDefault="007C4A3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G Times">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8DDE952" w14:textId="77777777" w:rsidR="00B756D3" w:rsidRDefault="00B756D3">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5</w:t>
    </w:r>
    <w:r>
      <w:rPr>
        <w:rStyle w:val="PageNumber"/>
      </w:rPr>
      <w:fldChar w:fldCharType="end"/>
    </w:r>
  </w:p>
  <w:p w14:paraId="38DDE953" w14:textId="77777777" w:rsidR="00B756D3" w:rsidRDefault="00B756D3">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10636" w:type="dxa"/>
      <w:tblInd w:w="-1153" w:type="dxa"/>
      <w:tblLayout w:type="fixed"/>
      <w:tblLook w:val="0000" w:firstRow="0" w:lastRow="0" w:firstColumn="0" w:lastColumn="0" w:noHBand="0" w:noVBand="0"/>
    </w:tblPr>
    <w:tblGrid>
      <w:gridCol w:w="2659"/>
      <w:gridCol w:w="2659"/>
      <w:gridCol w:w="2926"/>
      <w:gridCol w:w="2392"/>
    </w:tblGrid>
    <w:tr w:rsidR="00B756D3" w:rsidRPr="002B61AE" w14:paraId="38DDE958" w14:textId="77777777" w:rsidTr="00BB2721">
      <w:trPr>
        <w:trHeight w:val="286"/>
      </w:trPr>
      <w:tc>
        <w:tcPr>
          <w:tcW w:w="2659" w:type="dxa"/>
        </w:tcPr>
        <w:p w14:paraId="38DDE954" w14:textId="77777777" w:rsidR="00B756D3" w:rsidRPr="002B61AE" w:rsidRDefault="000211F4" w:rsidP="00BB2721">
          <w:pPr>
            <w:tabs>
              <w:tab w:val="left" w:pos="4335"/>
              <w:tab w:val="right" w:pos="10348"/>
            </w:tabs>
            <w:rPr>
              <w:rStyle w:val="PageNumber"/>
              <w:rFonts w:ascii="Arial" w:hAnsi="Arial" w:cs="Arial"/>
              <w:color w:val="808000"/>
              <w:sz w:val="20"/>
              <w:lang w:val="en-US"/>
            </w:rPr>
          </w:pPr>
          <w:r>
            <w:rPr>
              <w:rFonts w:ascii="Arial" w:hAnsi="Arial" w:cs="Arial"/>
              <w:noProof/>
              <w:color w:val="808000"/>
              <w:sz w:val="20"/>
            </w:rPr>
            <w:drawing>
              <wp:anchor distT="0" distB="0" distL="114300" distR="114300" simplePos="0" relativeHeight="251657728" behindDoc="1" locked="1" layoutInCell="1" allowOverlap="1" wp14:anchorId="38DDE95A" wp14:editId="38DDE95B">
                <wp:simplePos x="0" y="0"/>
                <wp:positionH relativeFrom="column">
                  <wp:posOffset>-245110</wp:posOffset>
                </wp:positionH>
                <wp:positionV relativeFrom="paragraph">
                  <wp:posOffset>-393065</wp:posOffset>
                </wp:positionV>
                <wp:extent cx="7609205" cy="298450"/>
                <wp:effectExtent l="19050" t="0" r="0" b="0"/>
                <wp:wrapNone/>
                <wp:docPr id="1" name="Picture 1" descr="AMS_foote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AMS_footer"/>
                        <pic:cNvPicPr>
                          <a:picLocks noChangeAspect="1" noChangeArrowheads="1"/>
                        </pic:cNvPicPr>
                      </pic:nvPicPr>
                      <pic:blipFill>
                        <a:blip r:embed="rId1"/>
                        <a:srcRect/>
                        <a:stretch>
                          <a:fillRect/>
                        </a:stretch>
                      </pic:blipFill>
                      <pic:spPr bwMode="auto">
                        <a:xfrm>
                          <a:off x="0" y="0"/>
                          <a:ext cx="7609205" cy="298450"/>
                        </a:xfrm>
                        <a:prstGeom prst="rect">
                          <a:avLst/>
                        </a:prstGeom>
                        <a:noFill/>
                        <a:ln w="9525">
                          <a:noFill/>
                          <a:miter lim="800000"/>
                          <a:headEnd/>
                          <a:tailEnd/>
                        </a:ln>
                      </pic:spPr>
                    </pic:pic>
                  </a:graphicData>
                </a:graphic>
              </wp:anchor>
            </w:drawing>
          </w:r>
          <w:r w:rsidR="00B756D3">
            <w:rPr>
              <w:rStyle w:val="PageNumber"/>
              <w:rFonts w:ascii="Arial" w:hAnsi="Arial" w:cs="Arial"/>
              <w:color w:val="808000"/>
              <w:sz w:val="20"/>
              <w:lang w:val="en-US"/>
            </w:rPr>
            <w:t>233_08_SD50</w:t>
          </w:r>
        </w:p>
      </w:tc>
      <w:tc>
        <w:tcPr>
          <w:tcW w:w="2659" w:type="dxa"/>
        </w:tcPr>
        <w:p w14:paraId="38DDE955" w14:textId="77777777" w:rsidR="00B756D3" w:rsidRPr="002B61AE" w:rsidRDefault="00B756D3" w:rsidP="00BB2721">
          <w:pPr>
            <w:tabs>
              <w:tab w:val="left" w:pos="4335"/>
              <w:tab w:val="right" w:pos="10348"/>
            </w:tabs>
            <w:rPr>
              <w:rStyle w:val="PageNumber"/>
              <w:rFonts w:ascii="Arial" w:hAnsi="Arial" w:cs="Arial"/>
              <w:color w:val="808000"/>
              <w:sz w:val="20"/>
              <w:lang w:val="en-US"/>
            </w:rPr>
          </w:pPr>
          <w:r w:rsidRPr="002B61AE">
            <w:rPr>
              <w:rStyle w:val="PageNumber"/>
              <w:rFonts w:ascii="Arial" w:hAnsi="Arial" w:cs="Arial"/>
              <w:color w:val="808000"/>
              <w:sz w:val="20"/>
              <w:lang w:val="en-US"/>
            </w:rPr>
            <w:t xml:space="preserve">Version </w:t>
          </w:r>
          <w:r w:rsidR="00544C49">
            <w:rPr>
              <w:rStyle w:val="PageNumber"/>
              <w:rFonts w:ascii="Arial" w:hAnsi="Arial" w:cs="Arial"/>
              <w:color w:val="808000"/>
              <w:sz w:val="20"/>
              <w:lang w:val="en-US"/>
            </w:rPr>
            <w:t>4</w:t>
          </w:r>
        </w:p>
      </w:tc>
      <w:tc>
        <w:tcPr>
          <w:tcW w:w="2926" w:type="dxa"/>
        </w:tcPr>
        <w:p w14:paraId="38DDE956" w14:textId="77777777" w:rsidR="00B756D3" w:rsidRPr="002B61AE" w:rsidRDefault="00B756D3" w:rsidP="00BB2721">
          <w:pPr>
            <w:tabs>
              <w:tab w:val="left" w:pos="4335"/>
              <w:tab w:val="right" w:pos="10348"/>
            </w:tabs>
            <w:rPr>
              <w:rStyle w:val="PageNumber"/>
              <w:rFonts w:ascii="Arial" w:hAnsi="Arial" w:cs="Arial"/>
              <w:color w:val="808000"/>
              <w:sz w:val="20"/>
              <w:lang w:val="en-US"/>
            </w:rPr>
          </w:pPr>
          <w:r>
            <w:rPr>
              <w:rStyle w:val="PageNumber"/>
              <w:rFonts w:ascii="Arial" w:hAnsi="Arial" w:cs="Arial"/>
              <w:color w:val="808000"/>
              <w:sz w:val="20"/>
              <w:lang w:val="en-US"/>
            </w:rPr>
            <w:t>Issued</w:t>
          </w:r>
          <w:r w:rsidRPr="002B61AE">
            <w:rPr>
              <w:rStyle w:val="PageNumber"/>
              <w:rFonts w:ascii="Arial" w:hAnsi="Arial" w:cs="Arial"/>
              <w:color w:val="808000"/>
              <w:sz w:val="20"/>
              <w:lang w:val="en-US"/>
            </w:rPr>
            <w:t xml:space="preserve"> </w:t>
          </w:r>
          <w:r w:rsidR="00DB00B6">
            <w:rPr>
              <w:rStyle w:val="PageNumber"/>
              <w:rFonts w:ascii="Arial" w:hAnsi="Arial" w:cs="Arial"/>
              <w:color w:val="808000"/>
              <w:sz w:val="20"/>
              <w:lang w:val="en-US"/>
            </w:rPr>
            <w:t>1</w:t>
          </w:r>
          <w:r w:rsidR="00B971C9">
            <w:rPr>
              <w:rStyle w:val="PageNumber"/>
              <w:rFonts w:ascii="Arial" w:hAnsi="Arial" w:cs="Arial"/>
              <w:color w:val="808000"/>
              <w:sz w:val="20"/>
              <w:lang w:val="en-US"/>
            </w:rPr>
            <w:t>9</w:t>
          </w:r>
          <w:r w:rsidR="00DB00B6">
            <w:rPr>
              <w:rStyle w:val="PageNumber"/>
              <w:rFonts w:ascii="Arial" w:hAnsi="Arial" w:cs="Arial"/>
              <w:color w:val="808000"/>
              <w:sz w:val="20"/>
              <w:lang w:val="en-US"/>
            </w:rPr>
            <w:t xml:space="preserve"> July 2011</w:t>
          </w:r>
        </w:p>
      </w:tc>
      <w:tc>
        <w:tcPr>
          <w:tcW w:w="2392" w:type="dxa"/>
        </w:tcPr>
        <w:p w14:paraId="38DDE957" w14:textId="1DB00A37" w:rsidR="00B756D3" w:rsidRPr="002B61AE" w:rsidRDefault="00B756D3" w:rsidP="00BB2721">
          <w:pPr>
            <w:tabs>
              <w:tab w:val="left" w:pos="4335"/>
              <w:tab w:val="right" w:pos="10348"/>
            </w:tabs>
            <w:jc w:val="right"/>
            <w:rPr>
              <w:rStyle w:val="PageNumber"/>
              <w:rFonts w:ascii="Arial" w:hAnsi="Arial" w:cs="Arial"/>
              <w:color w:val="808000"/>
              <w:sz w:val="20"/>
              <w:lang w:val="en-US"/>
            </w:rPr>
          </w:pPr>
          <w:r w:rsidRPr="002B61AE">
            <w:rPr>
              <w:rStyle w:val="PageNumber"/>
              <w:rFonts w:ascii="Arial" w:hAnsi="Arial" w:cs="Arial"/>
              <w:color w:val="808000"/>
              <w:sz w:val="20"/>
              <w:lang w:val="en-US"/>
            </w:rPr>
            <w:t xml:space="preserve">Page </w:t>
          </w:r>
          <w:r w:rsidRPr="002B61AE">
            <w:rPr>
              <w:rStyle w:val="PageNumber"/>
              <w:rFonts w:ascii="Arial" w:hAnsi="Arial" w:cs="Arial"/>
              <w:color w:val="808000"/>
              <w:sz w:val="20"/>
              <w:lang w:val="en-US"/>
            </w:rPr>
            <w:fldChar w:fldCharType="begin"/>
          </w:r>
          <w:r w:rsidRPr="002B61AE">
            <w:rPr>
              <w:rStyle w:val="PageNumber"/>
              <w:rFonts w:ascii="Arial" w:hAnsi="Arial" w:cs="Arial"/>
              <w:color w:val="808000"/>
              <w:sz w:val="20"/>
              <w:lang w:val="en-US"/>
            </w:rPr>
            <w:instrText xml:space="preserve"> PAGE </w:instrText>
          </w:r>
          <w:r w:rsidRPr="002B61AE">
            <w:rPr>
              <w:rStyle w:val="PageNumber"/>
              <w:rFonts w:ascii="Arial" w:hAnsi="Arial" w:cs="Arial"/>
              <w:color w:val="808000"/>
              <w:sz w:val="20"/>
              <w:lang w:val="en-US"/>
            </w:rPr>
            <w:fldChar w:fldCharType="separate"/>
          </w:r>
          <w:r w:rsidR="006B5D0B">
            <w:rPr>
              <w:rStyle w:val="PageNumber"/>
              <w:rFonts w:ascii="Arial" w:hAnsi="Arial" w:cs="Arial"/>
              <w:noProof/>
              <w:color w:val="808000"/>
              <w:sz w:val="20"/>
              <w:lang w:val="en-US"/>
            </w:rPr>
            <w:t>18</w:t>
          </w:r>
          <w:r w:rsidRPr="002B61AE">
            <w:rPr>
              <w:rStyle w:val="PageNumber"/>
              <w:rFonts w:ascii="Arial" w:hAnsi="Arial" w:cs="Arial"/>
              <w:color w:val="808000"/>
              <w:sz w:val="20"/>
              <w:lang w:val="en-US"/>
            </w:rPr>
            <w:fldChar w:fldCharType="end"/>
          </w:r>
          <w:r w:rsidRPr="002B61AE">
            <w:rPr>
              <w:rStyle w:val="PageNumber"/>
              <w:rFonts w:ascii="Arial" w:hAnsi="Arial" w:cs="Arial"/>
              <w:color w:val="808000"/>
              <w:sz w:val="20"/>
              <w:lang w:val="en-US"/>
            </w:rPr>
            <w:t xml:space="preserve"> of </w:t>
          </w:r>
          <w:r w:rsidRPr="002B61AE">
            <w:rPr>
              <w:rStyle w:val="PageNumber"/>
              <w:rFonts w:ascii="Arial" w:hAnsi="Arial" w:cs="Arial"/>
              <w:color w:val="808000"/>
              <w:sz w:val="20"/>
              <w:lang w:val="en-US"/>
            </w:rPr>
            <w:fldChar w:fldCharType="begin"/>
          </w:r>
          <w:r w:rsidRPr="002B61AE">
            <w:rPr>
              <w:rStyle w:val="PageNumber"/>
              <w:rFonts w:ascii="Arial" w:hAnsi="Arial" w:cs="Arial"/>
              <w:color w:val="808000"/>
              <w:sz w:val="20"/>
              <w:lang w:val="en-US"/>
            </w:rPr>
            <w:instrText xml:space="preserve"> NUMPAGES </w:instrText>
          </w:r>
          <w:r w:rsidRPr="002B61AE">
            <w:rPr>
              <w:rStyle w:val="PageNumber"/>
              <w:rFonts w:ascii="Arial" w:hAnsi="Arial" w:cs="Arial"/>
              <w:color w:val="808000"/>
              <w:sz w:val="20"/>
              <w:lang w:val="en-US"/>
            </w:rPr>
            <w:fldChar w:fldCharType="separate"/>
          </w:r>
          <w:r w:rsidR="006B5D0B">
            <w:rPr>
              <w:rStyle w:val="PageNumber"/>
              <w:rFonts w:ascii="Arial" w:hAnsi="Arial" w:cs="Arial"/>
              <w:noProof/>
              <w:color w:val="808000"/>
              <w:sz w:val="20"/>
              <w:lang w:val="en-US"/>
            </w:rPr>
            <w:t>18</w:t>
          </w:r>
          <w:r w:rsidRPr="002B61AE">
            <w:rPr>
              <w:rStyle w:val="PageNumber"/>
              <w:rFonts w:ascii="Arial" w:hAnsi="Arial" w:cs="Arial"/>
              <w:color w:val="808000"/>
              <w:sz w:val="20"/>
              <w:lang w:val="en-US"/>
            </w:rPr>
            <w:fldChar w:fldCharType="end"/>
          </w:r>
        </w:p>
      </w:tc>
    </w:tr>
  </w:tbl>
  <w:p w14:paraId="38DDE959" w14:textId="77777777" w:rsidR="00B756D3" w:rsidRPr="00B602B8" w:rsidRDefault="00B756D3" w:rsidP="0036508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D9FD7A1" w14:textId="77777777" w:rsidR="007C4A33" w:rsidRDefault="007C4A33">
      <w:r>
        <w:separator/>
      </w:r>
    </w:p>
  </w:footnote>
  <w:footnote w:type="continuationSeparator" w:id="0">
    <w:p w14:paraId="510D32A1" w14:textId="77777777" w:rsidR="007C4A33" w:rsidRDefault="007C4A33">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9CF7FBA"/>
    <w:multiLevelType w:val="hybridMultilevel"/>
    <w:tmpl w:val="A6FEF59E"/>
    <w:lvl w:ilvl="0" w:tplc="959E4AC6">
      <w:start w:val="1"/>
      <w:numFmt w:val="bullet"/>
      <w:lvlText w:val=""/>
      <w:lvlJc w:val="left"/>
      <w:pPr>
        <w:tabs>
          <w:tab w:val="num" w:pos="1440"/>
        </w:tabs>
        <w:ind w:left="1440" w:hanging="360"/>
      </w:pPr>
      <w:rPr>
        <w:rFonts w:ascii="Symbol" w:hAnsi="Symbol" w:hint="default"/>
        <w:sz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11A64C80"/>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2" w15:restartNumberingAfterBreak="0">
    <w:nsid w:val="15017B92"/>
    <w:multiLevelType w:val="hybridMultilevel"/>
    <w:tmpl w:val="C4547B5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C791563"/>
    <w:multiLevelType w:val="hybridMultilevel"/>
    <w:tmpl w:val="438E2E20"/>
    <w:lvl w:ilvl="0" w:tplc="08090001">
      <w:start w:val="1"/>
      <w:numFmt w:val="bullet"/>
      <w:lvlText w:val=""/>
      <w:lvlJc w:val="left"/>
      <w:pPr>
        <w:tabs>
          <w:tab w:val="num" w:pos="360"/>
        </w:tabs>
        <w:ind w:left="360" w:hanging="360"/>
      </w:pPr>
      <w:rPr>
        <w:rFonts w:ascii="Symbol" w:hAnsi="Symbol" w:hint="default"/>
        <w:b w:val="0"/>
        <w:i w:val="0"/>
        <w:sz w:val="2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1E0D01AA"/>
    <w:multiLevelType w:val="hybridMultilevel"/>
    <w:tmpl w:val="03DC5810"/>
    <w:lvl w:ilvl="0" w:tplc="959E4AC6">
      <w:start w:val="1"/>
      <w:numFmt w:val="bullet"/>
      <w:lvlText w:val=""/>
      <w:lvlJc w:val="left"/>
      <w:pPr>
        <w:tabs>
          <w:tab w:val="num" w:pos="1440"/>
        </w:tabs>
        <w:ind w:left="1440" w:hanging="360"/>
      </w:pPr>
      <w:rPr>
        <w:rFonts w:ascii="Symbol" w:hAnsi="Symbol" w:hint="default"/>
        <w:sz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1FDE3CA8"/>
    <w:multiLevelType w:val="hybridMultilevel"/>
    <w:tmpl w:val="88CC791A"/>
    <w:lvl w:ilvl="0" w:tplc="BD38B210">
      <w:start w:val="1"/>
      <w:numFmt w:val="bullet"/>
      <w:lvlText w:val="o"/>
      <w:lvlJc w:val="left"/>
      <w:pPr>
        <w:tabs>
          <w:tab w:val="num" w:pos="397"/>
        </w:tabs>
        <w:ind w:left="397" w:hanging="397"/>
      </w:pPr>
      <w:rPr>
        <w:rFonts w:ascii="Courier New" w:hAnsi="Courier New" w:hint="default"/>
        <w:b w:val="0"/>
        <w:i w:val="0"/>
        <w:sz w:val="2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200E662E"/>
    <w:multiLevelType w:val="hybridMultilevel"/>
    <w:tmpl w:val="4C720F54"/>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20E76BA3"/>
    <w:multiLevelType w:val="hybridMultilevel"/>
    <w:tmpl w:val="251C1D0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2678099B"/>
    <w:multiLevelType w:val="hybridMultilevel"/>
    <w:tmpl w:val="2CB8F756"/>
    <w:lvl w:ilvl="0" w:tplc="1A58E380">
      <w:start w:val="5"/>
      <w:numFmt w:val="bullet"/>
      <w:lvlText w:val="-"/>
      <w:lvlJc w:val="left"/>
      <w:pPr>
        <w:tabs>
          <w:tab w:val="num" w:pos="720"/>
        </w:tabs>
        <w:ind w:left="720" w:hanging="360"/>
      </w:pPr>
      <w:rPr>
        <w:rFonts w:ascii="Arial" w:eastAsia="Times New Roman" w:hAnsi="Arial" w:cs="Aria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9" w15:restartNumberingAfterBreak="0">
    <w:nsid w:val="32616C3B"/>
    <w:multiLevelType w:val="multilevel"/>
    <w:tmpl w:val="88CC791A"/>
    <w:lvl w:ilvl="0">
      <w:start w:val="1"/>
      <w:numFmt w:val="bullet"/>
      <w:lvlText w:val="o"/>
      <w:lvlJc w:val="left"/>
      <w:pPr>
        <w:tabs>
          <w:tab w:val="num" w:pos="397"/>
        </w:tabs>
        <w:ind w:left="397" w:hanging="397"/>
      </w:pPr>
      <w:rPr>
        <w:rFonts w:ascii="Courier New" w:hAnsi="Courier New" w:hint="default"/>
        <w:b w:val="0"/>
        <w:i w:val="0"/>
        <w:sz w:val="28"/>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39373E0C"/>
    <w:multiLevelType w:val="hybridMultilevel"/>
    <w:tmpl w:val="1C040BCE"/>
    <w:lvl w:ilvl="0" w:tplc="959E4AC6">
      <w:start w:val="1"/>
      <w:numFmt w:val="bullet"/>
      <w:lvlText w:val=""/>
      <w:lvlJc w:val="left"/>
      <w:pPr>
        <w:tabs>
          <w:tab w:val="num" w:pos="1797"/>
        </w:tabs>
        <w:ind w:left="1797" w:hanging="360"/>
      </w:pPr>
      <w:rPr>
        <w:rFonts w:ascii="Symbol" w:hAnsi="Symbol" w:hint="default"/>
        <w:sz w:val="20"/>
      </w:rPr>
    </w:lvl>
    <w:lvl w:ilvl="1" w:tplc="08090003" w:tentative="1">
      <w:start w:val="1"/>
      <w:numFmt w:val="bullet"/>
      <w:lvlText w:val="o"/>
      <w:lvlJc w:val="left"/>
      <w:pPr>
        <w:tabs>
          <w:tab w:val="num" w:pos="1797"/>
        </w:tabs>
        <w:ind w:left="1797" w:hanging="360"/>
      </w:pPr>
      <w:rPr>
        <w:rFonts w:ascii="Courier New" w:hAnsi="Courier New" w:cs="Courier New" w:hint="default"/>
      </w:rPr>
    </w:lvl>
    <w:lvl w:ilvl="2" w:tplc="08090005" w:tentative="1">
      <w:start w:val="1"/>
      <w:numFmt w:val="bullet"/>
      <w:lvlText w:val=""/>
      <w:lvlJc w:val="left"/>
      <w:pPr>
        <w:tabs>
          <w:tab w:val="num" w:pos="2517"/>
        </w:tabs>
        <w:ind w:left="2517" w:hanging="360"/>
      </w:pPr>
      <w:rPr>
        <w:rFonts w:ascii="Wingdings" w:hAnsi="Wingdings" w:hint="default"/>
      </w:rPr>
    </w:lvl>
    <w:lvl w:ilvl="3" w:tplc="08090001" w:tentative="1">
      <w:start w:val="1"/>
      <w:numFmt w:val="bullet"/>
      <w:lvlText w:val=""/>
      <w:lvlJc w:val="left"/>
      <w:pPr>
        <w:tabs>
          <w:tab w:val="num" w:pos="3237"/>
        </w:tabs>
        <w:ind w:left="3237" w:hanging="360"/>
      </w:pPr>
      <w:rPr>
        <w:rFonts w:ascii="Symbol" w:hAnsi="Symbol" w:hint="default"/>
      </w:rPr>
    </w:lvl>
    <w:lvl w:ilvl="4" w:tplc="08090003" w:tentative="1">
      <w:start w:val="1"/>
      <w:numFmt w:val="bullet"/>
      <w:lvlText w:val="o"/>
      <w:lvlJc w:val="left"/>
      <w:pPr>
        <w:tabs>
          <w:tab w:val="num" w:pos="3957"/>
        </w:tabs>
        <w:ind w:left="3957" w:hanging="360"/>
      </w:pPr>
      <w:rPr>
        <w:rFonts w:ascii="Courier New" w:hAnsi="Courier New" w:cs="Courier New" w:hint="default"/>
      </w:rPr>
    </w:lvl>
    <w:lvl w:ilvl="5" w:tplc="08090005" w:tentative="1">
      <w:start w:val="1"/>
      <w:numFmt w:val="bullet"/>
      <w:lvlText w:val=""/>
      <w:lvlJc w:val="left"/>
      <w:pPr>
        <w:tabs>
          <w:tab w:val="num" w:pos="4677"/>
        </w:tabs>
        <w:ind w:left="4677" w:hanging="360"/>
      </w:pPr>
      <w:rPr>
        <w:rFonts w:ascii="Wingdings" w:hAnsi="Wingdings" w:hint="default"/>
      </w:rPr>
    </w:lvl>
    <w:lvl w:ilvl="6" w:tplc="08090001" w:tentative="1">
      <w:start w:val="1"/>
      <w:numFmt w:val="bullet"/>
      <w:lvlText w:val=""/>
      <w:lvlJc w:val="left"/>
      <w:pPr>
        <w:tabs>
          <w:tab w:val="num" w:pos="5397"/>
        </w:tabs>
        <w:ind w:left="5397" w:hanging="360"/>
      </w:pPr>
      <w:rPr>
        <w:rFonts w:ascii="Symbol" w:hAnsi="Symbol" w:hint="default"/>
      </w:rPr>
    </w:lvl>
    <w:lvl w:ilvl="7" w:tplc="08090003" w:tentative="1">
      <w:start w:val="1"/>
      <w:numFmt w:val="bullet"/>
      <w:lvlText w:val="o"/>
      <w:lvlJc w:val="left"/>
      <w:pPr>
        <w:tabs>
          <w:tab w:val="num" w:pos="6117"/>
        </w:tabs>
        <w:ind w:left="6117" w:hanging="360"/>
      </w:pPr>
      <w:rPr>
        <w:rFonts w:ascii="Courier New" w:hAnsi="Courier New" w:cs="Courier New" w:hint="default"/>
      </w:rPr>
    </w:lvl>
    <w:lvl w:ilvl="8" w:tplc="08090005" w:tentative="1">
      <w:start w:val="1"/>
      <w:numFmt w:val="bullet"/>
      <w:lvlText w:val=""/>
      <w:lvlJc w:val="left"/>
      <w:pPr>
        <w:tabs>
          <w:tab w:val="num" w:pos="6837"/>
        </w:tabs>
        <w:ind w:left="6837" w:hanging="360"/>
      </w:pPr>
      <w:rPr>
        <w:rFonts w:ascii="Wingdings" w:hAnsi="Wingdings" w:hint="default"/>
      </w:rPr>
    </w:lvl>
  </w:abstractNum>
  <w:abstractNum w:abstractNumId="11" w15:restartNumberingAfterBreak="0">
    <w:nsid w:val="3AE80A3A"/>
    <w:multiLevelType w:val="hybridMultilevel"/>
    <w:tmpl w:val="E26CE568"/>
    <w:lvl w:ilvl="0" w:tplc="3998EB32">
      <w:start w:val="1"/>
      <w:numFmt w:val="bullet"/>
      <w:lvlText w:val=""/>
      <w:lvlJc w:val="left"/>
      <w:pPr>
        <w:tabs>
          <w:tab w:val="num" w:pos="720"/>
        </w:tabs>
        <w:ind w:left="720" w:hanging="360"/>
      </w:pPr>
      <w:rPr>
        <w:rFonts w:ascii="Symbol" w:hAnsi="Symbol" w:hint="default"/>
        <w:sz w:val="1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3B515C75"/>
    <w:multiLevelType w:val="hybridMultilevel"/>
    <w:tmpl w:val="904C4F3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450C269C"/>
    <w:multiLevelType w:val="multilevel"/>
    <w:tmpl w:val="1EEA6270"/>
    <w:lvl w:ilvl="0">
      <w:start w:val="1"/>
      <w:numFmt w:val="bullet"/>
      <w:lvlText w:val="-"/>
      <w:lvlJc w:val="left"/>
      <w:pPr>
        <w:tabs>
          <w:tab w:val="num" w:pos="720"/>
        </w:tabs>
        <w:ind w:left="720" w:hanging="360"/>
      </w:pPr>
      <w:rPr>
        <w:rFonts w:ascii="Arial" w:hAnsi="Aria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4A7F1EB2"/>
    <w:multiLevelType w:val="hybridMultilevel"/>
    <w:tmpl w:val="8EC49C32"/>
    <w:lvl w:ilvl="0" w:tplc="DA581386">
      <w:start w:val="1"/>
      <w:numFmt w:val="bullet"/>
      <w:lvlText w:val=""/>
      <w:lvlJc w:val="left"/>
      <w:pPr>
        <w:tabs>
          <w:tab w:val="num" w:pos="720"/>
        </w:tabs>
        <w:ind w:left="720" w:hanging="360"/>
      </w:pPr>
      <w:rPr>
        <w:rFonts w:ascii="Wingdings" w:hAnsi="Wingdings" w:hint="default"/>
        <w:color w:val="FF000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4EE60099"/>
    <w:multiLevelType w:val="multilevel"/>
    <w:tmpl w:val="53320080"/>
    <w:lvl w:ilvl="0">
      <w:start w:val="1"/>
      <w:numFmt w:val="bullet"/>
      <w:lvlText w:val="o"/>
      <w:lvlJc w:val="left"/>
      <w:pPr>
        <w:tabs>
          <w:tab w:val="num" w:pos="397"/>
        </w:tabs>
        <w:ind w:left="397" w:hanging="397"/>
      </w:pPr>
      <w:rPr>
        <w:rFonts w:ascii="Courier New" w:hAnsi="Courier New" w:hint="default"/>
        <w:b w:val="0"/>
        <w:i w:val="0"/>
        <w:sz w:val="28"/>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55E860AB"/>
    <w:multiLevelType w:val="hybridMultilevel"/>
    <w:tmpl w:val="85406534"/>
    <w:lvl w:ilvl="0" w:tplc="93FA6210">
      <w:start w:val="1"/>
      <w:numFmt w:val="bullet"/>
      <w:lvlText w:val=""/>
      <w:lvlJc w:val="left"/>
      <w:pPr>
        <w:tabs>
          <w:tab w:val="num" w:pos="720"/>
        </w:tabs>
        <w:ind w:left="720" w:hanging="360"/>
      </w:pPr>
      <w:rPr>
        <w:rFonts w:ascii="Symbol" w:hAnsi="Symbol" w:hint="default"/>
        <w:sz w:val="1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5E1D36E4"/>
    <w:multiLevelType w:val="hybridMultilevel"/>
    <w:tmpl w:val="909AD136"/>
    <w:lvl w:ilvl="0" w:tplc="2CFA0160">
      <w:start w:val="1"/>
      <w:numFmt w:val="bullet"/>
      <w:lvlText w:val="-"/>
      <w:lvlJc w:val="left"/>
      <w:pPr>
        <w:tabs>
          <w:tab w:val="num" w:pos="720"/>
        </w:tabs>
        <w:ind w:left="720" w:hanging="360"/>
      </w:pPr>
      <w:rPr>
        <w:rFonts w:ascii="Arial" w:eastAsia="Times New Roman" w:hAnsi="Arial" w:cs="Aria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63F04100"/>
    <w:multiLevelType w:val="hybridMultilevel"/>
    <w:tmpl w:val="CCE6384A"/>
    <w:lvl w:ilvl="0" w:tplc="08090001">
      <w:start w:val="1"/>
      <w:numFmt w:val="bullet"/>
      <w:lvlText w:val=""/>
      <w:lvlJc w:val="left"/>
      <w:pPr>
        <w:tabs>
          <w:tab w:val="num" w:pos="360"/>
        </w:tabs>
        <w:ind w:left="360" w:hanging="360"/>
      </w:pPr>
      <w:rPr>
        <w:rFonts w:ascii="Symbol" w:hAnsi="Symbol" w:hint="default"/>
        <w:b w:val="0"/>
        <w:i w:val="0"/>
        <w:sz w:val="2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9" w15:restartNumberingAfterBreak="0">
    <w:nsid w:val="693736C0"/>
    <w:multiLevelType w:val="hybridMultilevel"/>
    <w:tmpl w:val="53320080"/>
    <w:lvl w:ilvl="0" w:tplc="BD38B210">
      <w:start w:val="1"/>
      <w:numFmt w:val="bullet"/>
      <w:lvlText w:val="o"/>
      <w:lvlJc w:val="left"/>
      <w:pPr>
        <w:tabs>
          <w:tab w:val="num" w:pos="397"/>
        </w:tabs>
        <w:ind w:left="397" w:hanging="397"/>
      </w:pPr>
      <w:rPr>
        <w:rFonts w:ascii="Courier New" w:hAnsi="Courier New" w:hint="default"/>
        <w:b w:val="0"/>
        <w:i w:val="0"/>
        <w:sz w:val="2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0" w15:restartNumberingAfterBreak="0">
    <w:nsid w:val="6B86464D"/>
    <w:multiLevelType w:val="multilevel"/>
    <w:tmpl w:val="98F8F422"/>
    <w:lvl w:ilvl="0">
      <w:start w:val="1"/>
      <w:numFmt w:val="bullet"/>
      <w:lvlText w:val="-"/>
      <w:lvlJc w:val="left"/>
      <w:pPr>
        <w:tabs>
          <w:tab w:val="num" w:pos="720"/>
        </w:tabs>
        <w:ind w:left="720" w:hanging="360"/>
      </w:pPr>
      <w:rPr>
        <w:rFonts w:ascii="Arial" w:hAnsi="Aria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21" w15:restartNumberingAfterBreak="0">
    <w:nsid w:val="6CAA73EF"/>
    <w:multiLevelType w:val="hybridMultilevel"/>
    <w:tmpl w:val="170693E8"/>
    <w:lvl w:ilvl="0" w:tplc="EEC6D6C0">
      <w:numFmt w:val="bullet"/>
      <w:lvlText w:val="-"/>
      <w:lvlJc w:val="left"/>
      <w:pPr>
        <w:ind w:left="720" w:hanging="36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6CC47B91"/>
    <w:multiLevelType w:val="hybridMultilevel"/>
    <w:tmpl w:val="98F8F422"/>
    <w:lvl w:ilvl="0" w:tplc="C7CEBC5C">
      <w:start w:val="1"/>
      <w:numFmt w:val="bullet"/>
      <w:lvlText w:val="-"/>
      <w:lvlJc w:val="left"/>
      <w:pPr>
        <w:tabs>
          <w:tab w:val="num" w:pos="720"/>
        </w:tabs>
        <w:ind w:left="720" w:hanging="360"/>
      </w:pPr>
      <w:rPr>
        <w:rFonts w:ascii="Arial" w:hAnsi="Aria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3" w15:restartNumberingAfterBreak="0">
    <w:nsid w:val="7E195F98"/>
    <w:multiLevelType w:val="hybridMultilevel"/>
    <w:tmpl w:val="1EEA6270"/>
    <w:lvl w:ilvl="0" w:tplc="C7CEBC5C">
      <w:start w:val="1"/>
      <w:numFmt w:val="bullet"/>
      <w:lvlText w:val="-"/>
      <w:lvlJc w:val="left"/>
      <w:pPr>
        <w:tabs>
          <w:tab w:val="num" w:pos="720"/>
        </w:tabs>
        <w:ind w:left="720" w:hanging="360"/>
      </w:pPr>
      <w:rPr>
        <w:rFonts w:ascii="Arial" w:hAnsi="Aria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num w:numId="1" w16cid:durableId="1122072961">
    <w:abstractNumId w:val="1"/>
  </w:num>
  <w:num w:numId="2" w16cid:durableId="1757704697">
    <w:abstractNumId w:val="19"/>
  </w:num>
  <w:num w:numId="3" w16cid:durableId="1667516306">
    <w:abstractNumId w:val="15"/>
  </w:num>
  <w:num w:numId="4" w16cid:durableId="411390065">
    <w:abstractNumId w:val="3"/>
  </w:num>
  <w:num w:numId="5" w16cid:durableId="592402834">
    <w:abstractNumId w:val="7"/>
  </w:num>
  <w:num w:numId="6" w16cid:durableId="681472755">
    <w:abstractNumId w:val="5"/>
  </w:num>
  <w:num w:numId="7" w16cid:durableId="1144543787">
    <w:abstractNumId w:val="9"/>
  </w:num>
  <w:num w:numId="8" w16cid:durableId="407579756">
    <w:abstractNumId w:val="18"/>
  </w:num>
  <w:num w:numId="9" w16cid:durableId="212082405">
    <w:abstractNumId w:val="23"/>
  </w:num>
  <w:num w:numId="10" w16cid:durableId="1174882407">
    <w:abstractNumId w:val="13"/>
  </w:num>
  <w:num w:numId="11" w16cid:durableId="317344776">
    <w:abstractNumId w:val="16"/>
  </w:num>
  <w:num w:numId="12" w16cid:durableId="714503946">
    <w:abstractNumId w:val="22"/>
  </w:num>
  <w:num w:numId="13" w16cid:durableId="1426415522">
    <w:abstractNumId w:val="20"/>
  </w:num>
  <w:num w:numId="14" w16cid:durableId="1960061512">
    <w:abstractNumId w:val="11"/>
  </w:num>
  <w:num w:numId="15" w16cid:durableId="1922107467">
    <w:abstractNumId w:val="14"/>
  </w:num>
  <w:num w:numId="16" w16cid:durableId="1135214686">
    <w:abstractNumId w:val="8"/>
  </w:num>
  <w:num w:numId="17" w16cid:durableId="1810514921">
    <w:abstractNumId w:val="17"/>
  </w:num>
  <w:num w:numId="18" w16cid:durableId="999885905">
    <w:abstractNumId w:val="0"/>
  </w:num>
  <w:num w:numId="19" w16cid:durableId="201793233">
    <w:abstractNumId w:val="10"/>
  </w:num>
  <w:num w:numId="20" w16cid:durableId="968130086">
    <w:abstractNumId w:val="4"/>
  </w:num>
  <w:num w:numId="21" w16cid:durableId="1809736363">
    <w:abstractNumId w:val="6"/>
  </w:num>
  <w:num w:numId="22" w16cid:durableId="690181263">
    <w:abstractNumId w:val="21"/>
  </w:num>
  <w:num w:numId="23" w16cid:durableId="198319366">
    <w:abstractNumId w:val="2"/>
  </w:num>
  <w:num w:numId="24" w16cid:durableId="2097942577">
    <w:abstractNumId w:val="12"/>
  </w:num>
  <w:numIdMacAtCleanup w:val="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activeWritingStyle w:appName="MSWord" w:lang="en-GB" w:vendorID="64" w:dllVersion="0" w:nlCheck="1" w:checkStyle="1"/>
  <w:activeWritingStyle w:appName="MSWord" w:lang="en-US" w:vendorID="64" w:dllVersion="0" w:nlCheck="1" w:checkStyle="1"/>
  <w:activeWritingStyle w:appName="MSWord" w:lang="en-GB" w:vendorID="8" w:dllVersion="513" w:checkStyle="1"/>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isplayHorizontalDrawingGridEvery w:val="0"/>
  <w:displayVerticalDrawingGridEvery w:val="0"/>
  <w:doNotUseMarginsForDrawingGridOrigin/>
  <w:noPunctuationKerning/>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44B7E"/>
    <w:rsid w:val="000211F4"/>
    <w:rsid w:val="000225DA"/>
    <w:rsid w:val="00024E0F"/>
    <w:rsid w:val="000436A8"/>
    <w:rsid w:val="00052697"/>
    <w:rsid w:val="0005636B"/>
    <w:rsid w:val="00057B0C"/>
    <w:rsid w:val="00067A5C"/>
    <w:rsid w:val="00077908"/>
    <w:rsid w:val="00081421"/>
    <w:rsid w:val="0008613B"/>
    <w:rsid w:val="00087AFD"/>
    <w:rsid w:val="00094448"/>
    <w:rsid w:val="000A2B15"/>
    <w:rsid w:val="000A6110"/>
    <w:rsid w:val="000B08EA"/>
    <w:rsid w:val="000B0C2A"/>
    <w:rsid w:val="000B1638"/>
    <w:rsid w:val="000C3151"/>
    <w:rsid w:val="000D41D1"/>
    <w:rsid w:val="000E2BCE"/>
    <w:rsid w:val="000E2E0F"/>
    <w:rsid w:val="000E54AC"/>
    <w:rsid w:val="000E628C"/>
    <w:rsid w:val="000F3D3D"/>
    <w:rsid w:val="00107C27"/>
    <w:rsid w:val="00111B25"/>
    <w:rsid w:val="00112F82"/>
    <w:rsid w:val="00120FD3"/>
    <w:rsid w:val="00124B9A"/>
    <w:rsid w:val="00125DED"/>
    <w:rsid w:val="001320C8"/>
    <w:rsid w:val="00132D17"/>
    <w:rsid w:val="00133029"/>
    <w:rsid w:val="001367B2"/>
    <w:rsid w:val="00141DD3"/>
    <w:rsid w:val="00143AFA"/>
    <w:rsid w:val="00147725"/>
    <w:rsid w:val="001500A3"/>
    <w:rsid w:val="00160B63"/>
    <w:rsid w:val="00160CCD"/>
    <w:rsid w:val="0016775A"/>
    <w:rsid w:val="0017110E"/>
    <w:rsid w:val="00173FA0"/>
    <w:rsid w:val="00175981"/>
    <w:rsid w:val="00176DE6"/>
    <w:rsid w:val="001853EC"/>
    <w:rsid w:val="0019078A"/>
    <w:rsid w:val="001A2522"/>
    <w:rsid w:val="001A47AE"/>
    <w:rsid w:val="001A79EC"/>
    <w:rsid w:val="001B1286"/>
    <w:rsid w:val="001B2943"/>
    <w:rsid w:val="001B35DB"/>
    <w:rsid w:val="001B5BD3"/>
    <w:rsid w:val="001B77CB"/>
    <w:rsid w:val="001C1F18"/>
    <w:rsid w:val="001D4436"/>
    <w:rsid w:val="001E6840"/>
    <w:rsid w:val="001F0E23"/>
    <w:rsid w:val="001F7933"/>
    <w:rsid w:val="002013C8"/>
    <w:rsid w:val="00202B65"/>
    <w:rsid w:val="00205F87"/>
    <w:rsid w:val="00210407"/>
    <w:rsid w:val="002139AA"/>
    <w:rsid w:val="00216630"/>
    <w:rsid w:val="00223BAE"/>
    <w:rsid w:val="00224489"/>
    <w:rsid w:val="0023750B"/>
    <w:rsid w:val="0024556B"/>
    <w:rsid w:val="00246434"/>
    <w:rsid w:val="00253604"/>
    <w:rsid w:val="00257119"/>
    <w:rsid w:val="0026391A"/>
    <w:rsid w:val="0026540E"/>
    <w:rsid w:val="00277E2D"/>
    <w:rsid w:val="0028175F"/>
    <w:rsid w:val="00292AD2"/>
    <w:rsid w:val="002A2BB3"/>
    <w:rsid w:val="002A66F0"/>
    <w:rsid w:val="002B0D8B"/>
    <w:rsid w:val="002B2C72"/>
    <w:rsid w:val="002B3D95"/>
    <w:rsid w:val="002B3FAA"/>
    <w:rsid w:val="002C2D76"/>
    <w:rsid w:val="002C30C4"/>
    <w:rsid w:val="002C41CA"/>
    <w:rsid w:val="002C510E"/>
    <w:rsid w:val="002D0A0C"/>
    <w:rsid w:val="002E57A2"/>
    <w:rsid w:val="002F0C30"/>
    <w:rsid w:val="002F2897"/>
    <w:rsid w:val="002F2FAB"/>
    <w:rsid w:val="002F41D1"/>
    <w:rsid w:val="00317F5A"/>
    <w:rsid w:val="003405D9"/>
    <w:rsid w:val="00340EEB"/>
    <w:rsid w:val="00346CF0"/>
    <w:rsid w:val="00351A0A"/>
    <w:rsid w:val="003546B3"/>
    <w:rsid w:val="0036239C"/>
    <w:rsid w:val="003623DA"/>
    <w:rsid w:val="00365084"/>
    <w:rsid w:val="003718D2"/>
    <w:rsid w:val="003719AD"/>
    <w:rsid w:val="0038174A"/>
    <w:rsid w:val="00382EC3"/>
    <w:rsid w:val="00382F62"/>
    <w:rsid w:val="003869DE"/>
    <w:rsid w:val="003931C0"/>
    <w:rsid w:val="00393524"/>
    <w:rsid w:val="003A7D0B"/>
    <w:rsid w:val="003B4BCB"/>
    <w:rsid w:val="003C0D32"/>
    <w:rsid w:val="003C0DE9"/>
    <w:rsid w:val="003C6618"/>
    <w:rsid w:val="003C7244"/>
    <w:rsid w:val="003D15D1"/>
    <w:rsid w:val="003D1803"/>
    <w:rsid w:val="003E395A"/>
    <w:rsid w:val="003F3681"/>
    <w:rsid w:val="003F5895"/>
    <w:rsid w:val="003F691C"/>
    <w:rsid w:val="00404B8A"/>
    <w:rsid w:val="00406AF4"/>
    <w:rsid w:val="00412510"/>
    <w:rsid w:val="00416EA2"/>
    <w:rsid w:val="004243F4"/>
    <w:rsid w:val="00430B48"/>
    <w:rsid w:val="004334C5"/>
    <w:rsid w:val="004373C9"/>
    <w:rsid w:val="0044196C"/>
    <w:rsid w:val="00442E71"/>
    <w:rsid w:val="0044444E"/>
    <w:rsid w:val="00444D3F"/>
    <w:rsid w:val="004529F3"/>
    <w:rsid w:val="00455E3C"/>
    <w:rsid w:val="0046797E"/>
    <w:rsid w:val="004717DF"/>
    <w:rsid w:val="00475B36"/>
    <w:rsid w:val="00476B14"/>
    <w:rsid w:val="00481C68"/>
    <w:rsid w:val="0048448D"/>
    <w:rsid w:val="004844DC"/>
    <w:rsid w:val="00486C2B"/>
    <w:rsid w:val="004A02F0"/>
    <w:rsid w:val="004B2176"/>
    <w:rsid w:val="004B3156"/>
    <w:rsid w:val="004C1669"/>
    <w:rsid w:val="004C16AD"/>
    <w:rsid w:val="004E214D"/>
    <w:rsid w:val="004E4418"/>
    <w:rsid w:val="004E7163"/>
    <w:rsid w:val="004E7719"/>
    <w:rsid w:val="004F7332"/>
    <w:rsid w:val="00502950"/>
    <w:rsid w:val="005102DA"/>
    <w:rsid w:val="005247FE"/>
    <w:rsid w:val="00531D21"/>
    <w:rsid w:val="0053399B"/>
    <w:rsid w:val="0053589C"/>
    <w:rsid w:val="00535DB7"/>
    <w:rsid w:val="00544C49"/>
    <w:rsid w:val="00563D41"/>
    <w:rsid w:val="0056738F"/>
    <w:rsid w:val="00572981"/>
    <w:rsid w:val="005761B2"/>
    <w:rsid w:val="0058640F"/>
    <w:rsid w:val="005910D1"/>
    <w:rsid w:val="00591E64"/>
    <w:rsid w:val="0059324A"/>
    <w:rsid w:val="005A5F7F"/>
    <w:rsid w:val="005B36D9"/>
    <w:rsid w:val="005B6A95"/>
    <w:rsid w:val="005C0EDD"/>
    <w:rsid w:val="005C7E32"/>
    <w:rsid w:val="005D09D0"/>
    <w:rsid w:val="005D0E13"/>
    <w:rsid w:val="005E1031"/>
    <w:rsid w:val="005E6FF1"/>
    <w:rsid w:val="005F089F"/>
    <w:rsid w:val="0060457F"/>
    <w:rsid w:val="00607AB7"/>
    <w:rsid w:val="00614A77"/>
    <w:rsid w:val="00631CDF"/>
    <w:rsid w:val="00641913"/>
    <w:rsid w:val="00642B90"/>
    <w:rsid w:val="00646BEE"/>
    <w:rsid w:val="00646DEF"/>
    <w:rsid w:val="00653B2E"/>
    <w:rsid w:val="00672780"/>
    <w:rsid w:val="00673F3D"/>
    <w:rsid w:val="0067478B"/>
    <w:rsid w:val="006765AE"/>
    <w:rsid w:val="0067678C"/>
    <w:rsid w:val="00680A19"/>
    <w:rsid w:val="006817A9"/>
    <w:rsid w:val="00681CCF"/>
    <w:rsid w:val="00682EA1"/>
    <w:rsid w:val="00685F82"/>
    <w:rsid w:val="006926EA"/>
    <w:rsid w:val="006933D4"/>
    <w:rsid w:val="00695D92"/>
    <w:rsid w:val="006A6E52"/>
    <w:rsid w:val="006A6F22"/>
    <w:rsid w:val="006A77D2"/>
    <w:rsid w:val="006B1FC3"/>
    <w:rsid w:val="006B4555"/>
    <w:rsid w:val="006B5264"/>
    <w:rsid w:val="006B5D0B"/>
    <w:rsid w:val="006E36FC"/>
    <w:rsid w:val="006F4CBC"/>
    <w:rsid w:val="0070780E"/>
    <w:rsid w:val="00711CD7"/>
    <w:rsid w:val="00712437"/>
    <w:rsid w:val="00715F81"/>
    <w:rsid w:val="0072381C"/>
    <w:rsid w:val="007335DF"/>
    <w:rsid w:val="00746E2D"/>
    <w:rsid w:val="007516DC"/>
    <w:rsid w:val="00761898"/>
    <w:rsid w:val="00762D58"/>
    <w:rsid w:val="00771574"/>
    <w:rsid w:val="00773847"/>
    <w:rsid w:val="0077458B"/>
    <w:rsid w:val="0077476C"/>
    <w:rsid w:val="007755AF"/>
    <w:rsid w:val="00792990"/>
    <w:rsid w:val="00792CEE"/>
    <w:rsid w:val="00795D63"/>
    <w:rsid w:val="0079600A"/>
    <w:rsid w:val="007A1244"/>
    <w:rsid w:val="007B4377"/>
    <w:rsid w:val="007B79A7"/>
    <w:rsid w:val="007C0D90"/>
    <w:rsid w:val="007C0DCA"/>
    <w:rsid w:val="007C4A33"/>
    <w:rsid w:val="007D145A"/>
    <w:rsid w:val="007D2A88"/>
    <w:rsid w:val="007D2C10"/>
    <w:rsid w:val="007E1C67"/>
    <w:rsid w:val="007E3284"/>
    <w:rsid w:val="007E5AD7"/>
    <w:rsid w:val="007F1354"/>
    <w:rsid w:val="00801303"/>
    <w:rsid w:val="008146E9"/>
    <w:rsid w:val="00826BF5"/>
    <w:rsid w:val="0084003E"/>
    <w:rsid w:val="00845513"/>
    <w:rsid w:val="00857E69"/>
    <w:rsid w:val="00862631"/>
    <w:rsid w:val="008642DA"/>
    <w:rsid w:val="008743F4"/>
    <w:rsid w:val="00880901"/>
    <w:rsid w:val="00880F75"/>
    <w:rsid w:val="00882814"/>
    <w:rsid w:val="008828A9"/>
    <w:rsid w:val="00885742"/>
    <w:rsid w:val="00886A69"/>
    <w:rsid w:val="00887285"/>
    <w:rsid w:val="0089254B"/>
    <w:rsid w:val="00895675"/>
    <w:rsid w:val="008A57D0"/>
    <w:rsid w:val="008A5C1D"/>
    <w:rsid w:val="008B38F8"/>
    <w:rsid w:val="008B4160"/>
    <w:rsid w:val="008D0A1D"/>
    <w:rsid w:val="008D1489"/>
    <w:rsid w:val="008D4796"/>
    <w:rsid w:val="008E02D7"/>
    <w:rsid w:val="008E0382"/>
    <w:rsid w:val="008E03A3"/>
    <w:rsid w:val="008E3ADF"/>
    <w:rsid w:val="008F5198"/>
    <w:rsid w:val="00900B51"/>
    <w:rsid w:val="009027F9"/>
    <w:rsid w:val="009047F4"/>
    <w:rsid w:val="009070E1"/>
    <w:rsid w:val="00925040"/>
    <w:rsid w:val="00930ABE"/>
    <w:rsid w:val="009344C0"/>
    <w:rsid w:val="0093480F"/>
    <w:rsid w:val="00945712"/>
    <w:rsid w:val="0094736F"/>
    <w:rsid w:val="0096635C"/>
    <w:rsid w:val="009802DC"/>
    <w:rsid w:val="009837ED"/>
    <w:rsid w:val="00985133"/>
    <w:rsid w:val="009864F9"/>
    <w:rsid w:val="00992AD4"/>
    <w:rsid w:val="00995381"/>
    <w:rsid w:val="009B0C2B"/>
    <w:rsid w:val="009B4CE8"/>
    <w:rsid w:val="009B7411"/>
    <w:rsid w:val="009C6433"/>
    <w:rsid w:val="009C6E4A"/>
    <w:rsid w:val="009D4D88"/>
    <w:rsid w:val="009E4BDC"/>
    <w:rsid w:val="00A06754"/>
    <w:rsid w:val="00A14335"/>
    <w:rsid w:val="00A21684"/>
    <w:rsid w:val="00A269F8"/>
    <w:rsid w:val="00A33020"/>
    <w:rsid w:val="00A33081"/>
    <w:rsid w:val="00A343C7"/>
    <w:rsid w:val="00A436B6"/>
    <w:rsid w:val="00A50874"/>
    <w:rsid w:val="00A5574B"/>
    <w:rsid w:val="00A569FF"/>
    <w:rsid w:val="00A60F17"/>
    <w:rsid w:val="00A632D8"/>
    <w:rsid w:val="00A656E7"/>
    <w:rsid w:val="00A669A4"/>
    <w:rsid w:val="00A7208F"/>
    <w:rsid w:val="00A72197"/>
    <w:rsid w:val="00A770BF"/>
    <w:rsid w:val="00A77D4D"/>
    <w:rsid w:val="00A96C03"/>
    <w:rsid w:val="00A97BF1"/>
    <w:rsid w:val="00AA4DA1"/>
    <w:rsid w:val="00AB6ED2"/>
    <w:rsid w:val="00AC388E"/>
    <w:rsid w:val="00AC5DE6"/>
    <w:rsid w:val="00AC66F9"/>
    <w:rsid w:val="00AD2646"/>
    <w:rsid w:val="00AD4B61"/>
    <w:rsid w:val="00AD4DCA"/>
    <w:rsid w:val="00AD731D"/>
    <w:rsid w:val="00AE0EB9"/>
    <w:rsid w:val="00AE6B54"/>
    <w:rsid w:val="00AE70BF"/>
    <w:rsid w:val="00AF517E"/>
    <w:rsid w:val="00B00F7A"/>
    <w:rsid w:val="00B10601"/>
    <w:rsid w:val="00B14CBC"/>
    <w:rsid w:val="00B244C4"/>
    <w:rsid w:val="00B31FCB"/>
    <w:rsid w:val="00B32BEA"/>
    <w:rsid w:val="00B36EE5"/>
    <w:rsid w:val="00B54C15"/>
    <w:rsid w:val="00B602B8"/>
    <w:rsid w:val="00B62C2D"/>
    <w:rsid w:val="00B73ECB"/>
    <w:rsid w:val="00B756D3"/>
    <w:rsid w:val="00B82F37"/>
    <w:rsid w:val="00B837E8"/>
    <w:rsid w:val="00B83B15"/>
    <w:rsid w:val="00B93C33"/>
    <w:rsid w:val="00B971C9"/>
    <w:rsid w:val="00B978FE"/>
    <w:rsid w:val="00BA22CA"/>
    <w:rsid w:val="00BB1620"/>
    <w:rsid w:val="00BB2721"/>
    <w:rsid w:val="00BB408D"/>
    <w:rsid w:val="00BB4528"/>
    <w:rsid w:val="00BC0911"/>
    <w:rsid w:val="00BC2B8E"/>
    <w:rsid w:val="00BC6A38"/>
    <w:rsid w:val="00BE370B"/>
    <w:rsid w:val="00BE7950"/>
    <w:rsid w:val="00BF24F6"/>
    <w:rsid w:val="00BF2733"/>
    <w:rsid w:val="00BF379C"/>
    <w:rsid w:val="00BF76FA"/>
    <w:rsid w:val="00C05011"/>
    <w:rsid w:val="00C07952"/>
    <w:rsid w:val="00C14C93"/>
    <w:rsid w:val="00C17CF9"/>
    <w:rsid w:val="00C22131"/>
    <w:rsid w:val="00C24149"/>
    <w:rsid w:val="00C258E6"/>
    <w:rsid w:val="00C43A22"/>
    <w:rsid w:val="00C44B7E"/>
    <w:rsid w:val="00C5196F"/>
    <w:rsid w:val="00C57F82"/>
    <w:rsid w:val="00C61D9C"/>
    <w:rsid w:val="00C632B1"/>
    <w:rsid w:val="00C65286"/>
    <w:rsid w:val="00C65337"/>
    <w:rsid w:val="00C77886"/>
    <w:rsid w:val="00C8353B"/>
    <w:rsid w:val="00C84490"/>
    <w:rsid w:val="00C85FD5"/>
    <w:rsid w:val="00C91798"/>
    <w:rsid w:val="00C92FD1"/>
    <w:rsid w:val="00C93F6F"/>
    <w:rsid w:val="00C95D33"/>
    <w:rsid w:val="00C96AD2"/>
    <w:rsid w:val="00CA1435"/>
    <w:rsid w:val="00CA17D2"/>
    <w:rsid w:val="00CA4E7D"/>
    <w:rsid w:val="00CA62D3"/>
    <w:rsid w:val="00CD1374"/>
    <w:rsid w:val="00CE11A0"/>
    <w:rsid w:val="00CF0436"/>
    <w:rsid w:val="00CF2864"/>
    <w:rsid w:val="00CF77A9"/>
    <w:rsid w:val="00CF79FA"/>
    <w:rsid w:val="00D04424"/>
    <w:rsid w:val="00D07410"/>
    <w:rsid w:val="00D1383C"/>
    <w:rsid w:val="00D26B49"/>
    <w:rsid w:val="00D27E1C"/>
    <w:rsid w:val="00D3022B"/>
    <w:rsid w:val="00D33D23"/>
    <w:rsid w:val="00D45747"/>
    <w:rsid w:val="00D45B8A"/>
    <w:rsid w:val="00D46211"/>
    <w:rsid w:val="00D4673F"/>
    <w:rsid w:val="00D540FD"/>
    <w:rsid w:val="00D5690F"/>
    <w:rsid w:val="00D57A4B"/>
    <w:rsid w:val="00D61AB7"/>
    <w:rsid w:val="00D63230"/>
    <w:rsid w:val="00D7711B"/>
    <w:rsid w:val="00D77161"/>
    <w:rsid w:val="00D7760F"/>
    <w:rsid w:val="00D8193B"/>
    <w:rsid w:val="00D825C3"/>
    <w:rsid w:val="00D96438"/>
    <w:rsid w:val="00DA70FE"/>
    <w:rsid w:val="00DA72C7"/>
    <w:rsid w:val="00DA7802"/>
    <w:rsid w:val="00DB00B6"/>
    <w:rsid w:val="00DB74B1"/>
    <w:rsid w:val="00DC159F"/>
    <w:rsid w:val="00DC16D7"/>
    <w:rsid w:val="00DC28B8"/>
    <w:rsid w:val="00DC3714"/>
    <w:rsid w:val="00DC6347"/>
    <w:rsid w:val="00DD5600"/>
    <w:rsid w:val="00DE09DD"/>
    <w:rsid w:val="00DE522D"/>
    <w:rsid w:val="00DE632F"/>
    <w:rsid w:val="00DF13FA"/>
    <w:rsid w:val="00E227D5"/>
    <w:rsid w:val="00E22C8C"/>
    <w:rsid w:val="00E244F7"/>
    <w:rsid w:val="00E25A5B"/>
    <w:rsid w:val="00E25CF8"/>
    <w:rsid w:val="00E32301"/>
    <w:rsid w:val="00E35F5D"/>
    <w:rsid w:val="00E450D5"/>
    <w:rsid w:val="00E512FF"/>
    <w:rsid w:val="00E618F8"/>
    <w:rsid w:val="00E64CB7"/>
    <w:rsid w:val="00E6621A"/>
    <w:rsid w:val="00E71881"/>
    <w:rsid w:val="00E723B6"/>
    <w:rsid w:val="00E76ABB"/>
    <w:rsid w:val="00E80DBE"/>
    <w:rsid w:val="00E83A8A"/>
    <w:rsid w:val="00E96040"/>
    <w:rsid w:val="00EA3AB8"/>
    <w:rsid w:val="00EA4DEE"/>
    <w:rsid w:val="00EB010F"/>
    <w:rsid w:val="00EB26B4"/>
    <w:rsid w:val="00EC05E5"/>
    <w:rsid w:val="00EC07DD"/>
    <w:rsid w:val="00EC690E"/>
    <w:rsid w:val="00ED1D92"/>
    <w:rsid w:val="00ED46ED"/>
    <w:rsid w:val="00ED50CB"/>
    <w:rsid w:val="00EE5639"/>
    <w:rsid w:val="00EF499E"/>
    <w:rsid w:val="00F0619C"/>
    <w:rsid w:val="00F10E2F"/>
    <w:rsid w:val="00F21FE3"/>
    <w:rsid w:val="00F22A07"/>
    <w:rsid w:val="00F2779C"/>
    <w:rsid w:val="00F30520"/>
    <w:rsid w:val="00F37C15"/>
    <w:rsid w:val="00F42026"/>
    <w:rsid w:val="00F44625"/>
    <w:rsid w:val="00F44A44"/>
    <w:rsid w:val="00F65963"/>
    <w:rsid w:val="00F75702"/>
    <w:rsid w:val="00F81270"/>
    <w:rsid w:val="00F84220"/>
    <w:rsid w:val="00F852AC"/>
    <w:rsid w:val="00F87A6E"/>
    <w:rsid w:val="00F93510"/>
    <w:rsid w:val="00F97A77"/>
    <w:rsid w:val="00FB02D6"/>
    <w:rsid w:val="00FB10D0"/>
    <w:rsid w:val="00FB385B"/>
    <w:rsid w:val="00FB3A29"/>
    <w:rsid w:val="00FB57E6"/>
    <w:rsid w:val="00FC26DA"/>
    <w:rsid w:val="00FC29AE"/>
    <w:rsid w:val="00FD0D3C"/>
    <w:rsid w:val="00FD235E"/>
    <w:rsid w:val="00FD55E6"/>
    <w:rsid w:val="00FD759F"/>
    <w:rsid w:val="00FE1C38"/>
    <w:rsid w:val="00FE4105"/>
    <w:rsid w:val="00FF28C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38DDE787"/>
  <w15:docId w15:val="{31381D5A-2613-4088-802E-06EAFDCEA78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8A5C1D"/>
    <w:rPr>
      <w:sz w:val="24"/>
    </w:rPr>
  </w:style>
  <w:style w:type="paragraph" w:styleId="Heading1">
    <w:name w:val="heading 1"/>
    <w:basedOn w:val="Normal"/>
    <w:next w:val="Normal"/>
    <w:link w:val="Heading1Char"/>
    <w:qFormat/>
    <w:pPr>
      <w:keepNext/>
      <w:spacing w:before="240" w:after="60"/>
      <w:jc w:val="both"/>
      <w:outlineLvl w:val="0"/>
    </w:pPr>
    <w:rPr>
      <w:rFonts w:ascii="Arial" w:hAnsi="Arial"/>
      <w:b/>
      <w:color w:val="000000"/>
      <w:kern w:val="28"/>
      <w:sz w:val="28"/>
    </w:rPr>
  </w:style>
  <w:style w:type="paragraph" w:styleId="Heading2">
    <w:name w:val="heading 2"/>
    <w:basedOn w:val="Normal"/>
    <w:next w:val="Normal"/>
    <w:qFormat/>
    <w:pPr>
      <w:spacing w:before="240" w:after="60"/>
      <w:jc w:val="both"/>
      <w:outlineLvl w:val="1"/>
    </w:pPr>
    <w:rPr>
      <w:rFonts w:ascii="Arial" w:hAnsi="Arial"/>
      <w:b/>
      <w:color w:val="000000"/>
      <w:sz w:val="22"/>
    </w:rPr>
  </w:style>
  <w:style w:type="paragraph" w:styleId="Heading3">
    <w:name w:val="heading 3"/>
    <w:basedOn w:val="Normal"/>
    <w:next w:val="Normal"/>
    <w:qFormat/>
    <w:pPr>
      <w:keepNext/>
      <w:outlineLvl w:val="2"/>
    </w:pPr>
    <w:rPr>
      <w:b/>
    </w:rPr>
  </w:style>
  <w:style w:type="paragraph" w:styleId="Heading4">
    <w:name w:val="heading 4"/>
    <w:basedOn w:val="Normal"/>
    <w:next w:val="Normal"/>
    <w:qFormat/>
    <w:pPr>
      <w:keepNext/>
      <w:jc w:val="both"/>
      <w:outlineLvl w:val="3"/>
    </w:pPr>
    <w:rPr>
      <w:i/>
      <w:color w:val="FF00FF"/>
      <w:sz w:val="20"/>
    </w:rPr>
  </w:style>
  <w:style w:type="paragraph" w:styleId="Heading5">
    <w:name w:val="heading 5"/>
    <w:basedOn w:val="Normal"/>
    <w:next w:val="Normal"/>
    <w:qFormat/>
    <w:pPr>
      <w:keepNext/>
      <w:jc w:val="right"/>
      <w:outlineLvl w:val="4"/>
    </w:pPr>
    <w:rPr>
      <w:b/>
      <w:color w:val="0000FF"/>
    </w:rPr>
  </w:style>
  <w:style w:type="paragraph" w:styleId="Heading6">
    <w:name w:val="heading 6"/>
    <w:basedOn w:val="Normal"/>
    <w:next w:val="Normal"/>
    <w:qFormat/>
    <w:pPr>
      <w:keepNext/>
      <w:spacing w:after="120"/>
      <w:jc w:val="both"/>
      <w:outlineLvl w:val="5"/>
    </w:pPr>
    <w:rPr>
      <w:rFonts w:ascii="Arial" w:hAnsi="Arial"/>
      <w:b/>
      <w:color w:val="FF0000"/>
      <w:sz w:val="22"/>
      <w:lang w:eastAsia="en-US"/>
    </w:rPr>
  </w:style>
  <w:style w:type="paragraph" w:styleId="Heading7">
    <w:name w:val="heading 7"/>
    <w:basedOn w:val="Normal"/>
    <w:next w:val="Normal"/>
    <w:qFormat/>
    <w:pPr>
      <w:keepNext/>
      <w:jc w:val="both"/>
      <w:outlineLvl w:val="6"/>
    </w:pPr>
    <w:rPr>
      <w:b/>
    </w:rPr>
  </w:style>
  <w:style w:type="paragraph" w:styleId="Heading8">
    <w:name w:val="heading 8"/>
    <w:basedOn w:val="Normal"/>
    <w:next w:val="Normal"/>
    <w:qFormat/>
    <w:pPr>
      <w:outlineLvl w:val="7"/>
    </w:pPr>
    <w:rPr>
      <w:rFonts w:ascii="Arial" w:hAnsi="Arial"/>
      <w:b/>
      <w:caps/>
      <w:sz w:val="28"/>
    </w:rPr>
  </w:style>
  <w:style w:type="paragraph" w:styleId="Heading9">
    <w:name w:val="heading 9"/>
    <w:basedOn w:val="Normal"/>
    <w:next w:val="Normal"/>
    <w:qFormat/>
    <w:pPr>
      <w:keepNext/>
      <w:outlineLvl w:val="8"/>
    </w:pPr>
    <w:rPr>
      <w:i/>
      <w:color w:val="FF00FF"/>
      <w:sz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pPr>
      <w:tabs>
        <w:tab w:val="center" w:pos="4153"/>
        <w:tab w:val="right" w:pos="8306"/>
      </w:tabs>
      <w:spacing w:after="120"/>
      <w:jc w:val="both"/>
    </w:pPr>
    <w:rPr>
      <w:rFonts w:ascii="Arial" w:hAnsi="Arial"/>
      <w:color w:val="000000"/>
      <w:sz w:val="22"/>
      <w:lang w:eastAsia="en-US"/>
    </w:rPr>
  </w:style>
  <w:style w:type="paragraph" w:styleId="BodyText">
    <w:name w:val="Body Text"/>
    <w:basedOn w:val="Normal"/>
    <w:rPr>
      <w:color w:val="000000"/>
    </w:rPr>
  </w:style>
  <w:style w:type="paragraph" w:styleId="BodyText2">
    <w:name w:val="Body Text 2"/>
    <w:basedOn w:val="Normal"/>
    <w:pPr>
      <w:jc w:val="both"/>
    </w:pPr>
    <w:rPr>
      <w:i/>
      <w:color w:val="FF00FF"/>
      <w:sz w:val="20"/>
    </w:rPr>
  </w:style>
  <w:style w:type="paragraph" w:styleId="EndnoteText">
    <w:name w:val="endnote text"/>
    <w:basedOn w:val="Normal"/>
    <w:semiHidden/>
    <w:pPr>
      <w:widowControl w:val="0"/>
      <w:spacing w:after="120"/>
      <w:jc w:val="both"/>
    </w:pPr>
    <w:rPr>
      <w:rFonts w:ascii="CG Times" w:hAnsi="CG Times"/>
      <w:snapToGrid w:val="0"/>
      <w:color w:val="000000"/>
      <w:sz w:val="22"/>
      <w:lang w:eastAsia="en-US"/>
    </w:rPr>
  </w:style>
  <w:style w:type="paragraph" w:styleId="BodyText3">
    <w:name w:val="Body Text 3"/>
    <w:basedOn w:val="Normal"/>
    <w:rPr>
      <w:i/>
      <w:color w:val="FF00FF"/>
    </w:rPr>
  </w:style>
  <w:style w:type="paragraph" w:styleId="BodyTextIndent">
    <w:name w:val="Body Text Indent"/>
    <w:basedOn w:val="Normal"/>
    <w:pPr>
      <w:tabs>
        <w:tab w:val="left" w:pos="-1440"/>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1440" w:hanging="720"/>
      <w:jc w:val="both"/>
    </w:pPr>
    <w:rPr>
      <w:rFonts w:ascii="Arial" w:hAnsi="Arial"/>
    </w:rPr>
  </w:style>
  <w:style w:type="paragraph" w:customStyle="1" w:styleId="Heading2a">
    <w:name w:val="Heading 2a"/>
    <w:basedOn w:val="Heading2"/>
    <w:pPr>
      <w:keepNext/>
      <w:jc w:val="left"/>
    </w:pPr>
    <w:rPr>
      <w:color w:val="auto"/>
      <w:sz w:val="24"/>
      <w:u w:val="single"/>
    </w:rPr>
  </w:style>
  <w:style w:type="paragraph" w:styleId="Footer">
    <w:name w:val="footer"/>
    <w:basedOn w:val="Normal"/>
    <w:pPr>
      <w:tabs>
        <w:tab w:val="center" w:pos="4153"/>
        <w:tab w:val="right" w:pos="8306"/>
      </w:tabs>
    </w:pPr>
  </w:style>
  <w:style w:type="character" w:styleId="PageNumber">
    <w:name w:val="page number"/>
    <w:basedOn w:val="DefaultParagraphFont"/>
  </w:style>
  <w:style w:type="table" w:styleId="TableGrid">
    <w:name w:val="Table Grid"/>
    <w:basedOn w:val="TableNormal"/>
    <w:rsid w:val="00614A7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CommentReference">
    <w:name w:val="annotation reference"/>
    <w:basedOn w:val="DefaultParagraphFont"/>
    <w:semiHidden/>
    <w:rsid w:val="00F44625"/>
    <w:rPr>
      <w:sz w:val="16"/>
      <w:szCs w:val="16"/>
    </w:rPr>
  </w:style>
  <w:style w:type="paragraph" w:styleId="CommentText">
    <w:name w:val="annotation text"/>
    <w:basedOn w:val="Normal"/>
    <w:semiHidden/>
    <w:rsid w:val="00F44625"/>
    <w:rPr>
      <w:sz w:val="20"/>
    </w:rPr>
  </w:style>
  <w:style w:type="paragraph" w:styleId="CommentSubject">
    <w:name w:val="annotation subject"/>
    <w:basedOn w:val="CommentText"/>
    <w:next w:val="CommentText"/>
    <w:semiHidden/>
    <w:rsid w:val="00F44625"/>
    <w:rPr>
      <w:b/>
      <w:bCs/>
    </w:rPr>
  </w:style>
  <w:style w:type="paragraph" w:styleId="BalloonText">
    <w:name w:val="Balloon Text"/>
    <w:basedOn w:val="Normal"/>
    <w:semiHidden/>
    <w:rsid w:val="00F44625"/>
    <w:rPr>
      <w:rFonts w:ascii="Tahoma" w:hAnsi="Tahoma" w:cs="Tahoma"/>
      <w:sz w:val="16"/>
      <w:szCs w:val="16"/>
    </w:rPr>
  </w:style>
  <w:style w:type="character" w:customStyle="1" w:styleId="EmailStyle29">
    <w:name w:val="EmailStyle29"/>
    <w:basedOn w:val="DefaultParagraphFont"/>
    <w:semiHidden/>
    <w:rsid w:val="00C61D9C"/>
    <w:rPr>
      <w:rFonts w:ascii="Arial" w:hAnsi="Arial" w:cs="Arial"/>
      <w:b w:val="0"/>
      <w:bCs w:val="0"/>
      <w:i w:val="0"/>
      <w:iCs w:val="0"/>
      <w:strike w:val="0"/>
      <w:color w:val="0000FF"/>
      <w:sz w:val="20"/>
      <w:szCs w:val="20"/>
      <w:u w:val="none"/>
    </w:rPr>
  </w:style>
  <w:style w:type="paragraph" w:customStyle="1" w:styleId="Default">
    <w:name w:val="Default"/>
    <w:rsid w:val="002C30C4"/>
    <w:pPr>
      <w:autoSpaceDE w:val="0"/>
      <w:autoSpaceDN w:val="0"/>
      <w:adjustRightInd w:val="0"/>
    </w:pPr>
    <w:rPr>
      <w:rFonts w:ascii="Arial" w:eastAsiaTheme="minorHAnsi" w:hAnsi="Arial" w:cs="Arial"/>
      <w:color w:val="000000"/>
      <w:sz w:val="24"/>
      <w:szCs w:val="24"/>
      <w:lang w:eastAsia="en-US"/>
    </w:rPr>
  </w:style>
  <w:style w:type="character" w:customStyle="1" w:styleId="Heading1Char">
    <w:name w:val="Heading 1 Char"/>
    <w:basedOn w:val="DefaultParagraphFont"/>
    <w:link w:val="Heading1"/>
    <w:rsid w:val="00257119"/>
    <w:rPr>
      <w:rFonts w:ascii="Arial" w:hAnsi="Arial"/>
      <w:b/>
      <w:color w:val="000000"/>
      <w:kern w:val="28"/>
      <w:sz w:val="28"/>
    </w:rPr>
  </w:style>
  <w:style w:type="paragraph" w:styleId="NormalWeb">
    <w:name w:val="Normal (Web)"/>
    <w:basedOn w:val="Normal"/>
    <w:uiPriority w:val="99"/>
    <w:unhideWhenUsed/>
    <w:rsid w:val="006B5D0B"/>
    <w:rPr>
      <w:rFonts w:eastAsiaTheme="minorHAnsi"/>
      <w:szCs w:val="24"/>
    </w:rPr>
  </w:style>
  <w:style w:type="paragraph" w:styleId="ListParagraph">
    <w:name w:val="List Paragraph"/>
    <w:basedOn w:val="Normal"/>
    <w:uiPriority w:val="34"/>
    <w:qFormat/>
    <w:rsid w:val="001F7933"/>
    <w:pPr>
      <w:ind w:left="720"/>
      <w:contextualSpacing/>
    </w:pPr>
  </w:style>
  <w:style w:type="paragraph" w:styleId="Revision">
    <w:name w:val="Revision"/>
    <w:hidden/>
    <w:uiPriority w:val="99"/>
    <w:semiHidden/>
    <w:rsid w:val="00C96AD2"/>
    <w:rPr>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991524760">
      <w:bodyDiv w:val="1"/>
      <w:marLeft w:val="0"/>
      <w:marRight w:val="0"/>
      <w:marTop w:val="0"/>
      <w:marBottom w:val="0"/>
      <w:divBdr>
        <w:top w:val="none" w:sz="0" w:space="0" w:color="auto"/>
        <w:left w:val="none" w:sz="0" w:space="0" w:color="auto"/>
        <w:bottom w:val="none" w:sz="0" w:space="0" w:color="auto"/>
        <w:right w:val="none" w:sz="0" w:space="0" w:color="auto"/>
      </w:divBdr>
      <w:divsChild>
        <w:div w:id="270280865">
          <w:marLeft w:val="0"/>
          <w:marRight w:val="0"/>
          <w:marTop w:val="0"/>
          <w:marBottom w:val="0"/>
          <w:divBdr>
            <w:top w:val="none" w:sz="0" w:space="0" w:color="auto"/>
            <w:left w:val="none" w:sz="0" w:space="0" w:color="auto"/>
            <w:bottom w:val="none" w:sz="0" w:space="0" w:color="auto"/>
            <w:right w:val="none" w:sz="0" w:space="0" w:color="auto"/>
          </w:divBdr>
        </w:div>
      </w:divsChild>
    </w:div>
    <w:div w:id="1397818214">
      <w:bodyDiv w:val="1"/>
      <w:marLeft w:val="0"/>
      <w:marRight w:val="0"/>
      <w:marTop w:val="0"/>
      <w:marBottom w:val="0"/>
      <w:divBdr>
        <w:top w:val="none" w:sz="0" w:space="0" w:color="auto"/>
        <w:left w:val="none" w:sz="0" w:space="0" w:color="auto"/>
        <w:bottom w:val="none" w:sz="0" w:space="0" w:color="auto"/>
        <w:right w:val="none" w:sz="0" w:space="0" w:color="auto"/>
      </w:divBdr>
    </w:div>
    <w:div w:id="1876309536">
      <w:bodyDiv w:val="1"/>
      <w:marLeft w:val="0"/>
      <w:marRight w:val="0"/>
      <w:marTop w:val="0"/>
      <w:marBottom w:val="0"/>
      <w:divBdr>
        <w:top w:val="none" w:sz="0" w:space="0" w:color="auto"/>
        <w:left w:val="none" w:sz="0" w:space="0" w:color="auto"/>
        <w:bottom w:val="none" w:sz="0" w:space="0" w:color="auto"/>
        <w:right w:val="none" w:sz="0" w:space="0" w:color="auto"/>
      </w:divBdr>
    </w:div>
    <w:div w:id="187881149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numbering" Target="numbering.xml"/><Relationship Id="rId12" Type="http://schemas.openxmlformats.org/officeDocument/2006/relationships/endnotes" Target="endnotes.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fontTable" Target="fontTable.xml"/><Relationship Id="rId10" Type="http://schemas.openxmlformats.org/officeDocument/2006/relationships/webSettings" Target="webSettings.xm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footer" Target="footer2.xml"/></Relationships>
</file>

<file path=word/_rels/foot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p:properties xmlns:p="http://schemas.microsoft.com/office/2006/metadata/properties" xmlns:xsi="http://www.w3.org/2001/XMLSchema-instance" xmlns:pc="http://schemas.microsoft.com/office/infopath/2007/PartnerControls">
  <documentManagement>
    <_dlc_DocId xmlns="9be56660-2c31-41ef-bc00-23e72f632f2a">REGU-219-5532354</_dlc_DocId>
    <_dlc_DocIdUrl xmlns="9be56660-2c31-41ef-bc00-23e72f632f2a">
      <Url>https://cyfoethnaturiolcymru.sharepoint.com/teams/Regulatory/Permitting/_layouts/15/DocIdRedir.aspx?ID=REGU-219-5532354</Url>
      <Description>REGU-219-5532354</Description>
    </_dlc_DocIdUrl>
    <Site_x0020_Name xmlns="859f7ad6-93f6-4205-b62b-a17f28acbbac">Pyle Community Recycling Centre</Site_x0020_Name>
    <Internal_x002f_External xmlns="859f7ad6-93f6-4205-b62b-a17f28acbbac">Internal document</Internal_x002f_External>
    <Post_x0020_code xmlns="859f7ad6-93f6-4205-b62b-a17f28acbbac">CF33 6BZ</Post_x0020_code>
    <TaxCatchAll xmlns="859f7ad6-93f6-4205-b62b-a17f28acbbac" xsi:nil="true"/>
    <lcf76f155ced4ddcb4097134ff3c332f xmlns="2cd7809e-5722-48ef-a95b-f8b7179f3015">
      <Terms xmlns="http://schemas.microsoft.com/office/infopath/2007/PartnerControls"/>
    </lcf76f155ced4ddcb4097134ff3c332f>
    <IconOverlay xmlns="http://schemas.microsoft.com/sharepoint/v4" xsi:nil="true"/>
    <Document_x0020_Type xmlns="859f7ad6-93f6-4205-b62b-a17f28acbbac">Form/Proforma</Document_x0020_Type>
    <Welsh_x0020_Local_x0020_Authority xmlns="859f7ad6-93f6-4205-b62b-a17f28acbbac">Bridgend CBC</Welsh_x0020_Local_x0020_Authority>
    <Disclosure_x0020_Status xmlns="859f7ad6-93f6-4205-b62b-a17f28acbbac">Public register</Disclosure_x0020_Status>
    <Addressee xmlns="859f7ad6-93f6-4205-b62b-a17f28acbbac">2nd floor, Optimum House, Clippers Quay, Salford, M50 3XP</Addressee>
    <Process_x0020_Type xmlns="859f7ad6-93f6-4205-b62b-a17f28acbbac">Application</Process_x0020_Type>
    <License_x002f_Activity_x0020_Type xmlns="859f7ad6-93f6-4205-b62b-a17f28acbbac">1. EPR Waste Facility</License_x002f_Activity_x0020_Type>
    <Surrendered_x002f_Expired xmlns="859f7ad6-93f6-4205-b62b-a17f28acbbac" xsi:nil="true"/>
    <Document_x0020_Date xmlns="859f7ad6-93f6-4205-b62b-a17f28acbbac">2024-02-08T00:00:00+00:00</Document_x0020_Date>
    <Facility_x0020_Address xmlns="859f7ad6-93f6-4205-b62b-a17f28acbbac">Sturmi Way, Village Farm Industrial Estate, Pyle, Bridgend</Facility_x0020_Address>
    <Environment_x0020_Sub_x0020_Folder xmlns="859f7ad6-93f6-4205-b62b-a17f28acbbac">Licences applications</Environment_x0020_Sub_x0020_Folder>
    <Customer_x0020_Name xmlns="859f7ad6-93f6-4205-b62b-a17f28acbbac">Kier Services Limited</Customer_x0020_Name>
    <Surrendered_x002f_Expired_x0020_Date xmlns="859f7ad6-93f6-4205-b62b-a17f28acbbac" xsi:nil="tru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5.xml><?xml version="1.0" encoding="utf-8"?>
<?mso-contentType ?>
<SharedContentType xmlns="Microsoft.SharePoint.Taxonomy.ContentTypeSync" SourceId="78499d3b-94a8-4059-8763-489d4400b14a" ContentTypeId="0x01010067EB80C5FE939D4A9B3D8BA62129B7F50102" PreviousValue="false"/>
</file>

<file path=customXml/item6.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2CD491039417834E9F8E40366955224E" ma:contentTypeVersion="777" ma:contentTypeDescription="Permitting &amp; Compliance Word Document" ma:contentTypeScope="" ma:versionID="7ae1db2ea84a255b407a5b28b644367e">
  <xsd:schema xmlns:xsd="http://www.w3.org/2001/XMLSchema" xmlns:xs="http://www.w3.org/2001/XMLSchema" xmlns:p="http://schemas.microsoft.com/office/2006/metadata/properties" xmlns:ns2="859f7ad6-93f6-4205-b62b-a17f28acbbac" xmlns:ns4="2cd7809e-5722-48ef-a95b-f8b7179f3015" xmlns:ns5="http://schemas.microsoft.com/sharepoint/v4" xmlns:ns6="6e121689-de5b-41b9-a751-bfeda7fa2b07" xmlns:ns7="9be56660-2c31-41ef-bc00-23e72f632f2a" targetNamespace="http://schemas.microsoft.com/office/2006/metadata/properties" ma:root="true" ma:fieldsID="3d972b490d39b9d3e46388c17c22852d" ns2:_="" ns4:_="" ns5:_="" ns6:_="" ns7:_="">
    <xsd:import namespace="859f7ad6-93f6-4205-b62b-a17f28acbbac"/>
    <xsd:import namespace="2cd7809e-5722-48ef-a95b-f8b7179f3015"/>
    <xsd:import namespace="http://schemas.microsoft.com/sharepoint/v4"/>
    <xsd:import namespace="6e121689-de5b-41b9-a751-bfeda7fa2b07"/>
    <xsd:import namespace="9be56660-2c31-41ef-bc00-23e72f632f2a"/>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MediaServiceMetadata" minOccurs="0"/>
                <xsd:element ref="ns4:MediaServiceFastMetadata" minOccurs="0"/>
                <xsd:element ref="ns5:IconOverlay" minOccurs="0"/>
                <xsd:element ref="ns4:MediaServiceGenerationTime" minOccurs="0"/>
                <xsd:element ref="ns4:MediaServiceEventHashCode" minOccurs="0"/>
                <xsd:element ref="ns6:LastSharedByUser" minOccurs="0"/>
                <xsd:element ref="ns4:MediaServiceDateTaken" minOccurs="0"/>
                <xsd:element ref="ns4:MediaServiceAutoTags" minOccurs="0"/>
                <xsd:element ref="ns4:MediaServiceOCR" minOccurs="0"/>
                <xsd:element ref="ns4:MediaServiceAutoKeyPoints" minOccurs="0"/>
                <xsd:element ref="ns4:MediaServiceKeyPoints" minOccurs="0"/>
                <xsd:element ref="ns6:LastSharedByTime" minOccurs="0"/>
                <xsd:element ref="ns2:Process_x0020_Type"/>
                <xsd:element ref="ns7:_dlc_DocId" minOccurs="0"/>
                <xsd:element ref="ns7:_dlc_DocIdUrl" minOccurs="0"/>
                <xsd:element ref="ns7:_dlc_DocIdPersistId" minOccurs="0"/>
                <xsd:element ref="ns4:MediaServiceObjectDetectorVersions" minOccurs="0"/>
                <xsd:element ref="ns4:MediaServiceSearchProperties" minOccurs="0"/>
                <xsd:element ref="ns4:lcf76f155ced4ddcb4097134ff3c332f" minOccurs="0"/>
                <xsd:element ref="ns2:TaxCatchAll"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ternalName="Document_x0020_Type" ma:readOnly="fals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OMA"/>
          <xsd:enumeration value="Post licence compliance"/>
          <xsd:enumeration value="Pre-application"/>
          <xsd:enumeration value="Returns"/>
          <xsd:enumeration value="Waste returns"/>
          <xsd:enumeration value="Waste Shipment Forms"/>
        </xsd:restriction>
      </xsd:simpleType>
    </xsd:element>
    <xsd:element name="License_x002f_Activity_x0020_Type" ma:index="14" ma:displayName="License/Activity Type" ma:format="Dropdown" ma:internalName="License_x002F_Activity_x0020_Typ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enumeration value="17. International Waste Shipment"/>
          <xsd:enumeration value="18. EPR Medium Combustion Plant"/>
        </xsd:restriction>
      </xsd:simpleType>
    </xsd:element>
    <xsd:element name="Addressee" ma:index="15" nillable="true" ma:displayName="Customer Address" ma:hidden="true" ma:internalName="Addressee" ma:readOnly="false">
      <xsd:simpleType>
        <xsd:restriction base="dms:Text">
          <xsd:maxLength value="255"/>
        </xsd:restriction>
      </xsd:simpleType>
    </xsd:element>
    <xsd:element name="Customer_x0020_Name" ma:index="16" nillable="true" ma:displayName="Customer Name" ma:hidden="true" ma:indexed="true" ma:internalName="Customer_x0020_Name" ma:readOnly="false">
      <xsd:simpleType>
        <xsd:restriction base="dms:Text">
          <xsd:maxLength value="255"/>
        </xsd:restriction>
      </xsd:simpleType>
    </xsd:element>
    <xsd:element name="Facility_x0020_Address" ma:index="17" nillable="true" ma:displayName="Facility Address" ma:hidden="true" ma:internalName="Facility_x0020_Address" ma:readOnly="false">
      <xsd:simpleType>
        <xsd:restriction base="dms:Text">
          <xsd:maxLength value="255"/>
        </xsd:restriction>
      </xsd:simpleType>
    </xsd:element>
    <xsd:element name="Site_x0020_Name" ma:index="18" nillable="true" ma:displayName="Site Name" ma:hidden="true" ma:indexed="true" ma:internalName="Site_x0020_Name" ma:readOnly="false">
      <xsd:simpleType>
        <xsd:restriction base="dms:Text">
          <xsd:maxLength value="255"/>
        </xsd:restriction>
      </xsd:simpleType>
    </xsd:element>
    <xsd:element name="Welsh_x0020_Local_x0020_Authority" ma:index="19"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0" nillable="true" ma:displayName="Surrendered/Expired" ma:format="Dropdown" ma:hidden="true" ma:internalName="Surrendered_x002F_Expired">
      <xsd:simpleType>
        <xsd:restriction base="dms:Choice">
          <xsd:enumeration value="Yes"/>
          <xsd:enumeration value="No"/>
        </xsd:restriction>
      </xsd:simpleType>
    </xsd:element>
    <xsd:element name="Post_x0020_code" ma:index="21" nillable="true" ma:displayName="Post code" ma:hidden="true" ma:internalName="Post_x0020_code" ma:readOnly="false">
      <xsd:simpleType>
        <xsd:restriction base="dms:Text">
          <xsd:maxLength value="255"/>
        </xsd:restriction>
      </xsd:simpleType>
    </xsd:element>
    <xsd:element name="Surrendered_x002f_Expired_x0020_Date" ma:index="22" nillable="true" ma:displayName="Surrendered/Expired Date" ma:format="DateOnly" ma:hidden="true" ma:internalName="Surrendered_x002F_Expired_x0020_Date" ma:readOnly="false">
      <xsd:simpleType>
        <xsd:restriction base="dms:DateTime"/>
      </xsd:simpleType>
    </xsd:element>
    <xsd:element name="Process_x0020_Type" ma:index="3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TaxCatchAll" ma:index="43" nillable="true" ma:displayName="Taxonomy Catch All Column" ma:hidden="true" ma:list="{7e602b1e-d2f0-4c3e-9f3d-f70bf714bda9}" ma:internalName="TaxCatchAll" ma:showField="CatchAllData" ma:web="6e121689-de5b-41b9-a751-bfeda7fa2b07">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2cd7809e-5722-48ef-a95b-f8b7179f3015" elementFormDefault="qualified">
    <xsd:import namespace="http://schemas.microsoft.com/office/2006/documentManagement/types"/>
    <xsd:import namespace="http://schemas.microsoft.com/office/infopath/2007/PartnerControls"/>
    <xsd:element name="MediaServiceMetadata" ma:index="23" nillable="true" ma:displayName="MediaServiceMetadata" ma:description="" ma:hidden="true" ma:internalName="MediaServiceMetadata" ma:readOnly="true">
      <xsd:simpleType>
        <xsd:restriction base="dms:Note"/>
      </xsd:simpleType>
    </xsd:element>
    <xsd:element name="MediaServiceFastMetadata" ma:index="24" nillable="true" ma:displayName="MediaServiceFastMetadata" ma:description="" ma:hidden="true" ma:internalName="MediaServiceFastMetadata" ma:readOnly="true">
      <xsd:simpleType>
        <xsd:restriction base="dms:Note"/>
      </xsd:simpleType>
    </xsd:element>
    <xsd:element name="MediaServiceGenerationTime" ma:index="26" nillable="true" ma:displayName="MediaServiceGenerationTime" ma:hidden="true" ma:internalName="MediaServiceGenerationTime" ma:readOnly="true">
      <xsd:simpleType>
        <xsd:restriction base="dms:Text"/>
      </xsd:simpleType>
    </xsd:element>
    <xsd:element name="MediaServiceEventHashCode" ma:index="27" nillable="true" ma:displayName="MediaServiceEventHashCode" ma:hidden="true" ma:internalName="MediaServiceEventHashCode" ma:readOnly="true">
      <xsd:simpleType>
        <xsd:restriction base="dms:Text"/>
      </xsd:simpleType>
    </xsd:element>
    <xsd:element name="MediaServiceDateTaken" ma:index="29" nillable="true" ma:displayName="MediaServiceDateTaken" ma:hidden="true" ma:internalName="MediaServiceDateTaken" ma:readOnly="true">
      <xsd:simpleType>
        <xsd:restriction base="dms:Text"/>
      </xsd:simpleType>
    </xsd:element>
    <xsd:element name="MediaServiceAutoTags" ma:index="30" nillable="true" ma:displayName="Tags" ma:internalName="MediaServiceAutoTags" ma:readOnly="true">
      <xsd:simpleType>
        <xsd:restriction base="dms:Text"/>
      </xsd:simpleType>
    </xsd:element>
    <xsd:element name="MediaServiceOCR" ma:index="31" nillable="true" ma:displayName="Extracted Text" ma:internalName="MediaServiceOCR" ma:readOnly="true">
      <xsd:simpleType>
        <xsd:restriction base="dms:Note">
          <xsd:maxLength value="255"/>
        </xsd:restriction>
      </xsd:simpleType>
    </xsd:element>
    <xsd:element name="MediaServiceAutoKeyPoints" ma:index="32" nillable="true" ma:displayName="MediaServiceAutoKeyPoints" ma:hidden="true" ma:internalName="MediaServiceAutoKeyPoints" ma:readOnly="true">
      <xsd:simpleType>
        <xsd:restriction base="dms:Note"/>
      </xsd:simpleType>
    </xsd:element>
    <xsd:element name="MediaServiceKeyPoints" ma:index="33" nillable="true" ma:displayName="KeyPoints" ma:internalName="MediaServiceKeyPoints" ma:readOnly="true">
      <xsd:simpleType>
        <xsd:restriction base="dms:Note">
          <xsd:maxLength value="255"/>
        </xsd:restriction>
      </xsd:simpleType>
    </xsd:element>
    <xsd:element name="MediaServiceObjectDetectorVersions" ma:index="39"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40" nillable="true" ma:displayName="MediaServiceSearchProperties" ma:hidden="true" ma:internalName="MediaServiceSearchProperties" ma:readOnly="true">
      <xsd:simpleType>
        <xsd:restriction base="dms:Note"/>
      </xsd:simpleType>
    </xsd:element>
    <xsd:element name="lcf76f155ced4ddcb4097134ff3c332f" ma:index="42" nillable="true" ma:taxonomy="true" ma:internalName="lcf76f155ced4ddcb4097134ff3c332f" ma:taxonomyFieldName="MediaServiceImageTags" ma:displayName="Image Tags" ma:readOnly="false" ma:fieldId="{5cf76f15-5ced-4ddc-b409-7134ff3c332f}" ma:taxonomyMulti="true" ma:sspId="78499d3b-94a8-4059-8763-489d4400b14a" ma:termSetId="09814cd3-568e-fe90-9814-8d621ff8fb84" ma:anchorId="fba54fb3-c3e1-fe81-a776-ca4b69148c4d" ma:open="tru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4" elementFormDefault="qualified">
    <xsd:import namespace="http://schemas.microsoft.com/office/2006/documentManagement/types"/>
    <xsd:import namespace="http://schemas.microsoft.com/office/infopath/2007/PartnerControls"/>
    <xsd:element name="IconOverlay" ma:index="25" nillable="true" ma:displayName="IconOverlay" ma:hidden="true" ma:internalName="IconOverlay">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User" ma:index="28" nillable="true" ma:displayName="Last Shared By User" ma:description="" ma:internalName="LastSharedByUser" ma:readOnly="true">
      <xsd:simpleType>
        <xsd:restriction base="dms:Note">
          <xsd:maxLength value="255"/>
        </xsd:restriction>
      </xsd:simpleType>
    </xsd:element>
    <xsd:element name="LastSharedByTime" ma:index="34" nillable="true" ma:displayName="Last Shared By Time" ma:description="" ma:internalName="LastSharedByTime" ma:readOnly="tru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6" nillable="true" ma:displayName="Document ID Value" ma:description="The value of the document ID assigned to this item." ma:indexed="true" ma:internalName="_dlc_DocId" ma:readOnly="true">
      <xsd:simpleType>
        <xsd:restriction base="dms:Text"/>
      </xsd:simpleType>
    </xsd:element>
    <xsd:element name="_dlc_DocIdUrl" ma:index="37"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8"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B05FFFB7-427B-48F1-9AAF-52F0D56C44BB}">
  <ds:schemaRefs>
    <ds:schemaRef ds:uri="http://purl.org/dc/elements/1.1/"/>
    <ds:schemaRef ds:uri="http://schemas.microsoft.com/office/2006/metadata/properties"/>
    <ds:schemaRef ds:uri="http://purl.org/dc/terms/"/>
    <ds:schemaRef ds:uri="http://schemas.openxmlformats.org/package/2006/metadata/core-properties"/>
    <ds:schemaRef ds:uri="http://purl.org/dc/dcmitype/"/>
    <ds:schemaRef ds:uri="http://schemas.microsoft.com/office/2006/documentManagement/types"/>
    <ds:schemaRef ds:uri="http://schemas.microsoft.com/office/infopath/2007/PartnerControls"/>
    <ds:schemaRef ds:uri="9be56660-2c31-41ef-bc00-23e72f632f2a"/>
    <ds:schemaRef ds:uri="http://www.w3.org/XML/1998/namespace"/>
  </ds:schemaRefs>
</ds:datastoreItem>
</file>

<file path=customXml/itemProps2.xml><?xml version="1.0" encoding="utf-8"?>
<ds:datastoreItem xmlns:ds="http://schemas.openxmlformats.org/officeDocument/2006/customXml" ds:itemID="{22CA4946-074E-47E1-8E8E-1C951814986F}">
  <ds:schemaRefs>
    <ds:schemaRef ds:uri="http://schemas.microsoft.com/sharepoint/v3/contenttype/forms"/>
  </ds:schemaRefs>
</ds:datastoreItem>
</file>

<file path=customXml/itemProps3.xml><?xml version="1.0" encoding="utf-8"?>
<ds:datastoreItem xmlns:ds="http://schemas.openxmlformats.org/officeDocument/2006/customXml" ds:itemID="{8A687E6C-C869-4C92-ACEA-890407A5FBD3}">
  <ds:schemaRefs>
    <ds:schemaRef ds:uri="http://schemas.openxmlformats.org/officeDocument/2006/bibliography"/>
  </ds:schemaRefs>
</ds:datastoreItem>
</file>

<file path=customXml/itemProps4.xml><?xml version="1.0" encoding="utf-8"?>
<ds:datastoreItem xmlns:ds="http://schemas.openxmlformats.org/officeDocument/2006/customXml" ds:itemID="{D68FBFB2-CB3D-47EC-BF0B-F18B99AF4EF2}">
  <ds:schemaRefs>
    <ds:schemaRef ds:uri="http://schemas.microsoft.com/sharepoint/events"/>
  </ds:schemaRefs>
</ds:datastoreItem>
</file>

<file path=customXml/itemProps5.xml><?xml version="1.0" encoding="utf-8"?>
<ds:datastoreItem xmlns:ds="http://schemas.openxmlformats.org/officeDocument/2006/customXml" ds:itemID="{FDAB47A8-1409-4979-8545-FB5C86BE9D30}"/>
</file>

<file path=customXml/itemProps6.xml><?xml version="1.0" encoding="utf-8"?>
<ds:datastoreItem xmlns:ds="http://schemas.openxmlformats.org/officeDocument/2006/customXml" ds:itemID="{D6633578-889D-4514-A33E-1BCF7F5F112B}"/>
</file>

<file path=docProps/app.xml><?xml version="1.0" encoding="utf-8"?>
<Properties xmlns="http://schemas.openxmlformats.org/officeDocument/2006/extended-properties" xmlns:vt="http://schemas.openxmlformats.org/officeDocument/2006/docPropsVTypes">
  <Template>Normal</Template>
  <TotalTime>0</TotalTime>
  <Pages>8</Pages>
  <Words>1585</Words>
  <Characters>8858</Characters>
  <Application>Microsoft Office Word</Application>
  <DocSecurity>0</DocSecurity>
  <Lines>73</Lines>
  <Paragraphs>20</Paragraphs>
  <ScaleCrop>false</ScaleCrop>
  <HeadingPairs>
    <vt:vector size="2" baseType="variant">
      <vt:variant>
        <vt:lpstr>Title</vt:lpstr>
      </vt:variant>
      <vt:variant>
        <vt:i4>1</vt:i4>
      </vt:variant>
    </vt:vector>
  </HeadingPairs>
  <TitlesOfParts>
    <vt:vector size="1" baseType="lpstr">
      <vt:lpstr>233_08_SD50 Environment permitting decision document</vt:lpstr>
    </vt:vector>
  </TitlesOfParts>
  <Company>Environment Agency</Company>
  <LinksUpToDate>false</LinksUpToDate>
  <CharactersWithSpaces>10423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Rhiannon Smith</dc:creator>
  <cp:keywords>23308SD50, 233 08 SD50, 233-08-SD50</cp:keywords>
  <dc:description>233_08_SD50, Version 4_x000d_
Issue date: 19/07/2011</dc:description>
  <cp:lastModifiedBy>Smith, Rhiannon</cp:lastModifiedBy>
  <cp:revision>2</cp:revision>
  <cp:lastPrinted>2010-09-29T12:15:00Z</cp:lastPrinted>
  <dcterms:created xsi:type="dcterms:W3CDTF">2024-02-08T16:07:00Z</dcterms:created>
  <dcterms:modified xsi:type="dcterms:W3CDTF">2024-02-08T16:07:00Z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NewReviewCycle">
    <vt:lpwstr/>
  </property>
  <property fmtid="{D5CDD505-2E9C-101B-9397-08002B2CF9AE}" pid="3" name="ContentTypeId">
    <vt:lpwstr>0x01010067EB80C5FE939D4A9B3D8BA62129B7F50102002CD491039417834E9F8E40366955224E</vt:lpwstr>
  </property>
  <property fmtid="{D5CDD505-2E9C-101B-9397-08002B2CF9AE}" pid="4" name="_dlc_DocIdItemGuid">
    <vt:lpwstr>e8d9260f-6374-4c8c-be95-d97040ea9ef3</vt:lpwstr>
  </property>
  <property fmtid="{D5CDD505-2E9C-101B-9397-08002B2CF9AE}" pid="5" name="AuthorIds_UIVersion_6144">
    <vt:lpwstr>200</vt:lpwstr>
  </property>
  <property fmtid="{D5CDD505-2E9C-101B-9397-08002B2CF9AE}" pid="6" name="MediaServiceImageTags">
    <vt:lpwstr/>
  </property>
</Properties>
</file>