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FEDD6C" w14:textId="77777777" w:rsidR="00BE3AB4" w:rsidRPr="009F27A7" w:rsidRDefault="00BE3AB4" w:rsidP="00BE3AB4">
      <w:pPr>
        <w:pStyle w:val="AgencyStdParagraph"/>
      </w:pPr>
      <w:r w:rsidRPr="009F27A7">
        <w:t xml:space="preserve">Permit Number: </w:t>
      </w:r>
      <w:r w:rsidRPr="009F27A7">
        <w:tab/>
        <w:t>AB3233DW</w:t>
      </w:r>
      <w:r w:rsidRPr="009F27A7">
        <w:tab/>
      </w:r>
      <w:r w:rsidRPr="009F27A7">
        <w:tab/>
      </w:r>
      <w:r w:rsidRPr="009F27A7">
        <w:tab/>
      </w:r>
      <w:r w:rsidRPr="009F27A7">
        <w:tab/>
      </w:r>
      <w:r w:rsidRPr="009F27A7">
        <w:tab/>
        <w:t xml:space="preserve">Operator: </w:t>
      </w:r>
      <w:r w:rsidRPr="009F27A7">
        <w:tab/>
      </w:r>
      <w:r w:rsidRPr="009F27A7">
        <w:tab/>
        <w:t>GP Services Ltd</w:t>
      </w:r>
    </w:p>
    <w:p w14:paraId="7181615B" w14:textId="77777777" w:rsidR="00BE3AB4" w:rsidRDefault="00BE3AB4" w:rsidP="00BE3AB4">
      <w:pPr>
        <w:pStyle w:val="Header"/>
      </w:pPr>
    </w:p>
    <w:p w14:paraId="0B80DA32" w14:textId="77777777" w:rsidR="00BE3AB4" w:rsidRDefault="00BE3AB4" w:rsidP="00BE3AB4">
      <w:pPr>
        <w:rPr>
          <w:rFonts w:ascii="Arial" w:hAnsi="Arial"/>
          <w:i/>
        </w:rPr>
      </w:pPr>
      <w:r>
        <w:rPr>
          <w:rFonts w:ascii="Arial" w:hAnsi="Arial"/>
        </w:rPr>
        <w:t>Facility:</w:t>
      </w:r>
      <w:r>
        <w:rPr>
          <w:rFonts w:ascii="Arial" w:hAnsi="Arial"/>
        </w:rPr>
        <w:tab/>
      </w:r>
      <w:r>
        <w:rPr>
          <w:rFonts w:ascii="Arial" w:hAnsi="Arial"/>
        </w:rPr>
        <w:tab/>
      </w:r>
      <w:r w:rsidRPr="008C7434">
        <w:rPr>
          <w:rFonts w:ascii="Arial" w:hAnsi="Arial"/>
        </w:rPr>
        <w:t>Great Porthamel Farm AD Plant</w:t>
      </w:r>
      <w:r>
        <w:rPr>
          <w:rFonts w:ascii="Arial" w:hAnsi="Arial"/>
          <w:color w:val="0000FF"/>
        </w:rPr>
        <w:tab/>
      </w:r>
      <w:r>
        <w:rPr>
          <w:rFonts w:ascii="Arial" w:hAnsi="Arial"/>
        </w:rPr>
        <w:tab/>
        <w:t xml:space="preserve">Form Number: </w:t>
      </w:r>
      <w:r>
        <w:rPr>
          <w:rFonts w:ascii="Arial" w:hAnsi="Arial"/>
        </w:rPr>
        <w:tab/>
      </w:r>
      <w:r>
        <w:rPr>
          <w:rFonts w:ascii="Arial" w:hAnsi="Arial"/>
          <w:color w:val="FF0000"/>
        </w:rPr>
        <w:t xml:space="preserve"> </w:t>
      </w:r>
      <w:r>
        <w:rPr>
          <w:rFonts w:ascii="Arial" w:hAnsi="Arial"/>
        </w:rPr>
        <w:t>Air1 -</w:t>
      </w:r>
      <w:r w:rsidRPr="008C7434">
        <w:rPr>
          <w:rFonts w:ascii="Arial" w:hAnsi="Arial"/>
        </w:rPr>
        <w:t xml:space="preserve"> </w:t>
      </w:r>
      <w:r>
        <w:rPr>
          <w:rFonts w:ascii="Arial" w:hAnsi="Arial"/>
        </w:rPr>
        <w:t>12/03/12</w:t>
      </w:r>
    </w:p>
    <w:p w14:paraId="693F66A2" w14:textId="666473E2" w:rsidR="00BE3AB4" w:rsidRPr="00EE428B" w:rsidRDefault="00BE3AB4" w:rsidP="00BE3AB4">
      <w:pPr>
        <w:pStyle w:val="Heading1"/>
        <w:jc w:val="both"/>
        <w:rPr>
          <w:b w:val="0"/>
          <w:i/>
          <w:color w:val="FF00FF"/>
          <w:sz w:val="24"/>
          <w:szCs w:val="24"/>
        </w:rPr>
      </w:pPr>
      <w:r w:rsidRPr="00EE428B">
        <w:rPr>
          <w:sz w:val="24"/>
          <w:szCs w:val="24"/>
        </w:rPr>
        <w:t xml:space="preserve">Reporting of emissions to air for the period from </w:t>
      </w:r>
      <w:r w:rsidR="00E23B15">
        <w:rPr>
          <w:b w:val="0"/>
          <w:color w:val="FF0000"/>
          <w:sz w:val="24"/>
          <w:szCs w:val="24"/>
        </w:rPr>
        <w:t>11/06/2015</w:t>
      </w:r>
      <w:r w:rsidRPr="00EE428B">
        <w:rPr>
          <w:sz w:val="24"/>
          <w:szCs w:val="24"/>
        </w:rPr>
        <w:t xml:space="preserve"> to </w:t>
      </w:r>
      <w:r w:rsidR="00E23B15" w:rsidRPr="00E23B15">
        <w:rPr>
          <w:b w:val="0"/>
          <w:color w:val="FF0000"/>
          <w:sz w:val="24"/>
          <w:szCs w:val="24"/>
        </w:rPr>
        <w:t>16</w:t>
      </w:r>
      <w:r w:rsidR="00E23B15">
        <w:rPr>
          <w:b w:val="0"/>
          <w:color w:val="FF0000"/>
          <w:sz w:val="24"/>
          <w:szCs w:val="24"/>
        </w:rPr>
        <w:t>/11/2016</w:t>
      </w:r>
      <w:r w:rsidRPr="00EE428B">
        <w:rPr>
          <w:b w:val="0"/>
          <w:i/>
          <w:color w:val="FF00FF"/>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BE3AB4" w14:paraId="479CFA5E" w14:textId="77777777" w:rsidTr="0071159F">
        <w:trPr>
          <w:tblHeader/>
          <w:jc w:val="center"/>
        </w:trPr>
        <w:tc>
          <w:tcPr>
            <w:tcW w:w="1242" w:type="dxa"/>
            <w:shd w:val="solid" w:color="auto" w:fill="auto"/>
            <w:vAlign w:val="center"/>
          </w:tcPr>
          <w:p w14:paraId="40515714" w14:textId="77777777" w:rsidR="00BE3AB4" w:rsidRDefault="00BE3AB4" w:rsidP="0071159F">
            <w:pPr>
              <w:jc w:val="center"/>
              <w:rPr>
                <w:rFonts w:ascii="Arial" w:hAnsi="Arial"/>
                <w:b/>
                <w:sz w:val="20"/>
              </w:rPr>
            </w:pPr>
            <w:r>
              <w:rPr>
                <w:rFonts w:ascii="Arial" w:hAnsi="Arial"/>
                <w:b/>
                <w:sz w:val="20"/>
              </w:rPr>
              <w:t>Emission</w:t>
            </w:r>
          </w:p>
          <w:p w14:paraId="0B866845" w14:textId="77777777" w:rsidR="00BE3AB4" w:rsidRDefault="00BE3AB4" w:rsidP="0071159F">
            <w:pPr>
              <w:jc w:val="center"/>
              <w:rPr>
                <w:rFonts w:ascii="Arial" w:hAnsi="Arial"/>
                <w:b/>
                <w:sz w:val="20"/>
              </w:rPr>
            </w:pPr>
            <w:r>
              <w:rPr>
                <w:rFonts w:ascii="Arial" w:hAnsi="Arial"/>
                <w:b/>
                <w:sz w:val="20"/>
              </w:rPr>
              <w:t>Point</w:t>
            </w:r>
          </w:p>
        </w:tc>
        <w:tc>
          <w:tcPr>
            <w:tcW w:w="1826" w:type="dxa"/>
            <w:shd w:val="solid" w:color="auto" w:fill="auto"/>
            <w:vAlign w:val="center"/>
          </w:tcPr>
          <w:p w14:paraId="3E5AD5EA" w14:textId="77777777" w:rsidR="00BE3AB4" w:rsidRDefault="00BE3AB4" w:rsidP="0071159F">
            <w:pPr>
              <w:jc w:val="center"/>
              <w:rPr>
                <w:rFonts w:ascii="Arial" w:hAnsi="Arial"/>
                <w:b/>
                <w:sz w:val="20"/>
              </w:rPr>
            </w:pPr>
            <w:r>
              <w:rPr>
                <w:rFonts w:ascii="Arial" w:hAnsi="Arial"/>
                <w:b/>
                <w:sz w:val="20"/>
              </w:rPr>
              <w:t>Substance /</w:t>
            </w:r>
          </w:p>
          <w:p w14:paraId="3DCD4A59" w14:textId="77777777" w:rsidR="00BE3AB4" w:rsidRDefault="00BE3AB4" w:rsidP="0071159F">
            <w:pPr>
              <w:jc w:val="center"/>
              <w:rPr>
                <w:rFonts w:ascii="Arial" w:hAnsi="Arial"/>
                <w:b/>
                <w:sz w:val="20"/>
              </w:rPr>
            </w:pPr>
            <w:r>
              <w:rPr>
                <w:rFonts w:ascii="Arial" w:hAnsi="Arial"/>
                <w:b/>
                <w:sz w:val="20"/>
              </w:rPr>
              <w:t>Parameter</w:t>
            </w:r>
          </w:p>
        </w:tc>
        <w:tc>
          <w:tcPr>
            <w:tcW w:w="1559" w:type="dxa"/>
            <w:shd w:val="solid" w:color="auto" w:fill="auto"/>
            <w:vAlign w:val="center"/>
          </w:tcPr>
          <w:p w14:paraId="07AA1818" w14:textId="77777777" w:rsidR="00BE3AB4" w:rsidRDefault="00BE3AB4" w:rsidP="0071159F">
            <w:pPr>
              <w:jc w:val="center"/>
              <w:rPr>
                <w:rFonts w:ascii="Arial" w:hAnsi="Arial"/>
                <w:b/>
                <w:sz w:val="20"/>
              </w:rPr>
            </w:pPr>
            <w:r>
              <w:rPr>
                <w:rFonts w:ascii="Arial" w:hAnsi="Arial"/>
                <w:b/>
                <w:sz w:val="20"/>
              </w:rPr>
              <w:t>Emission</w:t>
            </w:r>
          </w:p>
          <w:p w14:paraId="236B0971" w14:textId="77777777" w:rsidR="00BE3AB4" w:rsidRDefault="00BE3AB4" w:rsidP="0071159F">
            <w:pPr>
              <w:pStyle w:val="Heading1"/>
              <w:rPr>
                <w:sz w:val="20"/>
              </w:rPr>
            </w:pPr>
            <w:r>
              <w:rPr>
                <w:sz w:val="20"/>
              </w:rPr>
              <w:t>Limit Value</w:t>
            </w:r>
          </w:p>
        </w:tc>
        <w:tc>
          <w:tcPr>
            <w:tcW w:w="2552" w:type="dxa"/>
            <w:tcBorders>
              <w:bottom w:val="single" w:sz="4" w:space="0" w:color="auto"/>
            </w:tcBorders>
            <w:shd w:val="solid" w:color="auto" w:fill="auto"/>
            <w:vAlign w:val="center"/>
          </w:tcPr>
          <w:p w14:paraId="5C55FAC8" w14:textId="77777777" w:rsidR="00BE3AB4" w:rsidRDefault="00BE3AB4" w:rsidP="0071159F">
            <w:pPr>
              <w:jc w:val="center"/>
              <w:rPr>
                <w:rFonts w:ascii="Arial" w:hAnsi="Arial"/>
                <w:b/>
                <w:sz w:val="20"/>
              </w:rPr>
            </w:pPr>
            <w:r>
              <w:rPr>
                <w:rFonts w:ascii="Arial" w:hAnsi="Arial"/>
                <w:b/>
                <w:sz w:val="20"/>
              </w:rPr>
              <w:t>Reference Period</w:t>
            </w:r>
          </w:p>
        </w:tc>
        <w:tc>
          <w:tcPr>
            <w:tcW w:w="1984" w:type="dxa"/>
            <w:tcBorders>
              <w:bottom w:val="single" w:sz="4" w:space="0" w:color="auto"/>
            </w:tcBorders>
            <w:shd w:val="solid" w:color="auto" w:fill="auto"/>
            <w:vAlign w:val="center"/>
          </w:tcPr>
          <w:p w14:paraId="6982B67A" w14:textId="77777777" w:rsidR="00BE3AB4" w:rsidRDefault="00BE3AB4" w:rsidP="0071159F">
            <w:pPr>
              <w:jc w:val="center"/>
              <w:rPr>
                <w:rFonts w:ascii="Arial" w:hAnsi="Arial"/>
                <w:b/>
                <w:sz w:val="20"/>
              </w:rPr>
            </w:pPr>
            <w:r>
              <w:rPr>
                <w:rFonts w:ascii="Arial" w:hAnsi="Arial"/>
                <w:b/>
                <w:sz w:val="20"/>
              </w:rPr>
              <w:t xml:space="preserve">Result </w:t>
            </w:r>
            <w:r>
              <w:rPr>
                <w:rFonts w:ascii="Arial" w:hAnsi="Arial"/>
                <w:b/>
                <w:sz w:val="20"/>
                <w:vertAlign w:val="superscript"/>
              </w:rPr>
              <w:t>[1]</w:t>
            </w:r>
          </w:p>
        </w:tc>
        <w:tc>
          <w:tcPr>
            <w:tcW w:w="1560" w:type="dxa"/>
            <w:shd w:val="solid" w:color="auto" w:fill="auto"/>
            <w:vAlign w:val="center"/>
          </w:tcPr>
          <w:p w14:paraId="569F4EC5" w14:textId="77777777" w:rsidR="00BE3AB4" w:rsidRDefault="00BE3AB4" w:rsidP="0071159F">
            <w:pPr>
              <w:jc w:val="center"/>
              <w:rPr>
                <w:rFonts w:ascii="Arial" w:hAnsi="Arial"/>
                <w:b/>
                <w:sz w:val="20"/>
              </w:rPr>
            </w:pPr>
            <w:r>
              <w:rPr>
                <w:rFonts w:ascii="Arial" w:hAnsi="Arial"/>
                <w:b/>
                <w:sz w:val="20"/>
              </w:rPr>
              <w:t>Test</w:t>
            </w:r>
          </w:p>
          <w:p w14:paraId="389DBD59" w14:textId="77777777" w:rsidR="00BE3AB4" w:rsidRDefault="00BE3AB4" w:rsidP="0071159F">
            <w:pPr>
              <w:jc w:val="center"/>
              <w:rPr>
                <w:rFonts w:ascii="Arial" w:hAnsi="Arial"/>
                <w:b/>
                <w:sz w:val="20"/>
              </w:rPr>
            </w:pPr>
            <w:r>
              <w:rPr>
                <w:rFonts w:ascii="Arial" w:hAnsi="Arial"/>
                <w:b/>
                <w:sz w:val="20"/>
              </w:rPr>
              <w:t xml:space="preserve">Method </w:t>
            </w:r>
            <w:r>
              <w:rPr>
                <w:rFonts w:ascii="Arial" w:hAnsi="Arial"/>
                <w:b/>
                <w:sz w:val="20"/>
                <w:vertAlign w:val="superscript"/>
              </w:rPr>
              <w:t>[2]</w:t>
            </w:r>
          </w:p>
        </w:tc>
        <w:tc>
          <w:tcPr>
            <w:tcW w:w="1984" w:type="dxa"/>
            <w:shd w:val="solid" w:color="auto" w:fill="auto"/>
            <w:vAlign w:val="center"/>
          </w:tcPr>
          <w:p w14:paraId="1675DABF" w14:textId="77777777" w:rsidR="00BE3AB4" w:rsidRDefault="00BE3AB4" w:rsidP="0071159F">
            <w:pPr>
              <w:jc w:val="center"/>
              <w:rPr>
                <w:rFonts w:ascii="Arial" w:hAnsi="Arial"/>
                <w:b/>
                <w:sz w:val="20"/>
              </w:rPr>
            </w:pPr>
            <w:r>
              <w:rPr>
                <w:rFonts w:ascii="Arial" w:hAnsi="Arial"/>
                <w:b/>
                <w:sz w:val="20"/>
              </w:rPr>
              <w:t>Sample</w:t>
            </w:r>
          </w:p>
          <w:p w14:paraId="42559BF1" w14:textId="77777777" w:rsidR="00BE3AB4" w:rsidRDefault="00BE3AB4" w:rsidP="0071159F">
            <w:pPr>
              <w:jc w:val="center"/>
              <w:rPr>
                <w:rFonts w:ascii="Arial" w:hAnsi="Arial"/>
                <w:b/>
                <w:sz w:val="20"/>
              </w:rPr>
            </w:pPr>
            <w:r>
              <w:rPr>
                <w:rFonts w:ascii="Arial" w:hAnsi="Arial"/>
                <w:b/>
                <w:sz w:val="20"/>
              </w:rPr>
              <w:t xml:space="preserve">Date and Times </w:t>
            </w:r>
            <w:r>
              <w:rPr>
                <w:rFonts w:ascii="Arial" w:hAnsi="Arial"/>
                <w:b/>
                <w:sz w:val="20"/>
                <w:vertAlign w:val="superscript"/>
              </w:rPr>
              <w:t>[3]</w:t>
            </w:r>
          </w:p>
        </w:tc>
        <w:tc>
          <w:tcPr>
            <w:tcW w:w="1435" w:type="dxa"/>
            <w:shd w:val="solid" w:color="auto" w:fill="auto"/>
            <w:vAlign w:val="center"/>
          </w:tcPr>
          <w:p w14:paraId="694C3C1F" w14:textId="77777777" w:rsidR="00BE3AB4" w:rsidRDefault="00BE3AB4" w:rsidP="0071159F">
            <w:pPr>
              <w:jc w:val="center"/>
              <w:rPr>
                <w:rFonts w:ascii="Arial" w:hAnsi="Arial"/>
                <w:b/>
                <w:sz w:val="20"/>
              </w:rPr>
            </w:pPr>
            <w:r>
              <w:rPr>
                <w:rFonts w:ascii="Arial" w:hAnsi="Arial"/>
                <w:b/>
                <w:sz w:val="20"/>
              </w:rPr>
              <w:t>Uncertainty</w:t>
            </w:r>
          </w:p>
          <w:p w14:paraId="2CAB6DB8" w14:textId="77777777" w:rsidR="00BE3AB4" w:rsidRDefault="00BE3AB4" w:rsidP="0071159F">
            <w:pPr>
              <w:jc w:val="center"/>
              <w:rPr>
                <w:rFonts w:ascii="Arial" w:hAnsi="Arial"/>
                <w:b/>
                <w:sz w:val="20"/>
              </w:rPr>
            </w:pPr>
            <w:r>
              <w:rPr>
                <w:rFonts w:ascii="Arial" w:hAnsi="Arial"/>
                <w:b/>
                <w:sz w:val="20"/>
                <w:vertAlign w:val="superscript"/>
              </w:rPr>
              <w:t>[4]</w:t>
            </w:r>
          </w:p>
        </w:tc>
      </w:tr>
      <w:tr w:rsidR="00BE3AB4" w14:paraId="2972E7A6" w14:textId="77777777" w:rsidTr="0071159F">
        <w:trPr>
          <w:cantSplit/>
          <w:trHeight w:val="459"/>
          <w:jc w:val="center"/>
        </w:trPr>
        <w:tc>
          <w:tcPr>
            <w:tcW w:w="1242" w:type="dxa"/>
            <w:vMerge w:val="restart"/>
            <w:vAlign w:val="center"/>
          </w:tcPr>
          <w:p w14:paraId="6C3DCFC6" w14:textId="77777777" w:rsidR="00BE3AB4" w:rsidRPr="008C7434" w:rsidRDefault="00BE3AB4" w:rsidP="0071159F">
            <w:pPr>
              <w:pStyle w:val="Filename"/>
              <w:jc w:val="center"/>
              <w:rPr>
                <w:rFonts w:ascii="Arial" w:hAnsi="Arial" w:cs="Arial"/>
              </w:rPr>
            </w:pPr>
            <w:r w:rsidRPr="008C7434">
              <w:rPr>
                <w:rFonts w:ascii="Arial" w:hAnsi="Arial" w:cs="Arial"/>
              </w:rPr>
              <w:t>A1</w:t>
            </w:r>
          </w:p>
        </w:tc>
        <w:tc>
          <w:tcPr>
            <w:tcW w:w="1826" w:type="dxa"/>
            <w:vAlign w:val="center"/>
          </w:tcPr>
          <w:p w14:paraId="1A58C0CA" w14:textId="77777777" w:rsidR="00BE3AB4" w:rsidRPr="008C7434" w:rsidRDefault="00BE3AB4" w:rsidP="0071159F">
            <w:pPr>
              <w:pStyle w:val="Tableexamples"/>
              <w:rPr>
                <w:rFonts w:cs="Arial"/>
                <w:i w:val="0"/>
                <w:color w:val="auto"/>
                <w:sz w:val="20"/>
                <w:vertAlign w:val="superscript"/>
              </w:rPr>
            </w:pPr>
            <w:r w:rsidRPr="008C7434">
              <w:rPr>
                <w:rFonts w:cs="Arial"/>
                <w:i w:val="0"/>
                <w:color w:val="auto"/>
                <w:sz w:val="20"/>
              </w:rPr>
              <w:t xml:space="preserve">Oxides of nitrogen </w:t>
            </w:r>
          </w:p>
        </w:tc>
        <w:tc>
          <w:tcPr>
            <w:tcW w:w="1559" w:type="dxa"/>
            <w:vAlign w:val="center"/>
          </w:tcPr>
          <w:p w14:paraId="59E8C18D" w14:textId="77777777" w:rsidR="00BE3AB4" w:rsidRPr="008C7434" w:rsidRDefault="00BE3AB4" w:rsidP="0071159F">
            <w:pPr>
              <w:jc w:val="center"/>
              <w:rPr>
                <w:rFonts w:ascii="Arial" w:hAnsi="Arial" w:cs="Arial"/>
                <w:sz w:val="20"/>
              </w:rPr>
            </w:pPr>
            <w:r w:rsidRPr="008C7434">
              <w:rPr>
                <w:rFonts w:ascii="Arial" w:hAnsi="Arial" w:cs="Arial"/>
                <w:sz w:val="20"/>
              </w:rPr>
              <w:t>500 mg/m</w:t>
            </w:r>
            <w:r w:rsidRPr="008C7434">
              <w:rPr>
                <w:rFonts w:ascii="Arial" w:hAnsi="Arial" w:cs="Arial"/>
                <w:sz w:val="20"/>
                <w:vertAlign w:val="superscript"/>
              </w:rPr>
              <w:t>3</w:t>
            </w:r>
          </w:p>
        </w:tc>
        <w:tc>
          <w:tcPr>
            <w:tcW w:w="2552" w:type="dxa"/>
            <w:vAlign w:val="center"/>
          </w:tcPr>
          <w:p w14:paraId="51561297" w14:textId="77777777" w:rsidR="00BE3AB4" w:rsidRPr="008C7434" w:rsidRDefault="00BE3AB4" w:rsidP="0071159F">
            <w:pPr>
              <w:rPr>
                <w:rFonts w:ascii="Arial" w:hAnsi="Arial" w:cs="Arial"/>
                <w:sz w:val="20"/>
              </w:rPr>
            </w:pPr>
            <w:r w:rsidRPr="008C7434">
              <w:rPr>
                <w:rFonts w:ascii="Arial" w:hAnsi="Arial" w:cs="Arial"/>
                <w:sz w:val="20"/>
              </w:rPr>
              <w:t>Hourly Mean</w:t>
            </w:r>
          </w:p>
        </w:tc>
        <w:tc>
          <w:tcPr>
            <w:tcW w:w="1984" w:type="dxa"/>
            <w:vAlign w:val="center"/>
          </w:tcPr>
          <w:p w14:paraId="6E1418EC" w14:textId="0A166DE4" w:rsidR="00BE3AB4" w:rsidRPr="008C7434" w:rsidRDefault="00C30375" w:rsidP="0071159F">
            <w:pPr>
              <w:jc w:val="center"/>
              <w:rPr>
                <w:rFonts w:ascii="Arial" w:hAnsi="Arial" w:cs="Arial"/>
                <w:sz w:val="20"/>
              </w:rPr>
            </w:pPr>
            <w:r>
              <w:rPr>
                <w:rFonts w:ascii="Arial" w:hAnsi="Arial" w:cs="Arial"/>
                <w:sz w:val="20"/>
              </w:rPr>
              <w:t>381</w:t>
            </w:r>
          </w:p>
        </w:tc>
        <w:tc>
          <w:tcPr>
            <w:tcW w:w="1560" w:type="dxa"/>
            <w:vAlign w:val="center"/>
          </w:tcPr>
          <w:p w14:paraId="140D0F6C" w14:textId="77777777" w:rsidR="00BE3AB4" w:rsidRPr="008C7434" w:rsidRDefault="00BE3AB4" w:rsidP="0071159F">
            <w:pPr>
              <w:jc w:val="center"/>
              <w:rPr>
                <w:rFonts w:ascii="Arial" w:hAnsi="Arial" w:cs="Arial"/>
                <w:sz w:val="20"/>
              </w:rPr>
            </w:pPr>
            <w:r>
              <w:rPr>
                <w:rFonts w:ascii="Arial" w:hAnsi="Arial" w:cs="Arial"/>
                <w:sz w:val="20"/>
              </w:rPr>
              <w:t>BS EN 14792: 2005</w:t>
            </w:r>
          </w:p>
        </w:tc>
        <w:tc>
          <w:tcPr>
            <w:tcW w:w="1984" w:type="dxa"/>
            <w:vAlign w:val="center"/>
          </w:tcPr>
          <w:p w14:paraId="4433BDBB" w14:textId="77777777" w:rsidR="00AD5A56" w:rsidRDefault="00AD5A56" w:rsidP="0071159F">
            <w:pPr>
              <w:jc w:val="center"/>
              <w:rPr>
                <w:rFonts w:ascii="Arial Narrow" w:hAnsi="Arial Narrow"/>
                <w:sz w:val="18"/>
              </w:rPr>
            </w:pPr>
            <w:r>
              <w:rPr>
                <w:rFonts w:ascii="Arial Narrow" w:hAnsi="Arial Narrow"/>
                <w:sz w:val="18"/>
              </w:rPr>
              <w:t>16/11/2016</w:t>
            </w:r>
          </w:p>
          <w:p w14:paraId="5415551C" w14:textId="130865BD" w:rsidR="00BE3AB4" w:rsidRDefault="00AD5A56" w:rsidP="0071159F">
            <w:pPr>
              <w:jc w:val="center"/>
              <w:rPr>
                <w:rFonts w:ascii="Arial Narrow" w:hAnsi="Arial Narrow"/>
                <w:sz w:val="18"/>
              </w:rPr>
            </w:pPr>
            <w:r>
              <w:rPr>
                <w:rFonts w:ascii="Arial Narrow" w:hAnsi="Arial Narrow"/>
                <w:sz w:val="18"/>
              </w:rPr>
              <w:t>10.55-11.55</w:t>
            </w:r>
          </w:p>
        </w:tc>
        <w:tc>
          <w:tcPr>
            <w:tcW w:w="1435" w:type="dxa"/>
            <w:vAlign w:val="center"/>
          </w:tcPr>
          <w:p w14:paraId="516EF9D3" w14:textId="77777777" w:rsidR="00BE3AB4" w:rsidRDefault="00BE3AB4" w:rsidP="0071159F">
            <w:pPr>
              <w:jc w:val="center"/>
              <w:rPr>
                <w:rFonts w:ascii="Arial Narrow" w:hAnsi="Arial Narrow"/>
                <w:sz w:val="18"/>
              </w:rPr>
            </w:pPr>
          </w:p>
        </w:tc>
      </w:tr>
      <w:tr w:rsidR="00BE3AB4" w14:paraId="0A773803" w14:textId="77777777" w:rsidTr="0071159F">
        <w:trPr>
          <w:cantSplit/>
          <w:jc w:val="center"/>
        </w:trPr>
        <w:tc>
          <w:tcPr>
            <w:tcW w:w="1242" w:type="dxa"/>
            <w:vMerge/>
            <w:vAlign w:val="center"/>
          </w:tcPr>
          <w:p w14:paraId="382D9689" w14:textId="77777777" w:rsidR="00BE3AB4" w:rsidRPr="008C7434" w:rsidRDefault="00BE3AB4" w:rsidP="0071159F">
            <w:pPr>
              <w:pStyle w:val="Filename"/>
              <w:jc w:val="center"/>
              <w:rPr>
                <w:rFonts w:ascii="Arial" w:hAnsi="Arial" w:cs="Arial"/>
              </w:rPr>
            </w:pPr>
          </w:p>
        </w:tc>
        <w:tc>
          <w:tcPr>
            <w:tcW w:w="1826" w:type="dxa"/>
            <w:vAlign w:val="center"/>
          </w:tcPr>
          <w:p w14:paraId="47F4C755" w14:textId="77777777" w:rsidR="00BE3AB4" w:rsidRPr="008C7434" w:rsidRDefault="00BE3AB4" w:rsidP="0071159F">
            <w:pPr>
              <w:pStyle w:val="Tableexamples"/>
              <w:rPr>
                <w:rFonts w:cs="Arial"/>
                <w:i w:val="0"/>
                <w:color w:val="auto"/>
                <w:sz w:val="20"/>
                <w:vertAlign w:val="superscript"/>
              </w:rPr>
            </w:pPr>
            <w:r w:rsidRPr="008C7434">
              <w:rPr>
                <w:rFonts w:cs="Arial"/>
                <w:i w:val="0"/>
                <w:color w:val="auto"/>
                <w:sz w:val="20"/>
              </w:rPr>
              <w:t>Carbon  monoxide</w:t>
            </w:r>
          </w:p>
        </w:tc>
        <w:tc>
          <w:tcPr>
            <w:tcW w:w="1559" w:type="dxa"/>
            <w:vAlign w:val="center"/>
          </w:tcPr>
          <w:p w14:paraId="148FDF40" w14:textId="77777777" w:rsidR="00BE3AB4" w:rsidRPr="008C7434" w:rsidRDefault="00BE3AB4" w:rsidP="0071159F">
            <w:pPr>
              <w:jc w:val="center"/>
              <w:rPr>
                <w:rFonts w:ascii="Arial" w:hAnsi="Arial" w:cs="Arial"/>
                <w:sz w:val="20"/>
              </w:rPr>
            </w:pPr>
            <w:r>
              <w:rPr>
                <w:rFonts w:ascii="Arial" w:hAnsi="Arial" w:cs="Arial"/>
                <w:sz w:val="20"/>
              </w:rPr>
              <w:t>1400</w:t>
            </w:r>
            <w:r w:rsidRPr="008C7434">
              <w:rPr>
                <w:rFonts w:ascii="Arial" w:hAnsi="Arial" w:cs="Arial"/>
                <w:sz w:val="20"/>
              </w:rPr>
              <w:t xml:space="preserve"> mg/m</w:t>
            </w:r>
            <w:r w:rsidRPr="008C7434">
              <w:rPr>
                <w:rFonts w:ascii="Arial" w:hAnsi="Arial" w:cs="Arial"/>
                <w:sz w:val="20"/>
                <w:vertAlign w:val="superscript"/>
              </w:rPr>
              <w:t>3</w:t>
            </w:r>
          </w:p>
        </w:tc>
        <w:tc>
          <w:tcPr>
            <w:tcW w:w="2552" w:type="dxa"/>
            <w:vAlign w:val="center"/>
          </w:tcPr>
          <w:p w14:paraId="6E7445C8" w14:textId="77777777" w:rsidR="00BE3AB4" w:rsidRPr="008C7434" w:rsidRDefault="00BE3AB4" w:rsidP="0071159F">
            <w:pPr>
              <w:rPr>
                <w:rFonts w:ascii="Arial" w:hAnsi="Arial" w:cs="Arial"/>
                <w:sz w:val="20"/>
              </w:rPr>
            </w:pPr>
            <w:r w:rsidRPr="008C7434">
              <w:rPr>
                <w:rFonts w:ascii="Arial" w:hAnsi="Arial" w:cs="Arial"/>
                <w:sz w:val="20"/>
              </w:rPr>
              <w:t>Hourly Mean</w:t>
            </w:r>
          </w:p>
        </w:tc>
        <w:tc>
          <w:tcPr>
            <w:tcW w:w="1984" w:type="dxa"/>
            <w:vAlign w:val="center"/>
          </w:tcPr>
          <w:p w14:paraId="7DA5F7F2" w14:textId="3A90D04A" w:rsidR="00BE3AB4" w:rsidRPr="008C7434" w:rsidRDefault="00C30375" w:rsidP="0071159F">
            <w:pPr>
              <w:jc w:val="center"/>
              <w:rPr>
                <w:rFonts w:ascii="Arial" w:hAnsi="Arial" w:cs="Arial"/>
                <w:sz w:val="20"/>
              </w:rPr>
            </w:pPr>
            <w:r>
              <w:rPr>
                <w:rFonts w:ascii="Arial" w:hAnsi="Arial" w:cs="Arial"/>
                <w:sz w:val="20"/>
              </w:rPr>
              <w:t>936</w:t>
            </w:r>
          </w:p>
        </w:tc>
        <w:tc>
          <w:tcPr>
            <w:tcW w:w="1560" w:type="dxa"/>
            <w:vAlign w:val="center"/>
          </w:tcPr>
          <w:p w14:paraId="63260D80" w14:textId="77777777" w:rsidR="00BE3AB4" w:rsidRPr="008C7434" w:rsidRDefault="00BE3AB4" w:rsidP="0071159F">
            <w:pPr>
              <w:jc w:val="center"/>
              <w:rPr>
                <w:rFonts w:ascii="Arial" w:hAnsi="Arial" w:cs="Arial"/>
                <w:sz w:val="20"/>
              </w:rPr>
            </w:pPr>
            <w:r>
              <w:rPr>
                <w:rFonts w:ascii="Arial" w:hAnsi="Arial" w:cs="Arial"/>
                <w:sz w:val="20"/>
              </w:rPr>
              <w:t>BS EN 15058: 2006</w:t>
            </w:r>
          </w:p>
        </w:tc>
        <w:tc>
          <w:tcPr>
            <w:tcW w:w="1984" w:type="dxa"/>
            <w:vAlign w:val="center"/>
          </w:tcPr>
          <w:p w14:paraId="4A57B920" w14:textId="77777777" w:rsidR="00AD5A56" w:rsidRDefault="00AD5A56" w:rsidP="00AD5A56">
            <w:pPr>
              <w:jc w:val="center"/>
              <w:rPr>
                <w:rFonts w:ascii="Arial Narrow" w:hAnsi="Arial Narrow"/>
                <w:sz w:val="18"/>
              </w:rPr>
            </w:pPr>
            <w:r>
              <w:rPr>
                <w:rFonts w:ascii="Arial Narrow" w:hAnsi="Arial Narrow"/>
                <w:sz w:val="18"/>
              </w:rPr>
              <w:t>16/11/2016</w:t>
            </w:r>
          </w:p>
          <w:p w14:paraId="45E0DAD1" w14:textId="2265EFBF" w:rsidR="00BE3AB4" w:rsidRDefault="00AD5A56" w:rsidP="00AD5A56">
            <w:pPr>
              <w:jc w:val="center"/>
              <w:rPr>
                <w:rFonts w:ascii="Arial Narrow" w:hAnsi="Arial Narrow"/>
                <w:sz w:val="18"/>
              </w:rPr>
            </w:pPr>
            <w:r>
              <w:rPr>
                <w:rFonts w:ascii="Arial Narrow" w:hAnsi="Arial Narrow"/>
                <w:sz w:val="18"/>
              </w:rPr>
              <w:t>10.55-11.55</w:t>
            </w:r>
          </w:p>
        </w:tc>
        <w:tc>
          <w:tcPr>
            <w:tcW w:w="1435" w:type="dxa"/>
            <w:vAlign w:val="center"/>
          </w:tcPr>
          <w:p w14:paraId="5E374C4E" w14:textId="77777777" w:rsidR="00BE3AB4" w:rsidRDefault="00BE3AB4" w:rsidP="0071159F">
            <w:pPr>
              <w:jc w:val="center"/>
              <w:rPr>
                <w:rFonts w:ascii="Arial Narrow" w:hAnsi="Arial Narrow"/>
                <w:sz w:val="18"/>
              </w:rPr>
            </w:pPr>
          </w:p>
        </w:tc>
      </w:tr>
      <w:tr w:rsidR="00BE3AB4" w14:paraId="29FDC9CC" w14:textId="77777777" w:rsidTr="0071159F">
        <w:trPr>
          <w:cantSplit/>
          <w:jc w:val="center"/>
        </w:trPr>
        <w:tc>
          <w:tcPr>
            <w:tcW w:w="1242" w:type="dxa"/>
            <w:vMerge/>
            <w:vAlign w:val="center"/>
          </w:tcPr>
          <w:p w14:paraId="1AAC7F3E" w14:textId="77777777" w:rsidR="00BE3AB4" w:rsidRPr="008C7434" w:rsidRDefault="00BE3AB4" w:rsidP="0071159F">
            <w:pPr>
              <w:jc w:val="center"/>
              <w:rPr>
                <w:rFonts w:ascii="Arial" w:hAnsi="Arial" w:cs="Arial"/>
                <w:sz w:val="20"/>
              </w:rPr>
            </w:pPr>
          </w:p>
        </w:tc>
        <w:tc>
          <w:tcPr>
            <w:tcW w:w="1826" w:type="dxa"/>
            <w:vAlign w:val="center"/>
          </w:tcPr>
          <w:p w14:paraId="669A312F" w14:textId="77777777" w:rsidR="00BE3AB4" w:rsidRPr="008C7434" w:rsidRDefault="00BE3AB4" w:rsidP="0071159F">
            <w:pPr>
              <w:pStyle w:val="Tableexamples"/>
              <w:rPr>
                <w:rFonts w:cs="Arial"/>
                <w:i w:val="0"/>
                <w:color w:val="auto"/>
                <w:sz w:val="20"/>
                <w:vertAlign w:val="superscript"/>
              </w:rPr>
            </w:pPr>
            <w:smartTag w:uri="urn:schemas-microsoft-com:office:smarttags" w:element="City">
              <w:smartTag w:uri="urn:schemas-microsoft-com:office:smarttags" w:element="place">
                <w:r w:rsidRPr="008C7434">
                  <w:rPr>
                    <w:rFonts w:cs="Arial"/>
                    <w:i w:val="0"/>
                    <w:color w:val="auto"/>
                    <w:sz w:val="20"/>
                  </w:rPr>
                  <w:t>Sulphur</w:t>
                </w:r>
              </w:smartTag>
            </w:smartTag>
            <w:r w:rsidRPr="008C7434">
              <w:rPr>
                <w:rFonts w:cs="Arial"/>
                <w:i w:val="0"/>
                <w:color w:val="auto"/>
                <w:sz w:val="20"/>
              </w:rPr>
              <w:t xml:space="preserve"> dioxide</w:t>
            </w:r>
          </w:p>
        </w:tc>
        <w:tc>
          <w:tcPr>
            <w:tcW w:w="1559" w:type="dxa"/>
            <w:vAlign w:val="center"/>
          </w:tcPr>
          <w:p w14:paraId="445DB2BD" w14:textId="77777777" w:rsidR="00BE3AB4" w:rsidRPr="008C7434" w:rsidRDefault="00BE3AB4" w:rsidP="0071159F">
            <w:pPr>
              <w:jc w:val="center"/>
              <w:rPr>
                <w:rFonts w:ascii="Arial" w:hAnsi="Arial" w:cs="Arial"/>
                <w:sz w:val="20"/>
              </w:rPr>
            </w:pPr>
            <w:r>
              <w:rPr>
                <w:rFonts w:ascii="Arial" w:hAnsi="Arial" w:cs="Arial"/>
                <w:sz w:val="20"/>
              </w:rPr>
              <w:t>350</w:t>
            </w:r>
            <w:r w:rsidRPr="008C7434">
              <w:rPr>
                <w:rFonts w:ascii="Arial" w:hAnsi="Arial" w:cs="Arial"/>
                <w:sz w:val="20"/>
              </w:rPr>
              <w:t xml:space="preserve"> mg/m</w:t>
            </w:r>
            <w:r w:rsidRPr="008C7434">
              <w:rPr>
                <w:rFonts w:ascii="Arial" w:hAnsi="Arial" w:cs="Arial"/>
                <w:sz w:val="20"/>
                <w:vertAlign w:val="superscript"/>
              </w:rPr>
              <w:t>3</w:t>
            </w:r>
          </w:p>
        </w:tc>
        <w:tc>
          <w:tcPr>
            <w:tcW w:w="2552" w:type="dxa"/>
            <w:vAlign w:val="center"/>
          </w:tcPr>
          <w:p w14:paraId="599ECE41" w14:textId="77777777" w:rsidR="00BE3AB4" w:rsidRPr="008C7434" w:rsidRDefault="00BE3AB4" w:rsidP="0071159F">
            <w:pPr>
              <w:rPr>
                <w:rFonts w:ascii="Arial" w:hAnsi="Arial" w:cs="Arial"/>
                <w:sz w:val="20"/>
              </w:rPr>
            </w:pPr>
            <w:r w:rsidRPr="008C7434">
              <w:rPr>
                <w:rFonts w:ascii="Arial" w:hAnsi="Arial" w:cs="Arial"/>
                <w:sz w:val="20"/>
              </w:rPr>
              <w:t>Hourly Mean</w:t>
            </w:r>
          </w:p>
        </w:tc>
        <w:tc>
          <w:tcPr>
            <w:tcW w:w="1984" w:type="dxa"/>
            <w:vAlign w:val="center"/>
          </w:tcPr>
          <w:p w14:paraId="3C5B8C66" w14:textId="7C301BED" w:rsidR="00BE3AB4" w:rsidRPr="008C7434" w:rsidRDefault="00C30375" w:rsidP="0071159F">
            <w:pPr>
              <w:jc w:val="center"/>
              <w:rPr>
                <w:rFonts w:ascii="Arial" w:hAnsi="Arial" w:cs="Arial"/>
                <w:sz w:val="20"/>
              </w:rPr>
            </w:pPr>
            <w:r>
              <w:rPr>
                <w:rFonts w:ascii="Arial" w:hAnsi="Arial" w:cs="Arial"/>
                <w:sz w:val="20"/>
              </w:rPr>
              <w:t>1.5</w:t>
            </w:r>
          </w:p>
        </w:tc>
        <w:tc>
          <w:tcPr>
            <w:tcW w:w="1560" w:type="dxa"/>
            <w:vAlign w:val="center"/>
          </w:tcPr>
          <w:p w14:paraId="1F25F767" w14:textId="77777777" w:rsidR="00BE3AB4" w:rsidRPr="008C7434" w:rsidRDefault="00BE3AB4" w:rsidP="0071159F">
            <w:pPr>
              <w:jc w:val="center"/>
              <w:rPr>
                <w:rFonts w:ascii="Arial" w:hAnsi="Arial" w:cs="Arial"/>
                <w:sz w:val="20"/>
              </w:rPr>
            </w:pPr>
            <w:r>
              <w:rPr>
                <w:rFonts w:ascii="Arial" w:hAnsi="Arial" w:cs="Arial"/>
                <w:sz w:val="20"/>
              </w:rPr>
              <w:t>BS EN 14791: 2005</w:t>
            </w:r>
          </w:p>
        </w:tc>
        <w:tc>
          <w:tcPr>
            <w:tcW w:w="1984" w:type="dxa"/>
            <w:vAlign w:val="center"/>
          </w:tcPr>
          <w:p w14:paraId="3BAB342D" w14:textId="77777777" w:rsidR="00AD5A56" w:rsidRDefault="00AD5A56" w:rsidP="00AD5A56">
            <w:pPr>
              <w:jc w:val="center"/>
              <w:rPr>
                <w:rFonts w:ascii="Arial Narrow" w:hAnsi="Arial Narrow"/>
                <w:sz w:val="18"/>
              </w:rPr>
            </w:pPr>
            <w:r>
              <w:rPr>
                <w:rFonts w:ascii="Arial Narrow" w:hAnsi="Arial Narrow"/>
                <w:sz w:val="18"/>
              </w:rPr>
              <w:t>16/11/2016</w:t>
            </w:r>
          </w:p>
          <w:p w14:paraId="0E90F5CD" w14:textId="31FD6842" w:rsidR="00BE3AB4" w:rsidRDefault="00AD5A56" w:rsidP="00AD5A56">
            <w:pPr>
              <w:jc w:val="center"/>
              <w:rPr>
                <w:rFonts w:ascii="Arial Narrow" w:hAnsi="Arial Narrow"/>
                <w:sz w:val="18"/>
              </w:rPr>
            </w:pPr>
            <w:r>
              <w:rPr>
                <w:rFonts w:ascii="Arial Narrow" w:hAnsi="Arial Narrow"/>
                <w:sz w:val="18"/>
              </w:rPr>
              <w:t>10.55-11.55</w:t>
            </w:r>
          </w:p>
        </w:tc>
        <w:tc>
          <w:tcPr>
            <w:tcW w:w="1435" w:type="dxa"/>
            <w:vAlign w:val="center"/>
          </w:tcPr>
          <w:p w14:paraId="6A32629B" w14:textId="77777777" w:rsidR="00BE3AB4" w:rsidRDefault="00BE3AB4" w:rsidP="0071159F">
            <w:pPr>
              <w:jc w:val="center"/>
              <w:rPr>
                <w:rFonts w:ascii="Arial Narrow" w:hAnsi="Arial Narrow"/>
                <w:sz w:val="18"/>
              </w:rPr>
            </w:pPr>
          </w:p>
        </w:tc>
      </w:tr>
      <w:tr w:rsidR="00BE3AB4" w14:paraId="0FA2F8F0" w14:textId="77777777" w:rsidTr="0071159F">
        <w:trPr>
          <w:trHeight w:val="472"/>
          <w:jc w:val="center"/>
        </w:trPr>
        <w:tc>
          <w:tcPr>
            <w:tcW w:w="1242" w:type="dxa"/>
            <w:vMerge/>
            <w:vAlign w:val="center"/>
          </w:tcPr>
          <w:p w14:paraId="083369C2" w14:textId="77777777" w:rsidR="00BE3AB4" w:rsidRPr="008C7434" w:rsidRDefault="00BE3AB4" w:rsidP="0071159F">
            <w:pPr>
              <w:jc w:val="center"/>
              <w:rPr>
                <w:rFonts w:ascii="Arial" w:hAnsi="Arial" w:cs="Arial"/>
                <w:sz w:val="20"/>
              </w:rPr>
            </w:pPr>
          </w:p>
        </w:tc>
        <w:tc>
          <w:tcPr>
            <w:tcW w:w="1826" w:type="dxa"/>
            <w:vAlign w:val="center"/>
          </w:tcPr>
          <w:p w14:paraId="376CF85E" w14:textId="77777777" w:rsidR="00BE3AB4" w:rsidRPr="008C7434" w:rsidRDefault="00BE3AB4" w:rsidP="0071159F">
            <w:pPr>
              <w:pStyle w:val="Tableexamples"/>
              <w:rPr>
                <w:rFonts w:cs="Arial"/>
                <w:i w:val="0"/>
                <w:color w:val="auto"/>
                <w:sz w:val="20"/>
              </w:rPr>
            </w:pPr>
            <w:r w:rsidRPr="008C7434">
              <w:rPr>
                <w:rFonts w:cs="Arial"/>
                <w:i w:val="0"/>
                <w:color w:val="auto"/>
                <w:sz w:val="20"/>
              </w:rPr>
              <w:t>Total VOCs including methane</w:t>
            </w:r>
          </w:p>
        </w:tc>
        <w:tc>
          <w:tcPr>
            <w:tcW w:w="1559" w:type="dxa"/>
            <w:vAlign w:val="center"/>
          </w:tcPr>
          <w:p w14:paraId="6A80ED29" w14:textId="77777777" w:rsidR="00BE3AB4" w:rsidRPr="008C7434" w:rsidRDefault="00BE3AB4" w:rsidP="0071159F">
            <w:pPr>
              <w:jc w:val="center"/>
              <w:rPr>
                <w:rFonts w:ascii="Arial" w:hAnsi="Arial" w:cs="Arial"/>
                <w:sz w:val="20"/>
              </w:rPr>
            </w:pPr>
            <w:r>
              <w:rPr>
                <w:rFonts w:ascii="Arial" w:hAnsi="Arial" w:cs="Arial"/>
                <w:sz w:val="20"/>
              </w:rPr>
              <w:t>1000</w:t>
            </w:r>
            <w:r w:rsidRPr="008C7434">
              <w:rPr>
                <w:rFonts w:ascii="Arial" w:hAnsi="Arial" w:cs="Arial"/>
                <w:sz w:val="20"/>
              </w:rPr>
              <w:t xml:space="preserve"> mg/m</w:t>
            </w:r>
            <w:r w:rsidRPr="008C7434">
              <w:rPr>
                <w:rFonts w:ascii="Arial" w:hAnsi="Arial" w:cs="Arial"/>
                <w:sz w:val="20"/>
                <w:vertAlign w:val="superscript"/>
              </w:rPr>
              <w:t>3</w:t>
            </w:r>
          </w:p>
        </w:tc>
        <w:tc>
          <w:tcPr>
            <w:tcW w:w="2552" w:type="dxa"/>
            <w:vAlign w:val="center"/>
          </w:tcPr>
          <w:p w14:paraId="6F1734E1" w14:textId="77777777" w:rsidR="00BE3AB4" w:rsidRPr="008C7434" w:rsidRDefault="00BE3AB4" w:rsidP="0071159F">
            <w:pPr>
              <w:rPr>
                <w:rFonts w:ascii="Arial" w:hAnsi="Arial" w:cs="Arial"/>
                <w:sz w:val="20"/>
              </w:rPr>
            </w:pPr>
            <w:r w:rsidRPr="008C7434">
              <w:rPr>
                <w:rFonts w:ascii="Arial" w:hAnsi="Arial" w:cs="Arial"/>
                <w:sz w:val="20"/>
              </w:rPr>
              <w:t>Hourly Mean</w:t>
            </w:r>
          </w:p>
        </w:tc>
        <w:tc>
          <w:tcPr>
            <w:tcW w:w="1984" w:type="dxa"/>
            <w:vAlign w:val="center"/>
          </w:tcPr>
          <w:p w14:paraId="685486A9" w14:textId="37599458" w:rsidR="00BE3AB4" w:rsidRPr="008C7434" w:rsidRDefault="00C30375" w:rsidP="0071159F">
            <w:pPr>
              <w:jc w:val="center"/>
              <w:rPr>
                <w:rFonts w:ascii="Arial" w:hAnsi="Arial" w:cs="Arial"/>
                <w:sz w:val="20"/>
              </w:rPr>
            </w:pPr>
            <w:r>
              <w:rPr>
                <w:rFonts w:ascii="Arial" w:hAnsi="Arial" w:cs="Arial"/>
                <w:sz w:val="20"/>
              </w:rPr>
              <w:t>794</w:t>
            </w:r>
          </w:p>
        </w:tc>
        <w:tc>
          <w:tcPr>
            <w:tcW w:w="1560" w:type="dxa"/>
            <w:vAlign w:val="center"/>
          </w:tcPr>
          <w:p w14:paraId="0DBEE308" w14:textId="77777777" w:rsidR="00BE3AB4" w:rsidRPr="008C7434" w:rsidRDefault="00BE3AB4" w:rsidP="0071159F">
            <w:pPr>
              <w:jc w:val="center"/>
              <w:rPr>
                <w:rFonts w:ascii="Arial" w:hAnsi="Arial" w:cs="Arial"/>
                <w:sz w:val="20"/>
              </w:rPr>
            </w:pPr>
            <w:r>
              <w:rPr>
                <w:rFonts w:ascii="Arial" w:hAnsi="Arial" w:cs="Arial"/>
                <w:sz w:val="20"/>
              </w:rPr>
              <w:t>BS EN 12616: 1999; BS EN 13526: 2002</w:t>
            </w:r>
          </w:p>
        </w:tc>
        <w:tc>
          <w:tcPr>
            <w:tcW w:w="1984" w:type="dxa"/>
            <w:vAlign w:val="center"/>
          </w:tcPr>
          <w:p w14:paraId="61957182" w14:textId="77777777" w:rsidR="00AD5A56" w:rsidRDefault="00AD5A56" w:rsidP="00AD5A56">
            <w:pPr>
              <w:jc w:val="center"/>
              <w:rPr>
                <w:rFonts w:ascii="Arial Narrow" w:hAnsi="Arial Narrow"/>
                <w:sz w:val="18"/>
              </w:rPr>
            </w:pPr>
            <w:r>
              <w:rPr>
                <w:rFonts w:ascii="Arial Narrow" w:hAnsi="Arial Narrow"/>
                <w:sz w:val="18"/>
              </w:rPr>
              <w:t>16/11/2016</w:t>
            </w:r>
          </w:p>
          <w:p w14:paraId="6F185104" w14:textId="3D3077A5" w:rsidR="00BE3AB4" w:rsidRDefault="00AD5A56" w:rsidP="00AD5A56">
            <w:pPr>
              <w:jc w:val="center"/>
              <w:rPr>
                <w:rFonts w:ascii="Arial Narrow" w:hAnsi="Arial Narrow"/>
                <w:sz w:val="18"/>
              </w:rPr>
            </w:pPr>
            <w:r>
              <w:rPr>
                <w:rFonts w:ascii="Arial Narrow" w:hAnsi="Arial Narrow"/>
                <w:sz w:val="18"/>
              </w:rPr>
              <w:t>10.55-11.55</w:t>
            </w:r>
          </w:p>
        </w:tc>
        <w:tc>
          <w:tcPr>
            <w:tcW w:w="1435" w:type="dxa"/>
            <w:vAlign w:val="center"/>
          </w:tcPr>
          <w:p w14:paraId="12E8FF9E" w14:textId="77777777" w:rsidR="00BE3AB4" w:rsidRDefault="00BE3AB4" w:rsidP="0071159F">
            <w:pPr>
              <w:jc w:val="center"/>
              <w:rPr>
                <w:rFonts w:ascii="Arial Narrow" w:hAnsi="Arial Narrow"/>
                <w:sz w:val="18"/>
              </w:rPr>
            </w:pPr>
          </w:p>
        </w:tc>
      </w:tr>
      <w:tr w:rsidR="00BE3AB4" w14:paraId="15613BBE" w14:textId="77777777" w:rsidTr="0071159F">
        <w:trPr>
          <w:trHeight w:val="423"/>
          <w:jc w:val="center"/>
        </w:trPr>
        <w:tc>
          <w:tcPr>
            <w:tcW w:w="1242" w:type="dxa"/>
            <w:vMerge w:val="restart"/>
            <w:vAlign w:val="center"/>
          </w:tcPr>
          <w:p w14:paraId="7A34CCED" w14:textId="77777777" w:rsidR="00BE3AB4" w:rsidRPr="008C7434" w:rsidRDefault="00BE3AB4" w:rsidP="0071159F">
            <w:pPr>
              <w:jc w:val="center"/>
              <w:rPr>
                <w:rFonts w:ascii="Arial" w:hAnsi="Arial" w:cs="Arial"/>
                <w:sz w:val="20"/>
              </w:rPr>
            </w:pPr>
            <w:r w:rsidRPr="008C7434">
              <w:rPr>
                <w:rFonts w:ascii="Arial" w:hAnsi="Arial" w:cs="Arial"/>
                <w:sz w:val="20"/>
              </w:rPr>
              <w:t>A2</w:t>
            </w:r>
          </w:p>
        </w:tc>
        <w:tc>
          <w:tcPr>
            <w:tcW w:w="1826" w:type="dxa"/>
            <w:vAlign w:val="center"/>
          </w:tcPr>
          <w:p w14:paraId="56A693B6" w14:textId="77777777" w:rsidR="00BE3AB4" w:rsidRPr="008C7434" w:rsidRDefault="00BE3AB4" w:rsidP="0071159F">
            <w:pPr>
              <w:pStyle w:val="Tableexamples"/>
              <w:rPr>
                <w:rFonts w:cs="Arial"/>
                <w:i w:val="0"/>
                <w:color w:val="auto"/>
                <w:sz w:val="20"/>
                <w:vertAlign w:val="superscript"/>
              </w:rPr>
            </w:pPr>
            <w:r w:rsidRPr="008C7434">
              <w:rPr>
                <w:rFonts w:cs="Arial"/>
                <w:i w:val="0"/>
                <w:color w:val="auto"/>
                <w:sz w:val="20"/>
              </w:rPr>
              <w:t>Oxides of Nitrogen</w:t>
            </w:r>
          </w:p>
        </w:tc>
        <w:tc>
          <w:tcPr>
            <w:tcW w:w="1559" w:type="dxa"/>
            <w:vAlign w:val="center"/>
          </w:tcPr>
          <w:p w14:paraId="4F7D9172" w14:textId="77777777" w:rsidR="00BE3AB4" w:rsidRPr="008C7434" w:rsidRDefault="00BE3AB4" w:rsidP="0071159F">
            <w:pPr>
              <w:jc w:val="center"/>
              <w:rPr>
                <w:rFonts w:ascii="Arial" w:hAnsi="Arial" w:cs="Arial"/>
                <w:sz w:val="20"/>
              </w:rPr>
            </w:pPr>
            <w:r>
              <w:rPr>
                <w:rFonts w:ascii="Arial" w:hAnsi="Arial" w:cs="Arial"/>
                <w:sz w:val="20"/>
              </w:rPr>
              <w:t>500</w:t>
            </w:r>
            <w:r w:rsidRPr="008C7434">
              <w:rPr>
                <w:rFonts w:ascii="Arial" w:hAnsi="Arial" w:cs="Arial"/>
                <w:sz w:val="20"/>
              </w:rPr>
              <w:t xml:space="preserve"> mg/m</w:t>
            </w:r>
            <w:r w:rsidRPr="008C7434">
              <w:rPr>
                <w:rFonts w:ascii="Arial" w:hAnsi="Arial" w:cs="Arial"/>
                <w:sz w:val="20"/>
                <w:vertAlign w:val="superscript"/>
              </w:rPr>
              <w:t>3</w:t>
            </w:r>
          </w:p>
        </w:tc>
        <w:tc>
          <w:tcPr>
            <w:tcW w:w="2552" w:type="dxa"/>
            <w:vAlign w:val="center"/>
          </w:tcPr>
          <w:p w14:paraId="1F41A493" w14:textId="77777777" w:rsidR="00BE3AB4" w:rsidRPr="008C7434" w:rsidRDefault="00BE3AB4" w:rsidP="0071159F">
            <w:pPr>
              <w:rPr>
                <w:rFonts w:ascii="Arial" w:hAnsi="Arial" w:cs="Arial"/>
                <w:sz w:val="20"/>
              </w:rPr>
            </w:pPr>
            <w:r w:rsidRPr="008C7434">
              <w:rPr>
                <w:rFonts w:ascii="Arial" w:hAnsi="Arial" w:cs="Arial"/>
                <w:sz w:val="20"/>
              </w:rPr>
              <w:t>Hourly Mean</w:t>
            </w:r>
          </w:p>
        </w:tc>
        <w:tc>
          <w:tcPr>
            <w:tcW w:w="1984" w:type="dxa"/>
            <w:vAlign w:val="center"/>
          </w:tcPr>
          <w:p w14:paraId="34534CEE" w14:textId="1C911106" w:rsidR="00BE3AB4" w:rsidRPr="008C7434" w:rsidRDefault="00C30375" w:rsidP="0071159F">
            <w:pPr>
              <w:jc w:val="center"/>
              <w:rPr>
                <w:rFonts w:ascii="Arial" w:hAnsi="Arial" w:cs="Arial"/>
                <w:sz w:val="20"/>
              </w:rPr>
            </w:pPr>
            <w:r>
              <w:rPr>
                <w:rFonts w:ascii="Arial" w:hAnsi="Arial" w:cs="Arial"/>
                <w:sz w:val="20"/>
              </w:rPr>
              <w:t>431</w:t>
            </w:r>
          </w:p>
        </w:tc>
        <w:tc>
          <w:tcPr>
            <w:tcW w:w="1560" w:type="dxa"/>
            <w:vAlign w:val="center"/>
          </w:tcPr>
          <w:p w14:paraId="7ABB22C5" w14:textId="77777777" w:rsidR="00BE3AB4" w:rsidRPr="008C7434" w:rsidRDefault="00BE3AB4" w:rsidP="0071159F">
            <w:pPr>
              <w:jc w:val="center"/>
              <w:rPr>
                <w:rFonts w:ascii="Arial" w:hAnsi="Arial" w:cs="Arial"/>
                <w:sz w:val="20"/>
              </w:rPr>
            </w:pPr>
            <w:r>
              <w:rPr>
                <w:rFonts w:ascii="Arial" w:hAnsi="Arial" w:cs="Arial"/>
                <w:sz w:val="20"/>
              </w:rPr>
              <w:t>BS EN 14792: 2005</w:t>
            </w:r>
          </w:p>
        </w:tc>
        <w:tc>
          <w:tcPr>
            <w:tcW w:w="1984" w:type="dxa"/>
            <w:vAlign w:val="center"/>
          </w:tcPr>
          <w:p w14:paraId="688DCDFC" w14:textId="77777777" w:rsidR="00BE3AB4" w:rsidRDefault="00AD5A56" w:rsidP="00AD5A56">
            <w:pPr>
              <w:jc w:val="center"/>
              <w:rPr>
                <w:rFonts w:ascii="Arial Narrow" w:hAnsi="Arial Narrow"/>
                <w:sz w:val="18"/>
              </w:rPr>
            </w:pPr>
            <w:r>
              <w:rPr>
                <w:rFonts w:ascii="Arial Narrow" w:hAnsi="Arial Narrow"/>
                <w:sz w:val="18"/>
              </w:rPr>
              <w:t>16/11/2016</w:t>
            </w:r>
          </w:p>
          <w:p w14:paraId="7831D760" w14:textId="51B315CB" w:rsidR="00AD5A56" w:rsidRDefault="00AD5A56" w:rsidP="00AD5A56">
            <w:pPr>
              <w:jc w:val="center"/>
              <w:rPr>
                <w:rFonts w:ascii="Arial Narrow" w:hAnsi="Arial Narrow"/>
                <w:sz w:val="18"/>
              </w:rPr>
            </w:pPr>
            <w:r>
              <w:rPr>
                <w:rFonts w:ascii="Arial Narrow" w:hAnsi="Arial Narrow"/>
                <w:sz w:val="18"/>
              </w:rPr>
              <w:t>12.25-13.25</w:t>
            </w:r>
          </w:p>
        </w:tc>
        <w:tc>
          <w:tcPr>
            <w:tcW w:w="1435" w:type="dxa"/>
            <w:vAlign w:val="center"/>
          </w:tcPr>
          <w:p w14:paraId="2B2068CD" w14:textId="77777777" w:rsidR="00BE3AB4" w:rsidRDefault="00BE3AB4" w:rsidP="0071159F">
            <w:pPr>
              <w:jc w:val="center"/>
              <w:rPr>
                <w:rFonts w:ascii="Arial Narrow" w:hAnsi="Arial Narrow"/>
                <w:sz w:val="18"/>
              </w:rPr>
            </w:pPr>
          </w:p>
        </w:tc>
      </w:tr>
      <w:tr w:rsidR="00BE3AB4" w14:paraId="21AF75AA" w14:textId="77777777" w:rsidTr="0071159F">
        <w:trPr>
          <w:cantSplit/>
          <w:trHeight w:val="681"/>
          <w:jc w:val="center"/>
        </w:trPr>
        <w:tc>
          <w:tcPr>
            <w:tcW w:w="1242" w:type="dxa"/>
            <w:vMerge/>
            <w:tcBorders>
              <w:bottom w:val="single" w:sz="4" w:space="0" w:color="auto"/>
            </w:tcBorders>
            <w:vAlign w:val="center"/>
          </w:tcPr>
          <w:p w14:paraId="4E3DB580" w14:textId="77777777" w:rsidR="00BE3AB4" w:rsidRPr="008C7434" w:rsidRDefault="00BE3AB4" w:rsidP="0071159F">
            <w:pPr>
              <w:jc w:val="center"/>
              <w:rPr>
                <w:rFonts w:ascii="Arial" w:hAnsi="Arial" w:cs="Arial"/>
                <w:sz w:val="20"/>
              </w:rPr>
            </w:pPr>
          </w:p>
        </w:tc>
        <w:tc>
          <w:tcPr>
            <w:tcW w:w="1826" w:type="dxa"/>
            <w:tcBorders>
              <w:bottom w:val="single" w:sz="4" w:space="0" w:color="auto"/>
            </w:tcBorders>
            <w:vAlign w:val="center"/>
          </w:tcPr>
          <w:p w14:paraId="3068C24C" w14:textId="77777777" w:rsidR="00BE3AB4" w:rsidRPr="008C7434" w:rsidRDefault="00BE3AB4" w:rsidP="0071159F">
            <w:pPr>
              <w:pStyle w:val="Tableexamples"/>
              <w:rPr>
                <w:rFonts w:cs="Arial"/>
                <w:i w:val="0"/>
                <w:color w:val="auto"/>
                <w:sz w:val="20"/>
              </w:rPr>
            </w:pPr>
            <w:r w:rsidRPr="008C7434">
              <w:rPr>
                <w:rFonts w:cs="Arial"/>
                <w:i w:val="0"/>
                <w:color w:val="auto"/>
                <w:sz w:val="20"/>
              </w:rPr>
              <w:t>Carbon  monoxide</w:t>
            </w:r>
          </w:p>
        </w:tc>
        <w:tc>
          <w:tcPr>
            <w:tcW w:w="1559" w:type="dxa"/>
            <w:tcBorders>
              <w:bottom w:val="single" w:sz="4" w:space="0" w:color="auto"/>
            </w:tcBorders>
            <w:vAlign w:val="center"/>
          </w:tcPr>
          <w:p w14:paraId="3DF2AC6F" w14:textId="77777777" w:rsidR="00BE3AB4" w:rsidRPr="008C7434" w:rsidRDefault="00BE3AB4" w:rsidP="0071159F">
            <w:pPr>
              <w:jc w:val="center"/>
              <w:rPr>
                <w:rFonts w:ascii="Arial" w:hAnsi="Arial" w:cs="Arial"/>
                <w:sz w:val="20"/>
              </w:rPr>
            </w:pPr>
            <w:r>
              <w:rPr>
                <w:rFonts w:ascii="Arial" w:hAnsi="Arial" w:cs="Arial"/>
                <w:sz w:val="20"/>
              </w:rPr>
              <w:t>1400</w:t>
            </w:r>
            <w:r w:rsidRPr="008C7434">
              <w:rPr>
                <w:rFonts w:ascii="Arial" w:hAnsi="Arial" w:cs="Arial"/>
                <w:sz w:val="20"/>
              </w:rPr>
              <w:t xml:space="preserve"> mg/m</w:t>
            </w:r>
            <w:r w:rsidRPr="008C7434">
              <w:rPr>
                <w:rFonts w:ascii="Arial" w:hAnsi="Arial" w:cs="Arial"/>
                <w:sz w:val="20"/>
                <w:vertAlign w:val="superscript"/>
              </w:rPr>
              <w:t>3</w:t>
            </w:r>
          </w:p>
        </w:tc>
        <w:tc>
          <w:tcPr>
            <w:tcW w:w="2552" w:type="dxa"/>
            <w:tcBorders>
              <w:bottom w:val="single" w:sz="4" w:space="0" w:color="auto"/>
            </w:tcBorders>
            <w:vAlign w:val="center"/>
          </w:tcPr>
          <w:p w14:paraId="21CDFB76" w14:textId="77777777" w:rsidR="00BE3AB4" w:rsidRPr="008C7434" w:rsidRDefault="00BE3AB4" w:rsidP="0071159F">
            <w:pPr>
              <w:jc w:val="left"/>
              <w:rPr>
                <w:rFonts w:ascii="Arial" w:hAnsi="Arial" w:cs="Arial"/>
                <w:sz w:val="20"/>
              </w:rPr>
            </w:pPr>
            <w:r w:rsidRPr="008C7434">
              <w:rPr>
                <w:rFonts w:ascii="Arial" w:hAnsi="Arial" w:cs="Arial"/>
                <w:sz w:val="20"/>
              </w:rPr>
              <w:t>Hourly Mean</w:t>
            </w:r>
          </w:p>
        </w:tc>
        <w:tc>
          <w:tcPr>
            <w:tcW w:w="1984" w:type="dxa"/>
            <w:tcBorders>
              <w:bottom w:val="single" w:sz="4" w:space="0" w:color="auto"/>
            </w:tcBorders>
            <w:vAlign w:val="center"/>
          </w:tcPr>
          <w:p w14:paraId="7634AF3D" w14:textId="43D75CB5" w:rsidR="00BE3AB4" w:rsidRPr="008C7434" w:rsidRDefault="00C30375" w:rsidP="0071159F">
            <w:pPr>
              <w:jc w:val="center"/>
              <w:rPr>
                <w:rFonts w:ascii="Arial" w:hAnsi="Arial" w:cs="Arial"/>
                <w:sz w:val="20"/>
              </w:rPr>
            </w:pPr>
            <w:r>
              <w:rPr>
                <w:rFonts w:ascii="Arial" w:hAnsi="Arial" w:cs="Arial"/>
                <w:sz w:val="20"/>
              </w:rPr>
              <w:t>610</w:t>
            </w:r>
          </w:p>
        </w:tc>
        <w:tc>
          <w:tcPr>
            <w:tcW w:w="1560" w:type="dxa"/>
            <w:tcBorders>
              <w:bottom w:val="single" w:sz="4" w:space="0" w:color="auto"/>
            </w:tcBorders>
            <w:vAlign w:val="center"/>
          </w:tcPr>
          <w:p w14:paraId="5E339B0A" w14:textId="77777777" w:rsidR="00BE3AB4" w:rsidRPr="008C7434" w:rsidRDefault="00BE3AB4" w:rsidP="0071159F">
            <w:pPr>
              <w:jc w:val="center"/>
              <w:rPr>
                <w:rFonts w:ascii="Arial" w:hAnsi="Arial" w:cs="Arial"/>
                <w:sz w:val="20"/>
              </w:rPr>
            </w:pPr>
            <w:r>
              <w:rPr>
                <w:rFonts w:ascii="Arial" w:hAnsi="Arial" w:cs="Arial"/>
                <w:sz w:val="20"/>
              </w:rPr>
              <w:t>BS EN 15058: 2006</w:t>
            </w:r>
          </w:p>
        </w:tc>
        <w:tc>
          <w:tcPr>
            <w:tcW w:w="1984" w:type="dxa"/>
            <w:tcBorders>
              <w:bottom w:val="single" w:sz="4" w:space="0" w:color="auto"/>
            </w:tcBorders>
            <w:vAlign w:val="center"/>
          </w:tcPr>
          <w:p w14:paraId="2DB5A88D" w14:textId="77777777" w:rsidR="00AD5A56" w:rsidRDefault="00AD5A56" w:rsidP="00AD5A56">
            <w:pPr>
              <w:jc w:val="center"/>
              <w:rPr>
                <w:rFonts w:ascii="Arial Narrow" w:hAnsi="Arial Narrow"/>
                <w:sz w:val="18"/>
              </w:rPr>
            </w:pPr>
            <w:r>
              <w:rPr>
                <w:rFonts w:ascii="Arial Narrow" w:hAnsi="Arial Narrow"/>
                <w:sz w:val="18"/>
              </w:rPr>
              <w:t>16/11/2016</w:t>
            </w:r>
          </w:p>
          <w:p w14:paraId="7CCFAD6A" w14:textId="2D0FF5A7" w:rsidR="00BE3AB4" w:rsidRDefault="00AD5A56" w:rsidP="00AD5A56">
            <w:pPr>
              <w:jc w:val="center"/>
              <w:rPr>
                <w:rFonts w:ascii="Arial Narrow" w:hAnsi="Arial Narrow"/>
                <w:sz w:val="18"/>
              </w:rPr>
            </w:pPr>
            <w:r>
              <w:rPr>
                <w:rFonts w:ascii="Arial Narrow" w:hAnsi="Arial Narrow"/>
                <w:sz w:val="18"/>
              </w:rPr>
              <w:t>12.25-13.25</w:t>
            </w:r>
          </w:p>
        </w:tc>
        <w:tc>
          <w:tcPr>
            <w:tcW w:w="1435" w:type="dxa"/>
            <w:tcBorders>
              <w:bottom w:val="single" w:sz="4" w:space="0" w:color="auto"/>
            </w:tcBorders>
            <w:vAlign w:val="center"/>
          </w:tcPr>
          <w:p w14:paraId="463CB318" w14:textId="77777777" w:rsidR="00BE3AB4" w:rsidRDefault="00BE3AB4" w:rsidP="0071159F">
            <w:pPr>
              <w:jc w:val="center"/>
              <w:rPr>
                <w:rFonts w:ascii="Arial Narrow" w:hAnsi="Arial Narrow"/>
                <w:sz w:val="18"/>
              </w:rPr>
            </w:pPr>
          </w:p>
        </w:tc>
      </w:tr>
      <w:tr w:rsidR="00BE3AB4" w14:paraId="43B90EC7" w14:textId="77777777" w:rsidTr="0071159F">
        <w:trPr>
          <w:cantSplit/>
          <w:trHeight w:val="681"/>
          <w:jc w:val="center"/>
        </w:trPr>
        <w:tc>
          <w:tcPr>
            <w:tcW w:w="1242" w:type="dxa"/>
            <w:vMerge/>
            <w:tcBorders>
              <w:bottom w:val="single" w:sz="4" w:space="0" w:color="auto"/>
            </w:tcBorders>
            <w:vAlign w:val="center"/>
          </w:tcPr>
          <w:p w14:paraId="6341BB58" w14:textId="77777777" w:rsidR="00BE3AB4" w:rsidRPr="008C7434" w:rsidRDefault="00BE3AB4" w:rsidP="0071159F">
            <w:pPr>
              <w:jc w:val="center"/>
              <w:rPr>
                <w:rFonts w:ascii="Arial" w:hAnsi="Arial" w:cs="Arial"/>
                <w:sz w:val="20"/>
              </w:rPr>
            </w:pPr>
          </w:p>
        </w:tc>
        <w:tc>
          <w:tcPr>
            <w:tcW w:w="1826" w:type="dxa"/>
            <w:tcBorders>
              <w:bottom w:val="single" w:sz="4" w:space="0" w:color="auto"/>
            </w:tcBorders>
            <w:vAlign w:val="center"/>
          </w:tcPr>
          <w:p w14:paraId="6BBD0ED6" w14:textId="77777777" w:rsidR="00BE3AB4" w:rsidRPr="008C7434" w:rsidRDefault="00BE3AB4" w:rsidP="0071159F">
            <w:pPr>
              <w:pStyle w:val="Tableexamples"/>
              <w:rPr>
                <w:rFonts w:cs="Arial"/>
                <w:i w:val="0"/>
                <w:color w:val="auto"/>
                <w:sz w:val="20"/>
              </w:rPr>
            </w:pPr>
            <w:smartTag w:uri="urn:schemas-microsoft-com:office:smarttags" w:element="City">
              <w:smartTag w:uri="urn:schemas-microsoft-com:office:smarttags" w:element="place">
                <w:r w:rsidRPr="008C7434">
                  <w:rPr>
                    <w:rFonts w:cs="Arial"/>
                    <w:i w:val="0"/>
                    <w:color w:val="auto"/>
                    <w:sz w:val="20"/>
                  </w:rPr>
                  <w:t>Sulphur</w:t>
                </w:r>
              </w:smartTag>
            </w:smartTag>
            <w:r w:rsidRPr="008C7434">
              <w:rPr>
                <w:rFonts w:cs="Arial"/>
                <w:i w:val="0"/>
                <w:color w:val="auto"/>
                <w:sz w:val="20"/>
              </w:rPr>
              <w:t xml:space="preserve"> dioxide</w:t>
            </w:r>
          </w:p>
        </w:tc>
        <w:tc>
          <w:tcPr>
            <w:tcW w:w="1559" w:type="dxa"/>
            <w:tcBorders>
              <w:bottom w:val="single" w:sz="4" w:space="0" w:color="auto"/>
            </w:tcBorders>
            <w:vAlign w:val="center"/>
          </w:tcPr>
          <w:p w14:paraId="4EEF08D9" w14:textId="77777777" w:rsidR="00BE3AB4" w:rsidRPr="008C7434" w:rsidRDefault="00BE3AB4" w:rsidP="0071159F">
            <w:pPr>
              <w:jc w:val="center"/>
              <w:rPr>
                <w:rFonts w:ascii="Arial" w:hAnsi="Arial" w:cs="Arial"/>
                <w:sz w:val="20"/>
              </w:rPr>
            </w:pPr>
            <w:r>
              <w:rPr>
                <w:rFonts w:ascii="Arial" w:hAnsi="Arial" w:cs="Arial"/>
                <w:sz w:val="20"/>
              </w:rPr>
              <w:t>350</w:t>
            </w:r>
            <w:r w:rsidRPr="008C7434">
              <w:rPr>
                <w:rFonts w:ascii="Arial" w:hAnsi="Arial" w:cs="Arial"/>
                <w:sz w:val="20"/>
              </w:rPr>
              <w:t xml:space="preserve"> mg/m</w:t>
            </w:r>
            <w:r w:rsidRPr="008C7434">
              <w:rPr>
                <w:rFonts w:ascii="Arial" w:hAnsi="Arial" w:cs="Arial"/>
                <w:sz w:val="20"/>
                <w:vertAlign w:val="superscript"/>
              </w:rPr>
              <w:t>3</w:t>
            </w:r>
          </w:p>
        </w:tc>
        <w:tc>
          <w:tcPr>
            <w:tcW w:w="2552" w:type="dxa"/>
            <w:tcBorders>
              <w:bottom w:val="single" w:sz="4" w:space="0" w:color="auto"/>
            </w:tcBorders>
            <w:vAlign w:val="center"/>
          </w:tcPr>
          <w:p w14:paraId="43335642" w14:textId="77777777" w:rsidR="00BE3AB4" w:rsidRPr="008C7434" w:rsidRDefault="00BE3AB4" w:rsidP="0071159F">
            <w:pPr>
              <w:jc w:val="left"/>
              <w:rPr>
                <w:rFonts w:ascii="Arial" w:hAnsi="Arial" w:cs="Arial"/>
                <w:sz w:val="20"/>
              </w:rPr>
            </w:pPr>
            <w:r w:rsidRPr="008C7434">
              <w:rPr>
                <w:rFonts w:ascii="Arial" w:hAnsi="Arial" w:cs="Arial"/>
                <w:sz w:val="20"/>
              </w:rPr>
              <w:t>Hourly Mean</w:t>
            </w:r>
          </w:p>
        </w:tc>
        <w:tc>
          <w:tcPr>
            <w:tcW w:w="1984" w:type="dxa"/>
            <w:tcBorders>
              <w:bottom w:val="single" w:sz="4" w:space="0" w:color="auto"/>
            </w:tcBorders>
            <w:vAlign w:val="center"/>
          </w:tcPr>
          <w:p w14:paraId="2380EB42" w14:textId="28B17F64" w:rsidR="00BE3AB4" w:rsidRPr="008C7434" w:rsidRDefault="00C30375" w:rsidP="0071159F">
            <w:pPr>
              <w:jc w:val="center"/>
              <w:rPr>
                <w:rFonts w:ascii="Arial" w:hAnsi="Arial" w:cs="Arial"/>
                <w:sz w:val="20"/>
              </w:rPr>
            </w:pPr>
            <w:r>
              <w:rPr>
                <w:rFonts w:ascii="Arial" w:hAnsi="Arial" w:cs="Arial"/>
                <w:sz w:val="20"/>
              </w:rPr>
              <w:t>0.35</w:t>
            </w:r>
          </w:p>
        </w:tc>
        <w:tc>
          <w:tcPr>
            <w:tcW w:w="1560" w:type="dxa"/>
            <w:tcBorders>
              <w:bottom w:val="single" w:sz="4" w:space="0" w:color="auto"/>
            </w:tcBorders>
            <w:vAlign w:val="center"/>
          </w:tcPr>
          <w:p w14:paraId="23CE0F2E" w14:textId="77777777" w:rsidR="00BE3AB4" w:rsidRPr="008C7434" w:rsidRDefault="00BE3AB4" w:rsidP="0071159F">
            <w:pPr>
              <w:jc w:val="center"/>
              <w:rPr>
                <w:rFonts w:ascii="Arial" w:hAnsi="Arial" w:cs="Arial"/>
                <w:sz w:val="20"/>
              </w:rPr>
            </w:pPr>
            <w:r>
              <w:rPr>
                <w:rFonts w:ascii="Arial" w:hAnsi="Arial" w:cs="Arial"/>
                <w:sz w:val="20"/>
              </w:rPr>
              <w:t>BS EN 14791: 2005</w:t>
            </w:r>
          </w:p>
        </w:tc>
        <w:tc>
          <w:tcPr>
            <w:tcW w:w="1984" w:type="dxa"/>
            <w:tcBorders>
              <w:bottom w:val="single" w:sz="4" w:space="0" w:color="auto"/>
            </w:tcBorders>
            <w:vAlign w:val="center"/>
          </w:tcPr>
          <w:p w14:paraId="584FC5A2" w14:textId="77777777" w:rsidR="00AD5A56" w:rsidRDefault="00AD5A56" w:rsidP="00AD5A56">
            <w:pPr>
              <w:jc w:val="center"/>
              <w:rPr>
                <w:rFonts w:ascii="Arial Narrow" w:hAnsi="Arial Narrow"/>
                <w:sz w:val="18"/>
              </w:rPr>
            </w:pPr>
            <w:r>
              <w:rPr>
                <w:rFonts w:ascii="Arial Narrow" w:hAnsi="Arial Narrow"/>
                <w:sz w:val="18"/>
              </w:rPr>
              <w:t>16/11/2016</w:t>
            </w:r>
          </w:p>
          <w:p w14:paraId="33292723" w14:textId="075DBA03" w:rsidR="00BE3AB4" w:rsidRDefault="00AD5A56" w:rsidP="00AD5A56">
            <w:pPr>
              <w:jc w:val="center"/>
              <w:rPr>
                <w:rFonts w:ascii="Arial Narrow" w:hAnsi="Arial Narrow"/>
                <w:sz w:val="18"/>
              </w:rPr>
            </w:pPr>
            <w:r>
              <w:rPr>
                <w:rFonts w:ascii="Arial Narrow" w:hAnsi="Arial Narrow"/>
                <w:sz w:val="18"/>
              </w:rPr>
              <w:t>12.25-13.25</w:t>
            </w:r>
          </w:p>
        </w:tc>
        <w:tc>
          <w:tcPr>
            <w:tcW w:w="1435" w:type="dxa"/>
            <w:tcBorders>
              <w:bottom w:val="single" w:sz="4" w:space="0" w:color="auto"/>
            </w:tcBorders>
            <w:vAlign w:val="center"/>
          </w:tcPr>
          <w:p w14:paraId="4CCF31DF" w14:textId="77777777" w:rsidR="00BE3AB4" w:rsidRDefault="00BE3AB4" w:rsidP="0071159F">
            <w:pPr>
              <w:jc w:val="center"/>
              <w:rPr>
                <w:rFonts w:ascii="Arial Narrow" w:hAnsi="Arial Narrow"/>
                <w:sz w:val="18"/>
              </w:rPr>
            </w:pPr>
          </w:p>
        </w:tc>
      </w:tr>
      <w:tr w:rsidR="00BE3AB4" w14:paraId="15C29C81" w14:textId="77777777" w:rsidTr="0071159F">
        <w:trPr>
          <w:cantSplit/>
          <w:trHeight w:val="246"/>
          <w:jc w:val="center"/>
        </w:trPr>
        <w:tc>
          <w:tcPr>
            <w:tcW w:w="1242" w:type="dxa"/>
            <w:vMerge/>
            <w:vAlign w:val="center"/>
          </w:tcPr>
          <w:p w14:paraId="2D78CF2C" w14:textId="77777777" w:rsidR="00BE3AB4" w:rsidRPr="008C7434" w:rsidRDefault="00BE3AB4" w:rsidP="0071159F">
            <w:pPr>
              <w:jc w:val="center"/>
              <w:rPr>
                <w:rFonts w:ascii="Arial" w:hAnsi="Arial" w:cs="Arial"/>
                <w:sz w:val="20"/>
              </w:rPr>
            </w:pPr>
          </w:p>
        </w:tc>
        <w:tc>
          <w:tcPr>
            <w:tcW w:w="1826" w:type="dxa"/>
            <w:vAlign w:val="center"/>
          </w:tcPr>
          <w:p w14:paraId="0EB08D86" w14:textId="77777777" w:rsidR="00BE3AB4" w:rsidRPr="008C7434" w:rsidRDefault="00BE3AB4" w:rsidP="0071159F">
            <w:pPr>
              <w:pStyle w:val="Tableexamples"/>
              <w:rPr>
                <w:rFonts w:cs="Arial"/>
                <w:i w:val="0"/>
                <w:color w:val="auto"/>
                <w:sz w:val="20"/>
              </w:rPr>
            </w:pPr>
            <w:r w:rsidRPr="008C7434">
              <w:rPr>
                <w:rFonts w:cs="Arial"/>
                <w:i w:val="0"/>
                <w:color w:val="auto"/>
                <w:sz w:val="20"/>
              </w:rPr>
              <w:t>Total VOCs including methane</w:t>
            </w:r>
          </w:p>
        </w:tc>
        <w:tc>
          <w:tcPr>
            <w:tcW w:w="1559" w:type="dxa"/>
            <w:vAlign w:val="center"/>
          </w:tcPr>
          <w:p w14:paraId="26320C8C" w14:textId="77777777" w:rsidR="00BE3AB4" w:rsidRPr="008C7434" w:rsidRDefault="00BE3AB4" w:rsidP="0071159F">
            <w:pPr>
              <w:jc w:val="center"/>
              <w:rPr>
                <w:rFonts w:ascii="Arial" w:hAnsi="Arial" w:cs="Arial"/>
                <w:sz w:val="20"/>
              </w:rPr>
            </w:pPr>
            <w:r>
              <w:rPr>
                <w:rFonts w:ascii="Arial" w:hAnsi="Arial" w:cs="Arial"/>
                <w:sz w:val="20"/>
              </w:rPr>
              <w:t>1000</w:t>
            </w:r>
            <w:r w:rsidRPr="008C7434">
              <w:rPr>
                <w:rFonts w:ascii="Arial" w:hAnsi="Arial" w:cs="Arial"/>
                <w:sz w:val="20"/>
              </w:rPr>
              <w:t xml:space="preserve"> mg/m</w:t>
            </w:r>
            <w:r w:rsidRPr="008C7434">
              <w:rPr>
                <w:rFonts w:ascii="Arial" w:hAnsi="Arial" w:cs="Arial"/>
                <w:sz w:val="20"/>
                <w:vertAlign w:val="superscript"/>
              </w:rPr>
              <w:t>3</w:t>
            </w:r>
          </w:p>
        </w:tc>
        <w:tc>
          <w:tcPr>
            <w:tcW w:w="2552" w:type="dxa"/>
            <w:vAlign w:val="center"/>
          </w:tcPr>
          <w:p w14:paraId="6918198B" w14:textId="77777777" w:rsidR="00BE3AB4" w:rsidRPr="008C7434" w:rsidRDefault="00BE3AB4" w:rsidP="0071159F">
            <w:pPr>
              <w:rPr>
                <w:rFonts w:ascii="Arial" w:hAnsi="Arial" w:cs="Arial"/>
                <w:sz w:val="20"/>
              </w:rPr>
            </w:pPr>
            <w:r w:rsidRPr="008C7434">
              <w:rPr>
                <w:rFonts w:ascii="Arial" w:hAnsi="Arial" w:cs="Arial"/>
                <w:sz w:val="20"/>
              </w:rPr>
              <w:t xml:space="preserve">Hourly Mean </w:t>
            </w:r>
          </w:p>
        </w:tc>
        <w:tc>
          <w:tcPr>
            <w:tcW w:w="1984" w:type="dxa"/>
            <w:vAlign w:val="center"/>
          </w:tcPr>
          <w:p w14:paraId="5C98DCA9" w14:textId="3C1FDAF3" w:rsidR="00BE3AB4" w:rsidRPr="008C7434" w:rsidRDefault="00C30375" w:rsidP="0071159F">
            <w:pPr>
              <w:jc w:val="center"/>
              <w:rPr>
                <w:rFonts w:ascii="Arial" w:hAnsi="Arial" w:cs="Arial"/>
                <w:sz w:val="20"/>
              </w:rPr>
            </w:pPr>
            <w:r>
              <w:rPr>
                <w:rFonts w:ascii="Arial" w:hAnsi="Arial" w:cs="Arial"/>
                <w:sz w:val="20"/>
              </w:rPr>
              <w:t>555</w:t>
            </w:r>
          </w:p>
        </w:tc>
        <w:tc>
          <w:tcPr>
            <w:tcW w:w="1560" w:type="dxa"/>
            <w:vAlign w:val="center"/>
          </w:tcPr>
          <w:p w14:paraId="6F562033" w14:textId="77777777" w:rsidR="00BE3AB4" w:rsidRPr="008C7434" w:rsidRDefault="00BE3AB4" w:rsidP="0071159F">
            <w:pPr>
              <w:jc w:val="center"/>
              <w:rPr>
                <w:rFonts w:ascii="Arial" w:hAnsi="Arial" w:cs="Arial"/>
                <w:sz w:val="20"/>
              </w:rPr>
            </w:pPr>
            <w:r>
              <w:rPr>
                <w:rFonts w:ascii="Arial" w:hAnsi="Arial" w:cs="Arial"/>
                <w:sz w:val="20"/>
              </w:rPr>
              <w:t>BS EN 12616: 1999; BS EN 13526: 2002</w:t>
            </w:r>
          </w:p>
        </w:tc>
        <w:tc>
          <w:tcPr>
            <w:tcW w:w="1984" w:type="dxa"/>
            <w:vAlign w:val="center"/>
          </w:tcPr>
          <w:p w14:paraId="5CADF929" w14:textId="77777777" w:rsidR="00AD5A56" w:rsidRDefault="00AD5A56" w:rsidP="00AD5A56">
            <w:pPr>
              <w:jc w:val="center"/>
              <w:rPr>
                <w:rFonts w:ascii="Arial Narrow" w:hAnsi="Arial Narrow"/>
                <w:sz w:val="18"/>
              </w:rPr>
            </w:pPr>
            <w:r>
              <w:rPr>
                <w:rFonts w:ascii="Arial Narrow" w:hAnsi="Arial Narrow"/>
                <w:sz w:val="18"/>
              </w:rPr>
              <w:t>16/11/2016</w:t>
            </w:r>
          </w:p>
          <w:p w14:paraId="561E3871" w14:textId="193C747C" w:rsidR="00BE3AB4" w:rsidRDefault="00AD5A56" w:rsidP="00AD5A56">
            <w:pPr>
              <w:jc w:val="center"/>
              <w:rPr>
                <w:rFonts w:ascii="Arial Narrow" w:hAnsi="Arial Narrow"/>
                <w:sz w:val="18"/>
              </w:rPr>
            </w:pPr>
            <w:r>
              <w:rPr>
                <w:rFonts w:ascii="Arial Narrow" w:hAnsi="Arial Narrow"/>
                <w:sz w:val="18"/>
              </w:rPr>
              <w:t>12.25-13.25</w:t>
            </w:r>
          </w:p>
        </w:tc>
        <w:tc>
          <w:tcPr>
            <w:tcW w:w="1435" w:type="dxa"/>
            <w:vAlign w:val="center"/>
          </w:tcPr>
          <w:p w14:paraId="606820E3" w14:textId="77777777" w:rsidR="00BE3AB4" w:rsidRDefault="00BE3AB4" w:rsidP="0071159F">
            <w:pPr>
              <w:jc w:val="center"/>
              <w:rPr>
                <w:rFonts w:ascii="Arial Narrow" w:hAnsi="Arial Narrow"/>
                <w:sz w:val="18"/>
              </w:rPr>
            </w:pPr>
          </w:p>
        </w:tc>
      </w:tr>
      <w:tr w:rsidR="00BE3AB4" w14:paraId="02FF8B52" w14:textId="77777777" w:rsidTr="0071159F">
        <w:trPr>
          <w:jc w:val="center"/>
        </w:trPr>
        <w:tc>
          <w:tcPr>
            <w:tcW w:w="1242" w:type="dxa"/>
            <w:vMerge w:val="restart"/>
            <w:vAlign w:val="center"/>
          </w:tcPr>
          <w:p w14:paraId="65FAB3E3" w14:textId="77777777" w:rsidR="00BE3AB4" w:rsidRPr="008C7434" w:rsidRDefault="00BE3AB4" w:rsidP="0071159F">
            <w:pPr>
              <w:jc w:val="center"/>
              <w:rPr>
                <w:rFonts w:ascii="Arial" w:hAnsi="Arial" w:cs="Arial"/>
                <w:sz w:val="20"/>
              </w:rPr>
            </w:pPr>
            <w:r w:rsidRPr="008C7434">
              <w:rPr>
                <w:rFonts w:ascii="Arial" w:hAnsi="Arial" w:cs="Arial"/>
                <w:sz w:val="20"/>
              </w:rPr>
              <w:t>Emergency</w:t>
            </w:r>
            <w:r>
              <w:rPr>
                <w:rFonts w:ascii="Arial" w:hAnsi="Arial" w:cs="Arial"/>
                <w:sz w:val="20"/>
              </w:rPr>
              <w:t xml:space="preserve"> Flare</w:t>
            </w:r>
            <w:r w:rsidRPr="009F27A7">
              <w:rPr>
                <w:rFonts w:ascii="Arial" w:hAnsi="Arial" w:cs="Arial"/>
                <w:sz w:val="20"/>
                <w:vertAlign w:val="superscript"/>
              </w:rPr>
              <w:t>1</w:t>
            </w:r>
          </w:p>
        </w:tc>
        <w:tc>
          <w:tcPr>
            <w:tcW w:w="1826" w:type="dxa"/>
            <w:vAlign w:val="center"/>
          </w:tcPr>
          <w:p w14:paraId="5DD4000D" w14:textId="77777777" w:rsidR="00BE3AB4" w:rsidRPr="008C7434" w:rsidRDefault="00BE3AB4" w:rsidP="0071159F">
            <w:pPr>
              <w:pStyle w:val="Tableexamples"/>
              <w:rPr>
                <w:rFonts w:cs="Arial"/>
                <w:i w:val="0"/>
                <w:color w:val="auto"/>
                <w:sz w:val="20"/>
              </w:rPr>
            </w:pPr>
            <w:r w:rsidRPr="008C7434">
              <w:rPr>
                <w:rFonts w:cs="Arial"/>
                <w:i w:val="0"/>
                <w:color w:val="auto"/>
                <w:sz w:val="20"/>
              </w:rPr>
              <w:t>Oxides of Nitrogen</w:t>
            </w:r>
          </w:p>
        </w:tc>
        <w:tc>
          <w:tcPr>
            <w:tcW w:w="1559" w:type="dxa"/>
            <w:vMerge w:val="restart"/>
            <w:vAlign w:val="center"/>
          </w:tcPr>
          <w:p w14:paraId="2912E4D7" w14:textId="77777777" w:rsidR="00BE3AB4" w:rsidRPr="008C7434" w:rsidRDefault="00BE3AB4" w:rsidP="0071159F">
            <w:pPr>
              <w:jc w:val="center"/>
              <w:rPr>
                <w:rFonts w:ascii="Arial" w:hAnsi="Arial" w:cs="Arial"/>
                <w:sz w:val="20"/>
              </w:rPr>
            </w:pPr>
            <w:r w:rsidRPr="008C7434">
              <w:rPr>
                <w:rFonts w:ascii="Arial" w:hAnsi="Arial" w:cs="Arial"/>
                <w:sz w:val="20"/>
              </w:rPr>
              <w:t>No limit set</w:t>
            </w:r>
          </w:p>
          <w:p w14:paraId="54E1D815" w14:textId="77777777" w:rsidR="00BE3AB4" w:rsidRPr="008C7434" w:rsidRDefault="00BE3AB4" w:rsidP="0071159F">
            <w:pPr>
              <w:jc w:val="center"/>
              <w:rPr>
                <w:rFonts w:ascii="Arial" w:hAnsi="Arial" w:cs="Arial"/>
                <w:sz w:val="20"/>
              </w:rPr>
            </w:pPr>
          </w:p>
          <w:p w14:paraId="772B7E82" w14:textId="77777777" w:rsidR="00BE3AB4" w:rsidRPr="008C7434" w:rsidRDefault="00BE3AB4" w:rsidP="0071159F">
            <w:pPr>
              <w:jc w:val="center"/>
              <w:rPr>
                <w:rFonts w:ascii="Arial" w:hAnsi="Arial" w:cs="Arial"/>
                <w:sz w:val="20"/>
              </w:rPr>
            </w:pPr>
          </w:p>
        </w:tc>
        <w:tc>
          <w:tcPr>
            <w:tcW w:w="2552" w:type="dxa"/>
            <w:vMerge w:val="restart"/>
            <w:vAlign w:val="center"/>
          </w:tcPr>
          <w:p w14:paraId="5AA13C1C" w14:textId="77777777" w:rsidR="00BE3AB4" w:rsidRPr="008C7434" w:rsidRDefault="00BE3AB4" w:rsidP="0071159F">
            <w:pPr>
              <w:jc w:val="left"/>
              <w:rPr>
                <w:rFonts w:ascii="Arial" w:hAnsi="Arial" w:cs="Arial"/>
                <w:sz w:val="20"/>
              </w:rPr>
            </w:pPr>
            <w:r w:rsidRPr="008C7434">
              <w:rPr>
                <w:rFonts w:ascii="Arial" w:hAnsi="Arial" w:cs="Arial"/>
                <w:sz w:val="20"/>
              </w:rPr>
              <w:lastRenderedPageBreak/>
              <w:t>None specified</w:t>
            </w:r>
          </w:p>
          <w:p w14:paraId="768BD3D0" w14:textId="77777777" w:rsidR="00BE3AB4" w:rsidRPr="008C7434" w:rsidRDefault="00BE3AB4" w:rsidP="0071159F">
            <w:pPr>
              <w:jc w:val="left"/>
              <w:rPr>
                <w:rFonts w:ascii="Arial" w:hAnsi="Arial" w:cs="Arial"/>
                <w:sz w:val="20"/>
              </w:rPr>
            </w:pPr>
          </w:p>
        </w:tc>
        <w:tc>
          <w:tcPr>
            <w:tcW w:w="1984" w:type="dxa"/>
            <w:vAlign w:val="center"/>
          </w:tcPr>
          <w:p w14:paraId="6D49C400" w14:textId="77777777" w:rsidR="00BE3AB4" w:rsidRPr="008C7434" w:rsidRDefault="00BE3AB4" w:rsidP="0071159F">
            <w:pPr>
              <w:jc w:val="center"/>
              <w:rPr>
                <w:rFonts w:ascii="Arial" w:hAnsi="Arial" w:cs="Arial"/>
                <w:sz w:val="20"/>
              </w:rPr>
            </w:pPr>
          </w:p>
        </w:tc>
        <w:tc>
          <w:tcPr>
            <w:tcW w:w="1560" w:type="dxa"/>
            <w:vMerge w:val="restart"/>
            <w:vAlign w:val="center"/>
          </w:tcPr>
          <w:p w14:paraId="41F13481" w14:textId="77777777" w:rsidR="00BE3AB4" w:rsidRPr="008C7434" w:rsidRDefault="00BE3AB4" w:rsidP="0071159F">
            <w:pPr>
              <w:jc w:val="center"/>
              <w:rPr>
                <w:rFonts w:ascii="Arial" w:hAnsi="Arial" w:cs="Arial"/>
                <w:sz w:val="20"/>
              </w:rPr>
            </w:pPr>
            <w:r w:rsidRPr="008C7434">
              <w:rPr>
                <w:rFonts w:ascii="Arial" w:hAnsi="Arial" w:cs="Arial"/>
                <w:sz w:val="20"/>
              </w:rPr>
              <w:t>None specified</w:t>
            </w:r>
          </w:p>
        </w:tc>
        <w:tc>
          <w:tcPr>
            <w:tcW w:w="1984" w:type="dxa"/>
            <w:vAlign w:val="center"/>
          </w:tcPr>
          <w:p w14:paraId="5D78001E" w14:textId="77777777" w:rsidR="00BE3AB4" w:rsidRDefault="00BE3AB4" w:rsidP="0071159F">
            <w:pPr>
              <w:jc w:val="center"/>
              <w:rPr>
                <w:rFonts w:ascii="Arial Narrow" w:hAnsi="Arial Narrow"/>
                <w:sz w:val="18"/>
              </w:rPr>
            </w:pPr>
          </w:p>
        </w:tc>
        <w:tc>
          <w:tcPr>
            <w:tcW w:w="1435" w:type="dxa"/>
            <w:vAlign w:val="center"/>
          </w:tcPr>
          <w:p w14:paraId="5FA97522" w14:textId="77777777" w:rsidR="00BE3AB4" w:rsidRDefault="00BE3AB4" w:rsidP="0071159F">
            <w:pPr>
              <w:jc w:val="center"/>
              <w:rPr>
                <w:rFonts w:ascii="Arial Narrow" w:hAnsi="Arial Narrow"/>
                <w:sz w:val="18"/>
              </w:rPr>
            </w:pPr>
          </w:p>
        </w:tc>
      </w:tr>
      <w:tr w:rsidR="00BE3AB4" w14:paraId="46734C1A" w14:textId="77777777" w:rsidTr="0071159F">
        <w:trPr>
          <w:jc w:val="center"/>
        </w:trPr>
        <w:tc>
          <w:tcPr>
            <w:tcW w:w="1242" w:type="dxa"/>
            <w:vMerge/>
            <w:vAlign w:val="center"/>
          </w:tcPr>
          <w:p w14:paraId="209086D5" w14:textId="77777777" w:rsidR="00BE3AB4" w:rsidRPr="008C7434" w:rsidRDefault="00BE3AB4" w:rsidP="0071159F">
            <w:pPr>
              <w:jc w:val="center"/>
              <w:rPr>
                <w:rFonts w:ascii="Arial" w:hAnsi="Arial" w:cs="Arial"/>
                <w:sz w:val="20"/>
              </w:rPr>
            </w:pPr>
          </w:p>
        </w:tc>
        <w:tc>
          <w:tcPr>
            <w:tcW w:w="1826" w:type="dxa"/>
            <w:vAlign w:val="center"/>
          </w:tcPr>
          <w:p w14:paraId="63915C24" w14:textId="77777777" w:rsidR="00BE3AB4" w:rsidRPr="008C7434" w:rsidRDefault="00BE3AB4" w:rsidP="0071159F">
            <w:pPr>
              <w:pStyle w:val="Tableexamples"/>
              <w:rPr>
                <w:rFonts w:cs="Arial"/>
                <w:i w:val="0"/>
                <w:color w:val="auto"/>
                <w:sz w:val="20"/>
              </w:rPr>
            </w:pPr>
            <w:r w:rsidRPr="008C7434">
              <w:rPr>
                <w:rFonts w:cs="Arial"/>
                <w:i w:val="0"/>
                <w:color w:val="auto"/>
                <w:sz w:val="20"/>
              </w:rPr>
              <w:t>Carbon  monoxide</w:t>
            </w:r>
          </w:p>
        </w:tc>
        <w:tc>
          <w:tcPr>
            <w:tcW w:w="1559" w:type="dxa"/>
            <w:vMerge/>
            <w:vAlign w:val="center"/>
          </w:tcPr>
          <w:p w14:paraId="5A88BBDA" w14:textId="77777777" w:rsidR="00BE3AB4" w:rsidRPr="00B73D88" w:rsidRDefault="00BE3AB4" w:rsidP="0071159F">
            <w:pPr>
              <w:jc w:val="center"/>
              <w:rPr>
                <w:rFonts w:ascii="Arial" w:hAnsi="Arial" w:cs="Arial"/>
                <w:color w:val="0000FF"/>
                <w:sz w:val="20"/>
              </w:rPr>
            </w:pPr>
          </w:p>
        </w:tc>
        <w:tc>
          <w:tcPr>
            <w:tcW w:w="2552" w:type="dxa"/>
            <w:vMerge/>
            <w:vAlign w:val="center"/>
          </w:tcPr>
          <w:p w14:paraId="4A9B6DD1" w14:textId="77777777" w:rsidR="00BE3AB4" w:rsidRPr="00B73D88" w:rsidRDefault="00BE3AB4" w:rsidP="0071159F">
            <w:pPr>
              <w:jc w:val="left"/>
              <w:rPr>
                <w:rFonts w:ascii="Arial" w:hAnsi="Arial" w:cs="Arial"/>
                <w:color w:val="0000FF"/>
                <w:sz w:val="20"/>
              </w:rPr>
            </w:pPr>
          </w:p>
        </w:tc>
        <w:tc>
          <w:tcPr>
            <w:tcW w:w="1984" w:type="dxa"/>
            <w:vAlign w:val="center"/>
          </w:tcPr>
          <w:p w14:paraId="47D0B9AD" w14:textId="77777777" w:rsidR="00BE3AB4" w:rsidRPr="00B73D88" w:rsidRDefault="00BE3AB4" w:rsidP="0071159F">
            <w:pPr>
              <w:jc w:val="center"/>
              <w:rPr>
                <w:rFonts w:ascii="Arial" w:hAnsi="Arial" w:cs="Arial"/>
                <w:color w:val="0000FF"/>
                <w:sz w:val="20"/>
              </w:rPr>
            </w:pPr>
          </w:p>
        </w:tc>
        <w:tc>
          <w:tcPr>
            <w:tcW w:w="1560" w:type="dxa"/>
            <w:vMerge/>
            <w:vAlign w:val="center"/>
          </w:tcPr>
          <w:p w14:paraId="2D6FF804" w14:textId="77777777" w:rsidR="00BE3AB4" w:rsidRPr="00B73D88" w:rsidRDefault="00BE3AB4" w:rsidP="0071159F">
            <w:pPr>
              <w:jc w:val="center"/>
              <w:rPr>
                <w:rFonts w:ascii="Arial" w:hAnsi="Arial" w:cs="Arial"/>
                <w:color w:val="0000FF"/>
                <w:sz w:val="20"/>
              </w:rPr>
            </w:pPr>
          </w:p>
        </w:tc>
        <w:tc>
          <w:tcPr>
            <w:tcW w:w="1984" w:type="dxa"/>
            <w:vAlign w:val="center"/>
          </w:tcPr>
          <w:p w14:paraId="3B8A86F2" w14:textId="77777777" w:rsidR="00BE3AB4" w:rsidRDefault="00BE3AB4" w:rsidP="0071159F">
            <w:pPr>
              <w:jc w:val="center"/>
              <w:rPr>
                <w:rFonts w:ascii="Arial Narrow" w:hAnsi="Arial Narrow"/>
                <w:sz w:val="18"/>
              </w:rPr>
            </w:pPr>
          </w:p>
        </w:tc>
        <w:tc>
          <w:tcPr>
            <w:tcW w:w="1435" w:type="dxa"/>
            <w:vAlign w:val="center"/>
          </w:tcPr>
          <w:p w14:paraId="4C67D56B" w14:textId="77777777" w:rsidR="00BE3AB4" w:rsidRDefault="00BE3AB4" w:rsidP="0071159F">
            <w:pPr>
              <w:jc w:val="center"/>
              <w:rPr>
                <w:rFonts w:ascii="Arial Narrow" w:hAnsi="Arial Narrow"/>
                <w:sz w:val="18"/>
              </w:rPr>
            </w:pPr>
          </w:p>
        </w:tc>
      </w:tr>
      <w:tr w:rsidR="00BE3AB4" w14:paraId="1FB6C32D" w14:textId="77777777" w:rsidTr="0071159F">
        <w:trPr>
          <w:trHeight w:val="772"/>
          <w:jc w:val="center"/>
        </w:trPr>
        <w:tc>
          <w:tcPr>
            <w:tcW w:w="1242" w:type="dxa"/>
            <w:vMerge/>
            <w:vAlign w:val="center"/>
          </w:tcPr>
          <w:p w14:paraId="503B604E" w14:textId="77777777" w:rsidR="00BE3AB4" w:rsidRPr="008C7434" w:rsidRDefault="00BE3AB4" w:rsidP="0071159F">
            <w:pPr>
              <w:jc w:val="center"/>
              <w:rPr>
                <w:rFonts w:ascii="Arial" w:hAnsi="Arial" w:cs="Arial"/>
                <w:sz w:val="20"/>
              </w:rPr>
            </w:pPr>
          </w:p>
        </w:tc>
        <w:tc>
          <w:tcPr>
            <w:tcW w:w="1826" w:type="dxa"/>
            <w:vAlign w:val="center"/>
          </w:tcPr>
          <w:p w14:paraId="10EA6888" w14:textId="77777777" w:rsidR="00BE3AB4" w:rsidRPr="008C7434" w:rsidRDefault="00BE3AB4" w:rsidP="0071159F">
            <w:pPr>
              <w:pStyle w:val="Tableexamples"/>
              <w:rPr>
                <w:rFonts w:cs="Arial"/>
                <w:i w:val="0"/>
                <w:color w:val="auto"/>
                <w:sz w:val="20"/>
              </w:rPr>
            </w:pPr>
            <w:r w:rsidRPr="008C7434">
              <w:rPr>
                <w:rFonts w:cs="Arial"/>
                <w:i w:val="0"/>
                <w:color w:val="auto"/>
                <w:sz w:val="20"/>
              </w:rPr>
              <w:t>Total VOCs including methane</w:t>
            </w:r>
          </w:p>
        </w:tc>
        <w:tc>
          <w:tcPr>
            <w:tcW w:w="1559" w:type="dxa"/>
            <w:vMerge/>
            <w:vAlign w:val="center"/>
          </w:tcPr>
          <w:p w14:paraId="0BB8D4DE" w14:textId="77777777" w:rsidR="00BE3AB4" w:rsidRPr="00B73D88" w:rsidRDefault="00BE3AB4" w:rsidP="0071159F">
            <w:pPr>
              <w:jc w:val="center"/>
              <w:rPr>
                <w:rFonts w:ascii="Arial" w:hAnsi="Arial" w:cs="Arial"/>
                <w:color w:val="0000FF"/>
                <w:sz w:val="20"/>
              </w:rPr>
            </w:pPr>
          </w:p>
        </w:tc>
        <w:tc>
          <w:tcPr>
            <w:tcW w:w="2552" w:type="dxa"/>
            <w:vMerge/>
            <w:vAlign w:val="center"/>
          </w:tcPr>
          <w:p w14:paraId="4CCB099C" w14:textId="77777777" w:rsidR="00BE3AB4" w:rsidRPr="00B73D88" w:rsidRDefault="00BE3AB4" w:rsidP="0071159F">
            <w:pPr>
              <w:jc w:val="left"/>
              <w:rPr>
                <w:rFonts w:ascii="Arial" w:hAnsi="Arial" w:cs="Arial"/>
                <w:color w:val="0000FF"/>
                <w:sz w:val="20"/>
              </w:rPr>
            </w:pPr>
          </w:p>
        </w:tc>
        <w:tc>
          <w:tcPr>
            <w:tcW w:w="1984" w:type="dxa"/>
            <w:vAlign w:val="center"/>
          </w:tcPr>
          <w:p w14:paraId="243C9205" w14:textId="77777777" w:rsidR="00BE3AB4" w:rsidRPr="00B73D88" w:rsidRDefault="00BE3AB4" w:rsidP="0071159F">
            <w:pPr>
              <w:jc w:val="center"/>
              <w:rPr>
                <w:rFonts w:ascii="Arial" w:hAnsi="Arial" w:cs="Arial"/>
                <w:color w:val="0000FF"/>
                <w:sz w:val="20"/>
              </w:rPr>
            </w:pPr>
          </w:p>
        </w:tc>
        <w:tc>
          <w:tcPr>
            <w:tcW w:w="1560" w:type="dxa"/>
            <w:vMerge/>
            <w:vAlign w:val="center"/>
          </w:tcPr>
          <w:p w14:paraId="42BA9651" w14:textId="77777777" w:rsidR="00BE3AB4" w:rsidRPr="00B73D88" w:rsidRDefault="00BE3AB4" w:rsidP="0071159F">
            <w:pPr>
              <w:jc w:val="center"/>
              <w:rPr>
                <w:rFonts w:ascii="Arial" w:hAnsi="Arial" w:cs="Arial"/>
                <w:color w:val="0000FF"/>
                <w:sz w:val="20"/>
              </w:rPr>
            </w:pPr>
          </w:p>
        </w:tc>
        <w:tc>
          <w:tcPr>
            <w:tcW w:w="1984" w:type="dxa"/>
            <w:vAlign w:val="center"/>
          </w:tcPr>
          <w:p w14:paraId="0B258CBA" w14:textId="77777777" w:rsidR="00BE3AB4" w:rsidRDefault="00BE3AB4" w:rsidP="0071159F">
            <w:pPr>
              <w:jc w:val="center"/>
              <w:rPr>
                <w:rFonts w:ascii="Arial Narrow" w:hAnsi="Arial Narrow"/>
                <w:sz w:val="18"/>
              </w:rPr>
            </w:pPr>
          </w:p>
        </w:tc>
        <w:tc>
          <w:tcPr>
            <w:tcW w:w="1435" w:type="dxa"/>
            <w:vAlign w:val="center"/>
          </w:tcPr>
          <w:p w14:paraId="3A94733E" w14:textId="77777777" w:rsidR="00BE3AB4" w:rsidRDefault="00BE3AB4" w:rsidP="0071159F">
            <w:pPr>
              <w:jc w:val="center"/>
              <w:rPr>
                <w:rFonts w:ascii="Arial Narrow" w:hAnsi="Arial Narrow"/>
                <w:sz w:val="18"/>
              </w:rPr>
            </w:pPr>
          </w:p>
          <w:p w14:paraId="6C15E9C9" w14:textId="77777777" w:rsidR="00BE3AB4" w:rsidRDefault="00BE3AB4" w:rsidP="0071159F">
            <w:pPr>
              <w:jc w:val="center"/>
              <w:rPr>
                <w:rFonts w:ascii="Arial Narrow" w:hAnsi="Arial Narrow"/>
                <w:sz w:val="18"/>
              </w:rPr>
            </w:pPr>
          </w:p>
        </w:tc>
      </w:tr>
    </w:tbl>
    <w:p w14:paraId="416A5244" w14:textId="77777777" w:rsidR="00BE3AB4" w:rsidRDefault="00BE3AB4" w:rsidP="00BE3AB4">
      <w:pPr>
        <w:pStyle w:val="AgencyStdParagraph"/>
      </w:pPr>
    </w:p>
    <w:p w14:paraId="26E2C808" w14:textId="77777777" w:rsidR="00BE3AB4" w:rsidRPr="009F27A7" w:rsidRDefault="00BE3AB4" w:rsidP="00BE3AB4">
      <w:pPr>
        <w:pStyle w:val="Heading1nonum"/>
        <w:rPr>
          <w:b w:val="0"/>
          <w:sz w:val="18"/>
          <w:szCs w:val="18"/>
        </w:rPr>
      </w:pPr>
      <w:r>
        <w:rPr>
          <w:rFonts w:cs="Arial"/>
          <w:b w:val="0"/>
          <w:sz w:val="18"/>
          <w:szCs w:val="18"/>
          <w:vertAlign w:val="superscript"/>
        </w:rPr>
        <w:t>1</w:t>
      </w:r>
      <w:r w:rsidRPr="009F27A7">
        <w:rPr>
          <w:rFonts w:cs="Arial"/>
          <w:b w:val="0"/>
          <w:sz w:val="18"/>
          <w:szCs w:val="18"/>
        </w:rPr>
        <w:t>Annual monitoring is only required when flare operates in excess of 10% of the time, taken on an annual assessment period</w:t>
      </w:r>
      <w:r>
        <w:rPr>
          <w:rFonts w:cs="Arial"/>
          <w:b w:val="0"/>
          <w:sz w:val="18"/>
          <w:szCs w:val="18"/>
        </w:rPr>
        <w:t>.</w:t>
      </w:r>
    </w:p>
    <w:p w14:paraId="65209FC3" w14:textId="77777777" w:rsidR="00BE3AB4" w:rsidRPr="009F27A7" w:rsidRDefault="00BE3AB4" w:rsidP="00BE3AB4">
      <w:pPr>
        <w:pStyle w:val="AgencyStdParagraph"/>
        <w:rPr>
          <w:sz w:val="18"/>
          <w:szCs w:val="18"/>
        </w:rPr>
      </w:pPr>
      <w:r w:rsidRPr="009F27A7">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F9DF945" w14:textId="77777777" w:rsidR="00BE3AB4" w:rsidRPr="009F27A7" w:rsidRDefault="00BE3AB4" w:rsidP="00BE3AB4">
      <w:pPr>
        <w:pStyle w:val="AgencyStdParagraph"/>
        <w:rPr>
          <w:sz w:val="18"/>
          <w:szCs w:val="18"/>
        </w:rPr>
      </w:pPr>
      <w:r w:rsidRPr="009F27A7">
        <w:rPr>
          <w:sz w:val="18"/>
          <w:szCs w:val="18"/>
        </w:rPr>
        <w:t>Where an internationally recognised standard test method is used the reference number is given. Where another method that has been formally agreed with the Environment Agency is used, then the appropriate identifier is given. In other cases the principal technique is stated, for example gas chromatography.</w:t>
      </w:r>
    </w:p>
    <w:p w14:paraId="5A70A874" w14:textId="77777777" w:rsidR="00BE3AB4" w:rsidRPr="009F27A7" w:rsidRDefault="00BE3AB4" w:rsidP="00BE3AB4">
      <w:pPr>
        <w:pStyle w:val="AgencyStdParagraph"/>
        <w:rPr>
          <w:sz w:val="18"/>
          <w:szCs w:val="18"/>
        </w:rPr>
      </w:pPr>
      <w:r w:rsidRPr="009F27A7">
        <w:rPr>
          <w:sz w:val="18"/>
          <w:szCs w:val="18"/>
        </w:rPr>
        <w:t xml:space="preserve">For non-continuous measurements the date and time of the sample that produced the result is given. For continuous measurements the percentage of the process operating time covered by the result is given.   </w:t>
      </w:r>
    </w:p>
    <w:p w14:paraId="2EFB428F" w14:textId="77777777" w:rsidR="00BE3AB4" w:rsidRPr="009F27A7" w:rsidRDefault="00BE3AB4" w:rsidP="00BE3AB4">
      <w:pPr>
        <w:pStyle w:val="AgencyStdParagraph"/>
        <w:rPr>
          <w:sz w:val="18"/>
          <w:szCs w:val="18"/>
        </w:rPr>
      </w:pPr>
      <w:r w:rsidRPr="009F27A7">
        <w:rPr>
          <w:sz w:val="18"/>
          <w:szCs w:val="18"/>
        </w:rPr>
        <w:t>The uncertainty associated with the quoted result at the 95% confidence interval, unless otherwise stated.</w:t>
      </w:r>
    </w:p>
    <w:p w14:paraId="7835284F" w14:textId="77777777" w:rsidR="00BE3AB4" w:rsidRDefault="00BE3AB4" w:rsidP="00BE3AB4">
      <w:pPr>
        <w:pStyle w:val="AgencyStdParagraph"/>
      </w:pPr>
    </w:p>
    <w:p w14:paraId="2A586007" w14:textId="77777777" w:rsidR="00BE3AB4" w:rsidRDefault="00BE3AB4" w:rsidP="00BE3AB4">
      <w:pPr>
        <w:pStyle w:val="AgencyStdParagraph"/>
      </w:pPr>
    </w:p>
    <w:p w14:paraId="1B68B3CD" w14:textId="77777777" w:rsidR="00BE3AB4" w:rsidRDefault="00BE3AB4" w:rsidP="00BE3AB4">
      <w:pPr>
        <w:pStyle w:val="AgencyStdParagraph"/>
      </w:pPr>
    </w:p>
    <w:p w14:paraId="1AC68F59" w14:textId="3EE22EBE" w:rsidR="00BE3AB4" w:rsidRPr="009F27A7" w:rsidRDefault="00BE3AB4" w:rsidP="00BE3AB4">
      <w:pPr>
        <w:pStyle w:val="AgencyStdParagraph"/>
        <w:rPr>
          <w:sz w:val="18"/>
          <w:szCs w:val="18"/>
        </w:rPr>
      </w:pPr>
      <w:r w:rsidRPr="009F27A7">
        <w:rPr>
          <w:sz w:val="18"/>
          <w:szCs w:val="18"/>
        </w:rPr>
        <w:t>Signed …………</w:t>
      </w:r>
      <w:r w:rsidR="00427EE8">
        <w:rPr>
          <w:sz w:val="18"/>
          <w:szCs w:val="18"/>
        </w:rPr>
        <w:t>L Warry</w:t>
      </w:r>
      <w:r w:rsidRPr="009F27A7">
        <w:rPr>
          <w:sz w:val="18"/>
          <w:szCs w:val="18"/>
        </w:rPr>
        <w:t xml:space="preserve">………………………………………………….  </w:t>
      </w:r>
      <w:r w:rsidRPr="009F27A7">
        <w:rPr>
          <w:sz w:val="18"/>
          <w:szCs w:val="18"/>
        </w:rPr>
        <w:tab/>
      </w:r>
      <w:r w:rsidRPr="009F27A7">
        <w:rPr>
          <w:sz w:val="18"/>
          <w:szCs w:val="18"/>
        </w:rPr>
        <w:tab/>
        <w:t>Date………</w:t>
      </w:r>
      <w:r w:rsidR="00427EE8">
        <w:rPr>
          <w:sz w:val="18"/>
          <w:szCs w:val="18"/>
        </w:rPr>
        <w:t>1 March 2017</w:t>
      </w:r>
      <w:r w:rsidRPr="009F27A7">
        <w:rPr>
          <w:sz w:val="18"/>
          <w:szCs w:val="18"/>
        </w:rPr>
        <w:t xml:space="preserve">………………..   </w:t>
      </w:r>
      <w:r w:rsidRPr="009F27A7">
        <w:rPr>
          <w:sz w:val="18"/>
          <w:szCs w:val="18"/>
        </w:rPr>
        <w:tab/>
      </w:r>
    </w:p>
    <w:p w14:paraId="4E7614EF" w14:textId="77777777" w:rsidR="00BE3AB4" w:rsidRPr="009F27A7" w:rsidRDefault="00BE3AB4" w:rsidP="00BE3AB4">
      <w:pPr>
        <w:pStyle w:val="AgencyStdParagraph"/>
        <w:rPr>
          <w:sz w:val="18"/>
          <w:szCs w:val="18"/>
        </w:rPr>
      </w:pPr>
      <w:r w:rsidRPr="009F27A7">
        <w:rPr>
          <w:sz w:val="18"/>
          <w:szCs w:val="18"/>
        </w:rPr>
        <w:tab/>
        <w:t>(Authorised to sign as representative of Operator)</w:t>
      </w:r>
    </w:p>
    <w:p w14:paraId="230DF93B" w14:textId="77777777" w:rsidR="00BE3AB4" w:rsidRDefault="00BE3AB4" w:rsidP="00BE3AB4">
      <w:pPr>
        <w:pStyle w:val="AgencyStdParagraph"/>
        <w:rPr>
          <w:lang w:eastAsia="en-US"/>
        </w:rPr>
      </w:pPr>
    </w:p>
    <w:p w14:paraId="6A1F0F31" w14:textId="77777777" w:rsidR="00BE3AB4" w:rsidRPr="00301FFD" w:rsidRDefault="00BE3AB4" w:rsidP="00BE3AB4">
      <w:pPr>
        <w:pStyle w:val="AgencyStdParagraph"/>
        <w:rPr>
          <w:lang w:eastAsia="en-US"/>
        </w:rPr>
      </w:pPr>
    </w:p>
    <w:p w14:paraId="4496C4EF" w14:textId="77777777" w:rsidR="007C5867" w:rsidRPr="00254CCB" w:rsidRDefault="007C5867" w:rsidP="0046502C">
      <w:bookmarkStart w:id="0" w:name="_GoBack"/>
      <w:bookmarkEnd w:id="0"/>
    </w:p>
    <w:sectPr w:rsidR="007C5867" w:rsidRPr="00254CCB" w:rsidSect="00BE3AB4">
      <w:pgSz w:w="16838" w:h="11906" w:orient="landscape" w:code="9"/>
      <w:pgMar w:top="1797" w:right="1440" w:bottom="1797"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FEFCA8" w14:textId="77777777" w:rsidR="00D446FD" w:rsidRDefault="00D446FD" w:rsidP="00A07F18">
      <w:r>
        <w:separator/>
      </w:r>
    </w:p>
  </w:endnote>
  <w:endnote w:type="continuationSeparator" w:id="0">
    <w:p w14:paraId="0CC85125" w14:textId="77777777" w:rsidR="00D446FD" w:rsidRDefault="00D446FD" w:rsidP="00A07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443262" w14:textId="77777777" w:rsidR="00D446FD" w:rsidRDefault="00D446FD" w:rsidP="00A07F18">
      <w:r>
        <w:separator/>
      </w:r>
    </w:p>
  </w:footnote>
  <w:footnote w:type="continuationSeparator" w:id="0">
    <w:p w14:paraId="3CB0A154" w14:textId="77777777" w:rsidR="00D446FD" w:rsidRDefault="00D446FD" w:rsidP="00A07F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255"/>
    <w:rsid w:val="00027A22"/>
    <w:rsid w:val="00066657"/>
    <w:rsid w:val="000F5B8A"/>
    <w:rsid w:val="0015762D"/>
    <w:rsid w:val="00254CCB"/>
    <w:rsid w:val="00274217"/>
    <w:rsid w:val="00335707"/>
    <w:rsid w:val="003A12C8"/>
    <w:rsid w:val="003C5B6A"/>
    <w:rsid w:val="00427EE8"/>
    <w:rsid w:val="0046502C"/>
    <w:rsid w:val="00525BB1"/>
    <w:rsid w:val="005A779B"/>
    <w:rsid w:val="005B167F"/>
    <w:rsid w:val="00600255"/>
    <w:rsid w:val="007C5867"/>
    <w:rsid w:val="009528C3"/>
    <w:rsid w:val="009837EB"/>
    <w:rsid w:val="009A19CE"/>
    <w:rsid w:val="00A07F18"/>
    <w:rsid w:val="00A506C9"/>
    <w:rsid w:val="00AD5A56"/>
    <w:rsid w:val="00B510CB"/>
    <w:rsid w:val="00BE3AB4"/>
    <w:rsid w:val="00C242B2"/>
    <w:rsid w:val="00C30375"/>
    <w:rsid w:val="00D30F37"/>
    <w:rsid w:val="00D446FD"/>
    <w:rsid w:val="00E23B15"/>
    <w:rsid w:val="00E62B98"/>
    <w:rsid w:val="00EE3ABC"/>
    <w:rsid w:val="00F32594"/>
    <w:rsid w:val="00F67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8193"/>
    <o:shapelayout v:ext="edit">
      <o:idmap v:ext="edit" data="1"/>
    </o:shapelayout>
  </w:shapeDefaults>
  <w:decimalSymbol w:val="."/>
  <w:listSeparator w:val=","/>
  <w14:docId w14:val="6BC83275"/>
  <w15:docId w15:val="{B3E2018E-C62C-46C6-BA0A-90E26EDD2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A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E3AB4"/>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BE3AB4"/>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7F18"/>
    <w:pPr>
      <w:tabs>
        <w:tab w:val="center" w:pos="4513"/>
        <w:tab w:val="right" w:pos="9026"/>
      </w:tabs>
      <w:jc w:val="left"/>
    </w:pPr>
    <w:rPr>
      <w:rFonts w:ascii="Arial" w:eastAsiaTheme="minorHAnsi" w:hAnsi="Arial" w:cstheme="minorBidi"/>
      <w:szCs w:val="22"/>
      <w:lang w:eastAsia="en-US"/>
    </w:rPr>
  </w:style>
  <w:style w:type="character" w:customStyle="1" w:styleId="HeaderChar">
    <w:name w:val="Header Char"/>
    <w:basedOn w:val="DefaultParagraphFont"/>
    <w:link w:val="Header"/>
    <w:uiPriority w:val="99"/>
    <w:rsid w:val="00A07F18"/>
    <w:rPr>
      <w:rFonts w:ascii="Arial" w:hAnsi="Arial"/>
      <w:sz w:val="24"/>
    </w:rPr>
  </w:style>
  <w:style w:type="paragraph" w:styleId="Footer">
    <w:name w:val="footer"/>
    <w:basedOn w:val="Normal"/>
    <w:link w:val="FooterChar"/>
    <w:uiPriority w:val="99"/>
    <w:semiHidden/>
    <w:unhideWhenUsed/>
    <w:rsid w:val="00A07F18"/>
    <w:pPr>
      <w:tabs>
        <w:tab w:val="center" w:pos="4513"/>
        <w:tab w:val="right" w:pos="9026"/>
      </w:tabs>
      <w:jc w:val="left"/>
    </w:pPr>
    <w:rPr>
      <w:rFonts w:ascii="Arial" w:eastAsiaTheme="minorHAnsi" w:hAnsi="Arial" w:cstheme="minorBidi"/>
      <w:szCs w:val="22"/>
      <w:lang w:eastAsia="en-US"/>
    </w:rPr>
  </w:style>
  <w:style w:type="character" w:customStyle="1" w:styleId="FooterChar">
    <w:name w:val="Footer Char"/>
    <w:basedOn w:val="DefaultParagraphFont"/>
    <w:link w:val="Footer"/>
    <w:uiPriority w:val="99"/>
    <w:semiHidden/>
    <w:rsid w:val="00A07F18"/>
    <w:rPr>
      <w:rFonts w:ascii="Arial" w:hAnsi="Arial"/>
      <w:sz w:val="24"/>
    </w:rPr>
  </w:style>
  <w:style w:type="paragraph" w:styleId="BalloonText">
    <w:name w:val="Balloon Text"/>
    <w:basedOn w:val="Normal"/>
    <w:link w:val="BalloonTextChar"/>
    <w:uiPriority w:val="99"/>
    <w:semiHidden/>
    <w:unhideWhenUsed/>
    <w:rsid w:val="00A07F18"/>
    <w:pPr>
      <w:jc w:val="left"/>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customStyle="1" w:styleId="Heading1Char">
    <w:name w:val="Heading 1 Char"/>
    <w:basedOn w:val="DefaultParagraphFont"/>
    <w:link w:val="Heading1"/>
    <w:rsid w:val="00BE3AB4"/>
    <w:rPr>
      <w:rFonts w:ascii="Arial" w:eastAsia="Times New Roman" w:hAnsi="Arial" w:cs="Times New Roman"/>
      <w:b/>
      <w:spacing w:val="-4"/>
      <w:sz w:val="36"/>
      <w:szCs w:val="20"/>
    </w:rPr>
  </w:style>
  <w:style w:type="paragraph" w:customStyle="1" w:styleId="AgencyStdParagraph">
    <w:name w:val="Agency Std Paragraph"/>
    <w:autoRedefine/>
    <w:rsid w:val="00BE3AB4"/>
    <w:pPr>
      <w:spacing w:after="0" w:line="240" w:lineRule="auto"/>
      <w:jc w:val="both"/>
    </w:pPr>
    <w:rPr>
      <w:rFonts w:ascii="Arial" w:eastAsia="Times New Roman" w:hAnsi="Arial" w:cs="Times New Roman"/>
      <w:sz w:val="24"/>
      <w:szCs w:val="24"/>
      <w:lang w:eastAsia="en-GB"/>
    </w:rPr>
  </w:style>
  <w:style w:type="paragraph" w:customStyle="1" w:styleId="Filename">
    <w:name w:val="Filename"/>
    <w:link w:val="FilenameChar"/>
    <w:rsid w:val="00BE3A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BE3AB4"/>
  </w:style>
  <w:style w:type="paragraph" w:customStyle="1" w:styleId="Tableexamples">
    <w:name w:val="Table examples"/>
    <w:basedOn w:val="Normal"/>
    <w:rsid w:val="00BE3AB4"/>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basedOn w:val="DefaultParagraphFont"/>
    <w:link w:val="Filename"/>
    <w:rsid w:val="00BE3AB4"/>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semiHidden/>
    <w:rsid w:val="00BE3AB4"/>
    <w:rPr>
      <w:rFonts w:asciiTheme="majorHAnsi" w:eastAsiaTheme="majorEastAsia" w:hAnsiTheme="majorHAnsi" w:cstheme="majorBidi"/>
      <w:b/>
      <w:bCs/>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Great Porthamel AD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Great Porthamel, Talgarth, Brecon, Powys LD3 0DL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2017-03-01T00:00:00+00:00</Document_x0020_Date>
    <Facility_x0020_Address xmlns="859f7ad6-93f6-4205-b62b-a17f28acbbac">Great Porthamel AD Plant, Talgarth, Brecon, Powys LD3 0DL</Facility_x0020_Address>
    <Environment_x0020_Sub_x0020_Folder xmlns="859f7ad6-93f6-4205-b62b-a17f28acbbac">Environment monitoring</Environment_x0020_Sub_x0020_Folder>
    <Customer_x0020_Name xmlns="859f7ad6-93f6-4205-b62b-a17f28acbbac">GP Biotec Ltd</Customer_x0020_Name>
    <Surrendered_x002f_Expired xmlns="859f7ad6-93f6-4205-b62b-a17f28acbbac" xsi:nil="true"/>
    <Post_x0020_code xmlns="859f7ad6-93f6-4205-b62b-a17f28acbbac">LD3 0DL</Post_x0020_code>
    <Surrendered_x002f_Expired_x0020_Date xmlns="859f7ad6-93f6-4205-b62b-a17f28acbbac" xsi:nil="true"/>
    <IconOverlay xmlns="http://schemas.microsoft.com/sharepoint/v4" xsi:nil="true"/>
    <_dlc_DocId xmlns="9be56660-2c31-41ef-bc00-23e72f632f2a">REGU-386-17371</_dlc_DocId>
    <_dlc_DocIdUrl xmlns="9be56660-2c31-41ef-bc00-23e72f632f2a">
      <Url>https://cyfoethnaturiolcymru.sharepoint.com/teams/Regulatory/Permitting/_layouts/15/DocIdRedir.aspx?ID=REGU-386-17371</Url>
      <Description>REGU-386-17371</Description>
    </_dlc_DocIdUrl>
    <TaxCatchAll xmlns="859f7ad6-93f6-4205-b62b-a17f28acbbac" xsi:nil="true"/>
    <lcf76f155ced4ddcb4097134ff3c332f xmlns="302d6ad8-be9c-475c-8514-10d456128e90">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94AEE51-7A88-411F-9583-2432639FE9C2}"/>
</file>

<file path=customXml/itemProps2.xml><?xml version="1.0" encoding="utf-8"?>
<ds:datastoreItem xmlns:ds="http://schemas.openxmlformats.org/officeDocument/2006/customXml" ds:itemID="{B06B99C2-DEA1-4309-8360-67EE4885B194}">
  <ds:schemaRefs>
    <ds:schemaRef ds:uri="http://schemas.microsoft.com/sharepoint/v3/contenttype/forms"/>
  </ds:schemaRefs>
</ds:datastoreItem>
</file>

<file path=customXml/itemProps3.xml><?xml version="1.0" encoding="utf-8"?>
<ds:datastoreItem xmlns:ds="http://schemas.openxmlformats.org/officeDocument/2006/customXml" ds:itemID="{1635C96A-EFEF-487E-AD54-540F687DA18B}">
  <ds:schemaRefs>
    <ds:schemaRef ds:uri="http://purl.org/dc/terms/"/>
    <ds:schemaRef ds:uri="a156023f-f81d-4840-9a63-c2957c04ca7d"/>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2006/metadata/properties"/>
    <ds:schemaRef ds:uri="http://www.w3.org/XML/1998/namespace"/>
    <ds:schemaRef ds:uri="http://schemas.microsoft.com/office/infopath/2007/PartnerControls"/>
  </ds:schemaRefs>
</ds:datastoreItem>
</file>

<file path=customXml/itemProps4.xml><?xml version="1.0" encoding="utf-8"?>
<ds:datastoreItem xmlns:ds="http://schemas.openxmlformats.org/officeDocument/2006/customXml" ds:itemID="{BD71AF4B-9897-4F89-98B2-9C9D3851077B}"/>
</file>

<file path=customXml/itemProps5.xml><?xml version="1.0" encoding="utf-8"?>
<ds:datastoreItem xmlns:ds="http://schemas.openxmlformats.org/officeDocument/2006/customXml" ds:itemID="{022F55C0-4881-4A26-9E3F-A9D096EC176D}"/>
</file>

<file path=docProps/app.xml><?xml version="1.0" encoding="utf-8"?>
<Properties xmlns="http://schemas.openxmlformats.org/officeDocument/2006/extended-properties" xmlns:vt="http://schemas.openxmlformats.org/officeDocument/2006/docPropsVTypes">
  <Template>Normal.dotm</Template>
  <TotalTime>1</TotalTime>
  <Pages>2</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2016 Air 1 form-11 Jun 2015-16 Nov 2016</dc:title>
  <dc:subject/>
  <dc:creator>L Warry</dc:creator>
  <cp:lastModifiedBy>Parr, Elizabeth</cp:lastModifiedBy>
  <cp:revision>2</cp:revision>
  <cp:lastPrinted>2015-02-23T11:41:00Z</cp:lastPrinted>
  <dcterms:created xsi:type="dcterms:W3CDTF">2017-03-08T16:23:00Z</dcterms:created>
  <dcterms:modified xsi:type="dcterms:W3CDTF">2017-03-08T16:23:00Z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c62a85f3-786a-47fb-814b-8b2592bc2e21</vt:lpwstr>
  </property>
  <property fmtid="{D5CDD505-2E9C-101B-9397-08002B2CF9AE}" pid="4" name="_docset_NoMedatataSyncRequired">
    <vt:lpwstr>False</vt:lpwstr>
  </property>
  <property fmtid="{D5CDD505-2E9C-101B-9397-08002B2CF9AE}" pid="5" name="_dlc_DocId">
    <vt:lpwstr>REGU-386-17371</vt:lpwstr>
  </property>
  <property fmtid="{D5CDD505-2E9C-101B-9397-08002B2CF9AE}" pid="6" name="_dlc_DocIdUrl">
    <vt:lpwstr>https://cyfoethnaturiolcymru.sharepoint.com/teams/Regulatory/Permitting/_layouts/15/DocIdRedir.aspx?ID=REGU-386-17371, REGU-386-17371</vt:lpwstr>
  </property>
  <property fmtid="{D5CDD505-2E9C-101B-9397-08002B2CF9AE}" pid="7" name="Email BCC">
    <vt:lpwstr/>
  </property>
  <property fmtid="{D5CDD505-2E9C-101B-9397-08002B2CF9AE}" pid="8" name="From1">
    <vt:lpwstr/>
  </property>
  <property fmtid="{D5CDD505-2E9C-101B-9397-08002B2CF9AE}" pid="10" name="DocumentSetDescription">
    <vt:lpwstr/>
  </property>
  <property fmtid="{D5CDD505-2E9C-101B-9397-08002B2CF9AE}" pid="11" name="MediaServiceImageTags">
    <vt:lpwstr/>
  </property>
  <property fmtid="{D5CDD505-2E9C-101B-9397-08002B2CF9AE}" pid="12" name="Email Recipients">
    <vt:lpwstr/>
  </property>
  <property fmtid="{D5CDD505-2E9C-101B-9397-08002B2CF9AE}" pid="14" name="To">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BCC">
    <vt:lpwstr/>
  </property>
  <property fmtid="{D5CDD505-2E9C-101B-9397-08002B2CF9AE}" pid="24" name="Email Sender">
    <vt:lpwstr/>
  </property>
  <property fmtid="{D5CDD505-2E9C-101B-9397-08002B2CF9AE}" pid="25" name="Email Has Attachments">
    <vt:bool>false</vt:bool>
  </property>
  <property fmtid="{D5CDD505-2E9C-101B-9397-08002B2CF9AE}" pid="26" name="CC">
    <vt:lpwstr/>
  </property>
</Properties>
</file>