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901826" w:rsidRDefault="005B73A2" w:rsidP="0082402C">
      <w:pPr>
        <w:pStyle w:val="coverLicenceHolder"/>
        <w:pBdr>
          <w:top w:val="single" w:sz="4" w:space="25" w:color="auto"/>
        </w:pBdr>
        <w:ind w:left="3261"/>
        <w:rPr>
          <w:sz w:val="22"/>
          <w:szCs w:val="22"/>
        </w:rPr>
      </w:pPr>
    </w:p>
    <w:p w14:paraId="3D54993D" w14:textId="77DB2286" w:rsidR="005B73A2" w:rsidRPr="00901826" w:rsidRDefault="00901826" w:rsidP="0082402C">
      <w:pPr>
        <w:pStyle w:val="coverLicenceHolder"/>
        <w:pBdr>
          <w:top w:val="single" w:sz="4" w:space="25" w:color="auto"/>
        </w:pBdr>
        <w:ind w:left="3261"/>
        <w:rPr>
          <w:sz w:val="22"/>
          <w:szCs w:val="22"/>
        </w:rPr>
      </w:pPr>
      <w:proofErr w:type="spellStart"/>
      <w:r w:rsidRPr="00901826">
        <w:rPr>
          <w:sz w:val="22"/>
          <w:szCs w:val="22"/>
        </w:rPr>
        <w:t>Llandderfel</w:t>
      </w:r>
      <w:proofErr w:type="spellEnd"/>
      <w:r w:rsidRPr="00901826">
        <w:rPr>
          <w:sz w:val="22"/>
          <w:szCs w:val="22"/>
        </w:rPr>
        <w:t xml:space="preserve"> Wastewater Treatment Works</w:t>
      </w:r>
      <w:r w:rsidR="005B73A2" w:rsidRPr="00901826">
        <w:rPr>
          <w:sz w:val="22"/>
          <w:szCs w:val="22"/>
        </w:rPr>
        <w:t xml:space="preserve"> </w:t>
      </w:r>
    </w:p>
    <w:p w14:paraId="1F712A86" w14:textId="77777777" w:rsidR="00972AFB" w:rsidRPr="00972AFB" w:rsidRDefault="00972AFB" w:rsidP="00972AFB">
      <w:pPr>
        <w:pStyle w:val="coverLicenceHolder"/>
        <w:pBdr>
          <w:top w:val="single" w:sz="4" w:space="25" w:color="auto"/>
        </w:pBdr>
        <w:ind w:left="3261"/>
        <w:rPr>
          <w:sz w:val="22"/>
          <w:szCs w:val="22"/>
        </w:rPr>
      </w:pPr>
      <w:bookmarkStart w:id="2" w:name="_Hlk147306384"/>
      <w:proofErr w:type="spellStart"/>
      <w:r w:rsidRPr="00972AFB">
        <w:rPr>
          <w:sz w:val="22"/>
          <w:szCs w:val="22"/>
        </w:rPr>
        <w:t>Llandderfel</w:t>
      </w:r>
      <w:proofErr w:type="spellEnd"/>
      <w:r w:rsidRPr="00972AFB">
        <w:rPr>
          <w:sz w:val="22"/>
          <w:szCs w:val="22"/>
        </w:rPr>
        <w:t xml:space="preserve"> Pavilion</w:t>
      </w:r>
    </w:p>
    <w:p w14:paraId="53791971" w14:textId="77777777" w:rsidR="00972AFB" w:rsidRPr="00972AFB" w:rsidRDefault="00972AFB" w:rsidP="00972AFB">
      <w:pPr>
        <w:pStyle w:val="coverLicenceHolder"/>
        <w:pBdr>
          <w:top w:val="single" w:sz="4" w:space="25" w:color="auto"/>
        </w:pBdr>
        <w:ind w:left="3261"/>
        <w:rPr>
          <w:sz w:val="22"/>
          <w:szCs w:val="22"/>
        </w:rPr>
      </w:pPr>
      <w:r w:rsidRPr="00972AFB">
        <w:rPr>
          <w:sz w:val="22"/>
          <w:szCs w:val="22"/>
        </w:rPr>
        <w:t>Trafalgar Street</w:t>
      </w:r>
    </w:p>
    <w:p w14:paraId="06DEC751" w14:textId="77777777" w:rsidR="006A2128" w:rsidRDefault="00972AFB" w:rsidP="00972AFB">
      <w:pPr>
        <w:pStyle w:val="coverLicenceHolder"/>
        <w:pBdr>
          <w:top w:val="single" w:sz="4" w:space="25" w:color="auto"/>
        </w:pBdr>
        <w:ind w:left="3261"/>
        <w:rPr>
          <w:sz w:val="22"/>
          <w:szCs w:val="22"/>
        </w:rPr>
      </w:pPr>
      <w:proofErr w:type="spellStart"/>
      <w:r w:rsidRPr="00972AFB">
        <w:rPr>
          <w:sz w:val="22"/>
          <w:szCs w:val="22"/>
        </w:rPr>
        <w:t>Llandderfel</w:t>
      </w:r>
      <w:proofErr w:type="spellEnd"/>
      <w:r w:rsidRPr="00972AFB">
        <w:rPr>
          <w:sz w:val="22"/>
          <w:szCs w:val="22"/>
        </w:rPr>
        <w:t xml:space="preserve">, </w:t>
      </w:r>
    </w:p>
    <w:p w14:paraId="0EF17346" w14:textId="3FF721F7" w:rsidR="00717300" w:rsidRPr="00972AFB" w:rsidRDefault="00972AFB" w:rsidP="00972AFB">
      <w:pPr>
        <w:pStyle w:val="coverLicenceHolder"/>
        <w:pBdr>
          <w:top w:val="single" w:sz="4" w:space="25" w:color="auto"/>
        </w:pBdr>
        <w:ind w:left="3261"/>
        <w:rPr>
          <w:sz w:val="22"/>
          <w:szCs w:val="22"/>
        </w:rPr>
      </w:pPr>
      <w:r w:rsidRPr="00972AFB">
        <w:rPr>
          <w:sz w:val="22"/>
          <w:szCs w:val="22"/>
        </w:rPr>
        <w:t>Gwynedd</w:t>
      </w:r>
    </w:p>
    <w:p w14:paraId="5FE00F48" w14:textId="73379146" w:rsidR="005B73A2" w:rsidRPr="00972AFB" w:rsidRDefault="00972AFB" w:rsidP="0082402C">
      <w:pPr>
        <w:pStyle w:val="coverLicenceHolder"/>
        <w:pBdr>
          <w:top w:val="single" w:sz="4" w:space="25" w:color="auto"/>
        </w:pBdr>
        <w:ind w:left="3261"/>
        <w:rPr>
          <w:sz w:val="22"/>
          <w:szCs w:val="22"/>
        </w:rPr>
      </w:pPr>
      <w:r w:rsidRPr="00972AFB">
        <w:rPr>
          <w:sz w:val="22"/>
          <w:szCs w:val="22"/>
        </w:rPr>
        <w:t>LL23 7HT</w:t>
      </w:r>
    </w:p>
    <w:bookmarkEnd w:id="2"/>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56847CC7" w:rsidR="003370AB" w:rsidRPr="00FE7231" w:rsidRDefault="00FE7231" w:rsidP="0082402C">
      <w:pPr>
        <w:pStyle w:val="coverLicenceHolder"/>
        <w:pBdr>
          <w:top w:val="single" w:sz="4" w:space="25" w:color="auto"/>
        </w:pBdr>
        <w:spacing w:before="120" w:line="270" w:lineRule="exact"/>
        <w:ind w:left="3261"/>
        <w:rPr>
          <w:rFonts w:cs="Arial"/>
          <w:sz w:val="22"/>
          <w:szCs w:val="22"/>
        </w:rPr>
      </w:pPr>
      <w:bookmarkStart w:id="3" w:name="_Hlk147306472"/>
      <w:r w:rsidRPr="00FE7231">
        <w:rPr>
          <w:rFonts w:cs="Arial"/>
          <w:sz w:val="22"/>
          <w:szCs w:val="22"/>
        </w:rPr>
        <w:t>PAN-023362</w:t>
      </w:r>
    </w:p>
    <w:bookmarkEnd w:id="3"/>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275EDB41" w:rsidR="00E84C8B" w:rsidRPr="00743779" w:rsidRDefault="00743779" w:rsidP="0082402C">
      <w:pPr>
        <w:pStyle w:val="coverAuthNos"/>
        <w:ind w:left="3261"/>
        <w:rPr>
          <w:rFonts w:cs="Arial"/>
          <w:color w:val="auto"/>
          <w:sz w:val="22"/>
          <w:szCs w:val="22"/>
          <w:lang w:val="de-DE"/>
        </w:rPr>
      </w:pPr>
      <w:r w:rsidRPr="00743779">
        <w:rPr>
          <w:rFonts w:cs="Arial"/>
          <w:color w:val="auto"/>
          <w:sz w:val="22"/>
          <w:szCs w:val="22"/>
          <w:lang w:val="de-DE"/>
        </w:rPr>
        <w:t>CM0045201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BE0CC4B" w:rsidR="00AC41E4" w:rsidRPr="00901826"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901826" w:rsidRPr="00901826">
        <w:rPr>
          <w:b/>
          <w:color w:val="auto"/>
          <w:sz w:val="36"/>
          <w:szCs w:val="36"/>
        </w:rPr>
        <w:lastRenderedPageBreak/>
        <w:t>Llandderfel</w:t>
      </w:r>
      <w:proofErr w:type="spellEnd"/>
      <w:r w:rsidR="00901826" w:rsidRPr="00901826">
        <w:rPr>
          <w:b/>
          <w:color w:val="auto"/>
          <w:sz w:val="36"/>
          <w:szCs w:val="36"/>
        </w:rPr>
        <w:t xml:space="preserve"> Wastewater Treatment Works</w:t>
      </w:r>
    </w:p>
    <w:p w14:paraId="2E34D8F8" w14:textId="060E9B77"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743779" w:rsidRPr="00743779">
        <w:rPr>
          <w:szCs w:val="36"/>
        </w:rPr>
        <w:t>CM0045201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D311E1"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D311E1">
        <w:rPr>
          <w:rFonts w:cs="Arial"/>
          <w:sz w:val="22"/>
          <w:szCs w:val="22"/>
        </w:rPr>
        <w:t>The following</w:t>
      </w:r>
      <w:r w:rsidR="00E84C8B" w:rsidRPr="00D311E1">
        <w:rPr>
          <w:rFonts w:cs="Arial"/>
          <w:sz w:val="22"/>
          <w:szCs w:val="22"/>
        </w:rPr>
        <w:t xml:space="preserve"> </w:t>
      </w:r>
      <w:r w:rsidR="0010272E" w:rsidRPr="00D311E1">
        <w:rPr>
          <w:rFonts w:cs="Arial"/>
          <w:sz w:val="22"/>
          <w:szCs w:val="22"/>
        </w:rPr>
        <w:t xml:space="preserve">notice </w:t>
      </w:r>
      <w:r w:rsidR="00E84C8B" w:rsidRPr="00D311E1">
        <w:rPr>
          <w:rFonts w:cs="Arial"/>
          <w:sz w:val="22"/>
          <w:szCs w:val="22"/>
        </w:rPr>
        <w:t>gives notice of the variation</w:t>
      </w:r>
      <w:r w:rsidR="004F05BF" w:rsidRPr="00D311E1">
        <w:rPr>
          <w:rFonts w:cs="Arial"/>
          <w:sz w:val="22"/>
          <w:szCs w:val="22"/>
        </w:rPr>
        <w:t xml:space="preserve"> and consolidation</w:t>
      </w:r>
      <w:r w:rsidR="00E84C8B" w:rsidRPr="00D311E1">
        <w:rPr>
          <w:rFonts w:cs="Arial"/>
          <w:sz w:val="22"/>
          <w:szCs w:val="22"/>
        </w:rPr>
        <w:t xml:space="preserve"> </w:t>
      </w:r>
      <w:r w:rsidR="00952C06" w:rsidRPr="00D311E1">
        <w:rPr>
          <w:rFonts w:cs="Arial"/>
          <w:sz w:val="22"/>
          <w:szCs w:val="22"/>
        </w:rPr>
        <w:t xml:space="preserve">of </w:t>
      </w:r>
      <w:r w:rsidR="00EC5CA8" w:rsidRPr="00D311E1">
        <w:rPr>
          <w:rFonts w:cs="Arial"/>
          <w:sz w:val="22"/>
          <w:szCs w:val="22"/>
        </w:rPr>
        <w:t xml:space="preserve">an </w:t>
      </w:r>
      <w:r w:rsidR="008872C9" w:rsidRPr="00D311E1">
        <w:rPr>
          <w:rFonts w:cs="Arial"/>
          <w:sz w:val="22"/>
          <w:szCs w:val="22"/>
        </w:rPr>
        <w:t>environmental permit.</w:t>
      </w:r>
    </w:p>
    <w:p w14:paraId="570EAA55" w14:textId="347F4090" w:rsidR="005F281F" w:rsidRPr="00D311E1" w:rsidRDefault="005F281F" w:rsidP="00A72334">
      <w:pPr>
        <w:spacing w:before="120" w:after="120"/>
        <w:ind w:left="-284"/>
        <w:rPr>
          <w:rFonts w:ascii="Arial" w:hAnsi="Arial"/>
          <w:sz w:val="22"/>
          <w:szCs w:val="22"/>
          <w:lang w:eastAsia="en-US"/>
        </w:rPr>
      </w:pPr>
      <w:r w:rsidRPr="00D311E1">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D311E1" w:rsidRDefault="005F281F" w:rsidP="00DD732B">
      <w:pPr>
        <w:spacing w:before="100" w:beforeAutospacing="1" w:after="100" w:afterAutospacing="1"/>
        <w:ind w:left="-284"/>
        <w:rPr>
          <w:rFonts w:ascii="Arial" w:hAnsi="Arial"/>
          <w:sz w:val="22"/>
          <w:szCs w:val="22"/>
          <w:lang w:eastAsia="en-US"/>
        </w:rPr>
      </w:pPr>
      <w:r w:rsidRPr="00D311E1">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55CA7351" w:rsidR="00A72334" w:rsidRPr="00D311E1" w:rsidRDefault="00A72334" w:rsidP="00A72334">
      <w:pPr>
        <w:spacing w:before="120" w:after="120"/>
        <w:ind w:left="-284"/>
        <w:rPr>
          <w:rFonts w:ascii="Arial" w:hAnsi="Arial"/>
          <w:sz w:val="22"/>
          <w:szCs w:val="22"/>
          <w:lang w:eastAsia="en-US"/>
        </w:rPr>
      </w:pPr>
      <w:r w:rsidRPr="00D311E1">
        <w:rPr>
          <w:rFonts w:ascii="Arial" w:hAnsi="Arial"/>
          <w:sz w:val="22"/>
          <w:szCs w:val="22"/>
          <w:lang w:eastAsia="en-US"/>
        </w:rPr>
        <w:t xml:space="preserve">The permit variation and consolidation has implemented a Total Phosphorus limit of </w:t>
      </w:r>
      <w:r w:rsidR="00904FDB" w:rsidRPr="00D311E1">
        <w:rPr>
          <w:rFonts w:ascii="Arial" w:hAnsi="Arial"/>
          <w:sz w:val="22"/>
          <w:szCs w:val="22"/>
          <w:lang w:eastAsia="en-US"/>
        </w:rPr>
        <w:t>5</w:t>
      </w:r>
      <w:r w:rsidR="00EB5D06" w:rsidRPr="00D311E1">
        <w:rPr>
          <w:rFonts w:ascii="Arial" w:hAnsi="Arial"/>
          <w:sz w:val="22"/>
          <w:szCs w:val="22"/>
          <w:lang w:eastAsia="en-US"/>
        </w:rPr>
        <w:t xml:space="preserve"> </w:t>
      </w:r>
      <w:r w:rsidRPr="00D311E1">
        <w:rPr>
          <w:rFonts w:ascii="Arial" w:hAnsi="Arial"/>
          <w:sz w:val="22"/>
          <w:szCs w:val="22"/>
          <w:lang w:eastAsia="en-US"/>
        </w:rPr>
        <w:t xml:space="preserve">mg/l effective </w:t>
      </w:r>
      <w:r w:rsidR="00223602">
        <w:rPr>
          <w:rFonts w:ascii="Arial" w:hAnsi="Arial"/>
          <w:sz w:val="22"/>
          <w:szCs w:val="22"/>
          <w:lang w:eastAsia="en-US"/>
        </w:rPr>
        <w:t xml:space="preserve">from </w:t>
      </w:r>
      <w:r w:rsidR="00851BEA" w:rsidRPr="00D4084D">
        <w:rPr>
          <w:rFonts w:ascii="Arial" w:hAnsi="Arial"/>
          <w:sz w:val="22"/>
          <w:szCs w:val="22"/>
          <w:lang w:eastAsia="en-US"/>
        </w:rPr>
        <w:t>13</w:t>
      </w:r>
      <w:r w:rsidR="00223602" w:rsidRPr="00D4084D">
        <w:rPr>
          <w:rFonts w:ascii="Arial" w:hAnsi="Arial"/>
          <w:sz w:val="22"/>
          <w:szCs w:val="22"/>
          <w:lang w:eastAsia="en-US"/>
        </w:rPr>
        <w:t>/</w:t>
      </w:r>
      <w:r w:rsidR="00851BEA" w:rsidRPr="00D4084D">
        <w:rPr>
          <w:rFonts w:ascii="Arial" w:hAnsi="Arial"/>
          <w:sz w:val="22"/>
          <w:szCs w:val="22"/>
          <w:lang w:eastAsia="en-US"/>
        </w:rPr>
        <w:t>03</w:t>
      </w:r>
      <w:r w:rsidR="00223602" w:rsidRPr="00D4084D">
        <w:rPr>
          <w:rFonts w:ascii="Arial" w:hAnsi="Arial"/>
          <w:sz w:val="22"/>
          <w:szCs w:val="22"/>
          <w:lang w:eastAsia="en-US"/>
        </w:rPr>
        <w:t>/</w:t>
      </w:r>
      <w:r w:rsidR="00851BEA" w:rsidRPr="00D4084D">
        <w:rPr>
          <w:rFonts w:ascii="Arial" w:hAnsi="Arial"/>
          <w:sz w:val="22"/>
          <w:szCs w:val="22"/>
          <w:lang w:eastAsia="en-US"/>
        </w:rPr>
        <w:t>2025</w:t>
      </w:r>
      <w:r w:rsidR="00223602" w:rsidRPr="00D4084D">
        <w:rPr>
          <w:rFonts w:ascii="Arial" w:hAnsi="Arial"/>
          <w:sz w:val="22"/>
          <w:szCs w:val="22"/>
          <w:lang w:eastAsia="en-US"/>
        </w:rPr>
        <w:t>.</w:t>
      </w:r>
    </w:p>
    <w:p w14:paraId="59926952" w14:textId="4B19CC5B" w:rsidR="00A72334" w:rsidRPr="00D311E1" w:rsidRDefault="00A72334" w:rsidP="00A54E21">
      <w:pPr>
        <w:spacing w:before="120"/>
        <w:ind w:left="-284"/>
        <w:rPr>
          <w:rStyle w:val="Pink"/>
          <w:rFonts w:ascii="Arial" w:hAnsi="Arial" w:cs="Arial"/>
          <w:color w:val="auto"/>
          <w:sz w:val="22"/>
          <w:szCs w:val="22"/>
        </w:rPr>
      </w:pPr>
      <w:r w:rsidRPr="00D311E1">
        <w:rPr>
          <w:rStyle w:val="Pink"/>
          <w:rFonts w:ascii="Arial" w:hAnsi="Arial" w:cs="Arial"/>
          <w:color w:val="auto"/>
          <w:sz w:val="22"/>
          <w:szCs w:val="22"/>
        </w:rPr>
        <w:t xml:space="preserve">The following limits have been amended: </w:t>
      </w:r>
      <w:r w:rsidR="007207C6" w:rsidRPr="00D311E1">
        <w:rPr>
          <w:rStyle w:val="Pink"/>
          <w:rFonts w:ascii="Arial" w:hAnsi="Arial" w:cs="Arial"/>
          <w:color w:val="auto"/>
          <w:sz w:val="22"/>
          <w:szCs w:val="22"/>
        </w:rPr>
        <w:t xml:space="preserve">Suspended Solids 60 mg/l LUT. </w:t>
      </w:r>
      <w:r w:rsidR="007207C6">
        <w:rPr>
          <w:rStyle w:val="Pink"/>
          <w:rFonts w:ascii="Arial" w:hAnsi="Arial" w:cs="Arial"/>
          <w:color w:val="auto"/>
          <w:sz w:val="22"/>
          <w:szCs w:val="22"/>
        </w:rPr>
        <w:t>A BOD limit of</w:t>
      </w:r>
      <w:r w:rsidR="007207C6" w:rsidRPr="009D2BC3">
        <w:rPr>
          <w:rStyle w:val="Pink"/>
          <w:rFonts w:ascii="Arial" w:hAnsi="Arial" w:cs="Arial"/>
          <w:color w:val="auto"/>
          <w:sz w:val="22"/>
          <w:szCs w:val="22"/>
        </w:rPr>
        <w:t xml:space="preserve"> </w:t>
      </w:r>
      <w:r w:rsidR="007207C6">
        <w:rPr>
          <w:rStyle w:val="Pink"/>
          <w:rFonts w:ascii="Arial" w:hAnsi="Arial" w:cs="Arial"/>
          <w:color w:val="auto"/>
          <w:sz w:val="22"/>
          <w:szCs w:val="22"/>
        </w:rPr>
        <w:t>4</w:t>
      </w:r>
      <w:r w:rsidR="007207C6" w:rsidRPr="009D2BC3">
        <w:rPr>
          <w:rStyle w:val="Pink"/>
          <w:rFonts w:ascii="Arial" w:hAnsi="Arial" w:cs="Arial"/>
          <w:color w:val="auto"/>
          <w:sz w:val="22"/>
          <w:szCs w:val="22"/>
        </w:rPr>
        <w:t xml:space="preserve">0 mg/l </w:t>
      </w:r>
      <w:r w:rsidR="007207C6">
        <w:rPr>
          <w:rStyle w:val="Pink"/>
          <w:rFonts w:ascii="Arial" w:hAnsi="Arial" w:cs="Arial"/>
          <w:color w:val="auto"/>
          <w:sz w:val="22"/>
          <w:szCs w:val="22"/>
        </w:rPr>
        <w:t>LUT has been amended with a future effective date of 01/01/2025.</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862FF" w:rsidRPr="008016C5" w14:paraId="3CB0A51C" w14:textId="77777777" w:rsidTr="00DD732B">
        <w:tc>
          <w:tcPr>
            <w:tcW w:w="2836" w:type="dxa"/>
            <w:tcBorders>
              <w:left w:val="nil"/>
              <w:right w:val="nil"/>
            </w:tcBorders>
          </w:tcPr>
          <w:p w14:paraId="1377C660"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 xml:space="preserve">Application </w:t>
            </w:r>
            <w:proofErr w:type="gramStart"/>
            <w:r w:rsidRPr="00B34960">
              <w:rPr>
                <w:rFonts w:ascii="Arial" w:hAnsi="Arial" w:cs="Arial"/>
                <w:color w:val="auto"/>
                <w:sz w:val="22"/>
                <w:szCs w:val="22"/>
              </w:rPr>
              <w:t>received</w:t>
            </w:r>
            <w:proofErr w:type="gramEnd"/>
          </w:p>
          <w:p w14:paraId="5F841B84" w14:textId="75021BE0" w:rsidR="007862FF" w:rsidRPr="008016C5" w:rsidRDefault="007862FF" w:rsidP="007862FF">
            <w:pPr>
              <w:pStyle w:val="Tablebody"/>
              <w:spacing w:before="40" w:after="40" w:line="270" w:lineRule="exact"/>
              <w:rPr>
                <w:rFonts w:ascii="Arial" w:hAnsi="Arial" w:cs="Arial"/>
                <w:sz w:val="22"/>
                <w:szCs w:val="22"/>
              </w:rPr>
            </w:pPr>
            <w:r w:rsidRPr="008854FB">
              <w:rPr>
                <w:rFonts w:ascii="Arial" w:hAnsi="Arial" w:cs="Arial"/>
                <w:color w:val="auto"/>
                <w:sz w:val="22"/>
                <w:szCs w:val="22"/>
              </w:rPr>
              <w:t>PAN-010500</w:t>
            </w:r>
          </w:p>
        </w:tc>
        <w:tc>
          <w:tcPr>
            <w:tcW w:w="1701" w:type="dxa"/>
            <w:tcBorders>
              <w:left w:val="nil"/>
              <w:right w:val="nil"/>
            </w:tcBorders>
          </w:tcPr>
          <w:p w14:paraId="75244B34"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 xml:space="preserve">Duly </w:t>
            </w:r>
            <w:proofErr w:type="gramStart"/>
            <w:r w:rsidRPr="00B34960">
              <w:rPr>
                <w:rFonts w:ascii="Arial" w:hAnsi="Arial" w:cs="Arial"/>
                <w:color w:val="auto"/>
                <w:sz w:val="22"/>
                <w:szCs w:val="22"/>
              </w:rPr>
              <w:t>made</w:t>
            </w:r>
            <w:proofErr w:type="gramEnd"/>
          </w:p>
          <w:p w14:paraId="6A207D3A" w14:textId="0C66011B" w:rsidR="007862FF" w:rsidRPr="008016C5" w:rsidRDefault="007862FF" w:rsidP="007862FF">
            <w:pPr>
              <w:pStyle w:val="Tablebody"/>
              <w:spacing w:before="40" w:after="40" w:line="270" w:lineRule="exact"/>
              <w:rPr>
                <w:rFonts w:ascii="Arial" w:hAnsi="Arial" w:cs="Arial"/>
                <w:sz w:val="22"/>
                <w:szCs w:val="22"/>
              </w:rPr>
            </w:pPr>
            <w:r w:rsidRPr="00B34960">
              <w:rPr>
                <w:rFonts w:ascii="Arial" w:hAnsi="Arial" w:cs="Arial"/>
                <w:color w:val="auto"/>
                <w:sz w:val="22"/>
                <w:szCs w:val="22"/>
              </w:rPr>
              <w:t>13/01/2020</w:t>
            </w:r>
          </w:p>
        </w:tc>
        <w:tc>
          <w:tcPr>
            <w:tcW w:w="3935" w:type="dxa"/>
            <w:tcBorders>
              <w:left w:val="nil"/>
              <w:right w:val="nil"/>
            </w:tcBorders>
          </w:tcPr>
          <w:p w14:paraId="7B7117F2" w14:textId="40451BFC" w:rsidR="007862FF" w:rsidRPr="008016C5" w:rsidRDefault="007862FF" w:rsidP="007862FF">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7862FF" w:rsidRPr="008016C5" w14:paraId="2CB30BAA" w14:textId="77777777" w:rsidTr="00DD732B">
        <w:tc>
          <w:tcPr>
            <w:tcW w:w="2836" w:type="dxa"/>
            <w:tcBorders>
              <w:left w:val="nil"/>
              <w:right w:val="nil"/>
            </w:tcBorders>
          </w:tcPr>
          <w:p w14:paraId="2056FFA1"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 xml:space="preserve">Variation </w:t>
            </w:r>
            <w:proofErr w:type="gramStart"/>
            <w:r w:rsidRPr="00B34960">
              <w:rPr>
                <w:rFonts w:ascii="Arial" w:hAnsi="Arial" w:cs="Arial"/>
                <w:color w:val="auto"/>
                <w:sz w:val="22"/>
                <w:szCs w:val="22"/>
              </w:rPr>
              <w:t>determined</w:t>
            </w:r>
            <w:proofErr w:type="gramEnd"/>
          </w:p>
          <w:p w14:paraId="2560988E" w14:textId="44999037" w:rsidR="007862FF" w:rsidRPr="008016C5" w:rsidRDefault="007862FF" w:rsidP="007862FF">
            <w:pPr>
              <w:pStyle w:val="Tablebody"/>
              <w:spacing w:before="40" w:after="40" w:line="270" w:lineRule="exact"/>
              <w:rPr>
                <w:rFonts w:ascii="Arial" w:hAnsi="Arial" w:cs="Arial"/>
                <w:sz w:val="22"/>
                <w:szCs w:val="22"/>
              </w:rPr>
            </w:pPr>
            <w:r w:rsidRPr="00B34960">
              <w:rPr>
                <w:rFonts w:ascii="Arial" w:hAnsi="Arial" w:cs="Arial"/>
                <w:color w:val="auto"/>
                <w:sz w:val="22"/>
                <w:szCs w:val="22"/>
              </w:rPr>
              <w:t>CM0045201</w:t>
            </w:r>
            <w:r w:rsidRPr="00955304">
              <w:rPr>
                <w:rFonts w:ascii="Arial" w:hAnsi="Arial" w:cs="Arial"/>
                <w:color w:val="FF0000"/>
                <w:sz w:val="22"/>
                <w:szCs w:val="22"/>
              </w:rPr>
              <w:t xml:space="preserve"> </w:t>
            </w:r>
          </w:p>
        </w:tc>
        <w:tc>
          <w:tcPr>
            <w:tcW w:w="1701" w:type="dxa"/>
            <w:tcBorders>
              <w:left w:val="nil"/>
              <w:right w:val="nil"/>
            </w:tcBorders>
          </w:tcPr>
          <w:p w14:paraId="05C9414D" w14:textId="3F21B4F6" w:rsidR="007862FF" w:rsidRPr="008016C5" w:rsidRDefault="007862FF" w:rsidP="007862FF">
            <w:pPr>
              <w:pStyle w:val="Tablebody"/>
              <w:spacing w:before="40" w:after="40" w:line="270" w:lineRule="exact"/>
              <w:rPr>
                <w:rFonts w:ascii="Arial" w:hAnsi="Arial" w:cs="Arial"/>
                <w:sz w:val="22"/>
                <w:szCs w:val="22"/>
              </w:rPr>
            </w:pPr>
            <w:r w:rsidRPr="00B13A7D">
              <w:rPr>
                <w:rFonts w:ascii="Arial" w:hAnsi="Arial" w:cs="Arial"/>
                <w:color w:val="auto"/>
                <w:sz w:val="22"/>
                <w:szCs w:val="22"/>
              </w:rPr>
              <w:t>09/06/202</w:t>
            </w:r>
            <w:r>
              <w:rPr>
                <w:rFonts w:ascii="Arial" w:hAnsi="Arial" w:cs="Arial"/>
                <w:color w:val="auto"/>
                <w:sz w:val="22"/>
                <w:szCs w:val="22"/>
              </w:rPr>
              <w:t>1</w:t>
            </w:r>
          </w:p>
        </w:tc>
        <w:tc>
          <w:tcPr>
            <w:tcW w:w="3935" w:type="dxa"/>
            <w:tcBorders>
              <w:left w:val="nil"/>
              <w:right w:val="nil"/>
            </w:tcBorders>
          </w:tcPr>
          <w:p w14:paraId="14DAE5EA" w14:textId="0B281AC3" w:rsidR="007862FF" w:rsidRPr="008016C5" w:rsidRDefault="007862FF" w:rsidP="007862FF">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FC53CC" w:rsidRPr="00FC53CC" w14:paraId="1D783F48" w14:textId="77777777" w:rsidTr="00DD732B">
        <w:tc>
          <w:tcPr>
            <w:tcW w:w="2836" w:type="dxa"/>
            <w:tcBorders>
              <w:left w:val="nil"/>
              <w:right w:val="nil"/>
            </w:tcBorders>
          </w:tcPr>
          <w:p w14:paraId="228246DF" w14:textId="5E1036DF" w:rsidR="00CC0A8F" w:rsidRPr="00FC53CC" w:rsidRDefault="00CC0A8F" w:rsidP="00CC0A8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 xml:space="preserve">Regulator-initiated variation </w:t>
            </w:r>
            <w:r w:rsidR="00FE7231" w:rsidRPr="00FC53CC">
              <w:rPr>
                <w:rFonts w:ascii="Arial" w:hAnsi="Arial" w:cs="Arial"/>
                <w:color w:val="auto"/>
                <w:sz w:val="22"/>
                <w:szCs w:val="22"/>
              </w:rPr>
              <w:t>PAN-023362</w:t>
            </w:r>
          </w:p>
        </w:tc>
        <w:tc>
          <w:tcPr>
            <w:tcW w:w="1701" w:type="dxa"/>
            <w:tcBorders>
              <w:left w:val="nil"/>
              <w:right w:val="nil"/>
            </w:tcBorders>
          </w:tcPr>
          <w:p w14:paraId="56AF8206" w14:textId="02002F64" w:rsidR="00CC0A8F" w:rsidRPr="00FC53CC" w:rsidRDefault="00FC53CC" w:rsidP="00CC0A8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27/09/2023</w:t>
            </w:r>
          </w:p>
        </w:tc>
        <w:tc>
          <w:tcPr>
            <w:tcW w:w="3935" w:type="dxa"/>
            <w:tcBorders>
              <w:left w:val="nil"/>
              <w:right w:val="nil"/>
            </w:tcBorders>
          </w:tcPr>
          <w:p w14:paraId="3A14F5AD" w14:textId="2103DC44" w:rsidR="00FC53CC" w:rsidRPr="00FC53CC" w:rsidRDefault="00CC0A8F" w:rsidP="007862F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 xml:space="preserve">A </w:t>
            </w:r>
            <w:r w:rsidR="00833E78" w:rsidRPr="00FC53CC">
              <w:rPr>
                <w:rFonts w:ascii="Arial" w:hAnsi="Arial" w:cs="Arial"/>
                <w:color w:val="auto"/>
                <w:sz w:val="22"/>
                <w:szCs w:val="22"/>
              </w:rPr>
              <w:t>T</w:t>
            </w:r>
            <w:r w:rsidRPr="00FC53CC">
              <w:rPr>
                <w:rFonts w:ascii="Arial" w:hAnsi="Arial" w:cs="Arial"/>
                <w:color w:val="auto"/>
                <w:sz w:val="22"/>
                <w:szCs w:val="22"/>
              </w:rPr>
              <w:t xml:space="preserve">otal </w:t>
            </w:r>
            <w:r w:rsidR="00833E78" w:rsidRPr="00FC53CC">
              <w:rPr>
                <w:rFonts w:ascii="Arial" w:hAnsi="Arial" w:cs="Arial"/>
                <w:color w:val="auto"/>
                <w:sz w:val="22"/>
                <w:szCs w:val="22"/>
              </w:rPr>
              <w:t>P</w:t>
            </w:r>
            <w:r w:rsidRPr="00FC53CC">
              <w:rPr>
                <w:rFonts w:ascii="Arial" w:hAnsi="Arial" w:cs="Arial"/>
                <w:color w:val="auto"/>
                <w:sz w:val="22"/>
                <w:szCs w:val="22"/>
              </w:rPr>
              <w:t>hosphorus limit has been added</w:t>
            </w:r>
            <w:r w:rsidR="00851BEA">
              <w:rPr>
                <w:rFonts w:ascii="Arial" w:hAnsi="Arial" w:cs="Arial"/>
                <w:color w:val="auto"/>
                <w:sz w:val="22"/>
                <w:szCs w:val="22"/>
              </w:rPr>
              <w:t xml:space="preserve"> with a future effective date of 13/03/2025</w:t>
            </w:r>
            <w:r w:rsidR="007862FF" w:rsidRPr="00FC53CC">
              <w:rPr>
                <w:rFonts w:ascii="Arial" w:hAnsi="Arial" w:cs="Arial"/>
                <w:color w:val="auto"/>
                <w:sz w:val="22"/>
                <w:szCs w:val="22"/>
              </w:rPr>
              <w:t>.</w:t>
            </w:r>
            <w:r w:rsidR="008856B6" w:rsidRPr="00FC53CC">
              <w:rPr>
                <w:rFonts w:ascii="Arial" w:hAnsi="Arial" w:cs="Arial"/>
                <w:color w:val="auto"/>
                <w:sz w:val="22"/>
                <w:szCs w:val="22"/>
              </w:rPr>
              <w:t xml:space="preserve"> </w:t>
            </w:r>
          </w:p>
          <w:p w14:paraId="3BC7DF3C" w14:textId="77777777" w:rsidR="00851BEA" w:rsidRDefault="00E56971" w:rsidP="007862F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The BOD</w:t>
            </w:r>
            <w:r w:rsidR="00A54E21">
              <w:rPr>
                <w:rFonts w:ascii="Arial" w:hAnsi="Arial" w:cs="Arial"/>
                <w:color w:val="auto"/>
                <w:sz w:val="22"/>
                <w:szCs w:val="22"/>
              </w:rPr>
              <w:t xml:space="preserve"> </w:t>
            </w:r>
            <w:r w:rsidR="00851BEA">
              <w:rPr>
                <w:rFonts w:ascii="Arial" w:hAnsi="Arial" w:cs="Arial"/>
                <w:color w:val="auto"/>
                <w:sz w:val="22"/>
                <w:szCs w:val="22"/>
              </w:rPr>
              <w:t>has been amended with a future effective date of 01/01/2025.</w:t>
            </w:r>
          </w:p>
          <w:p w14:paraId="261C0F00" w14:textId="0991577B" w:rsidR="00E56971" w:rsidRPr="00FC53CC" w:rsidRDefault="00851BEA" w:rsidP="007862FF">
            <w:pPr>
              <w:pStyle w:val="Tablebody"/>
              <w:spacing w:before="40" w:after="40" w:line="270" w:lineRule="exact"/>
              <w:rPr>
                <w:rFonts w:ascii="Arial" w:hAnsi="Arial" w:cs="Arial"/>
                <w:color w:val="auto"/>
                <w:sz w:val="22"/>
                <w:szCs w:val="22"/>
              </w:rPr>
            </w:pPr>
            <w:r>
              <w:rPr>
                <w:rFonts w:ascii="Arial" w:hAnsi="Arial" w:cs="Arial"/>
                <w:color w:val="auto"/>
                <w:sz w:val="22"/>
                <w:szCs w:val="22"/>
              </w:rPr>
              <w:t>The</w:t>
            </w:r>
            <w:r w:rsidR="00A54E21">
              <w:rPr>
                <w:rFonts w:ascii="Arial" w:hAnsi="Arial" w:cs="Arial"/>
                <w:color w:val="auto"/>
                <w:sz w:val="22"/>
                <w:szCs w:val="22"/>
              </w:rPr>
              <w:t xml:space="preserve"> </w:t>
            </w:r>
            <w:r w:rsidR="00833E78" w:rsidRPr="00FC53CC">
              <w:rPr>
                <w:rFonts w:ascii="Arial" w:hAnsi="Arial" w:cs="Arial"/>
                <w:color w:val="auto"/>
                <w:sz w:val="22"/>
                <w:szCs w:val="22"/>
              </w:rPr>
              <w:t>S</w:t>
            </w:r>
            <w:r w:rsidR="00E56971" w:rsidRPr="00FC53CC">
              <w:rPr>
                <w:rFonts w:ascii="Arial" w:hAnsi="Arial" w:cs="Arial"/>
                <w:color w:val="auto"/>
                <w:sz w:val="22"/>
                <w:szCs w:val="22"/>
              </w:rPr>
              <w:t xml:space="preserve">uspended </w:t>
            </w:r>
            <w:r w:rsidR="00833E78" w:rsidRPr="00FC53CC">
              <w:rPr>
                <w:rFonts w:ascii="Arial" w:hAnsi="Arial" w:cs="Arial"/>
                <w:color w:val="auto"/>
                <w:sz w:val="22"/>
                <w:szCs w:val="22"/>
              </w:rPr>
              <w:t>S</w:t>
            </w:r>
            <w:r w:rsidR="00E56971" w:rsidRPr="00FC53CC">
              <w:rPr>
                <w:rFonts w:ascii="Arial" w:hAnsi="Arial" w:cs="Arial"/>
                <w:color w:val="auto"/>
                <w:sz w:val="22"/>
                <w:szCs w:val="22"/>
              </w:rPr>
              <w:t>olids</w:t>
            </w:r>
            <w:r>
              <w:rPr>
                <w:rFonts w:ascii="Arial" w:hAnsi="Arial" w:cs="Arial"/>
                <w:color w:val="auto"/>
                <w:sz w:val="22"/>
                <w:szCs w:val="22"/>
              </w:rPr>
              <w:t xml:space="preserve"> limit has been amended.</w:t>
            </w:r>
          </w:p>
        </w:tc>
      </w:tr>
      <w:tr w:rsidR="00A40593" w:rsidRPr="008016C5" w14:paraId="151D4571" w14:textId="77777777" w:rsidTr="00DD732B">
        <w:tc>
          <w:tcPr>
            <w:tcW w:w="2836" w:type="dxa"/>
            <w:tcBorders>
              <w:left w:val="nil"/>
              <w:right w:val="nil"/>
            </w:tcBorders>
          </w:tcPr>
          <w:p w14:paraId="29205D30" w14:textId="385E156D" w:rsidR="00A40593" w:rsidRPr="00DF6316" w:rsidRDefault="00A40593" w:rsidP="00E1303A">
            <w:pPr>
              <w:pStyle w:val="Tablebody"/>
              <w:spacing w:before="40" w:after="40" w:line="270" w:lineRule="exact"/>
              <w:rPr>
                <w:rFonts w:ascii="Arial" w:hAnsi="Arial" w:cs="Arial"/>
                <w:sz w:val="22"/>
                <w:szCs w:val="22"/>
              </w:rPr>
            </w:pPr>
            <w:r w:rsidRPr="00743779">
              <w:rPr>
                <w:rFonts w:ascii="Arial" w:hAnsi="Arial" w:cs="Arial"/>
                <w:color w:val="auto"/>
                <w:sz w:val="22"/>
                <w:szCs w:val="22"/>
              </w:rPr>
              <w:t xml:space="preserve">Variation determined </w:t>
            </w:r>
            <w:r w:rsidR="00743779" w:rsidRPr="00743779">
              <w:rPr>
                <w:rFonts w:ascii="Arial" w:hAnsi="Arial" w:cs="Arial"/>
                <w:color w:val="auto"/>
                <w:sz w:val="22"/>
                <w:szCs w:val="22"/>
              </w:rPr>
              <w:t>CM0045201</w:t>
            </w:r>
            <w:r w:rsidRPr="00DF6316">
              <w:rPr>
                <w:rFonts w:ascii="Arial" w:hAnsi="Arial" w:cs="Arial"/>
                <w:sz w:val="22"/>
                <w:szCs w:val="22"/>
              </w:rPr>
              <w:t xml:space="preserve"> </w:t>
            </w:r>
          </w:p>
        </w:tc>
        <w:tc>
          <w:tcPr>
            <w:tcW w:w="1701" w:type="dxa"/>
            <w:tcBorders>
              <w:left w:val="nil"/>
              <w:right w:val="nil"/>
            </w:tcBorders>
          </w:tcPr>
          <w:p w14:paraId="59A3BE79" w14:textId="566E95F0" w:rsidR="00A40593" w:rsidRPr="00CE57D2" w:rsidRDefault="00851BEA" w:rsidP="00E1303A">
            <w:pPr>
              <w:pStyle w:val="Tablebody"/>
              <w:spacing w:before="40" w:after="40" w:line="270" w:lineRule="exact"/>
              <w:rPr>
                <w:rFonts w:ascii="Arial" w:hAnsi="Arial" w:cs="Arial"/>
                <w:color w:val="auto"/>
                <w:sz w:val="22"/>
                <w:szCs w:val="22"/>
              </w:rPr>
            </w:pPr>
            <w:r w:rsidRPr="00D4084D">
              <w:rPr>
                <w:rFonts w:ascii="Arial" w:hAnsi="Arial" w:cs="Arial"/>
                <w:color w:val="auto"/>
                <w:sz w:val="22"/>
                <w:szCs w:val="22"/>
              </w:rPr>
              <w:t>06</w:t>
            </w:r>
            <w:r w:rsidR="00A40593" w:rsidRPr="00D4084D">
              <w:rPr>
                <w:rFonts w:ascii="Arial" w:hAnsi="Arial" w:cs="Arial"/>
                <w:color w:val="auto"/>
                <w:sz w:val="22"/>
                <w:szCs w:val="22"/>
              </w:rPr>
              <w:t>/</w:t>
            </w:r>
            <w:r w:rsidRPr="00D4084D">
              <w:rPr>
                <w:rFonts w:ascii="Arial" w:hAnsi="Arial" w:cs="Arial"/>
                <w:color w:val="auto"/>
                <w:sz w:val="22"/>
                <w:szCs w:val="22"/>
              </w:rPr>
              <w:t>03</w:t>
            </w:r>
            <w:r w:rsidR="00A40593" w:rsidRPr="00D4084D">
              <w:rPr>
                <w:rFonts w:ascii="Arial" w:hAnsi="Arial" w:cs="Arial"/>
                <w:color w:val="auto"/>
                <w:sz w:val="22"/>
                <w:szCs w:val="22"/>
              </w:rPr>
              <w:t>/</w:t>
            </w:r>
            <w:r w:rsidRPr="00D4084D">
              <w:rPr>
                <w:rFonts w:ascii="Arial" w:hAnsi="Arial" w:cs="Arial"/>
                <w:color w:val="auto"/>
                <w:sz w:val="22"/>
                <w:szCs w:val="22"/>
              </w:rPr>
              <w:t>2024</w:t>
            </w:r>
          </w:p>
        </w:tc>
        <w:tc>
          <w:tcPr>
            <w:tcW w:w="3935" w:type="dxa"/>
            <w:tcBorders>
              <w:left w:val="nil"/>
              <w:right w:val="nil"/>
            </w:tcBorders>
          </w:tcPr>
          <w:p w14:paraId="79CEFF18" w14:textId="23DDD020" w:rsidR="00A40593" w:rsidRPr="00CE57D2" w:rsidRDefault="00A40593" w:rsidP="00E1303A">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consolidated permit issued</w:t>
            </w:r>
            <w:r w:rsidR="00FB2CFC" w:rsidRPr="00E57828">
              <w:rPr>
                <w:rFonts w:ascii="Arial" w:hAnsi="Arial" w:cs="Arial"/>
                <w:color w:val="auto"/>
                <w:sz w:val="22"/>
                <w:szCs w:val="22"/>
              </w:rPr>
              <w:t xml:space="preserve"> to </w:t>
            </w:r>
            <w:proofErr w:type="spellStart"/>
            <w:r w:rsidR="00FB2CFC" w:rsidRPr="00E57828">
              <w:rPr>
                <w:rFonts w:ascii="Arial" w:hAnsi="Arial" w:cs="Arial"/>
                <w:color w:val="auto"/>
                <w:sz w:val="22"/>
                <w:szCs w:val="22"/>
              </w:rPr>
              <w:t>Dŵr</w:t>
            </w:r>
            <w:proofErr w:type="spellEnd"/>
            <w:r w:rsidR="00FB2CFC" w:rsidRPr="00E57828">
              <w:rPr>
                <w:rFonts w:ascii="Arial" w:hAnsi="Arial" w:cs="Arial"/>
                <w:color w:val="auto"/>
                <w:sz w:val="22"/>
                <w:szCs w:val="22"/>
              </w:rPr>
              <w:t xml:space="preserve"> Cymru </w:t>
            </w:r>
            <w:proofErr w:type="spellStart"/>
            <w:r w:rsidR="00FB2CFC"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3A853225"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39FB7C27">
        <w:rPr>
          <w:rFonts w:cs="Arial"/>
          <w:b w:val="0"/>
          <w:sz w:val="22"/>
          <w:szCs w:val="22"/>
        </w:rPr>
        <w:t xml:space="preserve">The Natural Resources Body for Wales (“Natural Resources Wales”) </w:t>
      </w:r>
      <w:r w:rsidR="00FF6887" w:rsidRPr="39FB7C27">
        <w:rPr>
          <w:rFonts w:cs="Arial"/>
          <w:b w:val="0"/>
          <w:sz w:val="22"/>
          <w:szCs w:val="22"/>
        </w:rPr>
        <w:t>in exercise of its powers under</w:t>
      </w:r>
      <w:r w:rsidR="00D555F3" w:rsidRPr="39FB7C27">
        <w:rPr>
          <w:rFonts w:cs="Arial"/>
          <w:b w:val="0"/>
          <w:sz w:val="22"/>
          <w:szCs w:val="22"/>
        </w:rPr>
        <w:t xml:space="preserve"> </w:t>
      </w:r>
      <w:r w:rsidR="5FF13103" w:rsidRPr="39FB7C27">
        <w:rPr>
          <w:rFonts w:cs="Arial"/>
          <w:b w:val="0"/>
          <w:sz w:val="22"/>
          <w:szCs w:val="22"/>
        </w:rPr>
        <w:t xml:space="preserve">regulation </w:t>
      </w:r>
      <w:r w:rsidR="00D555F3" w:rsidRPr="39FB7C27">
        <w:rPr>
          <w:rFonts w:cs="Arial"/>
          <w:b w:val="0"/>
          <w:sz w:val="22"/>
          <w:szCs w:val="22"/>
        </w:rPr>
        <w:t>2</w:t>
      </w:r>
      <w:r w:rsidR="00FF6887" w:rsidRPr="39FB7C27">
        <w:rPr>
          <w:rFonts w:cs="Arial"/>
          <w:b w:val="0"/>
          <w:sz w:val="22"/>
          <w:szCs w:val="22"/>
        </w:rPr>
        <w:t xml:space="preserve">0 of the Environmental Permitting (England and Wales) Regulations </w:t>
      </w:r>
      <w:r w:rsidR="0090270F" w:rsidRPr="39FB7C27">
        <w:rPr>
          <w:rFonts w:cs="Arial"/>
          <w:b w:val="0"/>
          <w:sz w:val="22"/>
          <w:szCs w:val="22"/>
        </w:rPr>
        <w:t>201</w:t>
      </w:r>
      <w:r w:rsidR="00C25E57" w:rsidRPr="39FB7C27">
        <w:rPr>
          <w:rFonts w:cs="Arial"/>
          <w:b w:val="0"/>
          <w:sz w:val="22"/>
          <w:szCs w:val="22"/>
        </w:rPr>
        <w:t>6</w:t>
      </w:r>
      <w:r w:rsidR="0090270F" w:rsidRPr="39FB7C27">
        <w:rPr>
          <w:rFonts w:cs="Arial"/>
          <w:b w:val="0"/>
          <w:sz w:val="22"/>
          <w:szCs w:val="22"/>
        </w:rPr>
        <w:t xml:space="preserve"> varies</w:t>
      </w:r>
      <w:r w:rsidR="00FF6887" w:rsidRPr="39FB7C27">
        <w:rPr>
          <w:rFonts w:cs="Arial"/>
          <w:b w:val="0"/>
          <w:sz w:val="22"/>
          <w:szCs w:val="22"/>
        </w:rPr>
        <w:t xml:space="preserve"> </w:t>
      </w:r>
      <w:r w:rsidR="00112221" w:rsidRPr="39FB7C27">
        <w:rPr>
          <w:rFonts w:cs="Arial"/>
          <w:b w:val="0"/>
          <w:sz w:val="22"/>
          <w:szCs w:val="22"/>
        </w:rPr>
        <w:t xml:space="preserve">and </w:t>
      </w:r>
      <w:proofErr w:type="gramStart"/>
      <w:r w:rsidR="00112221" w:rsidRPr="39FB7C27">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6B3EA94F" w:rsidR="00093C7B" w:rsidRPr="00743779" w:rsidRDefault="00743779" w:rsidP="00A40593">
      <w:pPr>
        <w:pStyle w:val="Data"/>
        <w:ind w:right="1701"/>
        <w:rPr>
          <w:rStyle w:val="licenceno"/>
          <w:rFonts w:cs="Arial"/>
          <w:color w:val="auto"/>
          <w:sz w:val="22"/>
          <w:szCs w:val="22"/>
        </w:rPr>
      </w:pPr>
      <w:r w:rsidRPr="00743779">
        <w:rPr>
          <w:rStyle w:val="licenceno"/>
          <w:rFonts w:cs="Arial"/>
          <w:color w:val="auto"/>
          <w:sz w:val="22"/>
          <w:szCs w:val="22"/>
        </w:rPr>
        <w:t>CM0045201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1B539D9" w:rsidR="00CE57D2" w:rsidRPr="00901826" w:rsidRDefault="00901826" w:rsidP="00420953">
      <w:pPr>
        <w:pStyle w:val="Data"/>
        <w:spacing w:line="276" w:lineRule="auto"/>
        <w:ind w:right="23"/>
        <w:rPr>
          <w:rStyle w:val="change"/>
          <w:rFonts w:cs="Arial"/>
          <w:bCs/>
          <w:color w:val="auto"/>
          <w:sz w:val="22"/>
          <w:szCs w:val="22"/>
        </w:rPr>
      </w:pPr>
      <w:proofErr w:type="spellStart"/>
      <w:r w:rsidRPr="00901826">
        <w:rPr>
          <w:bCs/>
          <w:color w:val="auto"/>
          <w:sz w:val="22"/>
          <w:szCs w:val="22"/>
        </w:rPr>
        <w:t>Llandderfel</w:t>
      </w:r>
      <w:proofErr w:type="spellEnd"/>
      <w:r w:rsidRPr="00901826">
        <w:rPr>
          <w:bCs/>
          <w:color w:val="auto"/>
          <w:sz w:val="22"/>
          <w:szCs w:val="22"/>
        </w:rPr>
        <w:t xml:space="preserve"> Wastewater Treatment Works</w:t>
      </w:r>
    </w:p>
    <w:p w14:paraId="3EED3151" w14:textId="77777777" w:rsidR="00972AFB" w:rsidRPr="00972AFB" w:rsidRDefault="00972AFB" w:rsidP="00972AFB">
      <w:pPr>
        <w:pStyle w:val="Data"/>
        <w:rPr>
          <w:rStyle w:val="change"/>
          <w:rFonts w:cs="Arial"/>
          <w:color w:val="auto"/>
          <w:sz w:val="22"/>
          <w:szCs w:val="22"/>
        </w:rPr>
      </w:pPr>
      <w:bookmarkStart w:id="6" w:name="_Hlk147306399"/>
      <w:proofErr w:type="spellStart"/>
      <w:r w:rsidRPr="00972AFB">
        <w:rPr>
          <w:rStyle w:val="change"/>
          <w:rFonts w:cs="Arial"/>
          <w:color w:val="auto"/>
          <w:sz w:val="22"/>
          <w:szCs w:val="22"/>
        </w:rPr>
        <w:t>Llandderfel</w:t>
      </w:r>
      <w:proofErr w:type="spellEnd"/>
      <w:r w:rsidRPr="00972AFB">
        <w:rPr>
          <w:rStyle w:val="change"/>
          <w:rFonts w:cs="Arial"/>
          <w:color w:val="auto"/>
          <w:sz w:val="22"/>
          <w:szCs w:val="22"/>
        </w:rPr>
        <w:t xml:space="preserve"> Pavilion</w:t>
      </w:r>
    </w:p>
    <w:p w14:paraId="2C89C911" w14:textId="77777777" w:rsidR="00972AFB" w:rsidRPr="00972AFB" w:rsidRDefault="00972AFB" w:rsidP="00972AFB">
      <w:pPr>
        <w:pStyle w:val="Data"/>
        <w:rPr>
          <w:rStyle w:val="change"/>
          <w:rFonts w:cs="Arial"/>
          <w:color w:val="auto"/>
          <w:sz w:val="22"/>
          <w:szCs w:val="22"/>
        </w:rPr>
      </w:pPr>
      <w:r w:rsidRPr="00972AFB">
        <w:rPr>
          <w:rStyle w:val="change"/>
          <w:rFonts w:cs="Arial"/>
          <w:color w:val="auto"/>
          <w:sz w:val="22"/>
          <w:szCs w:val="22"/>
        </w:rPr>
        <w:t>Trafalgar Street</w:t>
      </w:r>
    </w:p>
    <w:p w14:paraId="5033415E" w14:textId="77777777" w:rsidR="009D2AB1" w:rsidRDefault="00972AFB" w:rsidP="00972AFB">
      <w:pPr>
        <w:pStyle w:val="Data"/>
        <w:rPr>
          <w:rStyle w:val="change"/>
          <w:rFonts w:cs="Arial"/>
          <w:color w:val="auto"/>
          <w:sz w:val="22"/>
          <w:szCs w:val="22"/>
        </w:rPr>
      </w:pPr>
      <w:proofErr w:type="spellStart"/>
      <w:r w:rsidRPr="00972AFB">
        <w:rPr>
          <w:rStyle w:val="change"/>
          <w:rFonts w:cs="Arial"/>
          <w:color w:val="auto"/>
          <w:sz w:val="22"/>
          <w:szCs w:val="22"/>
        </w:rPr>
        <w:t>Llandderfel</w:t>
      </w:r>
      <w:proofErr w:type="spellEnd"/>
      <w:r w:rsidRPr="00972AFB">
        <w:rPr>
          <w:rStyle w:val="change"/>
          <w:rFonts w:cs="Arial"/>
          <w:color w:val="auto"/>
          <w:sz w:val="22"/>
          <w:szCs w:val="22"/>
        </w:rPr>
        <w:t xml:space="preserve">, </w:t>
      </w:r>
    </w:p>
    <w:p w14:paraId="3CF36672" w14:textId="4E774231" w:rsidR="00972AFB" w:rsidRPr="00972AFB" w:rsidRDefault="00972AFB" w:rsidP="00972AFB">
      <w:pPr>
        <w:pStyle w:val="Data"/>
        <w:rPr>
          <w:rStyle w:val="change"/>
          <w:rFonts w:cs="Arial"/>
          <w:color w:val="auto"/>
          <w:sz w:val="22"/>
          <w:szCs w:val="22"/>
        </w:rPr>
      </w:pPr>
      <w:r w:rsidRPr="00972AFB">
        <w:rPr>
          <w:rStyle w:val="change"/>
          <w:rFonts w:cs="Arial"/>
          <w:color w:val="auto"/>
          <w:sz w:val="22"/>
          <w:szCs w:val="22"/>
        </w:rPr>
        <w:t>Gwynedd</w:t>
      </w:r>
    </w:p>
    <w:p w14:paraId="2080DA39" w14:textId="60ADF203" w:rsidR="00E84C8B" w:rsidRPr="00972AFB" w:rsidRDefault="00972AFB" w:rsidP="00972AFB">
      <w:pPr>
        <w:pStyle w:val="Data"/>
        <w:rPr>
          <w:rStyle w:val="change"/>
          <w:rFonts w:cs="Arial"/>
          <w:color w:val="auto"/>
          <w:sz w:val="22"/>
          <w:szCs w:val="22"/>
        </w:rPr>
      </w:pPr>
      <w:r w:rsidRPr="00972AFB">
        <w:rPr>
          <w:rStyle w:val="change"/>
          <w:rFonts w:cs="Arial"/>
          <w:color w:val="auto"/>
          <w:sz w:val="22"/>
          <w:szCs w:val="22"/>
        </w:rPr>
        <w:t>LL23 7HT</w:t>
      </w:r>
    </w:p>
    <w:bookmarkEnd w:id="6"/>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70D1723" w:rsidR="00E84C8B" w:rsidRPr="00595E4A" w:rsidRDefault="00E84C8B" w:rsidP="00167FFA">
      <w:pPr>
        <w:pStyle w:val="Heading3nonum"/>
        <w:spacing w:before="0"/>
        <w:rPr>
          <w:rFonts w:cs="Arial"/>
          <w:b/>
          <w:bCs/>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851BEA" w:rsidRPr="00595E4A">
        <w:rPr>
          <w:rFonts w:cs="Arial"/>
          <w:b/>
          <w:bCs/>
          <w:color w:val="auto"/>
          <w:sz w:val="22"/>
          <w:szCs w:val="22"/>
        </w:rPr>
        <w:t>13</w:t>
      </w:r>
      <w:r w:rsidR="00973180" w:rsidRPr="00595E4A">
        <w:rPr>
          <w:rFonts w:cs="Arial"/>
          <w:b/>
          <w:bCs/>
          <w:color w:val="auto"/>
          <w:sz w:val="22"/>
          <w:szCs w:val="22"/>
        </w:rPr>
        <w:t>/</w:t>
      </w:r>
      <w:r w:rsidR="00851BEA" w:rsidRPr="00595E4A">
        <w:rPr>
          <w:rFonts w:cs="Arial"/>
          <w:b/>
          <w:bCs/>
          <w:color w:val="auto"/>
          <w:sz w:val="22"/>
          <w:szCs w:val="22"/>
        </w:rPr>
        <w:t>03</w:t>
      </w:r>
      <w:r w:rsidR="00973180" w:rsidRPr="00595E4A">
        <w:rPr>
          <w:rFonts w:cs="Arial"/>
          <w:b/>
          <w:bCs/>
          <w:color w:val="auto"/>
          <w:sz w:val="22"/>
          <w:szCs w:val="22"/>
        </w:rPr>
        <w:t>/</w:t>
      </w:r>
      <w:r w:rsidR="00851BEA" w:rsidRPr="00595E4A">
        <w:rPr>
          <w:rFonts w:cs="Arial"/>
          <w:b/>
          <w:bCs/>
          <w:color w:val="auto"/>
          <w:sz w:val="22"/>
          <w:szCs w:val="22"/>
        </w:rPr>
        <w:t>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95247AE" w:rsidR="005B73A2" w:rsidRPr="00595E4A" w:rsidRDefault="00595E4A" w:rsidP="003842F1">
            <w:pPr>
              <w:pStyle w:val="Heading3nonum"/>
              <w:spacing w:before="0"/>
              <w:ind w:right="-135"/>
              <w:jc w:val="center"/>
              <w:rPr>
                <w:rFonts w:cs="Arial"/>
                <w:b/>
                <w:color w:val="auto"/>
                <w:sz w:val="22"/>
                <w:szCs w:val="22"/>
              </w:rPr>
            </w:pPr>
            <w:r w:rsidRPr="00595E4A">
              <w:rPr>
                <w:rFonts w:cs="Arial"/>
                <w:b/>
                <w:color w:val="auto"/>
                <w:sz w:val="22"/>
                <w:szCs w:val="22"/>
              </w:rPr>
              <w:t>Emma Jones</w:t>
            </w:r>
          </w:p>
        </w:tc>
        <w:tc>
          <w:tcPr>
            <w:tcW w:w="2409" w:type="dxa"/>
            <w:vAlign w:val="center"/>
          </w:tcPr>
          <w:p w14:paraId="2B127805" w14:textId="1E240A4E" w:rsidR="00E84C8B" w:rsidRPr="00595E4A" w:rsidRDefault="00851BEA" w:rsidP="003842F1">
            <w:pPr>
              <w:pStyle w:val="Heading3nonum"/>
              <w:spacing w:before="0"/>
              <w:ind w:right="34"/>
              <w:jc w:val="center"/>
              <w:rPr>
                <w:rFonts w:cs="Arial"/>
                <w:b/>
                <w:color w:val="auto"/>
                <w:sz w:val="22"/>
                <w:szCs w:val="22"/>
              </w:rPr>
            </w:pPr>
            <w:r w:rsidRPr="00595E4A">
              <w:rPr>
                <w:rFonts w:cs="Arial"/>
                <w:b/>
                <w:color w:val="auto"/>
                <w:sz w:val="22"/>
                <w:szCs w:val="22"/>
              </w:rPr>
              <w:t>06</w:t>
            </w:r>
            <w:r w:rsidR="00CE7CC3" w:rsidRPr="00595E4A">
              <w:rPr>
                <w:rFonts w:cs="Arial"/>
                <w:b/>
                <w:color w:val="auto"/>
                <w:sz w:val="22"/>
                <w:szCs w:val="22"/>
              </w:rPr>
              <w:t>/</w:t>
            </w:r>
            <w:r w:rsidRPr="00595E4A">
              <w:rPr>
                <w:rFonts w:cs="Arial"/>
                <w:b/>
                <w:color w:val="auto"/>
                <w:sz w:val="22"/>
                <w:szCs w:val="22"/>
              </w:rPr>
              <w:t>03</w:t>
            </w:r>
            <w:r w:rsidR="00CE7CC3" w:rsidRPr="00595E4A">
              <w:rPr>
                <w:rFonts w:cs="Arial"/>
                <w:b/>
                <w:color w:val="auto"/>
                <w:sz w:val="22"/>
                <w:szCs w:val="22"/>
              </w:rPr>
              <w:t>/</w:t>
            </w:r>
            <w:r w:rsidRPr="00595E4A">
              <w:rPr>
                <w:rFonts w:cs="Arial"/>
                <w:b/>
                <w:color w:val="auto"/>
                <w:sz w:val="22"/>
                <w:szCs w:val="22"/>
              </w:rPr>
              <w:t>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2C9251" w:rsidR="006C6EA9" w:rsidRPr="00D70B1E" w:rsidRDefault="006C6EA9" w:rsidP="006C6EA9">
      <w:pPr>
        <w:spacing w:before="120" w:line="270" w:lineRule="exact"/>
        <w:rPr>
          <w:rFonts w:ascii="Arial" w:hAnsi="Arial" w:cs="Arial"/>
          <w:sz w:val="22"/>
          <w:szCs w:val="22"/>
        </w:rPr>
      </w:pPr>
      <w:r w:rsidRPr="00D70B1E">
        <w:rPr>
          <w:rFonts w:ascii="Arial" w:hAnsi="Arial" w:cs="Arial"/>
          <w:sz w:val="22"/>
          <w:szCs w:val="22"/>
        </w:rPr>
        <w:t xml:space="preserve">The following conditions were varied as a result of </w:t>
      </w:r>
      <w:r w:rsidR="00631D61" w:rsidRPr="00D70B1E">
        <w:rPr>
          <w:rFonts w:ascii="Arial" w:hAnsi="Arial" w:cs="Arial"/>
          <w:sz w:val="22"/>
          <w:szCs w:val="22"/>
        </w:rPr>
        <w:t>a</w:t>
      </w:r>
      <w:r w:rsidRPr="00D70B1E">
        <w:rPr>
          <w:rFonts w:ascii="Arial" w:hAnsi="Arial" w:cs="Arial"/>
          <w:sz w:val="22"/>
          <w:szCs w:val="22"/>
        </w:rPr>
        <w:t xml:space="preserve"> </w:t>
      </w:r>
      <w:r w:rsidR="00E4680B" w:rsidRPr="00D70B1E">
        <w:rPr>
          <w:rFonts w:ascii="Arial" w:hAnsi="Arial" w:cs="Arial"/>
          <w:sz w:val="22"/>
          <w:szCs w:val="22"/>
        </w:rPr>
        <w:t xml:space="preserve">Natural Resources Wales </w:t>
      </w:r>
      <w:r w:rsidRPr="00D70B1E">
        <w:rPr>
          <w:rFonts w:ascii="Arial" w:hAnsi="Arial" w:cs="Arial"/>
          <w:sz w:val="22"/>
          <w:szCs w:val="22"/>
        </w:rPr>
        <w:t>initiated variation:</w:t>
      </w:r>
    </w:p>
    <w:p w14:paraId="4BC06A6E" w14:textId="48182FB6" w:rsidR="006C6EA9" w:rsidRDefault="00DD6C13" w:rsidP="00AE64EF">
      <w:pPr>
        <w:pStyle w:val="Heading3nonum"/>
        <w:rPr>
          <w:rFonts w:cs="Arial"/>
          <w:color w:val="auto"/>
          <w:sz w:val="22"/>
          <w:szCs w:val="22"/>
        </w:rPr>
      </w:pPr>
      <w:r w:rsidRPr="00DD6C13">
        <w:rPr>
          <w:rFonts w:cs="Arial"/>
          <w:color w:val="auto"/>
          <w:sz w:val="22"/>
          <w:szCs w:val="22"/>
        </w:rPr>
        <w:t>2.2.1</w:t>
      </w:r>
      <w:r>
        <w:rPr>
          <w:rFonts w:cs="Arial"/>
          <w:color w:val="auto"/>
          <w:sz w:val="22"/>
          <w:szCs w:val="22"/>
        </w:rPr>
        <w:t xml:space="preserve">, </w:t>
      </w:r>
      <w:r w:rsidRPr="00DD6C13">
        <w:rPr>
          <w:rFonts w:cs="Arial"/>
          <w:color w:val="auto"/>
          <w:sz w:val="22"/>
          <w:szCs w:val="22"/>
        </w:rPr>
        <w:t>2.3.1</w:t>
      </w:r>
      <w:r>
        <w:rPr>
          <w:rFonts w:cs="Arial"/>
          <w:color w:val="auto"/>
          <w:sz w:val="22"/>
          <w:szCs w:val="22"/>
        </w:rPr>
        <w:t>,</w:t>
      </w:r>
      <w:r w:rsidRPr="00DD6C13">
        <w:rPr>
          <w:rFonts w:cs="Arial"/>
          <w:color w:val="auto"/>
          <w:sz w:val="22"/>
          <w:szCs w:val="22"/>
        </w:rPr>
        <w:t xml:space="preserve"> 3.3.3</w:t>
      </w:r>
      <w:r w:rsidR="00D341A3" w:rsidRPr="00D70B1E">
        <w:rPr>
          <w:rFonts w:cs="Arial"/>
          <w:color w:val="auto"/>
          <w:sz w:val="22"/>
          <w:szCs w:val="22"/>
        </w:rPr>
        <w:t>, Schedule 3</w:t>
      </w:r>
      <w:r w:rsidR="00D70B1E" w:rsidRPr="00D70B1E">
        <w:rPr>
          <w:rFonts w:cs="Arial"/>
          <w:color w:val="auto"/>
          <w:sz w:val="22"/>
          <w:szCs w:val="22"/>
        </w:rPr>
        <w:t xml:space="preserve"> and Schedule 4. </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10F6EA2E" w:rsidR="008321E6" w:rsidRPr="00743779" w:rsidRDefault="00743779" w:rsidP="00597064">
      <w:pPr>
        <w:pStyle w:val="Data"/>
        <w:ind w:left="567" w:right="1701"/>
        <w:rPr>
          <w:rStyle w:val="licenceno"/>
          <w:color w:val="auto"/>
          <w:sz w:val="22"/>
          <w:szCs w:val="22"/>
        </w:rPr>
      </w:pPr>
      <w:r w:rsidRPr="00743779">
        <w:rPr>
          <w:rStyle w:val="licenceno"/>
          <w:color w:val="auto"/>
          <w:sz w:val="22"/>
          <w:szCs w:val="22"/>
        </w:rPr>
        <w:t>CM0045201</w:t>
      </w:r>
    </w:p>
    <w:p w14:paraId="276C14AC" w14:textId="5F273676"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FE7231" w:rsidRPr="00FE7231">
        <w:rPr>
          <w:color w:val="auto"/>
          <w:sz w:val="22"/>
          <w:szCs w:val="22"/>
        </w:rPr>
        <w:t>PAN-023362</w:t>
      </w:r>
      <w:r>
        <w:rPr>
          <w:sz w:val="22"/>
          <w:szCs w:val="22"/>
        </w:rPr>
        <w:t xml:space="preserve"> </w:t>
      </w:r>
      <w:proofErr w:type="gramStart"/>
      <w:r w:rsidRPr="0049139F">
        <w:rPr>
          <w:sz w:val="22"/>
          <w:szCs w:val="22"/>
        </w:rPr>
        <w:t>authori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206CC905" w:rsidR="008321E6" w:rsidRPr="00901826" w:rsidRDefault="00901826" w:rsidP="00597064">
      <w:pPr>
        <w:pStyle w:val="Data"/>
        <w:ind w:left="567" w:right="1701"/>
        <w:rPr>
          <w:rStyle w:val="change"/>
          <w:color w:val="auto"/>
          <w:sz w:val="22"/>
          <w:szCs w:val="22"/>
        </w:rPr>
      </w:pPr>
      <w:proofErr w:type="spellStart"/>
      <w:r w:rsidRPr="00901826">
        <w:rPr>
          <w:rStyle w:val="change"/>
          <w:color w:val="auto"/>
          <w:sz w:val="22"/>
          <w:szCs w:val="22"/>
        </w:rPr>
        <w:t>Llandderfel</w:t>
      </w:r>
      <w:proofErr w:type="spellEnd"/>
      <w:r w:rsidRPr="00901826">
        <w:rPr>
          <w:rStyle w:val="change"/>
          <w:color w:val="auto"/>
          <w:sz w:val="22"/>
          <w:szCs w:val="22"/>
        </w:rPr>
        <w:t xml:space="preserve"> Wastewater Treatment Works</w:t>
      </w:r>
    </w:p>
    <w:p w14:paraId="7991F9DC" w14:textId="77777777" w:rsidR="00972AFB" w:rsidRPr="00972AFB" w:rsidRDefault="00972AFB" w:rsidP="00972AFB">
      <w:pPr>
        <w:pStyle w:val="Data"/>
        <w:ind w:left="567"/>
        <w:rPr>
          <w:rStyle w:val="change"/>
          <w:color w:val="auto"/>
          <w:sz w:val="22"/>
          <w:szCs w:val="22"/>
        </w:rPr>
      </w:pPr>
      <w:proofErr w:type="spellStart"/>
      <w:r w:rsidRPr="00972AFB">
        <w:rPr>
          <w:rStyle w:val="change"/>
          <w:color w:val="auto"/>
          <w:sz w:val="22"/>
          <w:szCs w:val="22"/>
        </w:rPr>
        <w:t>Llandderfel</w:t>
      </w:r>
      <w:proofErr w:type="spellEnd"/>
      <w:r w:rsidRPr="00972AFB">
        <w:rPr>
          <w:rStyle w:val="change"/>
          <w:color w:val="auto"/>
          <w:sz w:val="22"/>
          <w:szCs w:val="22"/>
        </w:rPr>
        <w:t xml:space="preserve"> Pavilion</w:t>
      </w:r>
    </w:p>
    <w:p w14:paraId="702B64BB" w14:textId="77777777" w:rsidR="00972AFB" w:rsidRPr="00972AFB" w:rsidRDefault="00972AFB" w:rsidP="00972AFB">
      <w:pPr>
        <w:pStyle w:val="Data"/>
        <w:ind w:left="567"/>
        <w:rPr>
          <w:rStyle w:val="change"/>
          <w:color w:val="auto"/>
          <w:sz w:val="22"/>
          <w:szCs w:val="22"/>
        </w:rPr>
      </w:pPr>
      <w:r w:rsidRPr="00972AFB">
        <w:rPr>
          <w:rStyle w:val="change"/>
          <w:color w:val="auto"/>
          <w:sz w:val="22"/>
          <w:szCs w:val="22"/>
        </w:rPr>
        <w:t>Trafalgar Street</w:t>
      </w:r>
    </w:p>
    <w:p w14:paraId="10496163" w14:textId="77777777" w:rsidR="009D2AB1" w:rsidRDefault="00972AFB" w:rsidP="00972AFB">
      <w:pPr>
        <w:pStyle w:val="Data"/>
        <w:ind w:left="567"/>
        <w:rPr>
          <w:rStyle w:val="change"/>
          <w:color w:val="auto"/>
          <w:sz w:val="22"/>
          <w:szCs w:val="22"/>
        </w:rPr>
      </w:pPr>
      <w:proofErr w:type="spellStart"/>
      <w:r w:rsidRPr="00972AFB">
        <w:rPr>
          <w:rStyle w:val="change"/>
          <w:color w:val="auto"/>
          <w:sz w:val="22"/>
          <w:szCs w:val="22"/>
        </w:rPr>
        <w:t>Llandderfel</w:t>
      </w:r>
      <w:proofErr w:type="spellEnd"/>
      <w:r w:rsidRPr="00972AFB">
        <w:rPr>
          <w:rStyle w:val="change"/>
          <w:color w:val="auto"/>
          <w:sz w:val="22"/>
          <w:szCs w:val="22"/>
        </w:rPr>
        <w:t xml:space="preserve">, </w:t>
      </w:r>
    </w:p>
    <w:p w14:paraId="4BC444DB" w14:textId="651C788B" w:rsidR="00972AFB" w:rsidRPr="00972AFB" w:rsidRDefault="00972AFB" w:rsidP="00972AFB">
      <w:pPr>
        <w:pStyle w:val="Data"/>
        <w:ind w:left="567"/>
        <w:rPr>
          <w:rStyle w:val="change"/>
          <w:color w:val="auto"/>
          <w:sz w:val="22"/>
          <w:szCs w:val="22"/>
        </w:rPr>
      </w:pPr>
      <w:r w:rsidRPr="00972AFB">
        <w:rPr>
          <w:rStyle w:val="change"/>
          <w:color w:val="auto"/>
          <w:sz w:val="22"/>
          <w:szCs w:val="22"/>
        </w:rPr>
        <w:t>Gwynedd</w:t>
      </w:r>
    </w:p>
    <w:p w14:paraId="0AA80564" w14:textId="43926731" w:rsidR="008321E6" w:rsidRPr="00972AFB" w:rsidRDefault="00972AFB" w:rsidP="00972AFB">
      <w:pPr>
        <w:pStyle w:val="Data"/>
        <w:ind w:left="567"/>
        <w:rPr>
          <w:rStyle w:val="change"/>
          <w:color w:val="auto"/>
          <w:sz w:val="22"/>
          <w:szCs w:val="22"/>
        </w:rPr>
      </w:pPr>
      <w:r w:rsidRPr="00972AFB">
        <w:rPr>
          <w:rStyle w:val="change"/>
          <w:color w:val="auto"/>
          <w:sz w:val="22"/>
          <w:szCs w:val="22"/>
        </w:rPr>
        <w:t>LL23 7HT</w:t>
      </w:r>
    </w:p>
    <w:p w14:paraId="4598A7E5" w14:textId="77777777" w:rsidR="002C4187" w:rsidRDefault="002C4187" w:rsidP="00597064">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Default="008321E6" w:rsidP="00597064">
      <w:pPr>
        <w:pStyle w:val="Data"/>
        <w:ind w:left="567" w:right="1701"/>
        <w:rPr>
          <w:sz w:val="22"/>
          <w:szCs w:val="22"/>
        </w:rPr>
      </w:pPr>
    </w:p>
    <w:p w14:paraId="03BF00E8" w14:textId="28792D0D" w:rsidR="009E02DE" w:rsidRPr="009E02DE" w:rsidRDefault="009E02DE" w:rsidP="00597064">
      <w:pPr>
        <w:pStyle w:val="Data"/>
        <w:ind w:left="567" w:right="1701"/>
        <w:rPr>
          <w:b w:val="0"/>
          <w:bCs/>
          <w:sz w:val="22"/>
          <w:szCs w:val="22"/>
        </w:rPr>
      </w:pPr>
      <w:r w:rsidRPr="009E02DE">
        <w:rPr>
          <w:b w:val="0"/>
          <w:bCs/>
          <w:sz w:val="22"/>
          <w:szCs w:val="22"/>
        </w:rPr>
        <w:t xml:space="preserve">The permit variation and consolidation shall take effect from </w:t>
      </w:r>
      <w:r w:rsidRPr="00595E4A">
        <w:rPr>
          <w:b w:val="0"/>
          <w:bCs/>
          <w:color w:val="auto"/>
          <w:sz w:val="22"/>
          <w:szCs w:val="22"/>
        </w:rPr>
        <w:t>13/03/2024.</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19611C58" w:rsidR="008321E6" w:rsidRPr="00595E4A" w:rsidRDefault="00595E4A" w:rsidP="003842F1">
            <w:pPr>
              <w:pStyle w:val="Heading3nonum"/>
              <w:spacing w:before="0"/>
              <w:ind w:left="-108" w:right="34"/>
              <w:jc w:val="center"/>
              <w:rPr>
                <w:color w:val="auto"/>
                <w:sz w:val="22"/>
                <w:szCs w:val="22"/>
              </w:rPr>
            </w:pPr>
            <w:r>
              <w:rPr>
                <w:b/>
                <w:color w:val="auto"/>
                <w:sz w:val="22"/>
                <w:szCs w:val="22"/>
              </w:rPr>
              <w:t>Emma Jones</w:t>
            </w:r>
          </w:p>
        </w:tc>
        <w:tc>
          <w:tcPr>
            <w:tcW w:w="2551" w:type="dxa"/>
            <w:vAlign w:val="center"/>
          </w:tcPr>
          <w:p w14:paraId="00DE9BA9" w14:textId="52CAEF52" w:rsidR="008321E6" w:rsidRPr="00595E4A" w:rsidRDefault="009E02DE" w:rsidP="003842F1">
            <w:pPr>
              <w:pStyle w:val="Heading3nonum"/>
              <w:spacing w:before="0" w:line="240" w:lineRule="auto"/>
              <w:ind w:left="-108"/>
              <w:jc w:val="center"/>
              <w:rPr>
                <w:b/>
                <w:color w:val="auto"/>
                <w:sz w:val="22"/>
                <w:szCs w:val="22"/>
              </w:rPr>
            </w:pPr>
            <w:r w:rsidRPr="00595E4A">
              <w:rPr>
                <w:b/>
                <w:color w:val="auto"/>
                <w:sz w:val="22"/>
                <w:szCs w:val="22"/>
              </w:rPr>
              <w:t>06</w:t>
            </w:r>
            <w:r w:rsidR="008321E6" w:rsidRPr="00595E4A">
              <w:rPr>
                <w:b/>
                <w:color w:val="auto"/>
                <w:sz w:val="22"/>
                <w:szCs w:val="22"/>
              </w:rPr>
              <w:t>/</w:t>
            </w:r>
            <w:r w:rsidRPr="00595E4A">
              <w:rPr>
                <w:b/>
                <w:color w:val="auto"/>
                <w:sz w:val="22"/>
                <w:szCs w:val="22"/>
              </w:rPr>
              <w:t>03</w:t>
            </w:r>
            <w:r w:rsidR="008321E6" w:rsidRPr="00595E4A">
              <w:rPr>
                <w:b/>
                <w:color w:val="auto"/>
                <w:sz w:val="22"/>
                <w:szCs w:val="22"/>
              </w:rPr>
              <w:t>/</w:t>
            </w:r>
            <w:r w:rsidRPr="00595E4A">
              <w:rPr>
                <w:b/>
                <w:color w:val="auto"/>
                <w:sz w:val="22"/>
                <w:szCs w:val="22"/>
              </w:rPr>
              <w:t>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A20742" w14:textId="747BB225" w:rsidR="00821962" w:rsidRPr="00DD6C13" w:rsidRDefault="00821962" w:rsidP="00CC5075">
      <w:pPr>
        <w:pStyle w:val="Bullet1"/>
        <w:tabs>
          <w:tab w:val="num" w:pos="1134"/>
        </w:tabs>
        <w:spacing w:before="0"/>
        <w:ind w:left="1134" w:hanging="567"/>
        <w:rPr>
          <w:rFonts w:cs="Arial"/>
          <w:sz w:val="18"/>
          <w:szCs w:val="18"/>
        </w:rPr>
      </w:pPr>
      <w:r w:rsidRPr="00DD6C13">
        <w:rPr>
          <w:rFonts w:cs="Arial"/>
          <w:sz w:val="18"/>
          <w:szCs w:val="18"/>
        </w:rPr>
        <w:t>The discharge activit</w:t>
      </w:r>
      <w:r w:rsidR="001C4DE1" w:rsidRPr="00DD6C13">
        <w:rPr>
          <w:rStyle w:val="Red"/>
          <w:rFonts w:cs="Arial"/>
          <w:color w:val="auto"/>
          <w:sz w:val="18"/>
          <w:szCs w:val="18"/>
        </w:rPr>
        <w:t>y</w:t>
      </w:r>
      <w:r w:rsidRPr="00DD6C13">
        <w:rPr>
          <w:rFonts w:cs="Arial"/>
          <w:sz w:val="18"/>
          <w:szCs w:val="18"/>
        </w:rPr>
        <w:t xml:space="preserve"> shall take place at the discharge point marked on the site plan</w:t>
      </w:r>
      <w:r w:rsidRPr="00DD6C13">
        <w:rPr>
          <w:rStyle w:val="Red"/>
          <w:rFonts w:cs="Arial"/>
          <w:color w:val="auto"/>
          <w:sz w:val="18"/>
          <w:szCs w:val="18"/>
        </w:rPr>
        <w:t>s</w:t>
      </w:r>
      <w:r w:rsidRPr="00DD6C13">
        <w:rPr>
          <w:rFonts w:cs="Arial"/>
          <w:sz w:val="18"/>
          <w:szCs w:val="18"/>
        </w:rPr>
        <w:t xml:space="preserve"> at schedule 7 to this permit, and as listed in table S3.2</w:t>
      </w:r>
      <w:r w:rsidR="00DD6C13" w:rsidRPr="00DD6C13">
        <w:rPr>
          <w:rStyle w:val="Red"/>
          <w:rFonts w:cs="Arial"/>
          <w:color w:val="auto"/>
          <w:sz w:val="18"/>
          <w:szCs w:val="18"/>
        </w:rPr>
        <w:t xml:space="preserve">; </w:t>
      </w:r>
      <w:proofErr w:type="gramStart"/>
      <w:r w:rsidR="00DD6C13" w:rsidRPr="00DD6C13">
        <w:rPr>
          <w:rStyle w:val="Red"/>
          <w:rFonts w:cs="Arial"/>
          <w:color w:val="auto"/>
          <w:sz w:val="18"/>
          <w:szCs w:val="18"/>
        </w:rPr>
        <w:t>and,</w:t>
      </w:r>
      <w:proofErr w:type="gramEnd"/>
      <w:r w:rsidR="00DD6C13" w:rsidRPr="00DD6C13">
        <w:rPr>
          <w:rStyle w:val="Red"/>
          <w:rFonts w:cs="Arial"/>
          <w:color w:val="auto"/>
          <w:sz w:val="18"/>
          <w:szCs w:val="18"/>
        </w:rPr>
        <w:t xml:space="preserve"> the operating technique that is the subject of conditions prefixed by 2.3 shall be applied at the location shown, or otherwise described, in schedule 7</w:t>
      </w:r>
      <w:r w:rsidR="00DD6C13" w:rsidRPr="00DD6C13">
        <w:rPr>
          <w:rFonts w:cs="Arial"/>
          <w:sz w:val="18"/>
          <w:szCs w:val="18"/>
        </w:rPr>
        <w:t>.</w:t>
      </w:r>
    </w:p>
    <w:p w14:paraId="21D66DF9" w14:textId="77777777" w:rsidR="00DD6C13" w:rsidRPr="00DD6C13" w:rsidRDefault="00DD6C13" w:rsidP="00DD6C13">
      <w:pPr>
        <w:pStyle w:val="Bullet0"/>
        <w:tabs>
          <w:tab w:val="num" w:pos="1134"/>
        </w:tabs>
        <w:spacing w:before="120"/>
        <w:ind w:hanging="113"/>
        <w:rPr>
          <w:rStyle w:val="Red"/>
          <w:rFonts w:cs="Arial"/>
          <w:color w:val="auto"/>
        </w:rPr>
      </w:pPr>
      <w:r w:rsidRPr="00DD6C13">
        <w:rPr>
          <w:rStyle w:val="Red"/>
          <w:rFonts w:cs="Arial"/>
          <w:color w:val="auto"/>
        </w:rPr>
        <w:t>Operating techniques</w:t>
      </w:r>
    </w:p>
    <w:p w14:paraId="47D8F155" w14:textId="77777777" w:rsidR="00DD6C13" w:rsidRPr="00DD6C13" w:rsidRDefault="00DD6C13" w:rsidP="00DD6C13">
      <w:pPr>
        <w:pStyle w:val="Bullet1"/>
        <w:tabs>
          <w:tab w:val="num" w:pos="1134"/>
        </w:tabs>
        <w:spacing w:before="0"/>
        <w:ind w:left="1134" w:hanging="567"/>
        <w:rPr>
          <w:rStyle w:val="Red"/>
          <w:rFonts w:cs="Arial"/>
          <w:color w:val="auto"/>
          <w:sz w:val="18"/>
          <w:szCs w:val="18"/>
        </w:rPr>
      </w:pPr>
      <w:r w:rsidRPr="00DD6C13">
        <w:rPr>
          <w:rStyle w:val="Red"/>
          <w:rFonts w:cs="Arial"/>
          <w:color w:val="auto"/>
          <w:sz w:val="18"/>
          <w:szCs w:val="18"/>
        </w:rPr>
        <w:t xml:space="preserve">The operator shall comply with the relevant requirements of the Urban </w:t>
      </w:r>
      <w:proofErr w:type="gramStart"/>
      <w:r w:rsidRPr="00DD6C13">
        <w:rPr>
          <w:rStyle w:val="Red"/>
          <w:rFonts w:cs="Arial"/>
          <w:color w:val="auto"/>
          <w:sz w:val="18"/>
          <w:szCs w:val="18"/>
        </w:rPr>
        <w:t>Waste Water</w:t>
      </w:r>
      <w:proofErr w:type="gramEnd"/>
      <w:r w:rsidRPr="00DD6C13">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2C3E87FB" w:rsidR="00821962" w:rsidRPr="006C60CD" w:rsidRDefault="00821962" w:rsidP="006C60CD">
      <w:pPr>
        <w:pStyle w:val="Bullet1"/>
        <w:tabs>
          <w:tab w:val="num" w:pos="1134"/>
        </w:tabs>
        <w:spacing w:before="0"/>
        <w:ind w:left="1134" w:hanging="567"/>
        <w:rPr>
          <w:rStyle w:val="Pink"/>
          <w:rFonts w:cs="Arial"/>
          <w:color w:val="auto"/>
          <w:sz w:val="18"/>
          <w:szCs w:val="18"/>
        </w:rPr>
      </w:pPr>
      <w:r w:rsidRPr="006C60CD">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EF3925E" w14:textId="0DA42601" w:rsidR="00794354" w:rsidRPr="00B428E7" w:rsidRDefault="00794354" w:rsidP="00794354">
      <w:pPr>
        <w:pStyle w:val="aBullet"/>
        <w:numPr>
          <w:ilvl w:val="0"/>
          <w:numId w:val="0"/>
        </w:numPr>
        <w:spacing w:before="0"/>
        <w:ind w:left="1702"/>
        <w:rPr>
          <w:rStyle w:val="Red"/>
          <w:rFonts w:cs="Arial"/>
          <w:color w:val="auto"/>
          <w:sz w:val="18"/>
          <w:szCs w:val="18"/>
        </w:rPr>
      </w:pPr>
      <w:r w:rsidRPr="00794354">
        <w:rPr>
          <w:rStyle w:val="Red"/>
          <w:rFonts w:cs="Arial"/>
          <w:color w:val="auto"/>
          <w:sz w:val="18"/>
          <w:szCs w:val="18"/>
        </w:rPr>
        <w:t>Only exceedances from a calendar year after 31 December 2024 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8FEDEDF"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 xml:space="preserve">An </w:t>
      </w:r>
      <w:r w:rsidR="00575F0F" w:rsidRPr="00575F0F">
        <w:rPr>
          <w:rStyle w:val="Red"/>
          <w:rFonts w:cs="Arial"/>
          <w:color w:val="auto"/>
          <w:sz w:val="18"/>
          <w:szCs w:val="18"/>
        </w:rPr>
        <w:t>a</w:t>
      </w:r>
      <w:r w:rsidRPr="00575F0F">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The monitoring programme for the parameters subject to schedule 3B shall be:</w:t>
      </w:r>
    </w:p>
    <w:p w14:paraId="41EA47DB" w14:textId="77777777" w:rsidR="00821962" w:rsidRPr="00575F0F" w:rsidRDefault="00821962" w:rsidP="0033116C">
      <w:pPr>
        <w:pStyle w:val="aBullet"/>
        <w:tabs>
          <w:tab w:val="num" w:pos="1701"/>
        </w:tabs>
        <w:spacing w:before="0"/>
        <w:ind w:left="1701" w:hanging="567"/>
        <w:rPr>
          <w:rStyle w:val="Red"/>
          <w:rFonts w:cs="Arial"/>
          <w:color w:val="auto"/>
          <w:sz w:val="18"/>
          <w:szCs w:val="18"/>
        </w:rPr>
      </w:pPr>
      <w:r w:rsidRPr="00575F0F">
        <w:rPr>
          <w:rStyle w:val="Red"/>
          <w:rFonts w:cs="Arial"/>
          <w:color w:val="auto"/>
          <w:sz w:val="18"/>
          <w:szCs w:val="18"/>
        </w:rPr>
        <w:t>pre-scheduled to cover a calendar year and the programme recorded before the start of a calendar year sample period; and</w:t>
      </w:r>
    </w:p>
    <w:p w14:paraId="53D38635" w14:textId="094D505F" w:rsidR="00821962" w:rsidRPr="00575F0F" w:rsidRDefault="00821962" w:rsidP="0033116C">
      <w:pPr>
        <w:pStyle w:val="aBullet"/>
        <w:tabs>
          <w:tab w:val="num" w:pos="1701"/>
        </w:tabs>
        <w:spacing w:before="0"/>
        <w:ind w:left="1701" w:hanging="567"/>
        <w:rPr>
          <w:rStyle w:val="Red"/>
          <w:rFonts w:cs="Arial"/>
          <w:color w:val="auto"/>
          <w:sz w:val="18"/>
          <w:szCs w:val="18"/>
        </w:rPr>
      </w:pPr>
      <w:r w:rsidRPr="00575F0F">
        <w:rPr>
          <w:rStyle w:val="Red"/>
          <w:rFonts w:cs="Arial"/>
          <w:color w:val="auto"/>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 xml:space="preserve">After becoming </w:t>
      </w:r>
      <w:proofErr w:type="gramStart"/>
      <w:r w:rsidRPr="00575F0F">
        <w:rPr>
          <w:rStyle w:val="Red"/>
          <w:rFonts w:cs="Arial"/>
          <w:color w:val="auto"/>
          <w:sz w:val="18"/>
          <w:szCs w:val="18"/>
        </w:rPr>
        <w:t>aware, or</w:t>
      </w:r>
      <w:proofErr w:type="gramEnd"/>
      <w:r w:rsidRPr="00575F0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DD6C13">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82611" w:rsidRDefault="00821962" w:rsidP="00107B87">
      <w:pPr>
        <w:pStyle w:val="AlphaBulletL3"/>
        <w:tabs>
          <w:tab w:val="clear" w:pos="2160"/>
          <w:tab w:val="num" w:pos="1701"/>
        </w:tabs>
        <w:spacing w:before="0"/>
        <w:ind w:left="1701" w:hanging="567"/>
        <w:rPr>
          <w:sz w:val="18"/>
          <w:szCs w:val="18"/>
        </w:rPr>
      </w:pPr>
      <w:r w:rsidRPr="00782611">
        <w:rPr>
          <w:sz w:val="18"/>
          <w:szCs w:val="18"/>
        </w:rPr>
        <w:t xml:space="preserve">any breach of a limit specified in schedule 3 table S3.1 </w:t>
      </w:r>
      <w:r w:rsidRPr="00782611">
        <w:rPr>
          <w:rStyle w:val="Red"/>
          <w:color w:val="auto"/>
          <w:sz w:val="18"/>
          <w:szCs w:val="18"/>
        </w:rPr>
        <w:t>(including individual exceedances of limits which are covered by condition 3.1.2)</w:t>
      </w:r>
      <w:r w:rsidRPr="00782611">
        <w:rPr>
          <w:sz w:val="18"/>
          <w:szCs w:val="18"/>
        </w:rPr>
        <w:t>.</w:t>
      </w:r>
    </w:p>
    <w:p w14:paraId="56CA76EC" w14:textId="77777777" w:rsidR="00821962" w:rsidRPr="00782611" w:rsidRDefault="00821962" w:rsidP="00107B87">
      <w:pPr>
        <w:pStyle w:val="ListParagraph"/>
        <w:spacing w:before="0"/>
        <w:ind w:left="1134"/>
        <w:contextualSpacing w:val="0"/>
        <w:rPr>
          <w:sz w:val="18"/>
          <w:szCs w:val="18"/>
        </w:rPr>
      </w:pPr>
      <w:r w:rsidRPr="00782611">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011D933" w:rsidR="00821962" w:rsidRPr="00887D2B" w:rsidRDefault="00821962" w:rsidP="00107B87">
      <w:pPr>
        <w:pStyle w:val="Bullet1"/>
        <w:tabs>
          <w:tab w:val="num" w:pos="1134"/>
        </w:tabs>
        <w:spacing w:before="0"/>
        <w:ind w:left="1134" w:hanging="567"/>
        <w:rPr>
          <w:rStyle w:val="Red"/>
          <w:color w:val="auto"/>
          <w:sz w:val="18"/>
          <w:szCs w:val="18"/>
        </w:rPr>
      </w:pPr>
      <w:r w:rsidRPr="00887D2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56760F00"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60B3CCE6" w14:textId="77777777" w:rsidR="00DD6C13" w:rsidRPr="00DD6C13" w:rsidRDefault="00DD6C13" w:rsidP="00DD6C13">
      <w:pPr>
        <w:pStyle w:val="Bullet1"/>
        <w:tabs>
          <w:tab w:val="num" w:pos="1134"/>
        </w:tabs>
        <w:spacing w:before="0"/>
        <w:ind w:left="1134" w:hanging="567"/>
        <w:rPr>
          <w:rStyle w:val="Red"/>
          <w:color w:val="auto"/>
          <w:sz w:val="18"/>
          <w:szCs w:val="18"/>
        </w:rPr>
      </w:pPr>
      <w:r w:rsidRPr="00DD6C13">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326A255D" w:rsidR="00107B87" w:rsidRDefault="008006A4" w:rsidP="00DD6C13">
      <w:pPr>
        <w:tabs>
          <w:tab w:val="left" w:pos="3287"/>
        </w:tabs>
        <w:rPr>
          <w:rFonts w:ascii="Arial" w:hAnsi="Arial"/>
          <w:b/>
          <w:kern w:val="28"/>
          <w:sz w:val="36"/>
        </w:rPr>
      </w:pPr>
      <w:r>
        <w:tab/>
      </w:r>
      <w:r w:rsidR="00107B87">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F0FBA" w:rsidRPr="00EF0FBA" w14:paraId="651AB6FF" w14:textId="77777777" w:rsidTr="001F4EC0">
        <w:trPr>
          <w:cantSplit/>
          <w:tblHeader/>
        </w:trPr>
        <w:tc>
          <w:tcPr>
            <w:tcW w:w="5000" w:type="pct"/>
            <w:gridSpan w:val="2"/>
            <w:shd w:val="clear" w:color="auto" w:fill="000000"/>
          </w:tcPr>
          <w:p w14:paraId="50E10F74" w14:textId="77777777" w:rsidR="00821962" w:rsidRPr="00EF0FBA" w:rsidRDefault="00821962" w:rsidP="00821962">
            <w:pPr>
              <w:pStyle w:val="TableText"/>
              <w:rPr>
                <w:b/>
                <w:sz w:val="18"/>
                <w:szCs w:val="18"/>
              </w:rPr>
            </w:pPr>
            <w:r w:rsidRPr="00EF0FBA">
              <w:rPr>
                <w:b/>
                <w:sz w:val="18"/>
                <w:szCs w:val="18"/>
              </w:rPr>
              <w:t>Table S1.1 Activities</w:t>
            </w:r>
          </w:p>
        </w:tc>
      </w:tr>
      <w:tr w:rsidR="00EF0FBA" w:rsidRPr="00EF0FBA" w14:paraId="119E2B2D" w14:textId="77777777" w:rsidTr="00315300">
        <w:trPr>
          <w:cantSplit/>
          <w:tblHeader/>
        </w:trPr>
        <w:tc>
          <w:tcPr>
            <w:tcW w:w="3662" w:type="pct"/>
            <w:shd w:val="clear" w:color="auto" w:fill="auto"/>
          </w:tcPr>
          <w:p w14:paraId="76AA813F" w14:textId="77777777" w:rsidR="00315300" w:rsidRPr="00EF0FBA" w:rsidRDefault="00315300" w:rsidP="00821962">
            <w:pPr>
              <w:pStyle w:val="TableText"/>
              <w:rPr>
                <w:b/>
                <w:sz w:val="18"/>
                <w:szCs w:val="18"/>
              </w:rPr>
            </w:pPr>
            <w:r w:rsidRPr="00EF0FBA">
              <w:rPr>
                <w:b/>
                <w:sz w:val="18"/>
                <w:szCs w:val="18"/>
              </w:rPr>
              <w:t>Description of activity</w:t>
            </w:r>
          </w:p>
        </w:tc>
        <w:tc>
          <w:tcPr>
            <w:tcW w:w="1338" w:type="pct"/>
            <w:shd w:val="clear" w:color="auto" w:fill="auto"/>
          </w:tcPr>
          <w:p w14:paraId="062D4434" w14:textId="77777777" w:rsidR="00315300" w:rsidRPr="00EF0FBA" w:rsidRDefault="00315300" w:rsidP="00821962">
            <w:pPr>
              <w:pStyle w:val="TableText"/>
              <w:rPr>
                <w:b/>
                <w:sz w:val="18"/>
                <w:szCs w:val="18"/>
              </w:rPr>
            </w:pPr>
            <w:r w:rsidRPr="00EF0FBA">
              <w:rPr>
                <w:b/>
                <w:sz w:val="18"/>
                <w:szCs w:val="18"/>
              </w:rPr>
              <w:t>Limits of specified activity</w:t>
            </w:r>
          </w:p>
        </w:tc>
      </w:tr>
      <w:tr w:rsidR="00EF0FBA" w:rsidRPr="00EF0FBA" w14:paraId="77315BE2" w14:textId="77777777" w:rsidTr="00315300">
        <w:trPr>
          <w:cantSplit/>
        </w:trPr>
        <w:tc>
          <w:tcPr>
            <w:tcW w:w="3662" w:type="pct"/>
            <w:shd w:val="clear" w:color="auto" w:fill="auto"/>
          </w:tcPr>
          <w:p w14:paraId="05F3C92E" w14:textId="1F93927B" w:rsidR="00315300" w:rsidRPr="00EF0FBA" w:rsidRDefault="00315300" w:rsidP="00821962">
            <w:pPr>
              <w:pStyle w:val="TableText"/>
              <w:rPr>
                <w:rStyle w:val="Blue"/>
                <w:color w:val="auto"/>
                <w:sz w:val="18"/>
                <w:szCs w:val="18"/>
              </w:rPr>
            </w:pPr>
            <w:r w:rsidRPr="00EF0FBA">
              <w:rPr>
                <w:rStyle w:val="Blue"/>
                <w:color w:val="auto"/>
                <w:sz w:val="18"/>
                <w:szCs w:val="18"/>
              </w:rPr>
              <w:t xml:space="preserve">Discharge of secondary treated sewage effluent via </w:t>
            </w:r>
            <w:r w:rsidR="00DD6C13" w:rsidRPr="00DD6C13">
              <w:rPr>
                <w:rStyle w:val="Blue"/>
                <w:color w:val="auto"/>
                <w:sz w:val="18"/>
                <w:szCs w:val="18"/>
              </w:rPr>
              <w:t>Point of Discharge</w:t>
            </w:r>
          </w:p>
        </w:tc>
        <w:tc>
          <w:tcPr>
            <w:tcW w:w="1338" w:type="pct"/>
            <w:shd w:val="clear" w:color="auto" w:fill="auto"/>
          </w:tcPr>
          <w:p w14:paraId="7479940B" w14:textId="0BCAA873" w:rsidR="00315300" w:rsidRPr="00EF0FBA" w:rsidRDefault="00315300" w:rsidP="00821962">
            <w:pPr>
              <w:pStyle w:val="TableText"/>
              <w:rPr>
                <w:rStyle w:val="Red"/>
                <w:color w:val="auto"/>
                <w:sz w:val="18"/>
                <w:szCs w:val="18"/>
              </w:rPr>
            </w:pPr>
            <w:r w:rsidRPr="00EF0FBA">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4B690B1E" w14:textId="77777777" w:rsidR="00821962" w:rsidRDefault="00821962" w:rsidP="00060FD1">
            <w:pPr>
              <w:pStyle w:val="TableText"/>
              <w:rPr>
                <w:b/>
                <w:color w:val="FFFFFF"/>
                <w:sz w:val="18"/>
                <w:szCs w:val="18"/>
              </w:rPr>
            </w:pPr>
            <w:bookmarkStart w:id="1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18DAB566" w:rsidR="00344DC9" w:rsidRPr="00060FD1" w:rsidRDefault="00344DC9" w:rsidP="00060FD1">
            <w:pPr>
              <w:pStyle w:val="TableText"/>
              <w:rPr>
                <w:b/>
                <w:color w:val="FFFFFF"/>
                <w:sz w:val="18"/>
                <w:szCs w:val="18"/>
              </w:rPr>
            </w:pPr>
            <w:bookmarkStart w:id="11" w:name="_Hlk160619523"/>
            <w:r>
              <w:rPr>
                <w:b/>
                <w:color w:val="FFFFFF"/>
                <w:sz w:val="18"/>
                <w:szCs w:val="18"/>
              </w:rPr>
              <w:t>E</w:t>
            </w:r>
            <w:r w:rsidRPr="00344DC9">
              <w:rPr>
                <w:b/>
                <w:color w:val="FFFFFF"/>
                <w:sz w:val="18"/>
                <w:szCs w:val="18"/>
              </w:rPr>
              <w:t>ffective up to and including</w:t>
            </w:r>
            <w:r>
              <w:rPr>
                <w:b/>
                <w:color w:val="FFFFFF"/>
                <w:sz w:val="18"/>
                <w:szCs w:val="18"/>
              </w:rPr>
              <w:t xml:space="preserve"> </w:t>
            </w:r>
            <w:r w:rsidR="00600BF8" w:rsidRPr="00595E4A">
              <w:rPr>
                <w:b/>
                <w:sz w:val="18"/>
                <w:szCs w:val="18"/>
              </w:rPr>
              <w:t>31</w:t>
            </w:r>
            <w:r w:rsidRPr="00595E4A">
              <w:rPr>
                <w:b/>
                <w:sz w:val="18"/>
                <w:szCs w:val="18"/>
              </w:rPr>
              <w:t>/</w:t>
            </w:r>
            <w:r w:rsidR="00600BF8" w:rsidRPr="00595E4A">
              <w:rPr>
                <w:b/>
                <w:sz w:val="18"/>
                <w:szCs w:val="18"/>
              </w:rPr>
              <w:t>12</w:t>
            </w:r>
            <w:r w:rsidRPr="00595E4A">
              <w:rPr>
                <w:b/>
                <w:sz w:val="18"/>
                <w:szCs w:val="18"/>
              </w:rPr>
              <w:t>/202</w:t>
            </w:r>
            <w:r w:rsidR="006A779B" w:rsidRPr="00595E4A">
              <w:rPr>
                <w:b/>
                <w:sz w:val="18"/>
                <w:szCs w:val="18"/>
              </w:rPr>
              <w:t>4</w:t>
            </w:r>
            <w:bookmarkEnd w:id="11"/>
          </w:p>
        </w:tc>
      </w:tr>
      <w:tr w:rsidR="00821962" w:rsidRPr="00C25946" w14:paraId="72A77974" w14:textId="77777777" w:rsidTr="00ED758C">
        <w:trPr>
          <w:cantSplit/>
          <w:tblHeader/>
        </w:trPr>
        <w:tc>
          <w:tcPr>
            <w:tcW w:w="608" w:type="pct"/>
            <w:shd w:val="clear" w:color="auto" w:fill="auto"/>
          </w:tcPr>
          <w:p w14:paraId="75F8C9B4" w14:textId="35C756CF" w:rsidR="00821962" w:rsidRPr="00060FD1" w:rsidRDefault="00821962" w:rsidP="00821962">
            <w:pPr>
              <w:pStyle w:val="TableText"/>
              <w:rPr>
                <w:b/>
                <w:sz w:val="18"/>
                <w:szCs w:val="18"/>
              </w:rPr>
            </w:pPr>
            <w:r w:rsidRPr="00060FD1">
              <w:rPr>
                <w:b/>
                <w:sz w:val="18"/>
                <w:szCs w:val="18"/>
              </w:rPr>
              <w:t>Effluent and discharge point</w:t>
            </w:r>
          </w:p>
        </w:tc>
        <w:tc>
          <w:tcPr>
            <w:tcW w:w="740" w:type="pct"/>
            <w:shd w:val="clear" w:color="auto" w:fill="auto"/>
          </w:tcPr>
          <w:p w14:paraId="645EF154" w14:textId="006F41A9" w:rsidR="00821962" w:rsidRPr="00060FD1" w:rsidRDefault="00821962" w:rsidP="00821962">
            <w:pPr>
              <w:pStyle w:val="TableText"/>
              <w:rPr>
                <w:b/>
                <w:sz w:val="18"/>
                <w:szCs w:val="18"/>
              </w:rPr>
            </w:pPr>
            <w:r w:rsidRPr="00060FD1">
              <w:rPr>
                <w:b/>
                <w:sz w:val="18"/>
                <w:szCs w:val="18"/>
              </w:rPr>
              <w:t>Parameter</w:t>
            </w:r>
            <w:r w:rsidR="00432746" w:rsidRPr="00060FD1">
              <w:rPr>
                <w:b/>
                <w:sz w:val="18"/>
                <w:szCs w:val="18"/>
              </w:rPr>
              <w:t xml:space="preserve"> </w:t>
            </w:r>
          </w:p>
        </w:tc>
        <w:tc>
          <w:tcPr>
            <w:tcW w:w="707" w:type="pct"/>
            <w:shd w:val="clear" w:color="auto" w:fill="auto"/>
          </w:tcPr>
          <w:p w14:paraId="295D15EF" w14:textId="77777777" w:rsidR="00821962" w:rsidRPr="00060FD1" w:rsidRDefault="00821962" w:rsidP="00821962">
            <w:pPr>
              <w:pStyle w:val="TableText"/>
              <w:rPr>
                <w:b/>
                <w:sz w:val="18"/>
                <w:szCs w:val="18"/>
              </w:rPr>
            </w:pPr>
            <w:r w:rsidRPr="00060FD1">
              <w:rPr>
                <w:b/>
                <w:sz w:val="18"/>
                <w:szCs w:val="18"/>
              </w:rPr>
              <w:t>Limit (including unit)</w:t>
            </w:r>
          </w:p>
        </w:tc>
        <w:tc>
          <w:tcPr>
            <w:tcW w:w="746" w:type="pct"/>
            <w:shd w:val="clear" w:color="auto" w:fill="auto"/>
          </w:tcPr>
          <w:p w14:paraId="731F334F" w14:textId="77777777" w:rsidR="00821962" w:rsidRPr="00060FD1" w:rsidRDefault="00821962" w:rsidP="00821962">
            <w:pPr>
              <w:pStyle w:val="TableText"/>
              <w:rPr>
                <w:b/>
                <w:sz w:val="18"/>
                <w:szCs w:val="18"/>
              </w:rPr>
            </w:pPr>
            <w:r w:rsidRPr="00060FD1">
              <w:rPr>
                <w:b/>
                <w:sz w:val="18"/>
                <w:szCs w:val="18"/>
              </w:rPr>
              <w:t>Reference Period</w:t>
            </w:r>
          </w:p>
        </w:tc>
        <w:tc>
          <w:tcPr>
            <w:tcW w:w="645" w:type="pct"/>
            <w:shd w:val="clear" w:color="auto" w:fill="auto"/>
          </w:tcPr>
          <w:p w14:paraId="0F005477" w14:textId="77777777" w:rsidR="00821962" w:rsidRPr="00060FD1" w:rsidRDefault="00821962" w:rsidP="00821962">
            <w:pPr>
              <w:pStyle w:val="TableText"/>
              <w:rPr>
                <w:b/>
                <w:sz w:val="18"/>
                <w:szCs w:val="18"/>
              </w:rPr>
            </w:pPr>
            <w:r w:rsidRPr="00060FD1">
              <w:rPr>
                <w:b/>
                <w:sz w:val="18"/>
                <w:szCs w:val="18"/>
              </w:rPr>
              <w:t>Limit of effective range</w:t>
            </w:r>
          </w:p>
        </w:tc>
        <w:tc>
          <w:tcPr>
            <w:tcW w:w="689" w:type="pct"/>
            <w:shd w:val="clear" w:color="auto" w:fill="auto"/>
          </w:tcPr>
          <w:p w14:paraId="1AB508F6" w14:textId="77777777" w:rsidR="00821962" w:rsidRPr="00060FD1" w:rsidRDefault="00821962" w:rsidP="00821962">
            <w:pPr>
              <w:pStyle w:val="TableText"/>
              <w:rPr>
                <w:b/>
                <w:sz w:val="18"/>
                <w:szCs w:val="18"/>
              </w:rPr>
            </w:pPr>
            <w:r w:rsidRPr="00060FD1">
              <w:rPr>
                <w:b/>
                <w:sz w:val="18"/>
                <w:szCs w:val="18"/>
              </w:rPr>
              <w:t>Monitoring frequency</w:t>
            </w:r>
          </w:p>
        </w:tc>
        <w:tc>
          <w:tcPr>
            <w:tcW w:w="865" w:type="pct"/>
            <w:shd w:val="clear" w:color="auto" w:fill="auto"/>
          </w:tcPr>
          <w:p w14:paraId="2E2593E5" w14:textId="77777777" w:rsidR="00821962" w:rsidRPr="00060FD1" w:rsidRDefault="00821962" w:rsidP="00821962">
            <w:pPr>
              <w:pStyle w:val="TableText"/>
              <w:rPr>
                <w:b/>
                <w:sz w:val="18"/>
                <w:szCs w:val="18"/>
              </w:rPr>
            </w:pPr>
            <w:r w:rsidRPr="00060FD1">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8C392C0" w:rsidR="00007D91" w:rsidRPr="00060FD1" w:rsidRDefault="00007D91" w:rsidP="00821962">
            <w:pPr>
              <w:pStyle w:val="TableText"/>
              <w:rPr>
                <w:rStyle w:val="Blue"/>
                <w:color w:val="auto"/>
                <w:sz w:val="18"/>
                <w:szCs w:val="18"/>
              </w:rPr>
            </w:pPr>
            <w:r w:rsidRPr="00060FD1">
              <w:rPr>
                <w:rStyle w:val="Blue"/>
                <w:color w:val="auto"/>
                <w:sz w:val="18"/>
                <w:szCs w:val="18"/>
              </w:rPr>
              <w:t xml:space="preserve">Secondary treated sewage effluent via </w:t>
            </w:r>
            <w:r w:rsidR="00DD6C13" w:rsidRPr="00DD6C13">
              <w:rPr>
                <w:rStyle w:val="Blue"/>
                <w:color w:val="auto"/>
                <w:sz w:val="18"/>
                <w:szCs w:val="18"/>
              </w:rPr>
              <w:t>Point of Discharge</w:t>
            </w:r>
          </w:p>
        </w:tc>
        <w:tc>
          <w:tcPr>
            <w:tcW w:w="740" w:type="pct"/>
            <w:shd w:val="clear" w:color="auto" w:fill="auto"/>
          </w:tcPr>
          <w:p w14:paraId="63F6712A" w14:textId="77777777" w:rsidR="00007D91" w:rsidRPr="007A429D" w:rsidRDefault="00007D91" w:rsidP="00821962">
            <w:pPr>
              <w:pStyle w:val="TableText"/>
              <w:rPr>
                <w:rStyle w:val="Blue"/>
                <w:rFonts w:cs="Calibri"/>
                <w:color w:val="auto"/>
                <w:sz w:val="18"/>
                <w:szCs w:val="18"/>
              </w:rPr>
            </w:pPr>
            <w:r w:rsidRPr="007A429D">
              <w:rPr>
                <w:rStyle w:val="Blue"/>
                <w:rFonts w:cs="Calibri"/>
                <w:color w:val="auto"/>
                <w:sz w:val="18"/>
                <w:szCs w:val="18"/>
              </w:rPr>
              <w:t>Dry weather flow</w:t>
            </w:r>
          </w:p>
        </w:tc>
        <w:tc>
          <w:tcPr>
            <w:tcW w:w="707" w:type="pct"/>
            <w:shd w:val="clear" w:color="auto" w:fill="auto"/>
          </w:tcPr>
          <w:p w14:paraId="006052FF" w14:textId="26C501CD" w:rsidR="00007D91" w:rsidRPr="007A429D" w:rsidRDefault="008A5F82" w:rsidP="00821962">
            <w:pPr>
              <w:pStyle w:val="TableText"/>
              <w:rPr>
                <w:rStyle w:val="Blue"/>
                <w:rFonts w:cs="Calibri"/>
                <w:color w:val="auto"/>
                <w:sz w:val="18"/>
                <w:szCs w:val="18"/>
              </w:rPr>
            </w:pPr>
            <w:r w:rsidRPr="007A429D">
              <w:rPr>
                <w:rStyle w:val="Blue"/>
                <w:rFonts w:cs="Calibri"/>
                <w:color w:val="auto"/>
                <w:sz w:val="18"/>
                <w:szCs w:val="18"/>
              </w:rPr>
              <w:t>22.7</w:t>
            </w:r>
            <w:r w:rsidR="00007D91" w:rsidRPr="007A429D">
              <w:rPr>
                <w:rStyle w:val="Blue"/>
                <w:rFonts w:cs="Calibri"/>
                <w:color w:val="auto"/>
                <w:sz w:val="18"/>
                <w:szCs w:val="18"/>
              </w:rPr>
              <w:t xml:space="preserve"> m</w:t>
            </w:r>
            <w:r w:rsidR="00007D91" w:rsidRPr="007A429D">
              <w:rPr>
                <w:rStyle w:val="Blue"/>
                <w:rFonts w:cs="Calibri"/>
                <w:color w:val="auto"/>
                <w:sz w:val="18"/>
                <w:szCs w:val="18"/>
                <w:vertAlign w:val="superscript"/>
              </w:rPr>
              <w:t>3</w:t>
            </w:r>
            <w:r w:rsidR="00007D91" w:rsidRPr="007A429D">
              <w:rPr>
                <w:rStyle w:val="Blue"/>
                <w:rFonts w:cs="Calibri"/>
                <w:color w:val="auto"/>
                <w:sz w:val="18"/>
                <w:szCs w:val="18"/>
              </w:rPr>
              <w:t>/day</w:t>
            </w:r>
          </w:p>
          <w:p w14:paraId="0A5CA1FC" w14:textId="77777777" w:rsidR="00007D91" w:rsidRPr="007A429D" w:rsidRDefault="00007D91" w:rsidP="00821962">
            <w:pPr>
              <w:pStyle w:val="TableText"/>
              <w:rPr>
                <w:rStyle w:val="Blue"/>
                <w:rFonts w:cs="Calibri"/>
                <w:color w:val="auto"/>
                <w:sz w:val="18"/>
                <w:szCs w:val="18"/>
              </w:rPr>
            </w:pPr>
          </w:p>
          <w:p w14:paraId="1EBEED82" w14:textId="77777777" w:rsidR="00007D91" w:rsidRPr="007A429D"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7A429D" w:rsidRDefault="00007D91" w:rsidP="00821962">
            <w:pPr>
              <w:pStyle w:val="TableText"/>
              <w:rPr>
                <w:rStyle w:val="Blue"/>
                <w:rFonts w:cs="Calibri"/>
                <w:color w:val="auto"/>
                <w:sz w:val="18"/>
                <w:szCs w:val="18"/>
              </w:rPr>
            </w:pPr>
            <w:r w:rsidRPr="007A429D">
              <w:rPr>
                <w:rStyle w:val="Blue"/>
                <w:rFonts w:cs="Calibri"/>
                <w:color w:val="auto"/>
                <w:sz w:val="18"/>
                <w:szCs w:val="18"/>
              </w:rPr>
              <w:t>Total daily volume</w:t>
            </w:r>
          </w:p>
        </w:tc>
        <w:tc>
          <w:tcPr>
            <w:tcW w:w="645" w:type="pct"/>
            <w:shd w:val="clear" w:color="auto" w:fill="auto"/>
          </w:tcPr>
          <w:p w14:paraId="2A9E224B" w14:textId="07678508" w:rsidR="00007D91" w:rsidRPr="007A429D" w:rsidRDefault="00007D91" w:rsidP="00821962">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0F9667D6" w14:textId="77777777" w:rsidR="00007D91" w:rsidRPr="007A429D" w:rsidRDefault="00007D91" w:rsidP="00821962">
            <w:pPr>
              <w:pStyle w:val="TableText"/>
              <w:rPr>
                <w:rStyle w:val="Blue"/>
                <w:rFonts w:cs="Calibri"/>
                <w:color w:val="auto"/>
                <w:sz w:val="18"/>
                <w:szCs w:val="18"/>
              </w:rPr>
            </w:pPr>
            <w:r w:rsidRPr="007A429D">
              <w:rPr>
                <w:rStyle w:val="Blue"/>
                <w:rFonts w:cs="Calibri"/>
                <w:color w:val="auto"/>
                <w:sz w:val="18"/>
                <w:szCs w:val="18"/>
              </w:rPr>
              <w:t>Continuous</w:t>
            </w:r>
          </w:p>
        </w:tc>
        <w:tc>
          <w:tcPr>
            <w:tcW w:w="865" w:type="pct"/>
            <w:shd w:val="clear" w:color="auto" w:fill="auto"/>
          </w:tcPr>
          <w:p w14:paraId="181A2AA3" w14:textId="257B9B9B" w:rsidR="00007D91" w:rsidRPr="007A429D" w:rsidRDefault="00007D91" w:rsidP="00821962">
            <w:pPr>
              <w:pStyle w:val="TableText"/>
              <w:rPr>
                <w:rStyle w:val="Blue"/>
                <w:rFonts w:cs="Calibri"/>
                <w:color w:val="auto"/>
                <w:sz w:val="18"/>
                <w:szCs w:val="18"/>
              </w:rPr>
            </w:pPr>
            <w:r w:rsidRPr="007A429D">
              <w:rPr>
                <w:rStyle w:val="Blue"/>
                <w:rFonts w:cs="Calibri"/>
                <w:color w:val="auto"/>
                <w:sz w:val="18"/>
                <w:szCs w:val="18"/>
              </w:rPr>
              <w:t>Condition</w:t>
            </w:r>
            <w:r w:rsidR="003A60C6" w:rsidRPr="007A429D">
              <w:rPr>
                <w:rStyle w:val="Blue"/>
                <w:rFonts w:cs="Calibri"/>
                <w:color w:val="auto"/>
                <w:sz w:val="18"/>
                <w:szCs w:val="18"/>
              </w:rPr>
              <w:t>s</w:t>
            </w:r>
            <w:r w:rsidRPr="007A429D">
              <w:rPr>
                <w:rStyle w:val="Blue"/>
                <w:rFonts w:cs="Calibri"/>
                <w:color w:val="auto"/>
                <w:sz w:val="18"/>
                <w:szCs w:val="18"/>
              </w:rPr>
              <w:t xml:space="preserve"> 3.1.</w:t>
            </w:r>
            <w:r w:rsidR="00C11B09" w:rsidRPr="007A429D">
              <w:rPr>
                <w:rStyle w:val="Blue"/>
                <w:rFonts w:cs="Calibri"/>
                <w:color w:val="auto"/>
                <w:sz w:val="18"/>
                <w:szCs w:val="18"/>
              </w:rPr>
              <w:t>4</w:t>
            </w:r>
            <w:r w:rsidRPr="007A429D">
              <w:rPr>
                <w:rStyle w:val="Blue"/>
                <w:rFonts w:cs="Calibri"/>
                <w:color w:val="auto"/>
                <w:sz w:val="18"/>
                <w:szCs w:val="18"/>
              </w:rPr>
              <w:t xml:space="preserve"> and 3.3.</w:t>
            </w:r>
            <w:r w:rsidR="00C11B09" w:rsidRPr="007A429D">
              <w:rPr>
                <w:rStyle w:val="Blue"/>
                <w:rFonts w:cs="Calibri"/>
                <w:color w:val="auto"/>
                <w:sz w:val="18"/>
                <w:szCs w:val="18"/>
              </w:rPr>
              <w:t>7</w:t>
            </w:r>
            <w:r w:rsidRPr="007A429D">
              <w:rPr>
                <w:rStyle w:val="Blue"/>
                <w:rFonts w:cs="Calibri"/>
                <w:color w:val="auto"/>
                <w:sz w:val="18"/>
                <w:szCs w:val="18"/>
              </w:rPr>
              <w:t xml:space="preserve"> appl</w:t>
            </w:r>
            <w:r w:rsidR="003A60C6" w:rsidRPr="007A429D">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15-minute</w:t>
            </w:r>
          </w:p>
        </w:tc>
        <w:tc>
          <w:tcPr>
            <w:tcW w:w="645" w:type="pct"/>
            <w:shd w:val="clear" w:color="auto" w:fill="auto"/>
          </w:tcPr>
          <w:p w14:paraId="6AC65A2D" w14:textId="77777777"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c>
          <w:tcPr>
            <w:tcW w:w="689" w:type="pct"/>
            <w:shd w:val="clear" w:color="auto" w:fill="auto"/>
          </w:tcPr>
          <w:p w14:paraId="567E6CCD" w14:textId="77777777"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Continuous</w:t>
            </w:r>
          </w:p>
        </w:tc>
        <w:tc>
          <w:tcPr>
            <w:tcW w:w="865" w:type="pct"/>
            <w:shd w:val="clear" w:color="auto" w:fill="auto"/>
          </w:tcPr>
          <w:p w14:paraId="4B20E96F" w14:textId="77777777" w:rsidR="00007D91" w:rsidRPr="007A429D" w:rsidRDefault="00007D91" w:rsidP="00821962">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ATU-BOD as O</w:t>
            </w:r>
            <w:r w:rsidRPr="009E02DE">
              <w:rPr>
                <w:rStyle w:val="Blue"/>
                <w:rFonts w:cs="Calibri"/>
                <w:color w:val="auto"/>
                <w:sz w:val="18"/>
                <w:szCs w:val="18"/>
                <w:vertAlign w:val="subscript"/>
              </w:rPr>
              <w:t>2</w:t>
            </w:r>
          </w:p>
        </w:tc>
        <w:tc>
          <w:tcPr>
            <w:tcW w:w="707" w:type="pct"/>
            <w:shd w:val="clear" w:color="auto" w:fill="auto"/>
          </w:tcPr>
          <w:p w14:paraId="7A8F79BC" w14:textId="5C45FA02" w:rsidR="00E56971" w:rsidRPr="009E02DE" w:rsidRDefault="009E02DE" w:rsidP="00060FD1">
            <w:pPr>
              <w:pStyle w:val="TableText"/>
              <w:rPr>
                <w:rStyle w:val="Blue"/>
                <w:rFonts w:cs="Calibri"/>
                <w:color w:val="auto"/>
                <w:sz w:val="18"/>
                <w:szCs w:val="18"/>
              </w:rPr>
            </w:pPr>
            <w:r w:rsidRPr="009E02DE">
              <w:rPr>
                <w:rStyle w:val="Blue"/>
                <w:rFonts w:cs="Calibri"/>
                <w:color w:val="auto"/>
                <w:sz w:val="18"/>
                <w:szCs w:val="18"/>
              </w:rPr>
              <w:t>7</w:t>
            </w:r>
            <w:r w:rsidRPr="009E02DE">
              <w:rPr>
                <w:rStyle w:val="Blue"/>
                <w:rFonts w:cs="Calibri"/>
                <w:color w:val="auto"/>
                <w:sz w:val="18"/>
                <w:szCs w:val="22"/>
              </w:rPr>
              <w:t>5</w:t>
            </w:r>
            <w:r w:rsidR="00007D91" w:rsidRPr="009E02DE">
              <w:rPr>
                <w:rStyle w:val="Blue"/>
                <w:rFonts w:cs="Calibri"/>
                <w:color w:val="auto"/>
                <w:sz w:val="18"/>
                <w:szCs w:val="18"/>
              </w:rPr>
              <w:t xml:space="preserve"> mg/l</w:t>
            </w:r>
          </w:p>
        </w:tc>
        <w:tc>
          <w:tcPr>
            <w:tcW w:w="746" w:type="pct"/>
            <w:shd w:val="clear" w:color="auto" w:fill="auto"/>
          </w:tcPr>
          <w:p w14:paraId="6D3E10F0"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Instantaneous (spot sample)</w:t>
            </w:r>
          </w:p>
        </w:tc>
        <w:tc>
          <w:tcPr>
            <w:tcW w:w="645" w:type="pct"/>
            <w:shd w:val="clear" w:color="auto" w:fill="auto"/>
          </w:tcPr>
          <w:p w14:paraId="011CB9E8"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N/A</w:t>
            </w:r>
          </w:p>
        </w:tc>
        <w:tc>
          <w:tcPr>
            <w:tcW w:w="689" w:type="pct"/>
            <w:shd w:val="clear" w:color="auto" w:fill="auto"/>
          </w:tcPr>
          <w:p w14:paraId="4614B05A"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As specified in schedule 3B</w:t>
            </w:r>
          </w:p>
        </w:tc>
        <w:tc>
          <w:tcPr>
            <w:tcW w:w="865" w:type="pct"/>
            <w:shd w:val="clear" w:color="auto" w:fill="auto"/>
          </w:tcPr>
          <w:p w14:paraId="22BE59F2"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 xml:space="preserve">Look up </w:t>
            </w:r>
            <w:proofErr w:type="gramStart"/>
            <w:r w:rsidRPr="009E02DE">
              <w:rPr>
                <w:rStyle w:val="Blue"/>
                <w:rFonts w:cs="Calibri"/>
                <w:color w:val="auto"/>
                <w:sz w:val="18"/>
                <w:szCs w:val="18"/>
              </w:rPr>
              <w:t>table</w:t>
            </w:r>
            <w:proofErr w:type="gramEnd"/>
          </w:p>
          <w:p w14:paraId="7B8D5168" w14:textId="77777777" w:rsidR="00007D91" w:rsidRPr="009E02DE" w:rsidRDefault="00007D91" w:rsidP="00821962">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6C10A4" w:rsidRPr="00C25946" w14:paraId="3568B5D9" w14:textId="77777777" w:rsidTr="00ED758C">
        <w:trPr>
          <w:cantSplit/>
        </w:trPr>
        <w:tc>
          <w:tcPr>
            <w:tcW w:w="608" w:type="pct"/>
            <w:vMerge/>
            <w:shd w:val="clear" w:color="auto" w:fill="auto"/>
          </w:tcPr>
          <w:p w14:paraId="06D483C7" w14:textId="77777777" w:rsidR="006C10A4" w:rsidRPr="001F4EC0" w:rsidRDefault="006C10A4" w:rsidP="006C10A4">
            <w:pPr>
              <w:pStyle w:val="TableText"/>
              <w:rPr>
                <w:rStyle w:val="Blue"/>
                <w:sz w:val="18"/>
                <w:szCs w:val="18"/>
              </w:rPr>
            </w:pPr>
          </w:p>
        </w:tc>
        <w:tc>
          <w:tcPr>
            <w:tcW w:w="740" w:type="pct"/>
            <w:shd w:val="clear" w:color="auto" w:fill="auto"/>
          </w:tcPr>
          <w:p w14:paraId="21D023BD" w14:textId="6A0F5D97"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3CDCC9F5" w14:textId="77777777" w:rsidR="006C10A4" w:rsidRPr="00F86411" w:rsidRDefault="006C10A4" w:rsidP="006C10A4">
            <w:pPr>
              <w:pStyle w:val="TableText"/>
              <w:rPr>
                <w:rStyle w:val="Blue"/>
                <w:rFonts w:cs="Calibri"/>
                <w:color w:val="auto"/>
                <w:sz w:val="18"/>
                <w:szCs w:val="18"/>
              </w:rPr>
            </w:pPr>
            <w:r w:rsidRPr="00F86411">
              <w:rPr>
                <w:rStyle w:val="Blue"/>
                <w:rFonts w:cs="Calibri"/>
                <w:color w:val="auto"/>
                <w:sz w:val="18"/>
                <w:szCs w:val="18"/>
              </w:rPr>
              <w:t>25 mg/l</w:t>
            </w:r>
          </w:p>
          <w:p w14:paraId="48F7D736" w14:textId="5A61510D" w:rsidR="006C10A4" w:rsidRPr="00344DC9" w:rsidRDefault="006C10A4" w:rsidP="006C10A4">
            <w:pPr>
              <w:pStyle w:val="TableText"/>
              <w:rPr>
                <w:rStyle w:val="Blue"/>
                <w:rFonts w:cs="Calibri"/>
                <w:color w:val="auto"/>
                <w:sz w:val="18"/>
                <w:szCs w:val="18"/>
                <w:highlight w:val="yellow"/>
              </w:rPr>
            </w:pPr>
          </w:p>
        </w:tc>
        <w:tc>
          <w:tcPr>
            <w:tcW w:w="746" w:type="pct"/>
            <w:shd w:val="clear" w:color="auto" w:fill="auto"/>
          </w:tcPr>
          <w:p w14:paraId="67080C61" w14:textId="63B8397D"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3ACFD64E" w14:textId="007310B8" w:rsidR="006C10A4" w:rsidRPr="00344DC9" w:rsidRDefault="00BA50B5" w:rsidP="006C10A4">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April to 30</w:t>
            </w:r>
            <w:r w:rsidRPr="00F86411">
              <w:rPr>
                <w:rStyle w:val="Blue"/>
                <w:rFonts w:cs="Calibri"/>
                <w:color w:val="auto"/>
                <w:sz w:val="18"/>
                <w:szCs w:val="18"/>
                <w:vertAlign w:val="superscript"/>
              </w:rPr>
              <w:t>th</w:t>
            </w:r>
            <w:r w:rsidRPr="00F86411">
              <w:rPr>
                <w:rStyle w:val="Blue"/>
                <w:rFonts w:cs="Calibri"/>
                <w:color w:val="auto"/>
                <w:sz w:val="18"/>
                <w:szCs w:val="18"/>
              </w:rPr>
              <w:t xml:space="preserve"> Sept)</w:t>
            </w:r>
          </w:p>
        </w:tc>
        <w:tc>
          <w:tcPr>
            <w:tcW w:w="689" w:type="pct"/>
            <w:shd w:val="clear" w:color="auto" w:fill="auto"/>
          </w:tcPr>
          <w:p w14:paraId="525D4BD8" w14:textId="2C6A8594"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694D9D62" w14:textId="77777777" w:rsidR="006C10A4" w:rsidRPr="00F86411" w:rsidRDefault="006C10A4" w:rsidP="006C10A4">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603391AE" w14:textId="619BA5FF"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6C10A4" w:rsidRPr="00C25946" w14:paraId="5C42E5C2" w14:textId="77777777" w:rsidTr="00ED758C">
        <w:trPr>
          <w:cantSplit/>
        </w:trPr>
        <w:tc>
          <w:tcPr>
            <w:tcW w:w="608" w:type="pct"/>
            <w:vMerge/>
            <w:shd w:val="clear" w:color="auto" w:fill="auto"/>
          </w:tcPr>
          <w:p w14:paraId="1EAEFD16" w14:textId="77777777" w:rsidR="006C10A4" w:rsidRPr="001F4EC0" w:rsidRDefault="006C10A4" w:rsidP="006C10A4">
            <w:pPr>
              <w:pStyle w:val="TableText"/>
              <w:rPr>
                <w:rStyle w:val="Blue"/>
                <w:sz w:val="18"/>
                <w:szCs w:val="18"/>
              </w:rPr>
            </w:pPr>
          </w:p>
        </w:tc>
        <w:tc>
          <w:tcPr>
            <w:tcW w:w="740" w:type="pct"/>
            <w:shd w:val="clear" w:color="auto" w:fill="auto"/>
          </w:tcPr>
          <w:p w14:paraId="3A2FE9BE" w14:textId="2B3C08F8"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3930EA0F" w14:textId="77777777" w:rsidR="006C10A4" w:rsidRPr="00F86411" w:rsidRDefault="006C10A4" w:rsidP="006C10A4">
            <w:pPr>
              <w:pStyle w:val="TableText"/>
              <w:rPr>
                <w:rStyle w:val="Blue"/>
                <w:rFonts w:cs="Calibri"/>
                <w:color w:val="auto"/>
                <w:sz w:val="18"/>
                <w:szCs w:val="18"/>
              </w:rPr>
            </w:pPr>
            <w:r w:rsidRPr="00F86411">
              <w:rPr>
                <w:rStyle w:val="Blue"/>
                <w:rFonts w:cs="Calibri"/>
                <w:color w:val="auto"/>
                <w:sz w:val="18"/>
                <w:szCs w:val="18"/>
              </w:rPr>
              <w:t>50 mg/l</w:t>
            </w:r>
          </w:p>
          <w:p w14:paraId="5B26F311" w14:textId="0EACDA96" w:rsidR="006C10A4" w:rsidRPr="00344DC9" w:rsidRDefault="006C10A4" w:rsidP="006C10A4">
            <w:pPr>
              <w:pStyle w:val="TableText"/>
              <w:rPr>
                <w:rStyle w:val="Blue"/>
                <w:rFonts w:cs="Calibri"/>
                <w:color w:val="auto"/>
                <w:sz w:val="18"/>
                <w:szCs w:val="18"/>
                <w:highlight w:val="yellow"/>
              </w:rPr>
            </w:pPr>
          </w:p>
        </w:tc>
        <w:tc>
          <w:tcPr>
            <w:tcW w:w="746" w:type="pct"/>
            <w:shd w:val="clear" w:color="auto" w:fill="auto"/>
          </w:tcPr>
          <w:p w14:paraId="0047B33D" w14:textId="48DDE742"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59B3D964" w14:textId="76C21689" w:rsidR="006C10A4" w:rsidRPr="00344DC9" w:rsidRDefault="00BA50B5" w:rsidP="006C10A4">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Oct to 31</w:t>
            </w:r>
            <w:r w:rsidRPr="00F86411">
              <w:rPr>
                <w:rStyle w:val="Blue"/>
                <w:rFonts w:cs="Calibri"/>
                <w:color w:val="auto"/>
                <w:sz w:val="18"/>
                <w:szCs w:val="18"/>
                <w:vertAlign w:val="superscript"/>
              </w:rPr>
              <w:t>st</w:t>
            </w:r>
            <w:r w:rsidRPr="00F86411">
              <w:rPr>
                <w:rStyle w:val="Blue"/>
                <w:rFonts w:cs="Calibri"/>
                <w:color w:val="auto"/>
                <w:sz w:val="18"/>
                <w:szCs w:val="18"/>
              </w:rPr>
              <w:t xml:space="preserve"> March)</w:t>
            </w:r>
          </w:p>
        </w:tc>
        <w:tc>
          <w:tcPr>
            <w:tcW w:w="689" w:type="pct"/>
            <w:shd w:val="clear" w:color="auto" w:fill="auto"/>
          </w:tcPr>
          <w:p w14:paraId="63A7ADF0" w14:textId="37DD0D98"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365F5C9B" w14:textId="77777777" w:rsidR="006C10A4" w:rsidRPr="00F86411" w:rsidRDefault="006C10A4" w:rsidP="006C10A4">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32C8CBE5" w14:textId="03707EBA" w:rsidR="006C10A4" w:rsidRPr="00344DC9" w:rsidRDefault="006C10A4" w:rsidP="006C10A4">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Suspended solids (measured after drying at 105°C)</w:t>
            </w:r>
          </w:p>
        </w:tc>
        <w:tc>
          <w:tcPr>
            <w:tcW w:w="707" w:type="pct"/>
            <w:shd w:val="clear" w:color="auto" w:fill="auto"/>
          </w:tcPr>
          <w:p w14:paraId="78EB40AD" w14:textId="65B09D31" w:rsidR="002C4187" w:rsidRPr="007A429D" w:rsidRDefault="007A429D" w:rsidP="002C4187">
            <w:pPr>
              <w:pStyle w:val="TableText"/>
              <w:rPr>
                <w:rStyle w:val="Blue"/>
                <w:rFonts w:cs="Calibri"/>
                <w:color w:val="auto"/>
                <w:sz w:val="18"/>
                <w:szCs w:val="18"/>
              </w:rPr>
            </w:pPr>
            <w:r w:rsidRPr="007A429D">
              <w:rPr>
                <w:rStyle w:val="Blue"/>
                <w:rFonts w:cs="Calibri"/>
                <w:color w:val="auto"/>
                <w:sz w:val="18"/>
                <w:szCs w:val="18"/>
              </w:rPr>
              <w:t>60</w:t>
            </w:r>
            <w:r w:rsidR="002C4187" w:rsidRPr="007A429D">
              <w:rPr>
                <w:rStyle w:val="Blue"/>
                <w:rFonts w:cs="Calibri"/>
                <w:color w:val="auto"/>
                <w:sz w:val="18"/>
                <w:szCs w:val="18"/>
              </w:rPr>
              <w:t xml:space="preserve"> mg/l</w:t>
            </w:r>
          </w:p>
          <w:p w14:paraId="10209DCF" w14:textId="2BA5F86F" w:rsidR="002C4187" w:rsidRPr="007A429D" w:rsidRDefault="002C4187" w:rsidP="00771FAE">
            <w:pPr>
              <w:pStyle w:val="TableText"/>
              <w:ind w:left="0"/>
              <w:rPr>
                <w:rStyle w:val="Blue"/>
                <w:rFonts w:cs="Calibri"/>
                <w:color w:val="auto"/>
                <w:sz w:val="18"/>
                <w:szCs w:val="18"/>
              </w:rPr>
            </w:pPr>
          </w:p>
        </w:tc>
        <w:tc>
          <w:tcPr>
            <w:tcW w:w="746" w:type="pct"/>
            <w:shd w:val="clear" w:color="auto" w:fill="auto"/>
          </w:tcPr>
          <w:p w14:paraId="4E52D681" w14:textId="77777777"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Instantaneous (spot sample)</w:t>
            </w:r>
          </w:p>
        </w:tc>
        <w:tc>
          <w:tcPr>
            <w:tcW w:w="645" w:type="pct"/>
            <w:shd w:val="clear" w:color="auto" w:fill="auto"/>
          </w:tcPr>
          <w:p w14:paraId="5AFBF791" w14:textId="77777777"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0F555450" w14:textId="77777777"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As specified in schedule 3B</w:t>
            </w:r>
          </w:p>
        </w:tc>
        <w:tc>
          <w:tcPr>
            <w:tcW w:w="865" w:type="pct"/>
            <w:shd w:val="clear" w:color="auto" w:fill="auto"/>
          </w:tcPr>
          <w:p w14:paraId="57904459" w14:textId="77777777"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 xml:space="preserve">Look up </w:t>
            </w:r>
            <w:proofErr w:type="gramStart"/>
            <w:r w:rsidRPr="007A429D">
              <w:rPr>
                <w:rStyle w:val="Blue"/>
                <w:rFonts w:cs="Calibri"/>
                <w:color w:val="auto"/>
                <w:sz w:val="18"/>
                <w:szCs w:val="18"/>
              </w:rPr>
              <w:t>table</w:t>
            </w:r>
            <w:proofErr w:type="gramEnd"/>
          </w:p>
          <w:p w14:paraId="549AE884" w14:textId="77777777" w:rsidR="002C4187" w:rsidRPr="007A429D" w:rsidRDefault="002C4187" w:rsidP="002C4187">
            <w:pPr>
              <w:pStyle w:val="TableText"/>
              <w:rPr>
                <w:rStyle w:val="Blue"/>
                <w:rFonts w:cs="Calibri"/>
                <w:color w:val="auto"/>
                <w:sz w:val="18"/>
                <w:szCs w:val="18"/>
              </w:rPr>
            </w:pPr>
            <w:r w:rsidRPr="007A429D">
              <w:rPr>
                <w:rStyle w:val="Blue"/>
                <w:rFonts w:cs="Calibri"/>
                <w:color w:val="auto"/>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7A429D" w:rsidRDefault="002C4187" w:rsidP="002C4187">
            <w:pPr>
              <w:pStyle w:val="TableText"/>
              <w:rPr>
                <w:rStyle w:val="Blue"/>
                <w:color w:val="auto"/>
                <w:sz w:val="18"/>
                <w:szCs w:val="18"/>
              </w:rPr>
            </w:pPr>
            <w:r w:rsidRPr="007A429D">
              <w:rPr>
                <w:rStyle w:val="Blue"/>
                <w:color w:val="auto"/>
                <w:sz w:val="18"/>
                <w:szCs w:val="18"/>
              </w:rPr>
              <w:t>Visible oil or grease</w:t>
            </w:r>
          </w:p>
        </w:tc>
        <w:tc>
          <w:tcPr>
            <w:tcW w:w="707" w:type="pct"/>
            <w:shd w:val="clear" w:color="auto" w:fill="auto"/>
          </w:tcPr>
          <w:p w14:paraId="36F9AA03" w14:textId="77777777" w:rsidR="002C4187" w:rsidRPr="007A429D" w:rsidRDefault="002C4187" w:rsidP="002C4187">
            <w:pPr>
              <w:pStyle w:val="TableText"/>
              <w:rPr>
                <w:rStyle w:val="Blue"/>
                <w:color w:val="auto"/>
                <w:sz w:val="18"/>
                <w:szCs w:val="18"/>
              </w:rPr>
            </w:pPr>
            <w:r w:rsidRPr="007A429D">
              <w:rPr>
                <w:rStyle w:val="Blue"/>
                <w:color w:val="auto"/>
                <w:sz w:val="18"/>
                <w:szCs w:val="18"/>
              </w:rPr>
              <w:t>No significant trace present so far as is reasonably practicable</w:t>
            </w:r>
          </w:p>
        </w:tc>
        <w:tc>
          <w:tcPr>
            <w:tcW w:w="746" w:type="pct"/>
            <w:shd w:val="clear" w:color="auto" w:fill="auto"/>
          </w:tcPr>
          <w:p w14:paraId="22FC0A96" w14:textId="4BDE623F" w:rsidR="002C4187" w:rsidRPr="007A429D" w:rsidRDefault="002C4187" w:rsidP="002C4187">
            <w:pPr>
              <w:pStyle w:val="TableText"/>
              <w:rPr>
                <w:rStyle w:val="Blue"/>
                <w:color w:val="auto"/>
                <w:sz w:val="18"/>
                <w:szCs w:val="18"/>
              </w:rPr>
            </w:pPr>
            <w:r w:rsidRPr="007A429D">
              <w:rPr>
                <w:rStyle w:val="Blue"/>
                <w:color w:val="auto"/>
                <w:sz w:val="18"/>
                <w:szCs w:val="18"/>
              </w:rPr>
              <w:t>Instantaneous (visual examination)</w:t>
            </w:r>
          </w:p>
        </w:tc>
        <w:tc>
          <w:tcPr>
            <w:tcW w:w="645" w:type="pct"/>
            <w:shd w:val="clear" w:color="auto" w:fill="auto"/>
          </w:tcPr>
          <w:p w14:paraId="3A2ED9A2" w14:textId="77777777" w:rsidR="002C4187" w:rsidRPr="007A429D" w:rsidRDefault="002C4187" w:rsidP="002C4187">
            <w:pPr>
              <w:pStyle w:val="TableText"/>
              <w:rPr>
                <w:rStyle w:val="Blue"/>
                <w:color w:val="auto"/>
                <w:sz w:val="18"/>
                <w:szCs w:val="18"/>
              </w:rPr>
            </w:pPr>
            <w:r w:rsidRPr="007A429D">
              <w:rPr>
                <w:rStyle w:val="Blue"/>
                <w:color w:val="auto"/>
                <w:sz w:val="18"/>
                <w:szCs w:val="18"/>
              </w:rPr>
              <w:t>N/A</w:t>
            </w:r>
          </w:p>
        </w:tc>
        <w:tc>
          <w:tcPr>
            <w:tcW w:w="689" w:type="pct"/>
            <w:shd w:val="clear" w:color="auto" w:fill="auto"/>
          </w:tcPr>
          <w:p w14:paraId="325FFE15" w14:textId="77777777" w:rsidR="002C4187" w:rsidRPr="007A429D" w:rsidRDefault="002C4187" w:rsidP="002C4187">
            <w:pPr>
              <w:pStyle w:val="TableText"/>
              <w:rPr>
                <w:rStyle w:val="Blue"/>
                <w:color w:val="auto"/>
                <w:sz w:val="18"/>
                <w:szCs w:val="18"/>
              </w:rPr>
            </w:pPr>
            <w:r w:rsidRPr="007A429D">
              <w:rPr>
                <w:rStyle w:val="Blue"/>
                <w:color w:val="auto"/>
                <w:sz w:val="18"/>
                <w:szCs w:val="18"/>
              </w:rPr>
              <w:t>N/A</w:t>
            </w:r>
          </w:p>
        </w:tc>
        <w:tc>
          <w:tcPr>
            <w:tcW w:w="865" w:type="pct"/>
            <w:shd w:val="clear" w:color="auto" w:fill="auto"/>
          </w:tcPr>
          <w:p w14:paraId="27A34A7D" w14:textId="77777777" w:rsidR="002C4187" w:rsidRPr="007A429D" w:rsidRDefault="002C4187" w:rsidP="002C4187">
            <w:pPr>
              <w:pStyle w:val="TableText"/>
              <w:rPr>
                <w:rStyle w:val="Blue"/>
                <w:color w:val="auto"/>
                <w:sz w:val="18"/>
                <w:szCs w:val="18"/>
              </w:rPr>
            </w:pPr>
            <w:r w:rsidRPr="007A429D">
              <w:rPr>
                <w:rStyle w:val="Blue"/>
                <w:color w:val="auto"/>
                <w:sz w:val="18"/>
                <w:szCs w:val="18"/>
              </w:rPr>
              <w:t>No significant trace</w:t>
            </w:r>
          </w:p>
          <w:p w14:paraId="3E6D759A" w14:textId="77777777" w:rsidR="002C4187" w:rsidRPr="007A429D" w:rsidRDefault="002C4187" w:rsidP="002C4187">
            <w:pPr>
              <w:pStyle w:val="TableText"/>
              <w:rPr>
                <w:rStyle w:val="Blue"/>
                <w:color w:val="auto"/>
                <w:sz w:val="18"/>
                <w:szCs w:val="18"/>
              </w:rPr>
            </w:pPr>
            <w:r w:rsidRPr="007A429D">
              <w:rPr>
                <w:rStyle w:val="Blue"/>
                <w:color w:val="auto"/>
                <w:sz w:val="18"/>
                <w:szCs w:val="18"/>
              </w:rPr>
              <w:t>(Condition 3.1.3 applies)</w:t>
            </w:r>
          </w:p>
        </w:tc>
      </w:tr>
      <w:bookmarkEnd w:id="10"/>
    </w:tbl>
    <w:p w14:paraId="766FC0DB" w14:textId="05263760" w:rsid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344DC9" w:rsidRPr="00C25946" w14:paraId="33285608" w14:textId="77777777" w:rsidTr="0098668A">
        <w:trPr>
          <w:cantSplit/>
          <w:tblHeader/>
        </w:trPr>
        <w:tc>
          <w:tcPr>
            <w:tcW w:w="5000" w:type="pct"/>
            <w:gridSpan w:val="7"/>
            <w:shd w:val="clear" w:color="auto" w:fill="000000"/>
          </w:tcPr>
          <w:p w14:paraId="762EBB7A" w14:textId="77777777" w:rsidR="00344DC9" w:rsidRDefault="00344DC9" w:rsidP="0098668A">
            <w:pPr>
              <w:pStyle w:val="TableText"/>
              <w:rPr>
                <w:b/>
                <w:color w:val="FFFFFF"/>
                <w:sz w:val="18"/>
                <w:szCs w:val="18"/>
              </w:rPr>
            </w:pPr>
            <w:r w:rsidRPr="00534C4C">
              <w:rPr>
                <w:b/>
                <w:color w:val="FFFFFF"/>
                <w:sz w:val="18"/>
                <w:szCs w:val="18"/>
              </w:rPr>
              <w:t>Table S3.1</w:t>
            </w:r>
            <w:r w:rsidRPr="00344DC9">
              <w:rPr>
                <w:rStyle w:val="Red"/>
                <w:b/>
                <w:bCs/>
                <w:color w:val="FFFFFF" w:themeColor="background1"/>
                <w:sz w:val="18"/>
                <w:szCs w:val="22"/>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14985602" w14:textId="71489CBE" w:rsidR="00344DC9" w:rsidRPr="00060FD1" w:rsidRDefault="00344DC9" w:rsidP="0098668A">
            <w:pPr>
              <w:pStyle w:val="TableText"/>
              <w:rPr>
                <w:b/>
                <w:color w:val="FFFFFF"/>
                <w:sz w:val="18"/>
                <w:szCs w:val="18"/>
              </w:rPr>
            </w:pPr>
            <w:bookmarkStart w:id="12" w:name="_Hlk160619535"/>
            <w:r>
              <w:rPr>
                <w:b/>
                <w:color w:val="FFFFFF"/>
                <w:sz w:val="18"/>
                <w:szCs w:val="18"/>
              </w:rPr>
              <w:t xml:space="preserve">Effective from </w:t>
            </w:r>
            <w:r w:rsidR="009E02DE" w:rsidRPr="00595E4A">
              <w:rPr>
                <w:b/>
                <w:sz w:val="18"/>
                <w:szCs w:val="18"/>
              </w:rPr>
              <w:t>01</w:t>
            </w:r>
            <w:r w:rsidRPr="00595E4A">
              <w:rPr>
                <w:b/>
                <w:sz w:val="18"/>
                <w:szCs w:val="18"/>
              </w:rPr>
              <w:t>/0</w:t>
            </w:r>
            <w:r w:rsidR="009E02DE" w:rsidRPr="00595E4A">
              <w:rPr>
                <w:b/>
                <w:sz w:val="18"/>
                <w:szCs w:val="18"/>
              </w:rPr>
              <w:t>1</w:t>
            </w:r>
            <w:r w:rsidRPr="00595E4A">
              <w:rPr>
                <w:b/>
                <w:sz w:val="18"/>
                <w:szCs w:val="18"/>
              </w:rPr>
              <w:t>/2025</w:t>
            </w:r>
            <w:r w:rsidR="009E02DE" w:rsidRPr="00595E4A">
              <w:rPr>
                <w:b/>
                <w:sz w:val="18"/>
                <w:szCs w:val="18"/>
              </w:rPr>
              <w:t xml:space="preserve"> up to and including 12/03/2025</w:t>
            </w:r>
            <w:bookmarkEnd w:id="12"/>
          </w:p>
        </w:tc>
      </w:tr>
      <w:tr w:rsidR="00344DC9" w:rsidRPr="00C25946" w14:paraId="3E4F36D7" w14:textId="77777777" w:rsidTr="0098668A">
        <w:trPr>
          <w:cantSplit/>
          <w:tblHeader/>
        </w:trPr>
        <w:tc>
          <w:tcPr>
            <w:tcW w:w="608" w:type="pct"/>
            <w:shd w:val="clear" w:color="auto" w:fill="auto"/>
          </w:tcPr>
          <w:p w14:paraId="2D793970" w14:textId="77777777" w:rsidR="00344DC9" w:rsidRPr="00060FD1" w:rsidRDefault="00344DC9" w:rsidP="0098668A">
            <w:pPr>
              <w:pStyle w:val="TableText"/>
              <w:rPr>
                <w:b/>
                <w:sz w:val="18"/>
                <w:szCs w:val="18"/>
              </w:rPr>
            </w:pPr>
            <w:r w:rsidRPr="00060FD1">
              <w:rPr>
                <w:b/>
                <w:sz w:val="18"/>
                <w:szCs w:val="18"/>
              </w:rPr>
              <w:t>Effluent and discharge point</w:t>
            </w:r>
          </w:p>
        </w:tc>
        <w:tc>
          <w:tcPr>
            <w:tcW w:w="740" w:type="pct"/>
            <w:shd w:val="clear" w:color="auto" w:fill="auto"/>
          </w:tcPr>
          <w:p w14:paraId="1E9D50EF" w14:textId="77777777" w:rsidR="00344DC9" w:rsidRPr="00060FD1" w:rsidRDefault="00344DC9" w:rsidP="0098668A">
            <w:pPr>
              <w:pStyle w:val="TableText"/>
              <w:rPr>
                <w:b/>
                <w:sz w:val="18"/>
                <w:szCs w:val="18"/>
              </w:rPr>
            </w:pPr>
            <w:r w:rsidRPr="00060FD1">
              <w:rPr>
                <w:b/>
                <w:sz w:val="18"/>
                <w:szCs w:val="18"/>
              </w:rPr>
              <w:t xml:space="preserve">Parameter </w:t>
            </w:r>
          </w:p>
        </w:tc>
        <w:tc>
          <w:tcPr>
            <w:tcW w:w="707" w:type="pct"/>
            <w:shd w:val="clear" w:color="auto" w:fill="auto"/>
          </w:tcPr>
          <w:p w14:paraId="1436B319" w14:textId="77777777" w:rsidR="00344DC9" w:rsidRPr="00060FD1" w:rsidRDefault="00344DC9" w:rsidP="0098668A">
            <w:pPr>
              <w:pStyle w:val="TableText"/>
              <w:rPr>
                <w:b/>
                <w:sz w:val="18"/>
                <w:szCs w:val="18"/>
              </w:rPr>
            </w:pPr>
            <w:r w:rsidRPr="00060FD1">
              <w:rPr>
                <w:b/>
                <w:sz w:val="18"/>
                <w:szCs w:val="18"/>
              </w:rPr>
              <w:t>Limit (including unit)</w:t>
            </w:r>
          </w:p>
        </w:tc>
        <w:tc>
          <w:tcPr>
            <w:tcW w:w="746" w:type="pct"/>
            <w:shd w:val="clear" w:color="auto" w:fill="auto"/>
          </w:tcPr>
          <w:p w14:paraId="11818A7F" w14:textId="77777777" w:rsidR="00344DC9" w:rsidRPr="00060FD1" w:rsidRDefault="00344DC9" w:rsidP="0098668A">
            <w:pPr>
              <w:pStyle w:val="TableText"/>
              <w:rPr>
                <w:b/>
                <w:sz w:val="18"/>
                <w:szCs w:val="18"/>
              </w:rPr>
            </w:pPr>
            <w:r w:rsidRPr="00060FD1">
              <w:rPr>
                <w:b/>
                <w:sz w:val="18"/>
                <w:szCs w:val="18"/>
              </w:rPr>
              <w:t>Reference Period</w:t>
            </w:r>
          </w:p>
        </w:tc>
        <w:tc>
          <w:tcPr>
            <w:tcW w:w="645" w:type="pct"/>
            <w:shd w:val="clear" w:color="auto" w:fill="auto"/>
          </w:tcPr>
          <w:p w14:paraId="31AAD765" w14:textId="77777777" w:rsidR="00344DC9" w:rsidRPr="00060FD1" w:rsidRDefault="00344DC9" w:rsidP="0098668A">
            <w:pPr>
              <w:pStyle w:val="TableText"/>
              <w:rPr>
                <w:b/>
                <w:sz w:val="18"/>
                <w:szCs w:val="18"/>
              </w:rPr>
            </w:pPr>
            <w:r w:rsidRPr="00060FD1">
              <w:rPr>
                <w:b/>
                <w:sz w:val="18"/>
                <w:szCs w:val="18"/>
              </w:rPr>
              <w:t>Limit of effective range</w:t>
            </w:r>
          </w:p>
        </w:tc>
        <w:tc>
          <w:tcPr>
            <w:tcW w:w="689" w:type="pct"/>
            <w:shd w:val="clear" w:color="auto" w:fill="auto"/>
          </w:tcPr>
          <w:p w14:paraId="02160C72" w14:textId="77777777" w:rsidR="00344DC9" w:rsidRPr="00060FD1" w:rsidRDefault="00344DC9" w:rsidP="0098668A">
            <w:pPr>
              <w:pStyle w:val="TableText"/>
              <w:rPr>
                <w:b/>
                <w:sz w:val="18"/>
                <w:szCs w:val="18"/>
              </w:rPr>
            </w:pPr>
            <w:r w:rsidRPr="00060FD1">
              <w:rPr>
                <w:b/>
                <w:sz w:val="18"/>
                <w:szCs w:val="18"/>
              </w:rPr>
              <w:t>Monitoring frequency</w:t>
            </w:r>
          </w:p>
        </w:tc>
        <w:tc>
          <w:tcPr>
            <w:tcW w:w="865" w:type="pct"/>
            <w:shd w:val="clear" w:color="auto" w:fill="auto"/>
          </w:tcPr>
          <w:p w14:paraId="22E82138" w14:textId="77777777" w:rsidR="00344DC9" w:rsidRPr="00060FD1" w:rsidRDefault="00344DC9" w:rsidP="0098668A">
            <w:pPr>
              <w:pStyle w:val="TableText"/>
              <w:rPr>
                <w:b/>
                <w:sz w:val="18"/>
                <w:szCs w:val="18"/>
              </w:rPr>
            </w:pPr>
            <w:r w:rsidRPr="00060FD1">
              <w:rPr>
                <w:b/>
                <w:sz w:val="18"/>
                <w:szCs w:val="18"/>
              </w:rPr>
              <w:t>Compliance Statistic</w:t>
            </w:r>
          </w:p>
        </w:tc>
      </w:tr>
      <w:tr w:rsidR="00344DC9" w:rsidRPr="00C25946" w14:paraId="2318195F" w14:textId="77777777" w:rsidTr="0098668A">
        <w:trPr>
          <w:cantSplit/>
        </w:trPr>
        <w:tc>
          <w:tcPr>
            <w:tcW w:w="608" w:type="pct"/>
            <w:vMerge w:val="restart"/>
            <w:shd w:val="clear" w:color="auto" w:fill="auto"/>
          </w:tcPr>
          <w:p w14:paraId="7FF7AA3F" w14:textId="77777777" w:rsidR="00344DC9" w:rsidRPr="00060FD1" w:rsidRDefault="00344DC9" w:rsidP="0098668A">
            <w:pPr>
              <w:pStyle w:val="TableText"/>
              <w:rPr>
                <w:rStyle w:val="Blue"/>
                <w:color w:val="auto"/>
                <w:sz w:val="18"/>
                <w:szCs w:val="18"/>
              </w:rPr>
            </w:pPr>
            <w:r w:rsidRPr="00060FD1">
              <w:rPr>
                <w:rStyle w:val="Blue"/>
                <w:color w:val="auto"/>
                <w:sz w:val="18"/>
                <w:szCs w:val="18"/>
              </w:rPr>
              <w:t xml:space="preserve">Secondary treated sewage effluent via </w:t>
            </w:r>
            <w:r w:rsidRPr="00DD6C13">
              <w:rPr>
                <w:rStyle w:val="Blue"/>
                <w:color w:val="auto"/>
                <w:sz w:val="18"/>
                <w:szCs w:val="18"/>
              </w:rPr>
              <w:lastRenderedPageBreak/>
              <w:t>Point of Discharge</w:t>
            </w:r>
          </w:p>
        </w:tc>
        <w:tc>
          <w:tcPr>
            <w:tcW w:w="740" w:type="pct"/>
            <w:shd w:val="clear" w:color="auto" w:fill="auto"/>
          </w:tcPr>
          <w:p w14:paraId="5B4B326A"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lastRenderedPageBreak/>
              <w:t>Dry weather flow</w:t>
            </w:r>
          </w:p>
        </w:tc>
        <w:tc>
          <w:tcPr>
            <w:tcW w:w="707" w:type="pct"/>
            <w:shd w:val="clear" w:color="auto" w:fill="auto"/>
          </w:tcPr>
          <w:p w14:paraId="6ED9EC57"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22.7 m</w:t>
            </w:r>
            <w:r w:rsidRPr="007A429D">
              <w:rPr>
                <w:rStyle w:val="Blue"/>
                <w:rFonts w:cs="Calibri"/>
                <w:color w:val="auto"/>
                <w:sz w:val="18"/>
                <w:szCs w:val="18"/>
                <w:vertAlign w:val="superscript"/>
              </w:rPr>
              <w:t>3</w:t>
            </w:r>
            <w:r w:rsidRPr="007A429D">
              <w:rPr>
                <w:rStyle w:val="Blue"/>
                <w:rFonts w:cs="Calibri"/>
                <w:color w:val="auto"/>
                <w:sz w:val="18"/>
                <w:szCs w:val="18"/>
              </w:rPr>
              <w:t>/day</w:t>
            </w:r>
          </w:p>
          <w:p w14:paraId="394CABA9" w14:textId="77777777" w:rsidR="00344DC9" w:rsidRPr="007A429D" w:rsidRDefault="00344DC9" w:rsidP="0098668A">
            <w:pPr>
              <w:pStyle w:val="TableText"/>
              <w:rPr>
                <w:rStyle w:val="Blue"/>
                <w:rFonts w:cs="Calibri"/>
                <w:color w:val="auto"/>
                <w:sz w:val="18"/>
                <w:szCs w:val="18"/>
              </w:rPr>
            </w:pPr>
          </w:p>
          <w:p w14:paraId="4D623528" w14:textId="77777777" w:rsidR="00344DC9" w:rsidRPr="007A429D" w:rsidRDefault="00344DC9" w:rsidP="0098668A">
            <w:pPr>
              <w:pStyle w:val="TableText"/>
              <w:rPr>
                <w:rStyle w:val="Blue"/>
                <w:rFonts w:cs="Calibri"/>
                <w:color w:val="auto"/>
                <w:sz w:val="18"/>
                <w:szCs w:val="18"/>
              </w:rPr>
            </w:pPr>
          </w:p>
        </w:tc>
        <w:tc>
          <w:tcPr>
            <w:tcW w:w="746" w:type="pct"/>
            <w:shd w:val="clear" w:color="auto" w:fill="auto"/>
          </w:tcPr>
          <w:p w14:paraId="4B9E134D"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Total daily volume</w:t>
            </w:r>
          </w:p>
        </w:tc>
        <w:tc>
          <w:tcPr>
            <w:tcW w:w="645" w:type="pct"/>
            <w:shd w:val="clear" w:color="auto" w:fill="auto"/>
          </w:tcPr>
          <w:p w14:paraId="0A574DAA"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524B1A52"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Continuous</w:t>
            </w:r>
          </w:p>
        </w:tc>
        <w:tc>
          <w:tcPr>
            <w:tcW w:w="865" w:type="pct"/>
            <w:shd w:val="clear" w:color="auto" w:fill="auto"/>
          </w:tcPr>
          <w:p w14:paraId="263D9209"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Conditions 3.1.4 and 3.3.7 apply</w:t>
            </w:r>
          </w:p>
        </w:tc>
      </w:tr>
      <w:tr w:rsidR="00344DC9" w:rsidRPr="00C25946" w14:paraId="29B03715" w14:textId="77777777" w:rsidTr="0098668A">
        <w:trPr>
          <w:cantSplit/>
        </w:trPr>
        <w:tc>
          <w:tcPr>
            <w:tcW w:w="608" w:type="pct"/>
            <w:vMerge/>
            <w:shd w:val="clear" w:color="auto" w:fill="auto"/>
          </w:tcPr>
          <w:p w14:paraId="6E920A88" w14:textId="77777777" w:rsidR="00344DC9" w:rsidRPr="001F4EC0" w:rsidRDefault="00344DC9" w:rsidP="0098668A">
            <w:pPr>
              <w:pStyle w:val="TableText"/>
              <w:rPr>
                <w:rStyle w:val="Blue"/>
                <w:sz w:val="18"/>
                <w:szCs w:val="18"/>
              </w:rPr>
            </w:pPr>
          </w:p>
        </w:tc>
        <w:tc>
          <w:tcPr>
            <w:tcW w:w="740" w:type="pct"/>
            <w:shd w:val="clear" w:color="auto" w:fill="auto"/>
          </w:tcPr>
          <w:p w14:paraId="73AAE602"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 instantaneous or averaged flow</w:t>
            </w:r>
          </w:p>
        </w:tc>
        <w:tc>
          <w:tcPr>
            <w:tcW w:w="707" w:type="pct"/>
            <w:shd w:val="clear" w:color="auto" w:fill="auto"/>
          </w:tcPr>
          <w:p w14:paraId="7E46DC6D"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No limit set. Record as l/s</w:t>
            </w:r>
          </w:p>
        </w:tc>
        <w:tc>
          <w:tcPr>
            <w:tcW w:w="746" w:type="pct"/>
            <w:shd w:val="clear" w:color="auto" w:fill="auto"/>
          </w:tcPr>
          <w:p w14:paraId="7F832B9E"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w:t>
            </w:r>
          </w:p>
        </w:tc>
        <w:tc>
          <w:tcPr>
            <w:tcW w:w="645" w:type="pct"/>
            <w:shd w:val="clear" w:color="auto" w:fill="auto"/>
          </w:tcPr>
          <w:p w14:paraId="662D4D7F"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c>
          <w:tcPr>
            <w:tcW w:w="689" w:type="pct"/>
            <w:shd w:val="clear" w:color="auto" w:fill="auto"/>
          </w:tcPr>
          <w:p w14:paraId="73030023"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Continuous</w:t>
            </w:r>
          </w:p>
        </w:tc>
        <w:tc>
          <w:tcPr>
            <w:tcW w:w="865" w:type="pct"/>
            <w:shd w:val="clear" w:color="auto" w:fill="auto"/>
          </w:tcPr>
          <w:p w14:paraId="55293A58"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r>
      <w:tr w:rsidR="00344DC9" w:rsidRPr="00C25946" w14:paraId="3A4A8DCD" w14:textId="77777777" w:rsidTr="0098668A">
        <w:trPr>
          <w:cantSplit/>
        </w:trPr>
        <w:tc>
          <w:tcPr>
            <w:tcW w:w="608" w:type="pct"/>
            <w:vMerge/>
            <w:shd w:val="clear" w:color="auto" w:fill="auto"/>
          </w:tcPr>
          <w:p w14:paraId="683DF6CB" w14:textId="77777777" w:rsidR="00344DC9" w:rsidRPr="001F4EC0" w:rsidRDefault="00344DC9" w:rsidP="0098668A">
            <w:pPr>
              <w:pStyle w:val="TableText"/>
              <w:rPr>
                <w:rStyle w:val="Blue"/>
                <w:sz w:val="18"/>
                <w:szCs w:val="18"/>
              </w:rPr>
            </w:pPr>
          </w:p>
        </w:tc>
        <w:tc>
          <w:tcPr>
            <w:tcW w:w="740" w:type="pct"/>
            <w:shd w:val="clear" w:color="auto" w:fill="auto"/>
          </w:tcPr>
          <w:p w14:paraId="2C31C59B"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ATU-BOD as O</w:t>
            </w:r>
            <w:r w:rsidRPr="00595E4A">
              <w:rPr>
                <w:rStyle w:val="Blue"/>
                <w:rFonts w:cs="Calibri"/>
                <w:color w:val="auto"/>
                <w:sz w:val="18"/>
                <w:szCs w:val="18"/>
                <w:vertAlign w:val="subscript"/>
              </w:rPr>
              <w:t>2</w:t>
            </w:r>
          </w:p>
        </w:tc>
        <w:tc>
          <w:tcPr>
            <w:tcW w:w="707" w:type="pct"/>
            <w:shd w:val="clear" w:color="auto" w:fill="auto"/>
          </w:tcPr>
          <w:p w14:paraId="0C768874"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40 mg/l</w:t>
            </w:r>
          </w:p>
        </w:tc>
        <w:tc>
          <w:tcPr>
            <w:tcW w:w="746" w:type="pct"/>
            <w:shd w:val="clear" w:color="auto" w:fill="auto"/>
          </w:tcPr>
          <w:p w14:paraId="3A5D8602"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30EAD996"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N/A</w:t>
            </w:r>
          </w:p>
        </w:tc>
        <w:tc>
          <w:tcPr>
            <w:tcW w:w="689" w:type="pct"/>
            <w:shd w:val="clear" w:color="auto" w:fill="auto"/>
          </w:tcPr>
          <w:p w14:paraId="3CAA27AF"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As specified in schedule 3B</w:t>
            </w:r>
          </w:p>
        </w:tc>
        <w:tc>
          <w:tcPr>
            <w:tcW w:w="865" w:type="pct"/>
            <w:shd w:val="clear" w:color="auto" w:fill="auto"/>
          </w:tcPr>
          <w:p w14:paraId="66C13665"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 xml:space="preserve">Look up </w:t>
            </w:r>
            <w:proofErr w:type="gramStart"/>
            <w:r w:rsidRPr="00595E4A">
              <w:rPr>
                <w:rStyle w:val="Blue"/>
                <w:rFonts w:cs="Calibri"/>
                <w:color w:val="auto"/>
                <w:sz w:val="18"/>
                <w:szCs w:val="18"/>
              </w:rPr>
              <w:t>table</w:t>
            </w:r>
            <w:proofErr w:type="gramEnd"/>
          </w:p>
          <w:p w14:paraId="1D50A805"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(Conditions 3.1.2 and 3.1.3 apply)</w:t>
            </w:r>
          </w:p>
        </w:tc>
      </w:tr>
      <w:tr w:rsidR="00BA50B5" w:rsidRPr="00C25946" w14:paraId="3D437400" w14:textId="77777777" w:rsidTr="0098668A">
        <w:trPr>
          <w:cantSplit/>
        </w:trPr>
        <w:tc>
          <w:tcPr>
            <w:tcW w:w="608" w:type="pct"/>
            <w:vMerge/>
            <w:shd w:val="clear" w:color="auto" w:fill="auto"/>
          </w:tcPr>
          <w:p w14:paraId="592EBDF9" w14:textId="77777777" w:rsidR="00BA50B5" w:rsidRPr="001F4EC0" w:rsidRDefault="00BA50B5" w:rsidP="00BA50B5">
            <w:pPr>
              <w:pStyle w:val="TableText"/>
              <w:rPr>
                <w:rStyle w:val="Blue"/>
                <w:sz w:val="18"/>
                <w:szCs w:val="18"/>
              </w:rPr>
            </w:pPr>
          </w:p>
        </w:tc>
        <w:tc>
          <w:tcPr>
            <w:tcW w:w="740" w:type="pct"/>
            <w:shd w:val="clear" w:color="auto" w:fill="auto"/>
          </w:tcPr>
          <w:p w14:paraId="713AE4C0" w14:textId="3A5FAC5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6E4F96DF"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25 mg/l</w:t>
            </w:r>
          </w:p>
          <w:p w14:paraId="7B669E25" w14:textId="0362547B"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2ACDF026" w14:textId="2584E686"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39829B47" w14:textId="0139898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April to 30</w:t>
            </w:r>
            <w:r w:rsidRPr="00F86411">
              <w:rPr>
                <w:rStyle w:val="Blue"/>
                <w:rFonts w:cs="Calibri"/>
                <w:color w:val="auto"/>
                <w:sz w:val="18"/>
                <w:szCs w:val="18"/>
                <w:vertAlign w:val="superscript"/>
              </w:rPr>
              <w:t>th</w:t>
            </w:r>
            <w:r w:rsidRPr="00F86411">
              <w:rPr>
                <w:rStyle w:val="Blue"/>
                <w:rFonts w:cs="Calibri"/>
                <w:color w:val="auto"/>
                <w:sz w:val="18"/>
                <w:szCs w:val="18"/>
              </w:rPr>
              <w:t xml:space="preserve"> Sept)</w:t>
            </w:r>
          </w:p>
        </w:tc>
        <w:tc>
          <w:tcPr>
            <w:tcW w:w="689" w:type="pct"/>
            <w:shd w:val="clear" w:color="auto" w:fill="auto"/>
          </w:tcPr>
          <w:p w14:paraId="628BB27B" w14:textId="23F3316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1A705D39"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6C8B763A" w14:textId="63B524A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BA50B5" w:rsidRPr="00C25946" w14:paraId="030D2A82" w14:textId="77777777" w:rsidTr="0098668A">
        <w:trPr>
          <w:cantSplit/>
        </w:trPr>
        <w:tc>
          <w:tcPr>
            <w:tcW w:w="608" w:type="pct"/>
            <w:vMerge/>
            <w:shd w:val="clear" w:color="auto" w:fill="auto"/>
          </w:tcPr>
          <w:p w14:paraId="0C57112B" w14:textId="77777777" w:rsidR="00BA50B5" w:rsidRPr="001F4EC0" w:rsidRDefault="00BA50B5" w:rsidP="00BA50B5">
            <w:pPr>
              <w:pStyle w:val="TableText"/>
              <w:rPr>
                <w:rStyle w:val="Blue"/>
                <w:sz w:val="18"/>
                <w:szCs w:val="18"/>
              </w:rPr>
            </w:pPr>
          </w:p>
        </w:tc>
        <w:tc>
          <w:tcPr>
            <w:tcW w:w="740" w:type="pct"/>
            <w:shd w:val="clear" w:color="auto" w:fill="auto"/>
          </w:tcPr>
          <w:p w14:paraId="033A5985" w14:textId="374B14EC"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566E72CE"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50 mg/l</w:t>
            </w:r>
          </w:p>
          <w:p w14:paraId="7088EDF3" w14:textId="77777777"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501D6AAE" w14:textId="66373734"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1392793E" w14:textId="6F4DB515"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Oct to 31</w:t>
            </w:r>
            <w:r w:rsidRPr="00F86411">
              <w:rPr>
                <w:rStyle w:val="Blue"/>
                <w:rFonts w:cs="Calibri"/>
                <w:color w:val="auto"/>
                <w:sz w:val="18"/>
                <w:szCs w:val="18"/>
                <w:vertAlign w:val="superscript"/>
              </w:rPr>
              <w:t>st</w:t>
            </w:r>
            <w:r w:rsidRPr="00F86411">
              <w:rPr>
                <w:rStyle w:val="Blue"/>
                <w:rFonts w:cs="Calibri"/>
                <w:color w:val="auto"/>
                <w:sz w:val="18"/>
                <w:szCs w:val="18"/>
              </w:rPr>
              <w:t xml:space="preserve"> March)</w:t>
            </w:r>
          </w:p>
        </w:tc>
        <w:tc>
          <w:tcPr>
            <w:tcW w:w="689" w:type="pct"/>
            <w:shd w:val="clear" w:color="auto" w:fill="auto"/>
          </w:tcPr>
          <w:p w14:paraId="754205CE" w14:textId="1328D5C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09CE89D"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00E59837" w14:textId="3E949BE9"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344DC9" w:rsidRPr="00C25946" w14:paraId="275A5F32" w14:textId="77777777" w:rsidTr="0098668A">
        <w:trPr>
          <w:cantSplit/>
        </w:trPr>
        <w:tc>
          <w:tcPr>
            <w:tcW w:w="608" w:type="pct"/>
            <w:vMerge/>
            <w:shd w:val="clear" w:color="auto" w:fill="auto"/>
          </w:tcPr>
          <w:p w14:paraId="5FC5F140" w14:textId="77777777" w:rsidR="00344DC9" w:rsidRPr="001F4EC0" w:rsidRDefault="00344DC9" w:rsidP="0098668A">
            <w:pPr>
              <w:pStyle w:val="TableText"/>
              <w:rPr>
                <w:rStyle w:val="Blue"/>
                <w:sz w:val="18"/>
                <w:szCs w:val="18"/>
              </w:rPr>
            </w:pPr>
          </w:p>
        </w:tc>
        <w:tc>
          <w:tcPr>
            <w:tcW w:w="740" w:type="pct"/>
            <w:shd w:val="clear" w:color="auto" w:fill="auto"/>
          </w:tcPr>
          <w:p w14:paraId="47C50881"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Suspended solids (measured after drying at 105°C)</w:t>
            </w:r>
          </w:p>
        </w:tc>
        <w:tc>
          <w:tcPr>
            <w:tcW w:w="707" w:type="pct"/>
            <w:shd w:val="clear" w:color="auto" w:fill="auto"/>
          </w:tcPr>
          <w:p w14:paraId="6CE4180C"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60 mg/l</w:t>
            </w:r>
          </w:p>
          <w:p w14:paraId="057B86BD" w14:textId="77777777" w:rsidR="00344DC9" w:rsidRPr="009E02DE" w:rsidRDefault="00344DC9" w:rsidP="0098668A">
            <w:pPr>
              <w:pStyle w:val="TableText"/>
              <w:ind w:left="0"/>
              <w:rPr>
                <w:rStyle w:val="Blue"/>
                <w:rFonts w:cs="Calibri"/>
                <w:color w:val="auto"/>
                <w:sz w:val="18"/>
                <w:szCs w:val="18"/>
              </w:rPr>
            </w:pPr>
          </w:p>
        </w:tc>
        <w:tc>
          <w:tcPr>
            <w:tcW w:w="746" w:type="pct"/>
            <w:shd w:val="clear" w:color="auto" w:fill="auto"/>
          </w:tcPr>
          <w:p w14:paraId="6EECB63B"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Instantaneous (spot sample)</w:t>
            </w:r>
          </w:p>
        </w:tc>
        <w:tc>
          <w:tcPr>
            <w:tcW w:w="645" w:type="pct"/>
            <w:shd w:val="clear" w:color="auto" w:fill="auto"/>
          </w:tcPr>
          <w:p w14:paraId="0A17F0C5"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N/A</w:t>
            </w:r>
          </w:p>
        </w:tc>
        <w:tc>
          <w:tcPr>
            <w:tcW w:w="689" w:type="pct"/>
            <w:shd w:val="clear" w:color="auto" w:fill="auto"/>
          </w:tcPr>
          <w:p w14:paraId="537C6871"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As specified in schedule 3B</w:t>
            </w:r>
          </w:p>
        </w:tc>
        <w:tc>
          <w:tcPr>
            <w:tcW w:w="865" w:type="pct"/>
            <w:shd w:val="clear" w:color="auto" w:fill="auto"/>
          </w:tcPr>
          <w:p w14:paraId="66BF9DB3"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 xml:space="preserve">Look up </w:t>
            </w:r>
            <w:proofErr w:type="gramStart"/>
            <w:r w:rsidRPr="009E02DE">
              <w:rPr>
                <w:rStyle w:val="Blue"/>
                <w:rFonts w:cs="Calibri"/>
                <w:color w:val="auto"/>
                <w:sz w:val="18"/>
                <w:szCs w:val="18"/>
              </w:rPr>
              <w:t>table</w:t>
            </w:r>
            <w:proofErr w:type="gramEnd"/>
          </w:p>
          <w:p w14:paraId="6011D662"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344DC9" w:rsidRPr="00C25946" w14:paraId="43D80181" w14:textId="77777777" w:rsidTr="0098668A">
        <w:trPr>
          <w:cantSplit/>
        </w:trPr>
        <w:tc>
          <w:tcPr>
            <w:tcW w:w="608" w:type="pct"/>
            <w:vMerge/>
            <w:shd w:val="clear" w:color="auto" w:fill="auto"/>
          </w:tcPr>
          <w:p w14:paraId="6D89227C" w14:textId="77777777" w:rsidR="00344DC9" w:rsidRPr="00FC55D1" w:rsidRDefault="00344DC9" w:rsidP="0098668A">
            <w:pPr>
              <w:pStyle w:val="TableText"/>
              <w:rPr>
                <w:rStyle w:val="Blue"/>
              </w:rPr>
            </w:pPr>
          </w:p>
        </w:tc>
        <w:tc>
          <w:tcPr>
            <w:tcW w:w="740" w:type="pct"/>
            <w:shd w:val="clear" w:color="auto" w:fill="auto"/>
          </w:tcPr>
          <w:p w14:paraId="40FCEF8D" w14:textId="77777777" w:rsidR="00344DC9" w:rsidRPr="007A429D" w:rsidRDefault="00344DC9" w:rsidP="0098668A">
            <w:pPr>
              <w:pStyle w:val="TableText"/>
              <w:rPr>
                <w:rStyle w:val="Blue"/>
                <w:color w:val="auto"/>
                <w:sz w:val="18"/>
                <w:szCs w:val="18"/>
              </w:rPr>
            </w:pPr>
            <w:r w:rsidRPr="007A429D">
              <w:rPr>
                <w:rStyle w:val="Blue"/>
                <w:color w:val="auto"/>
                <w:sz w:val="18"/>
                <w:szCs w:val="18"/>
              </w:rPr>
              <w:t>Visible oil or grease</w:t>
            </w:r>
          </w:p>
        </w:tc>
        <w:tc>
          <w:tcPr>
            <w:tcW w:w="707" w:type="pct"/>
            <w:shd w:val="clear" w:color="auto" w:fill="auto"/>
          </w:tcPr>
          <w:p w14:paraId="427EBB7B" w14:textId="77777777" w:rsidR="00344DC9" w:rsidRPr="007A429D" w:rsidRDefault="00344DC9" w:rsidP="0098668A">
            <w:pPr>
              <w:pStyle w:val="TableText"/>
              <w:rPr>
                <w:rStyle w:val="Blue"/>
                <w:color w:val="auto"/>
                <w:sz w:val="18"/>
                <w:szCs w:val="18"/>
              </w:rPr>
            </w:pPr>
            <w:r w:rsidRPr="007A429D">
              <w:rPr>
                <w:rStyle w:val="Blue"/>
                <w:color w:val="auto"/>
                <w:sz w:val="18"/>
                <w:szCs w:val="18"/>
              </w:rPr>
              <w:t>No significant trace present so far as is reasonably practicable</w:t>
            </w:r>
          </w:p>
        </w:tc>
        <w:tc>
          <w:tcPr>
            <w:tcW w:w="746" w:type="pct"/>
            <w:shd w:val="clear" w:color="auto" w:fill="auto"/>
          </w:tcPr>
          <w:p w14:paraId="12EB2D8F" w14:textId="77777777" w:rsidR="00344DC9" w:rsidRPr="007A429D" w:rsidRDefault="00344DC9" w:rsidP="0098668A">
            <w:pPr>
              <w:pStyle w:val="TableText"/>
              <w:rPr>
                <w:rStyle w:val="Blue"/>
                <w:color w:val="auto"/>
                <w:sz w:val="18"/>
                <w:szCs w:val="18"/>
              </w:rPr>
            </w:pPr>
            <w:r w:rsidRPr="007A429D">
              <w:rPr>
                <w:rStyle w:val="Blue"/>
                <w:color w:val="auto"/>
                <w:sz w:val="18"/>
                <w:szCs w:val="18"/>
              </w:rPr>
              <w:t>Instantaneous (visual examination)</w:t>
            </w:r>
          </w:p>
        </w:tc>
        <w:tc>
          <w:tcPr>
            <w:tcW w:w="645" w:type="pct"/>
            <w:shd w:val="clear" w:color="auto" w:fill="auto"/>
          </w:tcPr>
          <w:p w14:paraId="633F928D" w14:textId="77777777" w:rsidR="00344DC9" w:rsidRPr="007A429D" w:rsidRDefault="00344DC9" w:rsidP="0098668A">
            <w:pPr>
              <w:pStyle w:val="TableText"/>
              <w:rPr>
                <w:rStyle w:val="Blue"/>
                <w:color w:val="auto"/>
                <w:sz w:val="18"/>
                <w:szCs w:val="18"/>
              </w:rPr>
            </w:pPr>
            <w:r w:rsidRPr="007A429D">
              <w:rPr>
                <w:rStyle w:val="Blue"/>
                <w:color w:val="auto"/>
                <w:sz w:val="18"/>
                <w:szCs w:val="18"/>
              </w:rPr>
              <w:t>N/A</w:t>
            </w:r>
          </w:p>
        </w:tc>
        <w:tc>
          <w:tcPr>
            <w:tcW w:w="689" w:type="pct"/>
            <w:shd w:val="clear" w:color="auto" w:fill="auto"/>
          </w:tcPr>
          <w:p w14:paraId="18E60FA1" w14:textId="77777777" w:rsidR="00344DC9" w:rsidRPr="007A429D" w:rsidRDefault="00344DC9" w:rsidP="0098668A">
            <w:pPr>
              <w:pStyle w:val="TableText"/>
              <w:rPr>
                <w:rStyle w:val="Blue"/>
                <w:color w:val="auto"/>
                <w:sz w:val="18"/>
                <w:szCs w:val="18"/>
              </w:rPr>
            </w:pPr>
            <w:r w:rsidRPr="007A429D">
              <w:rPr>
                <w:rStyle w:val="Blue"/>
                <w:color w:val="auto"/>
                <w:sz w:val="18"/>
                <w:szCs w:val="18"/>
              </w:rPr>
              <w:t>N/A</w:t>
            </w:r>
          </w:p>
        </w:tc>
        <w:tc>
          <w:tcPr>
            <w:tcW w:w="865" w:type="pct"/>
            <w:shd w:val="clear" w:color="auto" w:fill="auto"/>
          </w:tcPr>
          <w:p w14:paraId="4CF25640" w14:textId="77777777" w:rsidR="00344DC9" w:rsidRPr="007A429D" w:rsidRDefault="00344DC9" w:rsidP="0098668A">
            <w:pPr>
              <w:pStyle w:val="TableText"/>
              <w:rPr>
                <w:rStyle w:val="Blue"/>
                <w:color w:val="auto"/>
                <w:sz w:val="18"/>
                <w:szCs w:val="18"/>
              </w:rPr>
            </w:pPr>
            <w:r w:rsidRPr="007A429D">
              <w:rPr>
                <w:rStyle w:val="Blue"/>
                <w:color w:val="auto"/>
                <w:sz w:val="18"/>
                <w:szCs w:val="18"/>
              </w:rPr>
              <w:t>No significant trace</w:t>
            </w:r>
          </w:p>
          <w:p w14:paraId="07E3A906" w14:textId="77777777" w:rsidR="00344DC9" w:rsidRPr="007A429D" w:rsidRDefault="00344DC9" w:rsidP="0098668A">
            <w:pPr>
              <w:pStyle w:val="TableText"/>
              <w:rPr>
                <w:rStyle w:val="Blue"/>
                <w:color w:val="auto"/>
                <w:sz w:val="18"/>
                <w:szCs w:val="18"/>
              </w:rPr>
            </w:pPr>
            <w:r w:rsidRPr="007A429D">
              <w:rPr>
                <w:rStyle w:val="Blue"/>
                <w:color w:val="auto"/>
                <w:sz w:val="18"/>
                <w:szCs w:val="18"/>
              </w:rPr>
              <w:t>(Condition 3.1.3 applies)</w:t>
            </w:r>
          </w:p>
        </w:tc>
      </w:tr>
    </w:tbl>
    <w:p w14:paraId="35E01948" w14:textId="77777777" w:rsidR="00344DC9" w:rsidRDefault="00344DC9"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E02DE" w:rsidRPr="00C25946" w14:paraId="705B4F69" w14:textId="77777777" w:rsidTr="0098668A">
        <w:trPr>
          <w:cantSplit/>
          <w:tblHeader/>
        </w:trPr>
        <w:tc>
          <w:tcPr>
            <w:tcW w:w="5000" w:type="pct"/>
            <w:gridSpan w:val="7"/>
            <w:shd w:val="clear" w:color="auto" w:fill="000000"/>
          </w:tcPr>
          <w:p w14:paraId="4BB855A2" w14:textId="1B726655" w:rsidR="009E02DE" w:rsidRDefault="009E02DE" w:rsidP="0098668A">
            <w:pPr>
              <w:pStyle w:val="TableText"/>
              <w:rPr>
                <w:b/>
                <w:color w:val="FFFFFF"/>
                <w:sz w:val="18"/>
                <w:szCs w:val="18"/>
              </w:rPr>
            </w:pPr>
            <w:r w:rsidRPr="00534C4C">
              <w:rPr>
                <w:b/>
                <w:color w:val="FFFFFF"/>
                <w:sz w:val="18"/>
                <w:szCs w:val="18"/>
              </w:rPr>
              <w:t>Table S3.1</w:t>
            </w:r>
            <w:r w:rsidR="00BA50B5" w:rsidRPr="00BA50B5">
              <w:rPr>
                <w:rStyle w:val="Red"/>
                <w:b/>
                <w:color w:val="FFFFFF" w:themeColor="background1"/>
                <w:sz w:val="18"/>
                <w:szCs w:val="20"/>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9BA04E9" w14:textId="6C513570" w:rsidR="009E02DE" w:rsidRPr="00060FD1" w:rsidRDefault="009E02DE" w:rsidP="0098668A">
            <w:pPr>
              <w:pStyle w:val="TableText"/>
              <w:rPr>
                <w:b/>
                <w:color w:val="FFFFFF"/>
                <w:sz w:val="18"/>
                <w:szCs w:val="18"/>
              </w:rPr>
            </w:pPr>
            <w:bookmarkStart w:id="13" w:name="_Hlk160619581"/>
            <w:r>
              <w:rPr>
                <w:b/>
                <w:color w:val="FFFFFF"/>
                <w:sz w:val="18"/>
                <w:szCs w:val="18"/>
              </w:rPr>
              <w:t>Effective</w:t>
            </w:r>
            <w:r w:rsidRPr="009E02DE">
              <w:rPr>
                <w:b/>
                <w:color w:val="FFFFFF" w:themeColor="background1"/>
                <w:sz w:val="18"/>
                <w:szCs w:val="18"/>
              </w:rPr>
              <w:t xml:space="preserve"> from </w:t>
            </w:r>
            <w:r w:rsidRPr="00595E4A">
              <w:rPr>
                <w:b/>
                <w:sz w:val="18"/>
                <w:szCs w:val="18"/>
              </w:rPr>
              <w:t>13/03/2025</w:t>
            </w:r>
            <w:bookmarkEnd w:id="13"/>
          </w:p>
        </w:tc>
      </w:tr>
      <w:tr w:rsidR="009E02DE" w:rsidRPr="00C25946" w14:paraId="63C34887" w14:textId="77777777" w:rsidTr="0098668A">
        <w:trPr>
          <w:cantSplit/>
          <w:tblHeader/>
        </w:trPr>
        <w:tc>
          <w:tcPr>
            <w:tcW w:w="608" w:type="pct"/>
            <w:shd w:val="clear" w:color="auto" w:fill="auto"/>
          </w:tcPr>
          <w:p w14:paraId="7A025737" w14:textId="77777777" w:rsidR="009E02DE" w:rsidRPr="00060FD1" w:rsidRDefault="009E02DE" w:rsidP="0098668A">
            <w:pPr>
              <w:pStyle w:val="TableText"/>
              <w:rPr>
                <w:b/>
                <w:sz w:val="18"/>
                <w:szCs w:val="18"/>
              </w:rPr>
            </w:pPr>
            <w:r w:rsidRPr="00060FD1">
              <w:rPr>
                <w:b/>
                <w:sz w:val="18"/>
                <w:szCs w:val="18"/>
              </w:rPr>
              <w:t>Effluent and discharge point</w:t>
            </w:r>
          </w:p>
        </w:tc>
        <w:tc>
          <w:tcPr>
            <w:tcW w:w="740" w:type="pct"/>
            <w:shd w:val="clear" w:color="auto" w:fill="auto"/>
          </w:tcPr>
          <w:p w14:paraId="46D8E4B9" w14:textId="77777777" w:rsidR="009E02DE" w:rsidRPr="00060FD1" w:rsidRDefault="009E02DE" w:rsidP="0098668A">
            <w:pPr>
              <w:pStyle w:val="TableText"/>
              <w:rPr>
                <w:b/>
                <w:sz w:val="18"/>
                <w:szCs w:val="18"/>
              </w:rPr>
            </w:pPr>
            <w:r w:rsidRPr="00060FD1">
              <w:rPr>
                <w:b/>
                <w:sz w:val="18"/>
                <w:szCs w:val="18"/>
              </w:rPr>
              <w:t xml:space="preserve">Parameter </w:t>
            </w:r>
          </w:p>
        </w:tc>
        <w:tc>
          <w:tcPr>
            <w:tcW w:w="707" w:type="pct"/>
            <w:shd w:val="clear" w:color="auto" w:fill="auto"/>
          </w:tcPr>
          <w:p w14:paraId="09CB5DE9" w14:textId="77777777" w:rsidR="009E02DE" w:rsidRPr="00060FD1" w:rsidRDefault="009E02DE" w:rsidP="0098668A">
            <w:pPr>
              <w:pStyle w:val="TableText"/>
              <w:rPr>
                <w:b/>
                <w:sz w:val="18"/>
                <w:szCs w:val="18"/>
              </w:rPr>
            </w:pPr>
            <w:r w:rsidRPr="00060FD1">
              <w:rPr>
                <w:b/>
                <w:sz w:val="18"/>
                <w:szCs w:val="18"/>
              </w:rPr>
              <w:t>Limit (including unit)</w:t>
            </w:r>
          </w:p>
        </w:tc>
        <w:tc>
          <w:tcPr>
            <w:tcW w:w="746" w:type="pct"/>
            <w:shd w:val="clear" w:color="auto" w:fill="auto"/>
          </w:tcPr>
          <w:p w14:paraId="59DE58CF" w14:textId="77777777" w:rsidR="009E02DE" w:rsidRPr="00060FD1" w:rsidRDefault="009E02DE" w:rsidP="0098668A">
            <w:pPr>
              <w:pStyle w:val="TableText"/>
              <w:rPr>
                <w:b/>
                <w:sz w:val="18"/>
                <w:szCs w:val="18"/>
              </w:rPr>
            </w:pPr>
            <w:r w:rsidRPr="00060FD1">
              <w:rPr>
                <w:b/>
                <w:sz w:val="18"/>
                <w:szCs w:val="18"/>
              </w:rPr>
              <w:t>Reference Period</w:t>
            </w:r>
          </w:p>
        </w:tc>
        <w:tc>
          <w:tcPr>
            <w:tcW w:w="645" w:type="pct"/>
            <w:shd w:val="clear" w:color="auto" w:fill="auto"/>
          </w:tcPr>
          <w:p w14:paraId="4201DAA3" w14:textId="77777777" w:rsidR="009E02DE" w:rsidRPr="00060FD1" w:rsidRDefault="009E02DE" w:rsidP="0098668A">
            <w:pPr>
              <w:pStyle w:val="TableText"/>
              <w:rPr>
                <w:b/>
                <w:sz w:val="18"/>
                <w:szCs w:val="18"/>
              </w:rPr>
            </w:pPr>
            <w:r w:rsidRPr="00060FD1">
              <w:rPr>
                <w:b/>
                <w:sz w:val="18"/>
                <w:szCs w:val="18"/>
              </w:rPr>
              <w:t>Limit of effective range</w:t>
            </w:r>
          </w:p>
        </w:tc>
        <w:tc>
          <w:tcPr>
            <w:tcW w:w="689" w:type="pct"/>
            <w:shd w:val="clear" w:color="auto" w:fill="auto"/>
          </w:tcPr>
          <w:p w14:paraId="5C2D6618" w14:textId="77777777" w:rsidR="009E02DE" w:rsidRPr="00060FD1" w:rsidRDefault="009E02DE" w:rsidP="0098668A">
            <w:pPr>
              <w:pStyle w:val="TableText"/>
              <w:rPr>
                <w:b/>
                <w:sz w:val="18"/>
                <w:szCs w:val="18"/>
              </w:rPr>
            </w:pPr>
            <w:r w:rsidRPr="00060FD1">
              <w:rPr>
                <w:b/>
                <w:sz w:val="18"/>
                <w:szCs w:val="18"/>
              </w:rPr>
              <w:t>Monitoring frequency</w:t>
            </w:r>
          </w:p>
        </w:tc>
        <w:tc>
          <w:tcPr>
            <w:tcW w:w="865" w:type="pct"/>
            <w:shd w:val="clear" w:color="auto" w:fill="auto"/>
          </w:tcPr>
          <w:p w14:paraId="54B2A07A" w14:textId="77777777" w:rsidR="009E02DE" w:rsidRPr="00060FD1" w:rsidRDefault="009E02DE" w:rsidP="0098668A">
            <w:pPr>
              <w:pStyle w:val="TableText"/>
              <w:rPr>
                <w:b/>
                <w:sz w:val="18"/>
                <w:szCs w:val="18"/>
              </w:rPr>
            </w:pPr>
            <w:r w:rsidRPr="00060FD1">
              <w:rPr>
                <w:b/>
                <w:sz w:val="18"/>
                <w:szCs w:val="18"/>
              </w:rPr>
              <w:t>Compliance Statistic</w:t>
            </w:r>
          </w:p>
        </w:tc>
      </w:tr>
      <w:tr w:rsidR="009E02DE" w:rsidRPr="00C25946" w14:paraId="29315011" w14:textId="77777777" w:rsidTr="0098668A">
        <w:trPr>
          <w:cantSplit/>
        </w:trPr>
        <w:tc>
          <w:tcPr>
            <w:tcW w:w="608" w:type="pct"/>
            <w:vMerge w:val="restart"/>
            <w:shd w:val="clear" w:color="auto" w:fill="auto"/>
          </w:tcPr>
          <w:p w14:paraId="55C24593" w14:textId="77777777" w:rsidR="009E02DE" w:rsidRPr="00060FD1" w:rsidRDefault="009E02DE" w:rsidP="0098668A">
            <w:pPr>
              <w:pStyle w:val="TableText"/>
              <w:rPr>
                <w:rStyle w:val="Blue"/>
                <w:color w:val="auto"/>
                <w:sz w:val="18"/>
                <w:szCs w:val="18"/>
              </w:rPr>
            </w:pPr>
            <w:r w:rsidRPr="00060FD1">
              <w:rPr>
                <w:rStyle w:val="Blue"/>
                <w:color w:val="auto"/>
                <w:sz w:val="18"/>
                <w:szCs w:val="18"/>
              </w:rPr>
              <w:t xml:space="preserve">Secondary treated sewage effluent via </w:t>
            </w:r>
            <w:r w:rsidRPr="00DD6C13">
              <w:rPr>
                <w:rStyle w:val="Blue"/>
                <w:color w:val="auto"/>
                <w:sz w:val="18"/>
                <w:szCs w:val="18"/>
              </w:rPr>
              <w:t>Point of Discharge</w:t>
            </w:r>
          </w:p>
        </w:tc>
        <w:tc>
          <w:tcPr>
            <w:tcW w:w="740" w:type="pct"/>
            <w:shd w:val="clear" w:color="auto" w:fill="auto"/>
          </w:tcPr>
          <w:p w14:paraId="18F3ECC6"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Dry weather flow</w:t>
            </w:r>
          </w:p>
        </w:tc>
        <w:tc>
          <w:tcPr>
            <w:tcW w:w="707" w:type="pct"/>
            <w:shd w:val="clear" w:color="auto" w:fill="auto"/>
          </w:tcPr>
          <w:p w14:paraId="60CF2FA2"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22.7 m</w:t>
            </w:r>
            <w:r w:rsidRPr="007A429D">
              <w:rPr>
                <w:rStyle w:val="Blue"/>
                <w:rFonts w:cs="Calibri"/>
                <w:color w:val="auto"/>
                <w:sz w:val="18"/>
                <w:szCs w:val="18"/>
                <w:vertAlign w:val="superscript"/>
              </w:rPr>
              <w:t>3</w:t>
            </w:r>
            <w:r w:rsidRPr="007A429D">
              <w:rPr>
                <w:rStyle w:val="Blue"/>
                <w:rFonts w:cs="Calibri"/>
                <w:color w:val="auto"/>
                <w:sz w:val="18"/>
                <w:szCs w:val="18"/>
              </w:rPr>
              <w:t>/day</w:t>
            </w:r>
          </w:p>
          <w:p w14:paraId="0763538A" w14:textId="77777777" w:rsidR="009E02DE" w:rsidRPr="007A429D" w:rsidRDefault="009E02DE" w:rsidP="0098668A">
            <w:pPr>
              <w:pStyle w:val="TableText"/>
              <w:rPr>
                <w:rStyle w:val="Blue"/>
                <w:rFonts w:cs="Calibri"/>
                <w:color w:val="auto"/>
                <w:sz w:val="18"/>
                <w:szCs w:val="18"/>
              </w:rPr>
            </w:pPr>
          </w:p>
          <w:p w14:paraId="08888803" w14:textId="77777777" w:rsidR="009E02DE" w:rsidRPr="007A429D" w:rsidRDefault="009E02DE" w:rsidP="0098668A">
            <w:pPr>
              <w:pStyle w:val="TableText"/>
              <w:rPr>
                <w:rStyle w:val="Blue"/>
                <w:rFonts w:cs="Calibri"/>
                <w:color w:val="auto"/>
                <w:sz w:val="18"/>
                <w:szCs w:val="18"/>
              </w:rPr>
            </w:pPr>
          </w:p>
        </w:tc>
        <w:tc>
          <w:tcPr>
            <w:tcW w:w="746" w:type="pct"/>
            <w:shd w:val="clear" w:color="auto" w:fill="auto"/>
          </w:tcPr>
          <w:p w14:paraId="78D69B60"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Total daily volume</w:t>
            </w:r>
          </w:p>
        </w:tc>
        <w:tc>
          <w:tcPr>
            <w:tcW w:w="645" w:type="pct"/>
            <w:shd w:val="clear" w:color="auto" w:fill="auto"/>
          </w:tcPr>
          <w:p w14:paraId="5C13AC3B"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79C34519"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Continuous</w:t>
            </w:r>
          </w:p>
        </w:tc>
        <w:tc>
          <w:tcPr>
            <w:tcW w:w="865" w:type="pct"/>
            <w:shd w:val="clear" w:color="auto" w:fill="auto"/>
          </w:tcPr>
          <w:p w14:paraId="533EBEFA"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Conditions 3.1.4 and 3.3.7 apply</w:t>
            </w:r>
          </w:p>
        </w:tc>
      </w:tr>
      <w:tr w:rsidR="009E02DE" w:rsidRPr="00C25946" w14:paraId="2F02DE80" w14:textId="77777777" w:rsidTr="0098668A">
        <w:trPr>
          <w:cantSplit/>
        </w:trPr>
        <w:tc>
          <w:tcPr>
            <w:tcW w:w="608" w:type="pct"/>
            <w:vMerge/>
            <w:shd w:val="clear" w:color="auto" w:fill="auto"/>
          </w:tcPr>
          <w:p w14:paraId="63D96E72" w14:textId="77777777" w:rsidR="009E02DE" w:rsidRPr="001F4EC0" w:rsidRDefault="009E02DE" w:rsidP="0098668A">
            <w:pPr>
              <w:pStyle w:val="TableText"/>
              <w:rPr>
                <w:rStyle w:val="Blue"/>
                <w:sz w:val="18"/>
                <w:szCs w:val="18"/>
              </w:rPr>
            </w:pPr>
          </w:p>
        </w:tc>
        <w:tc>
          <w:tcPr>
            <w:tcW w:w="740" w:type="pct"/>
            <w:shd w:val="clear" w:color="auto" w:fill="auto"/>
          </w:tcPr>
          <w:p w14:paraId="276EF630"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 instantaneous or averaged flow</w:t>
            </w:r>
          </w:p>
        </w:tc>
        <w:tc>
          <w:tcPr>
            <w:tcW w:w="707" w:type="pct"/>
            <w:shd w:val="clear" w:color="auto" w:fill="auto"/>
          </w:tcPr>
          <w:p w14:paraId="66E7630E"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No limit set. Record as l/s</w:t>
            </w:r>
          </w:p>
        </w:tc>
        <w:tc>
          <w:tcPr>
            <w:tcW w:w="746" w:type="pct"/>
            <w:shd w:val="clear" w:color="auto" w:fill="auto"/>
          </w:tcPr>
          <w:p w14:paraId="55D00533"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w:t>
            </w:r>
          </w:p>
        </w:tc>
        <w:tc>
          <w:tcPr>
            <w:tcW w:w="645" w:type="pct"/>
            <w:shd w:val="clear" w:color="auto" w:fill="auto"/>
          </w:tcPr>
          <w:p w14:paraId="28644BB2"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c>
          <w:tcPr>
            <w:tcW w:w="689" w:type="pct"/>
            <w:shd w:val="clear" w:color="auto" w:fill="auto"/>
          </w:tcPr>
          <w:p w14:paraId="2AB8C129"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Continuous</w:t>
            </w:r>
          </w:p>
        </w:tc>
        <w:tc>
          <w:tcPr>
            <w:tcW w:w="865" w:type="pct"/>
            <w:shd w:val="clear" w:color="auto" w:fill="auto"/>
          </w:tcPr>
          <w:p w14:paraId="0CD6FF0A"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r>
      <w:tr w:rsidR="009E02DE" w:rsidRPr="00C25946" w14:paraId="0C9D55D2" w14:textId="77777777" w:rsidTr="0098668A">
        <w:trPr>
          <w:cantSplit/>
        </w:trPr>
        <w:tc>
          <w:tcPr>
            <w:tcW w:w="608" w:type="pct"/>
            <w:vMerge/>
            <w:shd w:val="clear" w:color="auto" w:fill="auto"/>
          </w:tcPr>
          <w:p w14:paraId="1C1EB35D" w14:textId="77777777" w:rsidR="009E02DE" w:rsidRPr="001F4EC0" w:rsidRDefault="009E02DE" w:rsidP="0098668A">
            <w:pPr>
              <w:pStyle w:val="TableText"/>
              <w:rPr>
                <w:rStyle w:val="Blue"/>
                <w:sz w:val="18"/>
                <w:szCs w:val="18"/>
              </w:rPr>
            </w:pPr>
          </w:p>
        </w:tc>
        <w:tc>
          <w:tcPr>
            <w:tcW w:w="740" w:type="pct"/>
            <w:shd w:val="clear" w:color="auto" w:fill="auto"/>
          </w:tcPr>
          <w:p w14:paraId="60D3A89C"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ATU-BOD as O</w:t>
            </w:r>
            <w:r w:rsidRPr="009E02DE">
              <w:rPr>
                <w:rStyle w:val="Blue"/>
                <w:rFonts w:cs="Calibri"/>
                <w:color w:val="auto"/>
                <w:sz w:val="18"/>
                <w:szCs w:val="18"/>
                <w:vertAlign w:val="subscript"/>
              </w:rPr>
              <w:t>2</w:t>
            </w:r>
          </w:p>
        </w:tc>
        <w:tc>
          <w:tcPr>
            <w:tcW w:w="707" w:type="pct"/>
            <w:shd w:val="clear" w:color="auto" w:fill="auto"/>
          </w:tcPr>
          <w:p w14:paraId="32F860DC"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40 mg/l</w:t>
            </w:r>
          </w:p>
        </w:tc>
        <w:tc>
          <w:tcPr>
            <w:tcW w:w="746" w:type="pct"/>
            <w:shd w:val="clear" w:color="auto" w:fill="auto"/>
          </w:tcPr>
          <w:p w14:paraId="7DA898E2"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Instantaneous (spot sample)</w:t>
            </w:r>
          </w:p>
        </w:tc>
        <w:tc>
          <w:tcPr>
            <w:tcW w:w="645" w:type="pct"/>
            <w:shd w:val="clear" w:color="auto" w:fill="auto"/>
          </w:tcPr>
          <w:p w14:paraId="47FE0273"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N/A</w:t>
            </w:r>
          </w:p>
        </w:tc>
        <w:tc>
          <w:tcPr>
            <w:tcW w:w="689" w:type="pct"/>
            <w:shd w:val="clear" w:color="auto" w:fill="auto"/>
          </w:tcPr>
          <w:p w14:paraId="76B0C26D"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As specified in schedule 3B</w:t>
            </w:r>
          </w:p>
        </w:tc>
        <w:tc>
          <w:tcPr>
            <w:tcW w:w="865" w:type="pct"/>
            <w:shd w:val="clear" w:color="auto" w:fill="auto"/>
          </w:tcPr>
          <w:p w14:paraId="761FC8D4"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 xml:space="preserve">Look up </w:t>
            </w:r>
            <w:proofErr w:type="gramStart"/>
            <w:r w:rsidRPr="009E02DE">
              <w:rPr>
                <w:rStyle w:val="Blue"/>
                <w:rFonts w:cs="Calibri"/>
                <w:color w:val="auto"/>
                <w:sz w:val="18"/>
                <w:szCs w:val="18"/>
              </w:rPr>
              <w:t>table</w:t>
            </w:r>
            <w:proofErr w:type="gramEnd"/>
          </w:p>
          <w:p w14:paraId="3C686952"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BA50B5" w:rsidRPr="00C25946" w14:paraId="099CF201" w14:textId="77777777" w:rsidTr="0098668A">
        <w:trPr>
          <w:cantSplit/>
        </w:trPr>
        <w:tc>
          <w:tcPr>
            <w:tcW w:w="608" w:type="pct"/>
            <w:vMerge/>
            <w:shd w:val="clear" w:color="auto" w:fill="auto"/>
          </w:tcPr>
          <w:p w14:paraId="0AF20367" w14:textId="77777777" w:rsidR="00BA50B5" w:rsidRPr="001F4EC0" w:rsidRDefault="00BA50B5" w:rsidP="00BA50B5">
            <w:pPr>
              <w:pStyle w:val="TableText"/>
              <w:rPr>
                <w:rStyle w:val="Blue"/>
                <w:sz w:val="18"/>
                <w:szCs w:val="18"/>
              </w:rPr>
            </w:pPr>
          </w:p>
        </w:tc>
        <w:tc>
          <w:tcPr>
            <w:tcW w:w="740" w:type="pct"/>
            <w:shd w:val="clear" w:color="auto" w:fill="auto"/>
          </w:tcPr>
          <w:p w14:paraId="01793D0B" w14:textId="5FA8633F"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0B61E48C"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25 mg/l</w:t>
            </w:r>
          </w:p>
          <w:p w14:paraId="2327926F" w14:textId="59F44758"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40297215" w14:textId="46F5537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110A7918" w14:textId="2123002F"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April to 30</w:t>
            </w:r>
            <w:r w:rsidRPr="00F86411">
              <w:rPr>
                <w:rStyle w:val="Blue"/>
                <w:rFonts w:cs="Calibri"/>
                <w:color w:val="auto"/>
                <w:sz w:val="18"/>
                <w:szCs w:val="18"/>
                <w:vertAlign w:val="superscript"/>
              </w:rPr>
              <w:t>th</w:t>
            </w:r>
            <w:r w:rsidRPr="00F86411">
              <w:rPr>
                <w:rStyle w:val="Blue"/>
                <w:rFonts w:cs="Calibri"/>
                <w:color w:val="auto"/>
                <w:sz w:val="18"/>
                <w:szCs w:val="18"/>
              </w:rPr>
              <w:t xml:space="preserve"> Sept)</w:t>
            </w:r>
          </w:p>
        </w:tc>
        <w:tc>
          <w:tcPr>
            <w:tcW w:w="689" w:type="pct"/>
            <w:shd w:val="clear" w:color="auto" w:fill="auto"/>
          </w:tcPr>
          <w:p w14:paraId="59D44743" w14:textId="3FD9A0E6"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B4BC427"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14332847" w14:textId="14B0E197"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BA50B5" w:rsidRPr="00C25946" w14:paraId="2D93A504" w14:textId="77777777" w:rsidTr="0098668A">
        <w:trPr>
          <w:cantSplit/>
        </w:trPr>
        <w:tc>
          <w:tcPr>
            <w:tcW w:w="608" w:type="pct"/>
            <w:vMerge/>
            <w:shd w:val="clear" w:color="auto" w:fill="auto"/>
          </w:tcPr>
          <w:p w14:paraId="458FDB1B" w14:textId="77777777" w:rsidR="00BA50B5" w:rsidRPr="001F4EC0" w:rsidRDefault="00BA50B5" w:rsidP="00BA50B5">
            <w:pPr>
              <w:pStyle w:val="TableText"/>
              <w:rPr>
                <w:rStyle w:val="Blue"/>
                <w:sz w:val="18"/>
                <w:szCs w:val="18"/>
              </w:rPr>
            </w:pPr>
          </w:p>
        </w:tc>
        <w:tc>
          <w:tcPr>
            <w:tcW w:w="740" w:type="pct"/>
            <w:shd w:val="clear" w:color="auto" w:fill="auto"/>
          </w:tcPr>
          <w:p w14:paraId="3AD58090" w14:textId="60CB1407"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69CC36E5"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50 mg/l</w:t>
            </w:r>
          </w:p>
          <w:p w14:paraId="2BB1E16A" w14:textId="77777777"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622175D3" w14:textId="5A62CDA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38B20315" w14:textId="1B79419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Oct to 31</w:t>
            </w:r>
            <w:r w:rsidRPr="00F86411">
              <w:rPr>
                <w:rStyle w:val="Blue"/>
                <w:rFonts w:cs="Calibri"/>
                <w:color w:val="auto"/>
                <w:sz w:val="18"/>
                <w:szCs w:val="18"/>
                <w:vertAlign w:val="superscript"/>
              </w:rPr>
              <w:t>st</w:t>
            </w:r>
            <w:r w:rsidRPr="00F86411">
              <w:rPr>
                <w:rStyle w:val="Blue"/>
                <w:rFonts w:cs="Calibri"/>
                <w:color w:val="auto"/>
                <w:sz w:val="18"/>
                <w:szCs w:val="18"/>
              </w:rPr>
              <w:t xml:space="preserve"> March)</w:t>
            </w:r>
          </w:p>
        </w:tc>
        <w:tc>
          <w:tcPr>
            <w:tcW w:w="689" w:type="pct"/>
            <w:shd w:val="clear" w:color="auto" w:fill="auto"/>
          </w:tcPr>
          <w:p w14:paraId="202D17E5" w14:textId="15D4F16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53CD554"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 xml:space="preserve">Look up </w:t>
            </w:r>
            <w:proofErr w:type="gramStart"/>
            <w:r w:rsidRPr="00F86411">
              <w:rPr>
                <w:rStyle w:val="Blue"/>
                <w:rFonts w:cs="Calibri"/>
                <w:color w:val="auto"/>
                <w:sz w:val="18"/>
                <w:szCs w:val="18"/>
              </w:rPr>
              <w:t>table</w:t>
            </w:r>
            <w:proofErr w:type="gramEnd"/>
          </w:p>
          <w:p w14:paraId="7CFA68CE" w14:textId="29D0CF1C"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9E02DE" w:rsidRPr="00C25946" w14:paraId="655298E0" w14:textId="77777777" w:rsidTr="0098668A">
        <w:trPr>
          <w:cantSplit/>
        </w:trPr>
        <w:tc>
          <w:tcPr>
            <w:tcW w:w="608" w:type="pct"/>
            <w:vMerge/>
            <w:shd w:val="clear" w:color="auto" w:fill="auto"/>
          </w:tcPr>
          <w:p w14:paraId="64FCCB68" w14:textId="77777777" w:rsidR="009E02DE" w:rsidRPr="001F4EC0" w:rsidRDefault="009E02DE" w:rsidP="0098668A">
            <w:pPr>
              <w:pStyle w:val="TableText"/>
              <w:rPr>
                <w:rStyle w:val="Blue"/>
                <w:sz w:val="18"/>
                <w:szCs w:val="18"/>
              </w:rPr>
            </w:pPr>
          </w:p>
        </w:tc>
        <w:tc>
          <w:tcPr>
            <w:tcW w:w="740" w:type="pct"/>
            <w:shd w:val="clear" w:color="auto" w:fill="auto"/>
          </w:tcPr>
          <w:p w14:paraId="511433B7"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Suspended solids (measured after drying at 105°C)</w:t>
            </w:r>
          </w:p>
        </w:tc>
        <w:tc>
          <w:tcPr>
            <w:tcW w:w="707" w:type="pct"/>
            <w:shd w:val="clear" w:color="auto" w:fill="auto"/>
          </w:tcPr>
          <w:p w14:paraId="0F10D2A5"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60 mg/l</w:t>
            </w:r>
          </w:p>
          <w:p w14:paraId="136DAB48" w14:textId="77777777" w:rsidR="009E02DE" w:rsidRPr="009E02DE" w:rsidRDefault="009E02DE" w:rsidP="0098668A">
            <w:pPr>
              <w:pStyle w:val="TableText"/>
              <w:ind w:left="0"/>
              <w:rPr>
                <w:rStyle w:val="Blue"/>
                <w:rFonts w:cs="Calibri"/>
                <w:color w:val="000000" w:themeColor="text1"/>
                <w:sz w:val="18"/>
                <w:szCs w:val="18"/>
              </w:rPr>
            </w:pPr>
          </w:p>
        </w:tc>
        <w:tc>
          <w:tcPr>
            <w:tcW w:w="746" w:type="pct"/>
            <w:shd w:val="clear" w:color="auto" w:fill="auto"/>
          </w:tcPr>
          <w:p w14:paraId="7150AA7E"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Instantaneous (spot sample)</w:t>
            </w:r>
          </w:p>
        </w:tc>
        <w:tc>
          <w:tcPr>
            <w:tcW w:w="645" w:type="pct"/>
            <w:shd w:val="clear" w:color="auto" w:fill="auto"/>
          </w:tcPr>
          <w:p w14:paraId="3EA98C99"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N/A</w:t>
            </w:r>
          </w:p>
        </w:tc>
        <w:tc>
          <w:tcPr>
            <w:tcW w:w="689" w:type="pct"/>
            <w:shd w:val="clear" w:color="auto" w:fill="auto"/>
          </w:tcPr>
          <w:p w14:paraId="0983A7EC"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As specified in schedule 3B</w:t>
            </w:r>
          </w:p>
        </w:tc>
        <w:tc>
          <w:tcPr>
            <w:tcW w:w="865" w:type="pct"/>
            <w:shd w:val="clear" w:color="auto" w:fill="auto"/>
          </w:tcPr>
          <w:p w14:paraId="1ACDB026"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 xml:space="preserve">Look up </w:t>
            </w:r>
            <w:proofErr w:type="gramStart"/>
            <w:r w:rsidRPr="009E02DE">
              <w:rPr>
                <w:rStyle w:val="Blue"/>
                <w:rFonts w:cs="Calibri"/>
                <w:color w:val="000000" w:themeColor="text1"/>
                <w:sz w:val="18"/>
                <w:szCs w:val="18"/>
              </w:rPr>
              <w:t>table</w:t>
            </w:r>
            <w:proofErr w:type="gramEnd"/>
          </w:p>
          <w:p w14:paraId="5FEB6A1C"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(Conditions 3.1.2 and 3.1.3 apply)</w:t>
            </w:r>
          </w:p>
        </w:tc>
      </w:tr>
      <w:tr w:rsidR="009E02DE" w:rsidRPr="00C25946" w14:paraId="429F4513" w14:textId="77777777" w:rsidTr="0098668A">
        <w:trPr>
          <w:cantSplit/>
        </w:trPr>
        <w:tc>
          <w:tcPr>
            <w:tcW w:w="608" w:type="pct"/>
            <w:vMerge/>
            <w:shd w:val="clear" w:color="auto" w:fill="auto"/>
          </w:tcPr>
          <w:p w14:paraId="2CBFA803" w14:textId="77777777" w:rsidR="009E02DE" w:rsidRPr="00FC55D1" w:rsidRDefault="009E02DE" w:rsidP="0098668A">
            <w:pPr>
              <w:pStyle w:val="TableText"/>
              <w:rPr>
                <w:rStyle w:val="Blue"/>
              </w:rPr>
            </w:pPr>
          </w:p>
        </w:tc>
        <w:tc>
          <w:tcPr>
            <w:tcW w:w="740" w:type="pct"/>
            <w:shd w:val="clear" w:color="auto" w:fill="auto"/>
          </w:tcPr>
          <w:p w14:paraId="4F9D3E60"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Total phosphorus as P</w:t>
            </w:r>
          </w:p>
        </w:tc>
        <w:tc>
          <w:tcPr>
            <w:tcW w:w="707" w:type="pct"/>
            <w:shd w:val="clear" w:color="auto" w:fill="auto"/>
          </w:tcPr>
          <w:p w14:paraId="5E6EC70F"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 xml:space="preserve">5 mg/l </w:t>
            </w:r>
          </w:p>
        </w:tc>
        <w:tc>
          <w:tcPr>
            <w:tcW w:w="746" w:type="pct"/>
            <w:shd w:val="clear" w:color="auto" w:fill="auto"/>
          </w:tcPr>
          <w:p w14:paraId="5AD770A6"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16098738"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N/A</w:t>
            </w:r>
          </w:p>
        </w:tc>
        <w:tc>
          <w:tcPr>
            <w:tcW w:w="689" w:type="pct"/>
            <w:shd w:val="clear" w:color="auto" w:fill="auto"/>
          </w:tcPr>
          <w:p w14:paraId="06952CF0"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As specified in schedule 3B</w:t>
            </w:r>
          </w:p>
        </w:tc>
        <w:tc>
          <w:tcPr>
            <w:tcW w:w="865" w:type="pct"/>
            <w:shd w:val="clear" w:color="auto" w:fill="auto"/>
          </w:tcPr>
          <w:p w14:paraId="23E9B281"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Annual mean</w:t>
            </w:r>
          </w:p>
          <w:p w14:paraId="5771C4FF"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(Condition 3.1.3 applies)</w:t>
            </w:r>
          </w:p>
        </w:tc>
      </w:tr>
      <w:tr w:rsidR="009E02DE" w:rsidRPr="00C25946" w14:paraId="573C5834" w14:textId="77777777" w:rsidTr="0098668A">
        <w:trPr>
          <w:cantSplit/>
        </w:trPr>
        <w:tc>
          <w:tcPr>
            <w:tcW w:w="608" w:type="pct"/>
            <w:vMerge/>
            <w:shd w:val="clear" w:color="auto" w:fill="auto"/>
          </w:tcPr>
          <w:p w14:paraId="7329CCF4" w14:textId="77777777" w:rsidR="009E02DE" w:rsidRPr="00FC55D1" w:rsidRDefault="009E02DE" w:rsidP="0098668A">
            <w:pPr>
              <w:pStyle w:val="TableText"/>
              <w:rPr>
                <w:rStyle w:val="Blue"/>
              </w:rPr>
            </w:pPr>
          </w:p>
        </w:tc>
        <w:tc>
          <w:tcPr>
            <w:tcW w:w="740" w:type="pct"/>
            <w:shd w:val="clear" w:color="auto" w:fill="auto"/>
          </w:tcPr>
          <w:p w14:paraId="25A8B1CA" w14:textId="77777777" w:rsidR="009E02DE" w:rsidRPr="007A429D" w:rsidRDefault="009E02DE" w:rsidP="0098668A">
            <w:pPr>
              <w:pStyle w:val="TableText"/>
              <w:rPr>
                <w:rStyle w:val="Blue"/>
                <w:color w:val="auto"/>
                <w:sz w:val="18"/>
                <w:szCs w:val="18"/>
              </w:rPr>
            </w:pPr>
            <w:r w:rsidRPr="007A429D">
              <w:rPr>
                <w:rStyle w:val="Blue"/>
                <w:color w:val="auto"/>
                <w:sz w:val="18"/>
                <w:szCs w:val="18"/>
              </w:rPr>
              <w:t>Visible oil or grease</w:t>
            </w:r>
          </w:p>
        </w:tc>
        <w:tc>
          <w:tcPr>
            <w:tcW w:w="707" w:type="pct"/>
            <w:shd w:val="clear" w:color="auto" w:fill="auto"/>
          </w:tcPr>
          <w:p w14:paraId="53B963AE" w14:textId="77777777" w:rsidR="009E02DE" w:rsidRPr="007A429D" w:rsidRDefault="009E02DE" w:rsidP="0098668A">
            <w:pPr>
              <w:pStyle w:val="TableText"/>
              <w:rPr>
                <w:rStyle w:val="Blue"/>
                <w:color w:val="auto"/>
                <w:sz w:val="18"/>
                <w:szCs w:val="18"/>
              </w:rPr>
            </w:pPr>
            <w:r w:rsidRPr="007A429D">
              <w:rPr>
                <w:rStyle w:val="Blue"/>
                <w:color w:val="auto"/>
                <w:sz w:val="18"/>
                <w:szCs w:val="18"/>
              </w:rPr>
              <w:t>No significant trace present so far as is reasonably practicable</w:t>
            </w:r>
          </w:p>
        </w:tc>
        <w:tc>
          <w:tcPr>
            <w:tcW w:w="746" w:type="pct"/>
            <w:shd w:val="clear" w:color="auto" w:fill="auto"/>
          </w:tcPr>
          <w:p w14:paraId="0A31E720" w14:textId="77777777" w:rsidR="009E02DE" w:rsidRPr="007A429D" w:rsidRDefault="009E02DE" w:rsidP="0098668A">
            <w:pPr>
              <w:pStyle w:val="TableText"/>
              <w:rPr>
                <w:rStyle w:val="Blue"/>
                <w:color w:val="auto"/>
                <w:sz w:val="18"/>
                <w:szCs w:val="18"/>
              </w:rPr>
            </w:pPr>
            <w:r w:rsidRPr="007A429D">
              <w:rPr>
                <w:rStyle w:val="Blue"/>
                <w:color w:val="auto"/>
                <w:sz w:val="18"/>
                <w:szCs w:val="18"/>
              </w:rPr>
              <w:t>Instantaneous (visual examination)</w:t>
            </w:r>
          </w:p>
        </w:tc>
        <w:tc>
          <w:tcPr>
            <w:tcW w:w="645" w:type="pct"/>
            <w:shd w:val="clear" w:color="auto" w:fill="auto"/>
          </w:tcPr>
          <w:p w14:paraId="377C7318" w14:textId="77777777" w:rsidR="009E02DE" w:rsidRPr="007A429D" w:rsidRDefault="009E02DE" w:rsidP="0098668A">
            <w:pPr>
              <w:pStyle w:val="TableText"/>
              <w:rPr>
                <w:rStyle w:val="Blue"/>
                <w:color w:val="auto"/>
                <w:sz w:val="18"/>
                <w:szCs w:val="18"/>
              </w:rPr>
            </w:pPr>
            <w:r w:rsidRPr="007A429D">
              <w:rPr>
                <w:rStyle w:val="Blue"/>
                <w:color w:val="auto"/>
                <w:sz w:val="18"/>
                <w:szCs w:val="18"/>
              </w:rPr>
              <w:t>N/A</w:t>
            </w:r>
          </w:p>
        </w:tc>
        <w:tc>
          <w:tcPr>
            <w:tcW w:w="689" w:type="pct"/>
            <w:shd w:val="clear" w:color="auto" w:fill="auto"/>
          </w:tcPr>
          <w:p w14:paraId="3C582999" w14:textId="77777777" w:rsidR="009E02DE" w:rsidRPr="007A429D" w:rsidRDefault="009E02DE" w:rsidP="0098668A">
            <w:pPr>
              <w:pStyle w:val="TableText"/>
              <w:rPr>
                <w:rStyle w:val="Blue"/>
                <w:color w:val="auto"/>
                <w:sz w:val="18"/>
                <w:szCs w:val="18"/>
              </w:rPr>
            </w:pPr>
            <w:r w:rsidRPr="007A429D">
              <w:rPr>
                <w:rStyle w:val="Blue"/>
                <w:color w:val="auto"/>
                <w:sz w:val="18"/>
                <w:szCs w:val="18"/>
              </w:rPr>
              <w:t>N/A</w:t>
            </w:r>
          </w:p>
        </w:tc>
        <w:tc>
          <w:tcPr>
            <w:tcW w:w="865" w:type="pct"/>
            <w:shd w:val="clear" w:color="auto" w:fill="auto"/>
          </w:tcPr>
          <w:p w14:paraId="1D40B02B" w14:textId="77777777" w:rsidR="009E02DE" w:rsidRPr="007A429D" w:rsidRDefault="009E02DE" w:rsidP="0098668A">
            <w:pPr>
              <w:pStyle w:val="TableText"/>
              <w:rPr>
                <w:rStyle w:val="Blue"/>
                <w:color w:val="auto"/>
                <w:sz w:val="18"/>
                <w:szCs w:val="18"/>
              </w:rPr>
            </w:pPr>
            <w:r w:rsidRPr="007A429D">
              <w:rPr>
                <w:rStyle w:val="Blue"/>
                <w:color w:val="auto"/>
                <w:sz w:val="18"/>
                <w:szCs w:val="18"/>
              </w:rPr>
              <w:t>No significant trace</w:t>
            </w:r>
          </w:p>
          <w:p w14:paraId="55B33670" w14:textId="77777777" w:rsidR="009E02DE" w:rsidRPr="007A429D" w:rsidRDefault="009E02DE" w:rsidP="0098668A">
            <w:pPr>
              <w:pStyle w:val="TableText"/>
              <w:rPr>
                <w:rStyle w:val="Blue"/>
                <w:color w:val="auto"/>
                <w:sz w:val="18"/>
                <w:szCs w:val="18"/>
              </w:rPr>
            </w:pPr>
            <w:r w:rsidRPr="007A429D">
              <w:rPr>
                <w:rStyle w:val="Blue"/>
                <w:color w:val="auto"/>
                <w:sz w:val="18"/>
                <w:szCs w:val="18"/>
              </w:rPr>
              <w:t>(Condition 3.1.3 applies)</w:t>
            </w:r>
          </w:p>
        </w:tc>
      </w:tr>
    </w:tbl>
    <w:p w14:paraId="30426108" w14:textId="77777777" w:rsidR="00344DC9" w:rsidRDefault="00344DC9" w:rsidP="008255E1">
      <w:pPr>
        <w:spacing w:before="120" w:after="120"/>
        <w:ind w:left="567"/>
        <w:rPr>
          <w:rStyle w:val="Pink"/>
          <w:rFonts w:ascii="Arial" w:hAnsi="Arial" w:cs="Arial"/>
          <w:sz w:val="18"/>
          <w:szCs w:val="18"/>
        </w:rPr>
      </w:pPr>
    </w:p>
    <w:p w14:paraId="3CDAADDE" w14:textId="77777777" w:rsidR="009E02DE" w:rsidRPr="003B780E" w:rsidRDefault="009E02D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D0541" w:rsidRPr="004D0541" w14:paraId="2787901F" w14:textId="77777777" w:rsidTr="00B538E3">
        <w:trPr>
          <w:cantSplit/>
        </w:trPr>
        <w:tc>
          <w:tcPr>
            <w:tcW w:w="1533" w:type="pct"/>
            <w:shd w:val="clear" w:color="auto" w:fill="auto"/>
          </w:tcPr>
          <w:p w14:paraId="1E24E62B" w14:textId="61A7C495" w:rsidR="004D0541" w:rsidRPr="004D0541" w:rsidRDefault="004D0541" w:rsidP="004D0541">
            <w:pPr>
              <w:pStyle w:val="TableText"/>
              <w:rPr>
                <w:rStyle w:val="Blue"/>
                <w:color w:val="auto"/>
                <w:sz w:val="18"/>
                <w:szCs w:val="18"/>
              </w:rPr>
            </w:pPr>
            <w:r w:rsidRPr="004D0541">
              <w:rPr>
                <w:rStyle w:val="Blue"/>
                <w:color w:val="auto"/>
                <w:sz w:val="18"/>
                <w:szCs w:val="18"/>
              </w:rPr>
              <w:t>Secondary treated sewage effluent</w:t>
            </w:r>
          </w:p>
        </w:tc>
        <w:tc>
          <w:tcPr>
            <w:tcW w:w="1209" w:type="pct"/>
            <w:shd w:val="clear" w:color="auto" w:fill="auto"/>
          </w:tcPr>
          <w:p w14:paraId="089EC9A7" w14:textId="38DD6CC9" w:rsidR="004D0541" w:rsidRPr="004D0541" w:rsidRDefault="00DD6C13" w:rsidP="004D0541">
            <w:pPr>
              <w:pStyle w:val="TableText"/>
              <w:rPr>
                <w:rStyle w:val="Blue"/>
                <w:color w:val="auto"/>
                <w:sz w:val="18"/>
                <w:szCs w:val="18"/>
              </w:rPr>
            </w:pPr>
            <w:r w:rsidRPr="00DD6C13">
              <w:rPr>
                <w:rStyle w:val="Blue"/>
                <w:color w:val="auto"/>
                <w:sz w:val="18"/>
                <w:szCs w:val="18"/>
              </w:rPr>
              <w:t>Point of Discharge</w:t>
            </w:r>
          </w:p>
        </w:tc>
        <w:tc>
          <w:tcPr>
            <w:tcW w:w="1210" w:type="pct"/>
            <w:shd w:val="clear" w:color="auto" w:fill="auto"/>
          </w:tcPr>
          <w:p w14:paraId="4EAAD0D4" w14:textId="68909975" w:rsidR="004D0541" w:rsidRPr="004D0541" w:rsidRDefault="004D0541" w:rsidP="004D0541">
            <w:pPr>
              <w:pStyle w:val="TableText"/>
              <w:rPr>
                <w:rStyle w:val="Blue"/>
                <w:color w:val="auto"/>
                <w:sz w:val="18"/>
                <w:szCs w:val="18"/>
              </w:rPr>
            </w:pPr>
            <w:r w:rsidRPr="004D0541">
              <w:rPr>
                <w:rStyle w:val="Blue"/>
                <w:color w:val="auto"/>
                <w:sz w:val="18"/>
                <w:szCs w:val="18"/>
              </w:rPr>
              <w:t>SH 98306 36993</w:t>
            </w:r>
          </w:p>
        </w:tc>
        <w:tc>
          <w:tcPr>
            <w:tcW w:w="1048" w:type="pct"/>
            <w:shd w:val="clear" w:color="auto" w:fill="auto"/>
          </w:tcPr>
          <w:p w14:paraId="0A1A2199" w14:textId="7DCD075B" w:rsidR="004D0541" w:rsidRPr="004D0541" w:rsidRDefault="004D0541" w:rsidP="004D0541">
            <w:pPr>
              <w:pStyle w:val="TableText"/>
              <w:rPr>
                <w:rStyle w:val="Blue"/>
                <w:color w:val="auto"/>
                <w:sz w:val="18"/>
                <w:szCs w:val="18"/>
              </w:rPr>
            </w:pPr>
            <w:proofErr w:type="spellStart"/>
            <w:r w:rsidRPr="004D0541">
              <w:rPr>
                <w:rStyle w:val="Blue"/>
                <w:color w:val="auto"/>
                <w:sz w:val="18"/>
                <w:szCs w:val="18"/>
              </w:rPr>
              <w:t>Llandderfel</w:t>
            </w:r>
            <w:proofErr w:type="spellEnd"/>
            <w:r w:rsidRPr="004D0541">
              <w:rPr>
                <w:rStyle w:val="Blue"/>
                <w:color w:val="auto"/>
                <w:sz w:val="18"/>
                <w:szCs w:val="18"/>
              </w:rPr>
              <w:t xml:space="preserve"> Mill Stream</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Default="001C529E" w:rsidP="00D932BD">
      <w:pPr>
        <w:spacing w:before="120" w:after="120"/>
        <w:ind w:left="567"/>
        <w:rPr>
          <w:rStyle w:val="Pink"/>
          <w:rFonts w:ascii="Arial" w:hAnsi="Arial" w:cs="Arial"/>
          <w:sz w:val="18"/>
          <w:szCs w:val="18"/>
        </w:rPr>
      </w:pPr>
    </w:p>
    <w:p w14:paraId="5AB1B5CD" w14:textId="77777777" w:rsidR="00A124D3" w:rsidRPr="00FD14BC" w:rsidRDefault="00A124D3"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0E2630">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A124D3" w:rsidRPr="00A124D3" w14:paraId="65900D99" w14:textId="77777777" w:rsidTr="000E2630">
        <w:trPr>
          <w:cantSplit/>
          <w:tblHeader/>
        </w:trPr>
        <w:tc>
          <w:tcPr>
            <w:tcW w:w="888" w:type="pct"/>
            <w:shd w:val="clear" w:color="auto" w:fill="auto"/>
          </w:tcPr>
          <w:p w14:paraId="644BD03B" w14:textId="724EAB41" w:rsidR="00821962" w:rsidRPr="00A124D3" w:rsidRDefault="00821962" w:rsidP="00821962">
            <w:pPr>
              <w:pStyle w:val="TableText"/>
              <w:rPr>
                <w:b/>
                <w:sz w:val="18"/>
                <w:szCs w:val="18"/>
              </w:rPr>
            </w:pPr>
            <w:r w:rsidRPr="00A124D3">
              <w:rPr>
                <w:b/>
                <w:sz w:val="18"/>
                <w:szCs w:val="18"/>
              </w:rPr>
              <w:t>Effluent and discharge point</w:t>
            </w:r>
          </w:p>
        </w:tc>
        <w:tc>
          <w:tcPr>
            <w:tcW w:w="1533" w:type="pct"/>
            <w:shd w:val="clear" w:color="auto" w:fill="auto"/>
          </w:tcPr>
          <w:p w14:paraId="4B805D38" w14:textId="77777777" w:rsidR="00821962" w:rsidRPr="00A124D3" w:rsidRDefault="00821962" w:rsidP="00821962">
            <w:pPr>
              <w:pStyle w:val="TableText"/>
              <w:rPr>
                <w:b/>
                <w:sz w:val="18"/>
                <w:szCs w:val="18"/>
              </w:rPr>
            </w:pPr>
            <w:r w:rsidRPr="00A124D3">
              <w:rPr>
                <w:b/>
                <w:sz w:val="18"/>
                <w:szCs w:val="18"/>
              </w:rPr>
              <w:t>Monitoring type</w:t>
            </w:r>
          </w:p>
        </w:tc>
        <w:tc>
          <w:tcPr>
            <w:tcW w:w="1129" w:type="pct"/>
            <w:shd w:val="clear" w:color="auto" w:fill="auto"/>
          </w:tcPr>
          <w:p w14:paraId="16851BDE" w14:textId="77777777" w:rsidR="00821962" w:rsidRPr="00A124D3" w:rsidRDefault="00821962" w:rsidP="00821962">
            <w:pPr>
              <w:pStyle w:val="TableText"/>
              <w:rPr>
                <w:b/>
                <w:sz w:val="18"/>
                <w:szCs w:val="18"/>
              </w:rPr>
            </w:pPr>
            <w:r w:rsidRPr="00A124D3">
              <w:rPr>
                <w:b/>
                <w:sz w:val="18"/>
                <w:szCs w:val="18"/>
              </w:rPr>
              <w:t>Monitoring point NGR</w:t>
            </w:r>
          </w:p>
        </w:tc>
        <w:tc>
          <w:tcPr>
            <w:tcW w:w="1450" w:type="pct"/>
            <w:shd w:val="clear" w:color="auto" w:fill="auto"/>
          </w:tcPr>
          <w:p w14:paraId="0B8AC40E" w14:textId="77777777" w:rsidR="00821962" w:rsidRPr="00A124D3" w:rsidRDefault="00821962" w:rsidP="00821962">
            <w:pPr>
              <w:pStyle w:val="TableText"/>
              <w:rPr>
                <w:b/>
                <w:sz w:val="18"/>
                <w:szCs w:val="18"/>
              </w:rPr>
            </w:pPr>
            <w:r w:rsidRPr="00A124D3">
              <w:rPr>
                <w:b/>
                <w:sz w:val="18"/>
                <w:szCs w:val="18"/>
              </w:rPr>
              <w:t>Monitoring point reference</w:t>
            </w:r>
          </w:p>
        </w:tc>
      </w:tr>
      <w:tr w:rsidR="00A124D3" w:rsidRPr="00A124D3" w14:paraId="4A42B12F" w14:textId="77777777" w:rsidTr="000E2630">
        <w:trPr>
          <w:cantSplit/>
        </w:trPr>
        <w:tc>
          <w:tcPr>
            <w:tcW w:w="888" w:type="pct"/>
            <w:vMerge w:val="restart"/>
            <w:shd w:val="clear" w:color="auto" w:fill="auto"/>
          </w:tcPr>
          <w:p w14:paraId="62668F7B" w14:textId="2B769ABA" w:rsidR="00675756" w:rsidRPr="00A124D3" w:rsidRDefault="00675756" w:rsidP="00675756">
            <w:pPr>
              <w:pStyle w:val="TableText"/>
              <w:rPr>
                <w:rStyle w:val="Blue"/>
                <w:color w:val="auto"/>
                <w:sz w:val="18"/>
                <w:szCs w:val="18"/>
              </w:rPr>
            </w:pPr>
            <w:r w:rsidRPr="00A124D3">
              <w:rPr>
                <w:rStyle w:val="Blue"/>
                <w:color w:val="auto"/>
                <w:sz w:val="18"/>
                <w:szCs w:val="18"/>
              </w:rPr>
              <w:t xml:space="preserve">Secondary treated sewage effluent via </w:t>
            </w:r>
            <w:r w:rsidR="00DD6C13" w:rsidRPr="00DD6C13">
              <w:rPr>
                <w:rStyle w:val="Blue"/>
                <w:color w:val="auto"/>
                <w:sz w:val="18"/>
                <w:szCs w:val="18"/>
              </w:rPr>
              <w:t>Point of Discharge</w:t>
            </w:r>
          </w:p>
        </w:tc>
        <w:tc>
          <w:tcPr>
            <w:tcW w:w="1533" w:type="pct"/>
            <w:shd w:val="clear" w:color="auto" w:fill="auto"/>
          </w:tcPr>
          <w:p w14:paraId="46FC41B2" w14:textId="3500873F" w:rsidR="00675756" w:rsidRPr="00A124D3" w:rsidRDefault="00675756" w:rsidP="00675756">
            <w:pPr>
              <w:pStyle w:val="TableText"/>
              <w:ind w:left="0"/>
              <w:rPr>
                <w:rStyle w:val="Blue"/>
                <w:color w:val="auto"/>
                <w:sz w:val="18"/>
                <w:szCs w:val="18"/>
              </w:rPr>
            </w:pPr>
            <w:r w:rsidRPr="00A124D3">
              <w:rPr>
                <w:rStyle w:val="Blue"/>
                <w:color w:val="auto"/>
                <w:sz w:val="18"/>
                <w:szCs w:val="18"/>
              </w:rPr>
              <w:t xml:space="preserve"> Final effluent sampling</w:t>
            </w:r>
          </w:p>
        </w:tc>
        <w:tc>
          <w:tcPr>
            <w:tcW w:w="1129" w:type="pct"/>
            <w:shd w:val="clear" w:color="auto" w:fill="auto"/>
          </w:tcPr>
          <w:p w14:paraId="56711677" w14:textId="537F0FC4" w:rsidR="00675756" w:rsidRPr="00A124D3" w:rsidRDefault="00675756" w:rsidP="00675756">
            <w:pPr>
              <w:pStyle w:val="TableText"/>
              <w:rPr>
                <w:rStyle w:val="Blue"/>
                <w:color w:val="auto"/>
                <w:sz w:val="18"/>
                <w:szCs w:val="18"/>
              </w:rPr>
            </w:pPr>
            <w:r w:rsidRPr="00A124D3">
              <w:rPr>
                <w:rStyle w:val="Blue"/>
                <w:color w:val="auto"/>
                <w:sz w:val="18"/>
                <w:szCs w:val="18"/>
              </w:rPr>
              <w:t>SH 98310 36996</w:t>
            </w:r>
          </w:p>
        </w:tc>
        <w:tc>
          <w:tcPr>
            <w:tcW w:w="1450" w:type="pct"/>
            <w:shd w:val="clear" w:color="auto" w:fill="auto"/>
          </w:tcPr>
          <w:p w14:paraId="4B77B40A" w14:textId="4EFB2DC6" w:rsidR="00675756" w:rsidRPr="00A124D3" w:rsidRDefault="00675756" w:rsidP="00675756">
            <w:pPr>
              <w:pStyle w:val="TableText"/>
              <w:rPr>
                <w:rStyle w:val="Blue"/>
                <w:color w:val="auto"/>
                <w:sz w:val="18"/>
                <w:szCs w:val="18"/>
              </w:rPr>
            </w:pPr>
            <w:r w:rsidRPr="00A124D3">
              <w:rPr>
                <w:rStyle w:val="Blue"/>
                <w:color w:val="auto"/>
                <w:sz w:val="18"/>
                <w:szCs w:val="18"/>
              </w:rPr>
              <w:t>Monitoring Point</w:t>
            </w:r>
          </w:p>
        </w:tc>
      </w:tr>
      <w:tr w:rsidR="00A124D3" w:rsidRPr="00A124D3" w14:paraId="2E4EA721" w14:textId="77777777" w:rsidTr="000E2630">
        <w:trPr>
          <w:cantSplit/>
          <w:trHeight w:val="871"/>
        </w:trPr>
        <w:tc>
          <w:tcPr>
            <w:tcW w:w="888" w:type="pct"/>
            <w:vMerge/>
            <w:shd w:val="clear" w:color="auto" w:fill="auto"/>
          </w:tcPr>
          <w:p w14:paraId="7B9431D6" w14:textId="77777777" w:rsidR="00675756" w:rsidRPr="00A124D3" w:rsidRDefault="00675756" w:rsidP="00675756">
            <w:pPr>
              <w:pStyle w:val="TableText"/>
              <w:rPr>
                <w:rStyle w:val="Blue"/>
                <w:color w:val="auto"/>
                <w:sz w:val="18"/>
                <w:szCs w:val="18"/>
              </w:rPr>
            </w:pPr>
          </w:p>
        </w:tc>
        <w:tc>
          <w:tcPr>
            <w:tcW w:w="1533" w:type="pct"/>
            <w:shd w:val="clear" w:color="auto" w:fill="auto"/>
          </w:tcPr>
          <w:p w14:paraId="7F48CFCE" w14:textId="65626B8C" w:rsidR="00675756" w:rsidRPr="00A124D3" w:rsidRDefault="00675756" w:rsidP="00675756">
            <w:pPr>
              <w:pStyle w:val="TableText"/>
              <w:rPr>
                <w:rStyle w:val="Blue"/>
                <w:color w:val="auto"/>
                <w:sz w:val="18"/>
                <w:szCs w:val="18"/>
              </w:rPr>
            </w:pPr>
            <w:r w:rsidRPr="00A124D3">
              <w:rPr>
                <w:rStyle w:val="Blue"/>
                <w:color w:val="auto"/>
                <w:sz w:val="18"/>
                <w:szCs w:val="18"/>
              </w:rPr>
              <w:t>MCERTS continuous flow monitoring</w:t>
            </w:r>
          </w:p>
        </w:tc>
        <w:tc>
          <w:tcPr>
            <w:tcW w:w="1129" w:type="pct"/>
            <w:shd w:val="clear" w:color="auto" w:fill="auto"/>
          </w:tcPr>
          <w:p w14:paraId="275915C9" w14:textId="52BDFB3A" w:rsidR="00675756" w:rsidRPr="00A124D3" w:rsidRDefault="00675756" w:rsidP="00675756">
            <w:pPr>
              <w:pStyle w:val="TableText"/>
              <w:rPr>
                <w:rStyle w:val="Blue"/>
                <w:color w:val="auto"/>
                <w:sz w:val="18"/>
                <w:szCs w:val="18"/>
              </w:rPr>
            </w:pPr>
            <w:r w:rsidRPr="00A124D3">
              <w:rPr>
                <w:rStyle w:val="Blue"/>
                <w:color w:val="auto"/>
                <w:sz w:val="18"/>
                <w:szCs w:val="18"/>
              </w:rPr>
              <w:t>SH 98321 37002</w:t>
            </w:r>
          </w:p>
        </w:tc>
        <w:tc>
          <w:tcPr>
            <w:tcW w:w="1450" w:type="pct"/>
            <w:shd w:val="clear" w:color="auto" w:fill="auto"/>
          </w:tcPr>
          <w:p w14:paraId="1FA594EA" w14:textId="2173E2C7" w:rsidR="00675756" w:rsidRPr="00A124D3" w:rsidRDefault="00675756" w:rsidP="00675756">
            <w:pPr>
              <w:pStyle w:val="TableText"/>
              <w:rPr>
                <w:rStyle w:val="Blue"/>
                <w:color w:val="auto"/>
                <w:sz w:val="18"/>
                <w:szCs w:val="18"/>
              </w:rPr>
            </w:pPr>
            <w:r w:rsidRPr="00A124D3">
              <w:rPr>
                <w:rStyle w:val="Blue"/>
                <w:color w:val="auto"/>
                <w:sz w:val="18"/>
                <w:szCs w:val="18"/>
              </w:rPr>
              <w:t>MCERTS Monitoring Point</w:t>
            </w:r>
          </w:p>
        </w:tc>
      </w:tr>
    </w:tbl>
    <w:p w14:paraId="4ED35365" w14:textId="1C4F2695" w:rsidR="00821962" w:rsidRPr="00D932BD" w:rsidRDefault="00821962" w:rsidP="00D932BD">
      <w:pPr>
        <w:spacing w:before="120" w:after="120"/>
        <w:ind w:left="567"/>
        <w:rPr>
          <w:rStyle w:val="Pink"/>
          <w:rFonts w:ascii="Arial" w:hAnsi="Arial" w:cs="Arial"/>
          <w:sz w:val="18"/>
          <w:szCs w:val="18"/>
        </w:rPr>
      </w:pPr>
    </w:p>
    <w:p w14:paraId="1C3336A4" w14:textId="77777777" w:rsidR="00821962" w:rsidRPr="00A124D3" w:rsidRDefault="005D2F25" w:rsidP="00821962">
      <w:pPr>
        <w:pStyle w:val="Heading1NotIndexed"/>
        <w:ind w:left="567"/>
        <w:rPr>
          <w:rStyle w:val="Red"/>
          <w:color w:val="auto"/>
        </w:rPr>
      </w:pPr>
      <w:r>
        <w:rPr>
          <w:rStyle w:val="Red"/>
        </w:rPr>
        <w:br w:type="page"/>
      </w:r>
      <w:r w:rsidR="00821962" w:rsidRPr="00A124D3">
        <w:rPr>
          <w:rStyle w:val="Red"/>
          <w:color w:val="auto"/>
        </w:rPr>
        <w:lastRenderedPageBreak/>
        <w:t xml:space="preserve">Schedule 3A - Look up </w:t>
      </w:r>
      <w:proofErr w:type="gramStart"/>
      <w:r w:rsidR="00821962" w:rsidRPr="00A124D3">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124D3" w:rsidRPr="00A124D3" w14:paraId="3DD254C6" w14:textId="77777777" w:rsidTr="001F4EC0">
        <w:trPr>
          <w:cantSplit/>
          <w:tblHeader/>
        </w:trPr>
        <w:tc>
          <w:tcPr>
            <w:tcW w:w="5000" w:type="pct"/>
            <w:gridSpan w:val="2"/>
            <w:shd w:val="clear" w:color="auto" w:fill="000000"/>
          </w:tcPr>
          <w:p w14:paraId="73C3E919"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Look up table</w:t>
            </w:r>
          </w:p>
        </w:tc>
      </w:tr>
      <w:tr w:rsidR="00A124D3" w:rsidRPr="00A124D3" w14:paraId="53185F0D" w14:textId="77777777" w:rsidTr="001F4EC0">
        <w:trPr>
          <w:cantSplit/>
          <w:tblHeader/>
        </w:trPr>
        <w:tc>
          <w:tcPr>
            <w:tcW w:w="2340" w:type="pct"/>
            <w:shd w:val="clear" w:color="auto" w:fill="auto"/>
          </w:tcPr>
          <w:p w14:paraId="490B10F6"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Number of s</w:t>
            </w:r>
            <w:bookmarkStart w:id="14" w:name="_Hlt511551491"/>
            <w:bookmarkEnd w:id="14"/>
            <w:r w:rsidRPr="00A124D3">
              <w:rPr>
                <w:rStyle w:val="Red"/>
                <w:b/>
                <w:color w:val="auto"/>
                <w:sz w:val="18"/>
                <w:szCs w:val="18"/>
              </w:rPr>
              <w:t>amples taken in any period of 12 months</w:t>
            </w:r>
          </w:p>
        </w:tc>
        <w:tc>
          <w:tcPr>
            <w:tcW w:w="2660" w:type="pct"/>
            <w:shd w:val="clear" w:color="auto" w:fill="auto"/>
          </w:tcPr>
          <w:p w14:paraId="48968FD3"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Maximum number of samples permitted to exceed limit for given parameter</w:t>
            </w:r>
          </w:p>
        </w:tc>
      </w:tr>
      <w:tr w:rsidR="00A124D3" w:rsidRPr="00A124D3" w14:paraId="66FFC366" w14:textId="77777777" w:rsidTr="001F4EC0">
        <w:trPr>
          <w:cantSplit/>
        </w:trPr>
        <w:tc>
          <w:tcPr>
            <w:tcW w:w="2340" w:type="pct"/>
            <w:shd w:val="clear" w:color="auto" w:fill="auto"/>
          </w:tcPr>
          <w:p w14:paraId="690367E9" w14:textId="5E74B452" w:rsidR="00821962" w:rsidRPr="00A124D3" w:rsidRDefault="00821962" w:rsidP="00821962">
            <w:pPr>
              <w:pStyle w:val="TableText"/>
              <w:rPr>
                <w:rStyle w:val="Red"/>
                <w:color w:val="auto"/>
                <w:sz w:val="18"/>
                <w:szCs w:val="18"/>
              </w:rPr>
            </w:pPr>
            <w:r w:rsidRPr="00A124D3">
              <w:rPr>
                <w:rStyle w:val="Red"/>
                <w:color w:val="auto"/>
                <w:sz w:val="18"/>
                <w:szCs w:val="18"/>
              </w:rPr>
              <w:t>4–7</w:t>
            </w:r>
            <w:r w:rsidR="00432746" w:rsidRPr="00A124D3">
              <w:rPr>
                <w:rStyle w:val="Red"/>
                <w:color w:val="auto"/>
                <w:sz w:val="18"/>
                <w:szCs w:val="18"/>
              </w:rPr>
              <w:t xml:space="preserve"> </w:t>
            </w:r>
          </w:p>
        </w:tc>
        <w:tc>
          <w:tcPr>
            <w:tcW w:w="2660" w:type="pct"/>
            <w:shd w:val="clear" w:color="auto" w:fill="auto"/>
          </w:tcPr>
          <w:p w14:paraId="42B64EF4"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w:t>
            </w:r>
          </w:p>
        </w:tc>
      </w:tr>
      <w:tr w:rsidR="00A124D3" w:rsidRPr="00A124D3" w14:paraId="118D4DEA" w14:textId="77777777" w:rsidTr="001F4EC0">
        <w:trPr>
          <w:cantSplit/>
        </w:trPr>
        <w:tc>
          <w:tcPr>
            <w:tcW w:w="2340" w:type="pct"/>
            <w:shd w:val="clear" w:color="auto" w:fill="auto"/>
          </w:tcPr>
          <w:p w14:paraId="7CF81B4F" w14:textId="77777777" w:rsidR="00821962" w:rsidRPr="00A124D3" w:rsidRDefault="00821962" w:rsidP="00821962">
            <w:pPr>
              <w:pStyle w:val="TableText"/>
              <w:rPr>
                <w:rStyle w:val="Red"/>
                <w:color w:val="auto"/>
                <w:sz w:val="18"/>
                <w:szCs w:val="18"/>
              </w:rPr>
            </w:pPr>
            <w:r w:rsidRPr="00A124D3">
              <w:rPr>
                <w:rStyle w:val="Red"/>
                <w:color w:val="auto"/>
                <w:sz w:val="18"/>
                <w:szCs w:val="18"/>
              </w:rPr>
              <w:t>8–16</w:t>
            </w:r>
          </w:p>
        </w:tc>
        <w:tc>
          <w:tcPr>
            <w:tcW w:w="2660" w:type="pct"/>
            <w:shd w:val="clear" w:color="auto" w:fill="auto"/>
          </w:tcPr>
          <w:p w14:paraId="553C9E2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w:t>
            </w:r>
          </w:p>
        </w:tc>
      </w:tr>
      <w:tr w:rsidR="00A124D3" w:rsidRPr="00A124D3" w14:paraId="4B410A5B" w14:textId="77777777" w:rsidTr="001F4EC0">
        <w:trPr>
          <w:cantSplit/>
        </w:trPr>
        <w:tc>
          <w:tcPr>
            <w:tcW w:w="2340" w:type="pct"/>
            <w:shd w:val="clear" w:color="auto" w:fill="auto"/>
          </w:tcPr>
          <w:p w14:paraId="74F2BF8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17–28 </w:t>
            </w:r>
          </w:p>
        </w:tc>
        <w:tc>
          <w:tcPr>
            <w:tcW w:w="2660" w:type="pct"/>
            <w:shd w:val="clear" w:color="auto" w:fill="auto"/>
          </w:tcPr>
          <w:p w14:paraId="1FA9AC3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3</w:t>
            </w:r>
          </w:p>
        </w:tc>
      </w:tr>
      <w:tr w:rsidR="00A124D3" w:rsidRPr="00A124D3" w14:paraId="5199CF7A" w14:textId="77777777" w:rsidTr="001F4EC0">
        <w:trPr>
          <w:cantSplit/>
        </w:trPr>
        <w:tc>
          <w:tcPr>
            <w:tcW w:w="2340" w:type="pct"/>
            <w:shd w:val="clear" w:color="auto" w:fill="auto"/>
          </w:tcPr>
          <w:p w14:paraId="1937245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29–40 </w:t>
            </w:r>
          </w:p>
        </w:tc>
        <w:tc>
          <w:tcPr>
            <w:tcW w:w="2660" w:type="pct"/>
            <w:shd w:val="clear" w:color="auto" w:fill="auto"/>
          </w:tcPr>
          <w:p w14:paraId="737B05C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4</w:t>
            </w:r>
          </w:p>
        </w:tc>
      </w:tr>
      <w:tr w:rsidR="00A124D3" w:rsidRPr="00A124D3" w14:paraId="181E5FE3" w14:textId="77777777" w:rsidTr="001F4EC0">
        <w:trPr>
          <w:cantSplit/>
        </w:trPr>
        <w:tc>
          <w:tcPr>
            <w:tcW w:w="2340" w:type="pct"/>
            <w:shd w:val="clear" w:color="auto" w:fill="auto"/>
          </w:tcPr>
          <w:p w14:paraId="14B9650C" w14:textId="78A5EDFD" w:rsidR="00821962" w:rsidRPr="00A124D3" w:rsidRDefault="00821962" w:rsidP="00821962">
            <w:pPr>
              <w:pStyle w:val="TableText"/>
              <w:rPr>
                <w:rStyle w:val="Red"/>
                <w:color w:val="auto"/>
                <w:sz w:val="18"/>
                <w:szCs w:val="18"/>
              </w:rPr>
            </w:pPr>
            <w:r w:rsidRPr="00A124D3">
              <w:rPr>
                <w:rStyle w:val="Red"/>
                <w:color w:val="auto"/>
                <w:sz w:val="18"/>
                <w:szCs w:val="18"/>
              </w:rPr>
              <w:t>41–53</w:t>
            </w:r>
            <w:r w:rsidR="00432746" w:rsidRPr="00A124D3">
              <w:rPr>
                <w:rStyle w:val="Red"/>
                <w:color w:val="auto"/>
                <w:sz w:val="18"/>
                <w:szCs w:val="18"/>
              </w:rPr>
              <w:t xml:space="preserve"> </w:t>
            </w:r>
          </w:p>
        </w:tc>
        <w:tc>
          <w:tcPr>
            <w:tcW w:w="2660" w:type="pct"/>
            <w:shd w:val="clear" w:color="auto" w:fill="auto"/>
          </w:tcPr>
          <w:p w14:paraId="27663C2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5</w:t>
            </w:r>
          </w:p>
        </w:tc>
      </w:tr>
      <w:tr w:rsidR="00A124D3" w:rsidRPr="00A124D3" w14:paraId="67075020" w14:textId="77777777" w:rsidTr="001F4EC0">
        <w:trPr>
          <w:cantSplit/>
        </w:trPr>
        <w:tc>
          <w:tcPr>
            <w:tcW w:w="2340" w:type="pct"/>
            <w:shd w:val="clear" w:color="auto" w:fill="auto"/>
          </w:tcPr>
          <w:p w14:paraId="60515863" w14:textId="2E258DCF" w:rsidR="00821962" w:rsidRPr="00A124D3" w:rsidRDefault="00821962" w:rsidP="00821962">
            <w:pPr>
              <w:pStyle w:val="TableText"/>
              <w:rPr>
                <w:rStyle w:val="Red"/>
                <w:color w:val="auto"/>
                <w:sz w:val="18"/>
                <w:szCs w:val="18"/>
              </w:rPr>
            </w:pPr>
            <w:r w:rsidRPr="00A124D3">
              <w:rPr>
                <w:rStyle w:val="Red"/>
                <w:color w:val="auto"/>
                <w:sz w:val="18"/>
                <w:szCs w:val="18"/>
              </w:rPr>
              <w:t>54–67</w:t>
            </w:r>
            <w:r w:rsidR="00432746" w:rsidRPr="00A124D3">
              <w:rPr>
                <w:rStyle w:val="Red"/>
                <w:color w:val="auto"/>
                <w:sz w:val="18"/>
                <w:szCs w:val="18"/>
              </w:rPr>
              <w:t xml:space="preserve"> </w:t>
            </w:r>
          </w:p>
        </w:tc>
        <w:tc>
          <w:tcPr>
            <w:tcW w:w="2660" w:type="pct"/>
            <w:shd w:val="clear" w:color="auto" w:fill="auto"/>
          </w:tcPr>
          <w:p w14:paraId="2BB8AE66"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6</w:t>
            </w:r>
          </w:p>
        </w:tc>
      </w:tr>
      <w:tr w:rsidR="00A124D3" w:rsidRPr="00A124D3" w14:paraId="15A3385A" w14:textId="77777777" w:rsidTr="001F4EC0">
        <w:trPr>
          <w:cantSplit/>
        </w:trPr>
        <w:tc>
          <w:tcPr>
            <w:tcW w:w="2340" w:type="pct"/>
            <w:shd w:val="clear" w:color="auto" w:fill="auto"/>
          </w:tcPr>
          <w:p w14:paraId="1E99C9FF" w14:textId="35189636" w:rsidR="00821962" w:rsidRPr="00A124D3" w:rsidRDefault="00821962" w:rsidP="00821962">
            <w:pPr>
              <w:pStyle w:val="TableText"/>
              <w:rPr>
                <w:rStyle w:val="Red"/>
                <w:color w:val="auto"/>
                <w:sz w:val="18"/>
                <w:szCs w:val="18"/>
              </w:rPr>
            </w:pPr>
            <w:r w:rsidRPr="00A124D3">
              <w:rPr>
                <w:rStyle w:val="Red"/>
                <w:color w:val="auto"/>
                <w:sz w:val="18"/>
                <w:szCs w:val="18"/>
              </w:rPr>
              <w:t>68–81</w:t>
            </w:r>
            <w:r w:rsidR="00432746" w:rsidRPr="00A124D3">
              <w:rPr>
                <w:rStyle w:val="Red"/>
                <w:color w:val="auto"/>
                <w:sz w:val="18"/>
                <w:szCs w:val="18"/>
              </w:rPr>
              <w:t xml:space="preserve"> </w:t>
            </w:r>
          </w:p>
        </w:tc>
        <w:tc>
          <w:tcPr>
            <w:tcW w:w="2660" w:type="pct"/>
            <w:shd w:val="clear" w:color="auto" w:fill="auto"/>
          </w:tcPr>
          <w:p w14:paraId="0CE7047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7</w:t>
            </w:r>
          </w:p>
        </w:tc>
      </w:tr>
      <w:tr w:rsidR="00A124D3" w:rsidRPr="00A124D3" w14:paraId="1E41F48A" w14:textId="77777777" w:rsidTr="001F4EC0">
        <w:trPr>
          <w:cantSplit/>
        </w:trPr>
        <w:tc>
          <w:tcPr>
            <w:tcW w:w="2340" w:type="pct"/>
            <w:shd w:val="clear" w:color="auto" w:fill="auto"/>
          </w:tcPr>
          <w:p w14:paraId="31B5967C"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82–95 </w:t>
            </w:r>
          </w:p>
        </w:tc>
        <w:tc>
          <w:tcPr>
            <w:tcW w:w="2660" w:type="pct"/>
            <w:shd w:val="clear" w:color="auto" w:fill="auto"/>
          </w:tcPr>
          <w:p w14:paraId="1E5AD8F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8</w:t>
            </w:r>
          </w:p>
        </w:tc>
      </w:tr>
      <w:tr w:rsidR="00A124D3" w:rsidRPr="00A124D3" w14:paraId="709F40DE" w14:textId="77777777" w:rsidTr="001F4EC0">
        <w:trPr>
          <w:cantSplit/>
        </w:trPr>
        <w:tc>
          <w:tcPr>
            <w:tcW w:w="2340" w:type="pct"/>
            <w:shd w:val="clear" w:color="auto" w:fill="auto"/>
          </w:tcPr>
          <w:p w14:paraId="634F1B30"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96–110 </w:t>
            </w:r>
          </w:p>
        </w:tc>
        <w:tc>
          <w:tcPr>
            <w:tcW w:w="2660" w:type="pct"/>
            <w:shd w:val="clear" w:color="auto" w:fill="auto"/>
          </w:tcPr>
          <w:p w14:paraId="6CD2DE1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9</w:t>
            </w:r>
          </w:p>
        </w:tc>
      </w:tr>
      <w:tr w:rsidR="00A124D3" w:rsidRPr="00A124D3" w14:paraId="22FF453F" w14:textId="77777777" w:rsidTr="001F4EC0">
        <w:trPr>
          <w:cantSplit/>
        </w:trPr>
        <w:tc>
          <w:tcPr>
            <w:tcW w:w="2340" w:type="pct"/>
            <w:shd w:val="clear" w:color="auto" w:fill="auto"/>
          </w:tcPr>
          <w:p w14:paraId="2888721F" w14:textId="6A61C2CD" w:rsidR="00821962" w:rsidRPr="00A124D3" w:rsidRDefault="00821962" w:rsidP="00821962">
            <w:pPr>
              <w:pStyle w:val="TableText"/>
              <w:rPr>
                <w:rStyle w:val="Red"/>
                <w:color w:val="auto"/>
                <w:sz w:val="18"/>
                <w:szCs w:val="18"/>
              </w:rPr>
            </w:pPr>
            <w:r w:rsidRPr="00A124D3">
              <w:rPr>
                <w:rStyle w:val="Red"/>
                <w:color w:val="auto"/>
                <w:sz w:val="18"/>
                <w:szCs w:val="18"/>
              </w:rPr>
              <w:t>111–125</w:t>
            </w:r>
            <w:r w:rsidR="00432746" w:rsidRPr="00A124D3">
              <w:rPr>
                <w:rStyle w:val="Red"/>
                <w:color w:val="auto"/>
                <w:sz w:val="18"/>
                <w:szCs w:val="18"/>
              </w:rPr>
              <w:t xml:space="preserve"> </w:t>
            </w:r>
          </w:p>
        </w:tc>
        <w:tc>
          <w:tcPr>
            <w:tcW w:w="2660" w:type="pct"/>
            <w:shd w:val="clear" w:color="auto" w:fill="auto"/>
          </w:tcPr>
          <w:p w14:paraId="158ED14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10</w:t>
            </w:r>
          </w:p>
        </w:tc>
      </w:tr>
      <w:tr w:rsidR="00A124D3" w:rsidRPr="00A124D3" w14:paraId="1E3E8B96" w14:textId="77777777" w:rsidTr="001F4EC0">
        <w:trPr>
          <w:cantSplit/>
        </w:trPr>
        <w:tc>
          <w:tcPr>
            <w:tcW w:w="2340" w:type="pct"/>
            <w:shd w:val="clear" w:color="auto" w:fill="auto"/>
          </w:tcPr>
          <w:p w14:paraId="36103B0F" w14:textId="321AD9C4" w:rsidR="00821962" w:rsidRPr="00A124D3" w:rsidRDefault="00821962" w:rsidP="00821962">
            <w:pPr>
              <w:pStyle w:val="TableText"/>
              <w:rPr>
                <w:rStyle w:val="Red"/>
                <w:color w:val="auto"/>
                <w:sz w:val="18"/>
                <w:szCs w:val="18"/>
              </w:rPr>
            </w:pPr>
            <w:r w:rsidRPr="00A124D3">
              <w:rPr>
                <w:rStyle w:val="Red"/>
                <w:color w:val="auto"/>
                <w:sz w:val="18"/>
                <w:szCs w:val="18"/>
              </w:rPr>
              <w:t>126–140</w:t>
            </w:r>
            <w:r w:rsidR="00432746" w:rsidRPr="00A124D3">
              <w:rPr>
                <w:rStyle w:val="Red"/>
                <w:color w:val="auto"/>
                <w:sz w:val="18"/>
                <w:szCs w:val="18"/>
              </w:rPr>
              <w:t xml:space="preserve"> </w:t>
            </w:r>
          </w:p>
        </w:tc>
        <w:tc>
          <w:tcPr>
            <w:tcW w:w="2660" w:type="pct"/>
            <w:shd w:val="clear" w:color="auto" w:fill="auto"/>
          </w:tcPr>
          <w:p w14:paraId="27B678A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11</w:t>
            </w:r>
          </w:p>
        </w:tc>
      </w:tr>
      <w:tr w:rsidR="00A124D3" w:rsidRPr="00A124D3" w14:paraId="321F84FE" w14:textId="77777777" w:rsidTr="001F4EC0">
        <w:trPr>
          <w:cantSplit/>
        </w:trPr>
        <w:tc>
          <w:tcPr>
            <w:tcW w:w="2340" w:type="pct"/>
            <w:shd w:val="clear" w:color="auto" w:fill="auto"/>
          </w:tcPr>
          <w:p w14:paraId="607DBDD3" w14:textId="1788EA18" w:rsidR="00821962" w:rsidRPr="00A124D3" w:rsidRDefault="00821962" w:rsidP="00821962">
            <w:pPr>
              <w:pStyle w:val="TableText"/>
              <w:rPr>
                <w:rStyle w:val="Red"/>
                <w:color w:val="auto"/>
                <w:sz w:val="18"/>
                <w:szCs w:val="18"/>
              </w:rPr>
            </w:pPr>
            <w:r w:rsidRPr="00A124D3">
              <w:rPr>
                <w:rStyle w:val="Red"/>
                <w:color w:val="auto"/>
                <w:sz w:val="18"/>
                <w:szCs w:val="18"/>
              </w:rPr>
              <w:t>141–155</w:t>
            </w:r>
            <w:r w:rsidR="00432746" w:rsidRPr="00A124D3">
              <w:rPr>
                <w:rStyle w:val="Red"/>
                <w:color w:val="auto"/>
                <w:sz w:val="18"/>
                <w:szCs w:val="18"/>
              </w:rPr>
              <w:t xml:space="preserve"> </w:t>
            </w:r>
          </w:p>
        </w:tc>
        <w:tc>
          <w:tcPr>
            <w:tcW w:w="2660" w:type="pct"/>
            <w:shd w:val="clear" w:color="auto" w:fill="auto"/>
          </w:tcPr>
          <w:p w14:paraId="52E83AA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12</w:t>
            </w:r>
          </w:p>
        </w:tc>
      </w:tr>
      <w:tr w:rsidR="00A124D3" w:rsidRPr="00A124D3" w14:paraId="272C048D" w14:textId="77777777" w:rsidTr="001F4EC0">
        <w:trPr>
          <w:cantSplit/>
        </w:trPr>
        <w:tc>
          <w:tcPr>
            <w:tcW w:w="2340" w:type="pct"/>
            <w:shd w:val="clear" w:color="auto" w:fill="auto"/>
          </w:tcPr>
          <w:p w14:paraId="7E3DDA10" w14:textId="6FD9CFFC" w:rsidR="00821962" w:rsidRPr="00A124D3" w:rsidRDefault="00821962" w:rsidP="00821962">
            <w:pPr>
              <w:pStyle w:val="TableText"/>
              <w:rPr>
                <w:rStyle w:val="Red"/>
                <w:color w:val="auto"/>
                <w:sz w:val="18"/>
                <w:szCs w:val="18"/>
              </w:rPr>
            </w:pPr>
            <w:r w:rsidRPr="00A124D3">
              <w:rPr>
                <w:rStyle w:val="Red"/>
                <w:color w:val="auto"/>
                <w:sz w:val="18"/>
                <w:szCs w:val="18"/>
              </w:rPr>
              <w:t>156–171</w:t>
            </w:r>
            <w:r w:rsidR="00432746" w:rsidRPr="00A124D3">
              <w:rPr>
                <w:rStyle w:val="Red"/>
                <w:color w:val="auto"/>
                <w:sz w:val="18"/>
                <w:szCs w:val="18"/>
              </w:rPr>
              <w:t xml:space="preserve"> </w:t>
            </w:r>
          </w:p>
        </w:tc>
        <w:tc>
          <w:tcPr>
            <w:tcW w:w="2660" w:type="pct"/>
            <w:shd w:val="clear" w:color="auto" w:fill="auto"/>
          </w:tcPr>
          <w:p w14:paraId="25E3973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13</w:t>
            </w:r>
          </w:p>
        </w:tc>
      </w:tr>
      <w:tr w:rsidR="00A124D3" w:rsidRPr="00A124D3" w14:paraId="3AE3C4E8" w14:textId="77777777" w:rsidTr="001F4EC0">
        <w:trPr>
          <w:cantSplit/>
        </w:trPr>
        <w:tc>
          <w:tcPr>
            <w:tcW w:w="2340" w:type="pct"/>
            <w:shd w:val="clear" w:color="auto" w:fill="auto"/>
          </w:tcPr>
          <w:p w14:paraId="5EB74F3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172–187 </w:t>
            </w:r>
          </w:p>
        </w:tc>
        <w:tc>
          <w:tcPr>
            <w:tcW w:w="2660" w:type="pct"/>
            <w:shd w:val="clear" w:color="auto" w:fill="auto"/>
          </w:tcPr>
          <w:p w14:paraId="3966E173"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14</w:t>
            </w:r>
          </w:p>
        </w:tc>
      </w:tr>
      <w:tr w:rsidR="00A124D3" w:rsidRPr="00A124D3" w14:paraId="1DD87395" w14:textId="77777777" w:rsidTr="001F4EC0">
        <w:trPr>
          <w:cantSplit/>
        </w:trPr>
        <w:tc>
          <w:tcPr>
            <w:tcW w:w="2340" w:type="pct"/>
            <w:shd w:val="clear" w:color="auto" w:fill="auto"/>
          </w:tcPr>
          <w:p w14:paraId="4F05C0BC" w14:textId="48A3E243" w:rsidR="00821962" w:rsidRPr="00A124D3" w:rsidRDefault="00821962" w:rsidP="00821962">
            <w:pPr>
              <w:pStyle w:val="TableText"/>
              <w:rPr>
                <w:rStyle w:val="Red"/>
                <w:color w:val="auto"/>
                <w:sz w:val="18"/>
                <w:szCs w:val="18"/>
              </w:rPr>
            </w:pPr>
            <w:r w:rsidRPr="00A124D3">
              <w:rPr>
                <w:rStyle w:val="Red"/>
                <w:color w:val="auto"/>
                <w:sz w:val="18"/>
                <w:szCs w:val="18"/>
              </w:rPr>
              <w:t>188–203</w:t>
            </w:r>
            <w:r w:rsidR="00432746" w:rsidRPr="00A124D3">
              <w:rPr>
                <w:rStyle w:val="Red"/>
                <w:color w:val="auto"/>
                <w:sz w:val="18"/>
                <w:szCs w:val="18"/>
              </w:rPr>
              <w:t xml:space="preserve"> </w:t>
            </w:r>
          </w:p>
        </w:tc>
        <w:tc>
          <w:tcPr>
            <w:tcW w:w="2660" w:type="pct"/>
            <w:shd w:val="clear" w:color="auto" w:fill="auto"/>
          </w:tcPr>
          <w:p w14:paraId="2ABFDEF0"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15</w:t>
            </w:r>
          </w:p>
        </w:tc>
      </w:tr>
      <w:tr w:rsidR="00A124D3" w:rsidRPr="00A124D3" w14:paraId="5F739D68" w14:textId="77777777" w:rsidTr="001F4EC0">
        <w:trPr>
          <w:cantSplit/>
        </w:trPr>
        <w:tc>
          <w:tcPr>
            <w:tcW w:w="2340" w:type="pct"/>
            <w:shd w:val="clear" w:color="auto" w:fill="auto"/>
          </w:tcPr>
          <w:p w14:paraId="13D6DF2B" w14:textId="4089564D" w:rsidR="00821962" w:rsidRPr="00A124D3" w:rsidRDefault="00821962" w:rsidP="00821962">
            <w:pPr>
              <w:pStyle w:val="TableText"/>
              <w:rPr>
                <w:rStyle w:val="Red"/>
                <w:color w:val="auto"/>
                <w:sz w:val="18"/>
                <w:szCs w:val="18"/>
              </w:rPr>
            </w:pPr>
            <w:r w:rsidRPr="00A124D3">
              <w:rPr>
                <w:rStyle w:val="Red"/>
                <w:color w:val="auto"/>
                <w:sz w:val="18"/>
                <w:szCs w:val="18"/>
              </w:rPr>
              <w:t>204–219</w:t>
            </w:r>
            <w:r w:rsidR="00432746" w:rsidRPr="00A124D3">
              <w:rPr>
                <w:rStyle w:val="Red"/>
                <w:color w:val="auto"/>
                <w:sz w:val="18"/>
                <w:szCs w:val="18"/>
              </w:rPr>
              <w:t xml:space="preserve"> </w:t>
            </w:r>
          </w:p>
        </w:tc>
        <w:tc>
          <w:tcPr>
            <w:tcW w:w="2660" w:type="pct"/>
            <w:shd w:val="clear" w:color="auto" w:fill="auto"/>
          </w:tcPr>
          <w:p w14:paraId="353C256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16</w:t>
            </w:r>
          </w:p>
        </w:tc>
      </w:tr>
      <w:tr w:rsidR="00A124D3" w:rsidRPr="00A124D3" w14:paraId="4394D0D3" w14:textId="77777777" w:rsidTr="001F4EC0">
        <w:trPr>
          <w:cantSplit/>
        </w:trPr>
        <w:tc>
          <w:tcPr>
            <w:tcW w:w="2340" w:type="pct"/>
            <w:shd w:val="clear" w:color="auto" w:fill="auto"/>
          </w:tcPr>
          <w:p w14:paraId="716A9970" w14:textId="1277B9CE" w:rsidR="00821962" w:rsidRPr="00A124D3" w:rsidRDefault="00821962" w:rsidP="00821962">
            <w:pPr>
              <w:pStyle w:val="TableText"/>
              <w:rPr>
                <w:rStyle w:val="Red"/>
                <w:color w:val="auto"/>
                <w:sz w:val="18"/>
                <w:szCs w:val="18"/>
              </w:rPr>
            </w:pPr>
            <w:r w:rsidRPr="00A124D3">
              <w:rPr>
                <w:rStyle w:val="Red"/>
                <w:color w:val="auto"/>
                <w:sz w:val="18"/>
                <w:szCs w:val="18"/>
              </w:rPr>
              <w:t>220–235</w:t>
            </w:r>
            <w:r w:rsidR="00432746" w:rsidRPr="00A124D3">
              <w:rPr>
                <w:rStyle w:val="Red"/>
                <w:color w:val="auto"/>
                <w:sz w:val="18"/>
                <w:szCs w:val="18"/>
              </w:rPr>
              <w:t xml:space="preserve"> </w:t>
            </w:r>
          </w:p>
        </w:tc>
        <w:tc>
          <w:tcPr>
            <w:tcW w:w="2660" w:type="pct"/>
            <w:shd w:val="clear" w:color="auto" w:fill="auto"/>
          </w:tcPr>
          <w:p w14:paraId="218D44CA"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17</w:t>
            </w:r>
          </w:p>
        </w:tc>
      </w:tr>
      <w:tr w:rsidR="00A124D3" w:rsidRPr="00A124D3" w14:paraId="478ADD3A" w14:textId="77777777" w:rsidTr="001F4EC0">
        <w:trPr>
          <w:cantSplit/>
        </w:trPr>
        <w:tc>
          <w:tcPr>
            <w:tcW w:w="2340" w:type="pct"/>
            <w:shd w:val="clear" w:color="auto" w:fill="auto"/>
          </w:tcPr>
          <w:p w14:paraId="3F1C078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236–251 </w:t>
            </w:r>
          </w:p>
        </w:tc>
        <w:tc>
          <w:tcPr>
            <w:tcW w:w="2660" w:type="pct"/>
            <w:shd w:val="clear" w:color="auto" w:fill="auto"/>
          </w:tcPr>
          <w:p w14:paraId="31593D2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18</w:t>
            </w:r>
          </w:p>
        </w:tc>
      </w:tr>
      <w:tr w:rsidR="00A124D3" w:rsidRPr="00A124D3" w14:paraId="76FEF3DE" w14:textId="77777777" w:rsidTr="001F4EC0">
        <w:trPr>
          <w:cantSplit/>
        </w:trPr>
        <w:tc>
          <w:tcPr>
            <w:tcW w:w="2340" w:type="pct"/>
            <w:shd w:val="clear" w:color="auto" w:fill="auto"/>
          </w:tcPr>
          <w:p w14:paraId="3555C36D"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252–268 </w:t>
            </w:r>
          </w:p>
        </w:tc>
        <w:tc>
          <w:tcPr>
            <w:tcW w:w="2660" w:type="pct"/>
            <w:shd w:val="clear" w:color="auto" w:fill="auto"/>
          </w:tcPr>
          <w:p w14:paraId="3636FFC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19</w:t>
            </w:r>
          </w:p>
        </w:tc>
      </w:tr>
      <w:tr w:rsidR="00A124D3" w:rsidRPr="00A124D3" w14:paraId="3EECC04C" w14:textId="77777777" w:rsidTr="001F4EC0">
        <w:trPr>
          <w:cantSplit/>
        </w:trPr>
        <w:tc>
          <w:tcPr>
            <w:tcW w:w="2340" w:type="pct"/>
            <w:shd w:val="clear" w:color="auto" w:fill="auto"/>
          </w:tcPr>
          <w:p w14:paraId="2DDE7A8B" w14:textId="4ECC3C6E" w:rsidR="00821962" w:rsidRPr="00A124D3" w:rsidRDefault="00821962" w:rsidP="00821962">
            <w:pPr>
              <w:pStyle w:val="TableText"/>
              <w:rPr>
                <w:rStyle w:val="Red"/>
                <w:color w:val="auto"/>
                <w:sz w:val="18"/>
                <w:szCs w:val="18"/>
              </w:rPr>
            </w:pPr>
            <w:r w:rsidRPr="00A124D3">
              <w:rPr>
                <w:rStyle w:val="Red"/>
                <w:color w:val="auto"/>
                <w:sz w:val="18"/>
                <w:szCs w:val="18"/>
              </w:rPr>
              <w:t>269–284</w:t>
            </w:r>
            <w:r w:rsidR="00432746" w:rsidRPr="00A124D3">
              <w:rPr>
                <w:rStyle w:val="Red"/>
                <w:color w:val="auto"/>
                <w:sz w:val="18"/>
                <w:szCs w:val="18"/>
              </w:rPr>
              <w:t xml:space="preserve"> </w:t>
            </w:r>
          </w:p>
        </w:tc>
        <w:tc>
          <w:tcPr>
            <w:tcW w:w="2660" w:type="pct"/>
            <w:shd w:val="clear" w:color="auto" w:fill="auto"/>
          </w:tcPr>
          <w:p w14:paraId="4B0FF9B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20</w:t>
            </w:r>
          </w:p>
        </w:tc>
      </w:tr>
      <w:tr w:rsidR="00A124D3" w:rsidRPr="00A124D3" w14:paraId="56FD2670" w14:textId="77777777" w:rsidTr="001F4EC0">
        <w:trPr>
          <w:cantSplit/>
        </w:trPr>
        <w:tc>
          <w:tcPr>
            <w:tcW w:w="2340" w:type="pct"/>
            <w:shd w:val="clear" w:color="auto" w:fill="auto"/>
          </w:tcPr>
          <w:p w14:paraId="1B99E805" w14:textId="24CBBC5E" w:rsidR="00821962" w:rsidRPr="00A124D3" w:rsidRDefault="00821962" w:rsidP="00821962">
            <w:pPr>
              <w:pStyle w:val="TableText"/>
              <w:rPr>
                <w:rStyle w:val="Red"/>
                <w:color w:val="auto"/>
                <w:sz w:val="18"/>
                <w:szCs w:val="18"/>
              </w:rPr>
            </w:pPr>
            <w:r w:rsidRPr="00A124D3">
              <w:rPr>
                <w:rStyle w:val="Red"/>
                <w:color w:val="auto"/>
                <w:sz w:val="18"/>
                <w:szCs w:val="18"/>
              </w:rPr>
              <w:t>285–300</w:t>
            </w:r>
            <w:r w:rsidR="00432746" w:rsidRPr="00A124D3">
              <w:rPr>
                <w:rStyle w:val="Red"/>
                <w:color w:val="auto"/>
                <w:sz w:val="18"/>
                <w:szCs w:val="18"/>
              </w:rPr>
              <w:t xml:space="preserve"> </w:t>
            </w:r>
          </w:p>
        </w:tc>
        <w:tc>
          <w:tcPr>
            <w:tcW w:w="2660" w:type="pct"/>
            <w:shd w:val="clear" w:color="auto" w:fill="auto"/>
          </w:tcPr>
          <w:p w14:paraId="7A66DB6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21</w:t>
            </w:r>
          </w:p>
        </w:tc>
      </w:tr>
      <w:tr w:rsidR="00A124D3" w:rsidRPr="00A124D3" w14:paraId="043DB71F" w14:textId="77777777" w:rsidTr="001F4EC0">
        <w:trPr>
          <w:cantSplit/>
        </w:trPr>
        <w:tc>
          <w:tcPr>
            <w:tcW w:w="2340" w:type="pct"/>
            <w:shd w:val="clear" w:color="auto" w:fill="auto"/>
          </w:tcPr>
          <w:p w14:paraId="48B86CE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301–317 </w:t>
            </w:r>
          </w:p>
        </w:tc>
        <w:tc>
          <w:tcPr>
            <w:tcW w:w="2660" w:type="pct"/>
            <w:shd w:val="clear" w:color="auto" w:fill="auto"/>
          </w:tcPr>
          <w:p w14:paraId="6637C2EC"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22</w:t>
            </w:r>
          </w:p>
        </w:tc>
      </w:tr>
      <w:tr w:rsidR="00A124D3" w:rsidRPr="00A124D3" w14:paraId="5254BA7A" w14:textId="77777777" w:rsidTr="001F4EC0">
        <w:trPr>
          <w:cantSplit/>
        </w:trPr>
        <w:tc>
          <w:tcPr>
            <w:tcW w:w="2340" w:type="pct"/>
            <w:shd w:val="clear" w:color="auto" w:fill="auto"/>
          </w:tcPr>
          <w:p w14:paraId="4EA6DC81" w14:textId="0DD2B099" w:rsidR="00821962" w:rsidRPr="00A124D3" w:rsidRDefault="00821962" w:rsidP="00821962">
            <w:pPr>
              <w:pStyle w:val="TableText"/>
              <w:rPr>
                <w:rStyle w:val="Red"/>
                <w:color w:val="auto"/>
                <w:sz w:val="18"/>
                <w:szCs w:val="18"/>
              </w:rPr>
            </w:pPr>
            <w:r w:rsidRPr="00A124D3">
              <w:rPr>
                <w:rStyle w:val="Red"/>
                <w:color w:val="auto"/>
                <w:sz w:val="18"/>
                <w:szCs w:val="18"/>
              </w:rPr>
              <w:t>318–334</w:t>
            </w:r>
            <w:r w:rsidR="00432746" w:rsidRPr="00A124D3">
              <w:rPr>
                <w:rStyle w:val="Red"/>
                <w:color w:val="auto"/>
                <w:sz w:val="18"/>
                <w:szCs w:val="18"/>
              </w:rPr>
              <w:t xml:space="preserve"> </w:t>
            </w:r>
          </w:p>
        </w:tc>
        <w:tc>
          <w:tcPr>
            <w:tcW w:w="2660" w:type="pct"/>
            <w:shd w:val="clear" w:color="auto" w:fill="auto"/>
          </w:tcPr>
          <w:p w14:paraId="72661C33"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23</w:t>
            </w:r>
          </w:p>
        </w:tc>
      </w:tr>
      <w:tr w:rsidR="00A124D3" w:rsidRPr="00A124D3" w14:paraId="0C0C2ED1" w14:textId="77777777" w:rsidTr="001F4EC0">
        <w:trPr>
          <w:cantSplit/>
        </w:trPr>
        <w:tc>
          <w:tcPr>
            <w:tcW w:w="2340" w:type="pct"/>
            <w:shd w:val="clear" w:color="auto" w:fill="auto"/>
          </w:tcPr>
          <w:p w14:paraId="1782AE2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335–350 </w:t>
            </w:r>
          </w:p>
        </w:tc>
        <w:tc>
          <w:tcPr>
            <w:tcW w:w="2660" w:type="pct"/>
            <w:shd w:val="clear" w:color="auto" w:fill="auto"/>
          </w:tcPr>
          <w:p w14:paraId="0B6064EA"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24</w:t>
            </w:r>
          </w:p>
        </w:tc>
      </w:tr>
      <w:tr w:rsidR="00821962" w:rsidRPr="00A124D3" w14:paraId="5A93F272" w14:textId="77777777" w:rsidTr="001F4EC0">
        <w:trPr>
          <w:cantSplit/>
        </w:trPr>
        <w:tc>
          <w:tcPr>
            <w:tcW w:w="2340" w:type="pct"/>
            <w:shd w:val="clear" w:color="auto" w:fill="auto"/>
          </w:tcPr>
          <w:p w14:paraId="4A6CB82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351–365 </w:t>
            </w:r>
          </w:p>
        </w:tc>
        <w:tc>
          <w:tcPr>
            <w:tcW w:w="2660" w:type="pct"/>
            <w:shd w:val="clear" w:color="auto" w:fill="auto"/>
          </w:tcPr>
          <w:p w14:paraId="47E295A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25</w:t>
            </w:r>
          </w:p>
        </w:tc>
      </w:tr>
    </w:tbl>
    <w:p w14:paraId="78C8E3E4" w14:textId="77777777" w:rsidR="00821962" w:rsidRPr="00A124D3"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6C710842" w14:textId="15637EC8" w:rsidR="0006689A" w:rsidRPr="0006689A" w:rsidRDefault="005D2F25" w:rsidP="00013B11">
      <w:pPr>
        <w:pStyle w:val="Heading1NotIndexed"/>
      </w:pPr>
      <w:r>
        <w:rPr>
          <w:rStyle w:val="Red"/>
        </w:rPr>
        <w:br w:type="page"/>
      </w:r>
    </w:p>
    <w:p w14:paraId="4756CF7A" w14:textId="341B9540"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E5450" w:rsidRPr="007E5450" w14:paraId="2848C97D" w14:textId="77777777" w:rsidTr="006158B9">
        <w:trPr>
          <w:cantSplit/>
          <w:tblHeader/>
        </w:trPr>
        <w:tc>
          <w:tcPr>
            <w:tcW w:w="1502" w:type="pct"/>
          </w:tcPr>
          <w:p w14:paraId="10ED2962" w14:textId="231F6C24" w:rsidR="00705824" w:rsidRPr="007E5450" w:rsidRDefault="00705824" w:rsidP="00821962">
            <w:pPr>
              <w:pStyle w:val="TableText"/>
              <w:rPr>
                <w:b/>
                <w:sz w:val="18"/>
                <w:szCs w:val="18"/>
              </w:rPr>
            </w:pPr>
            <w:r w:rsidRPr="007E5450">
              <w:rPr>
                <w:b/>
                <w:sz w:val="18"/>
                <w:szCs w:val="18"/>
              </w:rPr>
              <w:t>Parameter</w:t>
            </w:r>
          </w:p>
        </w:tc>
        <w:tc>
          <w:tcPr>
            <w:tcW w:w="1167" w:type="pct"/>
            <w:shd w:val="clear" w:color="auto" w:fill="auto"/>
          </w:tcPr>
          <w:p w14:paraId="755961DA" w14:textId="6958E33A" w:rsidR="00705824" w:rsidRPr="007E5450" w:rsidRDefault="00705824" w:rsidP="00075CED">
            <w:pPr>
              <w:pStyle w:val="TableText"/>
              <w:rPr>
                <w:b/>
                <w:sz w:val="18"/>
                <w:szCs w:val="18"/>
              </w:rPr>
            </w:pPr>
            <w:r w:rsidRPr="007E5450">
              <w:rPr>
                <w:b/>
                <w:sz w:val="18"/>
                <w:szCs w:val="18"/>
              </w:rPr>
              <w:t>Monitoring point reference</w:t>
            </w:r>
          </w:p>
        </w:tc>
        <w:tc>
          <w:tcPr>
            <w:tcW w:w="1416" w:type="pct"/>
            <w:shd w:val="clear" w:color="auto" w:fill="auto"/>
          </w:tcPr>
          <w:p w14:paraId="010BCC74" w14:textId="25270B35" w:rsidR="00B31735" w:rsidRPr="007E5450" w:rsidRDefault="00705824" w:rsidP="00075CED">
            <w:pPr>
              <w:pStyle w:val="TableText"/>
              <w:rPr>
                <w:b/>
                <w:sz w:val="18"/>
                <w:szCs w:val="18"/>
              </w:rPr>
            </w:pPr>
            <w:r w:rsidRPr="007E5450">
              <w:rPr>
                <w:b/>
                <w:sz w:val="18"/>
                <w:szCs w:val="18"/>
              </w:rPr>
              <w:t>Reporting period</w:t>
            </w:r>
          </w:p>
        </w:tc>
        <w:tc>
          <w:tcPr>
            <w:tcW w:w="915" w:type="pct"/>
            <w:shd w:val="clear" w:color="auto" w:fill="auto"/>
          </w:tcPr>
          <w:p w14:paraId="3CAF331E" w14:textId="77777777" w:rsidR="00705824" w:rsidRPr="007E5450" w:rsidRDefault="00705824" w:rsidP="00821962">
            <w:pPr>
              <w:pStyle w:val="TableText"/>
              <w:rPr>
                <w:b/>
                <w:sz w:val="18"/>
                <w:szCs w:val="18"/>
              </w:rPr>
            </w:pPr>
            <w:r w:rsidRPr="007E5450">
              <w:rPr>
                <w:b/>
                <w:sz w:val="18"/>
                <w:szCs w:val="18"/>
              </w:rPr>
              <w:t>Period begins</w:t>
            </w:r>
          </w:p>
        </w:tc>
      </w:tr>
      <w:tr w:rsidR="007E5450" w:rsidRPr="007E5450" w14:paraId="42AD1461" w14:textId="77777777" w:rsidTr="006158B9">
        <w:trPr>
          <w:cantSplit/>
        </w:trPr>
        <w:tc>
          <w:tcPr>
            <w:tcW w:w="1502" w:type="pct"/>
          </w:tcPr>
          <w:p w14:paraId="7544B3F4"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Dry Weather Flow (daily flows total)</w:t>
            </w:r>
          </w:p>
        </w:tc>
        <w:tc>
          <w:tcPr>
            <w:tcW w:w="1167" w:type="pct"/>
            <w:shd w:val="clear" w:color="auto" w:fill="auto"/>
          </w:tcPr>
          <w:p w14:paraId="67B87F57" w14:textId="154A0B7D"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MCERTS Monitoring Point</w:t>
            </w:r>
          </w:p>
        </w:tc>
        <w:tc>
          <w:tcPr>
            <w:tcW w:w="1416" w:type="pct"/>
            <w:shd w:val="clear" w:color="auto" w:fill="auto"/>
          </w:tcPr>
          <w:p w14:paraId="2BFA156F"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Annually</w:t>
            </w:r>
          </w:p>
          <w:p w14:paraId="3414FB39"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January</w:t>
            </w:r>
          </w:p>
        </w:tc>
      </w:tr>
      <w:tr w:rsidR="007E5450" w:rsidRPr="007E5450" w14:paraId="2C1BAED3" w14:textId="77777777" w:rsidTr="006158B9">
        <w:trPr>
          <w:cantSplit/>
        </w:trPr>
        <w:tc>
          <w:tcPr>
            <w:tcW w:w="1502" w:type="pct"/>
          </w:tcPr>
          <w:p w14:paraId="13EFE9D6"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15-minute flow</w:t>
            </w:r>
          </w:p>
        </w:tc>
        <w:tc>
          <w:tcPr>
            <w:tcW w:w="1167" w:type="pct"/>
            <w:shd w:val="clear" w:color="auto" w:fill="auto"/>
          </w:tcPr>
          <w:p w14:paraId="75EA6844" w14:textId="6FE70E06"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MCERTS Monitoring Point</w:t>
            </w:r>
          </w:p>
        </w:tc>
        <w:tc>
          <w:tcPr>
            <w:tcW w:w="1416" w:type="pct"/>
            <w:shd w:val="clear" w:color="auto" w:fill="auto"/>
          </w:tcPr>
          <w:p w14:paraId="3CAEFB61"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 xml:space="preserve">Reports to be provided to Natural Resources Wales upon </w:t>
            </w:r>
            <w:proofErr w:type="gramStart"/>
            <w:r w:rsidRPr="007E5450">
              <w:rPr>
                <w:rStyle w:val="Blue"/>
                <w:rFonts w:cs="Arial"/>
                <w:color w:val="auto"/>
                <w:sz w:val="18"/>
                <w:szCs w:val="18"/>
              </w:rPr>
              <w:t>request</w:t>
            </w:r>
            <w:proofErr w:type="gramEnd"/>
            <w:r w:rsidRPr="007E5450">
              <w:rPr>
                <w:rStyle w:val="Blue"/>
                <w:rFonts w:cs="Arial"/>
                <w:color w:val="auto"/>
                <w:sz w:val="18"/>
                <w:szCs w:val="18"/>
              </w:rPr>
              <w:t xml:space="preserve"> </w:t>
            </w:r>
          </w:p>
          <w:p w14:paraId="1FEE89B0"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Upon request by Natural Resources Wales</w:t>
            </w:r>
          </w:p>
        </w:tc>
      </w:tr>
      <w:tr w:rsidR="007E5450" w:rsidRPr="007E5450" w14:paraId="3871E10F" w14:textId="77777777" w:rsidTr="006158B9">
        <w:trPr>
          <w:cantSplit/>
        </w:trPr>
        <w:tc>
          <w:tcPr>
            <w:tcW w:w="1502" w:type="pct"/>
          </w:tcPr>
          <w:p w14:paraId="50B78869" w14:textId="5546D6BE"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Operator Self-Monitoring - ATU-BOD as O</w:t>
            </w:r>
            <w:r w:rsidRPr="007E5450">
              <w:rPr>
                <w:rStyle w:val="Blue"/>
                <w:rFonts w:cs="Arial"/>
                <w:color w:val="auto"/>
                <w:sz w:val="18"/>
                <w:szCs w:val="18"/>
                <w:vertAlign w:val="subscript"/>
              </w:rPr>
              <w:t>2</w:t>
            </w:r>
            <w:r w:rsidRPr="007E5450">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383F8383" w:rsidR="00141743" w:rsidRPr="00DD6C13" w:rsidRDefault="00DD6C13" w:rsidP="00821962">
            <w:pPr>
              <w:pStyle w:val="TableText"/>
              <w:rPr>
                <w:rStyle w:val="Blue"/>
                <w:rFonts w:cs="Arial"/>
                <w:color w:val="auto"/>
                <w:sz w:val="18"/>
                <w:szCs w:val="18"/>
              </w:rPr>
            </w:pPr>
            <w:r w:rsidRPr="00DD6C13">
              <w:rPr>
                <w:rStyle w:val="Blue"/>
                <w:rFonts w:cs="Arial"/>
                <w:color w:val="auto"/>
                <w:sz w:val="18"/>
                <w:szCs w:val="18"/>
              </w:rPr>
              <w:t>M</w:t>
            </w:r>
            <w:r w:rsidRPr="00DD6C13">
              <w:rPr>
                <w:rStyle w:val="Blue"/>
                <w:color w:val="auto"/>
              </w:rPr>
              <w:t>onitoring Point</w:t>
            </w:r>
          </w:p>
        </w:tc>
        <w:tc>
          <w:tcPr>
            <w:tcW w:w="1416" w:type="pct"/>
            <w:shd w:val="clear" w:color="auto" w:fill="auto"/>
          </w:tcPr>
          <w:p w14:paraId="0B23137D"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Quarterly</w:t>
            </w:r>
          </w:p>
          <w:p w14:paraId="5BAF58A8"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28 days</w:t>
            </w:r>
          </w:p>
        </w:tc>
        <w:tc>
          <w:tcPr>
            <w:tcW w:w="915" w:type="pct"/>
            <w:shd w:val="clear" w:color="auto" w:fill="auto"/>
          </w:tcPr>
          <w:p w14:paraId="70E91259"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of month</w:t>
            </w:r>
          </w:p>
        </w:tc>
      </w:tr>
      <w:tr w:rsidR="00DD6C13" w:rsidRPr="007E5450" w14:paraId="5BF56A9E" w14:textId="77777777" w:rsidTr="006158B9">
        <w:trPr>
          <w:cantSplit/>
        </w:trPr>
        <w:tc>
          <w:tcPr>
            <w:tcW w:w="1502" w:type="pct"/>
          </w:tcPr>
          <w:p w14:paraId="712CA26A"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Operator Self-Monitoring summary report</w:t>
            </w:r>
          </w:p>
        </w:tc>
        <w:tc>
          <w:tcPr>
            <w:tcW w:w="1167" w:type="pct"/>
            <w:shd w:val="clear" w:color="auto" w:fill="auto"/>
          </w:tcPr>
          <w:p w14:paraId="585FAB7A" w14:textId="7DA0E307" w:rsidR="00DD6C13" w:rsidRPr="007E5450" w:rsidRDefault="00DD6C13" w:rsidP="00DD6C13">
            <w:pPr>
              <w:pStyle w:val="TableText"/>
              <w:rPr>
                <w:rStyle w:val="Blue"/>
                <w:rFonts w:cs="Arial"/>
                <w:color w:val="auto"/>
                <w:sz w:val="18"/>
                <w:szCs w:val="18"/>
              </w:rPr>
            </w:pPr>
            <w:r w:rsidRPr="00DD6C13">
              <w:rPr>
                <w:rStyle w:val="Blue"/>
                <w:rFonts w:cs="Arial"/>
                <w:color w:val="auto"/>
                <w:sz w:val="18"/>
                <w:szCs w:val="18"/>
              </w:rPr>
              <w:t>M</w:t>
            </w:r>
            <w:r w:rsidRPr="00DD6C13">
              <w:rPr>
                <w:rStyle w:val="Blue"/>
                <w:color w:val="auto"/>
              </w:rPr>
              <w:t>onitoring Point</w:t>
            </w:r>
          </w:p>
        </w:tc>
        <w:tc>
          <w:tcPr>
            <w:tcW w:w="1416" w:type="pct"/>
            <w:shd w:val="clear" w:color="auto" w:fill="auto"/>
          </w:tcPr>
          <w:p w14:paraId="6942419B"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Annually</w:t>
            </w:r>
          </w:p>
          <w:p w14:paraId="2DDBD2CB"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January</w:t>
            </w:r>
          </w:p>
        </w:tc>
      </w:tr>
    </w:tbl>
    <w:p w14:paraId="5D6D7AB7" w14:textId="616A9611" w:rsidR="00A95EFA" w:rsidRDefault="00A95EFA">
      <w:pPr>
        <w:rPr>
          <w:rStyle w:val="Pink"/>
          <w:rFonts w:ascii="Arial" w:hAnsi="Arial" w:cs="Arial"/>
          <w:sz w:val="18"/>
          <w:szCs w:val="18"/>
        </w:rPr>
      </w:pPr>
    </w:p>
    <w:p w14:paraId="761C3812" w14:textId="77777777" w:rsidR="007E5450" w:rsidRDefault="007E5450">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7E5450" w:rsidRPr="007E5450" w14:paraId="6DDF4AAE" w14:textId="77777777" w:rsidTr="001F4EC0">
        <w:trPr>
          <w:cantSplit/>
          <w:tblHeader/>
        </w:trPr>
        <w:tc>
          <w:tcPr>
            <w:tcW w:w="5000" w:type="pct"/>
            <w:gridSpan w:val="2"/>
            <w:shd w:val="clear" w:color="auto" w:fill="000000"/>
          </w:tcPr>
          <w:p w14:paraId="454B1E89" w14:textId="77777777" w:rsidR="00821962" w:rsidRPr="007E5450" w:rsidRDefault="00821962" w:rsidP="00821962">
            <w:pPr>
              <w:pStyle w:val="TableText"/>
              <w:rPr>
                <w:b/>
                <w:sz w:val="18"/>
                <w:szCs w:val="18"/>
              </w:rPr>
            </w:pPr>
            <w:r w:rsidRPr="007E5450">
              <w:rPr>
                <w:b/>
                <w:sz w:val="18"/>
                <w:szCs w:val="18"/>
              </w:rPr>
              <w:t>Table S4.2 Reporting forms</w:t>
            </w:r>
          </w:p>
        </w:tc>
      </w:tr>
      <w:tr w:rsidR="007E5450" w:rsidRPr="007E5450" w14:paraId="484B39D5" w14:textId="77777777" w:rsidTr="001F4EC0">
        <w:trPr>
          <w:cantSplit/>
          <w:tblHeader/>
        </w:trPr>
        <w:tc>
          <w:tcPr>
            <w:tcW w:w="1864" w:type="pct"/>
            <w:shd w:val="clear" w:color="auto" w:fill="auto"/>
          </w:tcPr>
          <w:p w14:paraId="2A40D80B" w14:textId="77777777" w:rsidR="00821962" w:rsidRPr="007E5450" w:rsidRDefault="00821962" w:rsidP="00821962">
            <w:pPr>
              <w:pStyle w:val="TableText"/>
              <w:rPr>
                <w:b/>
                <w:sz w:val="18"/>
                <w:szCs w:val="18"/>
              </w:rPr>
            </w:pPr>
            <w:r w:rsidRPr="007E5450">
              <w:rPr>
                <w:b/>
                <w:sz w:val="18"/>
                <w:szCs w:val="18"/>
              </w:rPr>
              <w:t>Parameter</w:t>
            </w:r>
          </w:p>
        </w:tc>
        <w:tc>
          <w:tcPr>
            <w:tcW w:w="3136" w:type="pct"/>
            <w:shd w:val="clear" w:color="auto" w:fill="auto"/>
          </w:tcPr>
          <w:p w14:paraId="14ACE7F4" w14:textId="77777777" w:rsidR="00821962" w:rsidRPr="007E5450" w:rsidRDefault="00821962" w:rsidP="00821962">
            <w:pPr>
              <w:pStyle w:val="TableText"/>
              <w:rPr>
                <w:b/>
                <w:sz w:val="18"/>
                <w:szCs w:val="18"/>
              </w:rPr>
            </w:pPr>
            <w:r w:rsidRPr="007E5450">
              <w:rPr>
                <w:b/>
                <w:sz w:val="18"/>
                <w:szCs w:val="18"/>
              </w:rPr>
              <w:t>Reporting format</w:t>
            </w:r>
          </w:p>
        </w:tc>
      </w:tr>
      <w:tr w:rsidR="007E5450" w:rsidRPr="007E5450" w14:paraId="11CF642F" w14:textId="77777777" w:rsidTr="001F4EC0">
        <w:trPr>
          <w:cantSplit/>
        </w:trPr>
        <w:tc>
          <w:tcPr>
            <w:tcW w:w="1864" w:type="pct"/>
            <w:shd w:val="clear" w:color="auto" w:fill="auto"/>
          </w:tcPr>
          <w:p w14:paraId="08F67115" w14:textId="77777777" w:rsidR="00821962" w:rsidRPr="007E5450" w:rsidRDefault="00821962" w:rsidP="00821962">
            <w:pPr>
              <w:pStyle w:val="TableText"/>
              <w:rPr>
                <w:rStyle w:val="Blue"/>
                <w:color w:val="auto"/>
                <w:sz w:val="18"/>
                <w:szCs w:val="18"/>
              </w:rPr>
            </w:pPr>
            <w:r w:rsidRPr="007E5450">
              <w:rPr>
                <w:rStyle w:val="Blue"/>
                <w:color w:val="auto"/>
                <w:sz w:val="18"/>
                <w:szCs w:val="18"/>
              </w:rPr>
              <w:t>Dry Weather Flow (daily flows total)</w:t>
            </w:r>
          </w:p>
        </w:tc>
        <w:tc>
          <w:tcPr>
            <w:tcW w:w="3136" w:type="pct"/>
            <w:shd w:val="clear" w:color="auto" w:fill="auto"/>
          </w:tcPr>
          <w:p w14:paraId="715CD7CA" w14:textId="77777777" w:rsidR="00821962" w:rsidRPr="007E5450" w:rsidRDefault="004547EA" w:rsidP="00821962">
            <w:pPr>
              <w:pStyle w:val="TableText"/>
              <w:rPr>
                <w:rStyle w:val="Blue"/>
                <w:color w:val="auto"/>
                <w:sz w:val="18"/>
                <w:szCs w:val="18"/>
              </w:rPr>
            </w:pPr>
            <w:r w:rsidRPr="007E5450">
              <w:rPr>
                <w:rStyle w:val="Blue"/>
                <w:color w:val="auto"/>
                <w:sz w:val="18"/>
                <w:szCs w:val="18"/>
              </w:rPr>
              <w:t>E</w:t>
            </w:r>
            <w:r w:rsidR="00821962" w:rsidRPr="007E5450">
              <w:rPr>
                <w:rStyle w:val="Blue"/>
                <w:color w:val="auto"/>
                <w:sz w:val="18"/>
                <w:szCs w:val="18"/>
              </w:rPr>
              <w:t>lectronic format specified by Natural Resources Wales</w:t>
            </w:r>
          </w:p>
        </w:tc>
      </w:tr>
      <w:tr w:rsidR="007E5450" w:rsidRPr="007E5450" w14:paraId="62E6C227" w14:textId="77777777" w:rsidTr="001F4EC0">
        <w:trPr>
          <w:cantSplit/>
        </w:trPr>
        <w:tc>
          <w:tcPr>
            <w:tcW w:w="1864" w:type="pct"/>
            <w:shd w:val="clear" w:color="auto" w:fill="auto"/>
          </w:tcPr>
          <w:p w14:paraId="5C432608" w14:textId="77777777" w:rsidR="00821962" w:rsidRPr="007E5450" w:rsidRDefault="00821962" w:rsidP="00821962">
            <w:pPr>
              <w:pStyle w:val="TableText"/>
              <w:rPr>
                <w:rStyle w:val="Blue"/>
                <w:color w:val="auto"/>
                <w:sz w:val="18"/>
                <w:szCs w:val="18"/>
              </w:rPr>
            </w:pPr>
            <w:r w:rsidRPr="007E5450">
              <w:rPr>
                <w:rStyle w:val="Blue"/>
                <w:color w:val="auto"/>
                <w:sz w:val="18"/>
                <w:szCs w:val="18"/>
              </w:rPr>
              <w:t>15-minute flow</w:t>
            </w:r>
          </w:p>
        </w:tc>
        <w:tc>
          <w:tcPr>
            <w:tcW w:w="3136" w:type="pct"/>
            <w:shd w:val="clear" w:color="auto" w:fill="auto"/>
          </w:tcPr>
          <w:p w14:paraId="1716DB46" w14:textId="77777777" w:rsidR="00821962" w:rsidRPr="007E5450" w:rsidRDefault="004547EA" w:rsidP="00821962">
            <w:pPr>
              <w:pStyle w:val="TableText"/>
              <w:rPr>
                <w:rStyle w:val="Blue"/>
                <w:color w:val="auto"/>
                <w:sz w:val="18"/>
                <w:szCs w:val="18"/>
              </w:rPr>
            </w:pPr>
            <w:r w:rsidRPr="007E5450">
              <w:rPr>
                <w:rStyle w:val="Blue"/>
                <w:color w:val="auto"/>
                <w:sz w:val="18"/>
                <w:szCs w:val="18"/>
              </w:rPr>
              <w:t>E</w:t>
            </w:r>
            <w:r w:rsidR="00821962" w:rsidRPr="007E5450">
              <w:rPr>
                <w:rStyle w:val="Blue"/>
                <w:color w:val="auto"/>
                <w:sz w:val="18"/>
                <w:szCs w:val="18"/>
              </w:rPr>
              <w:t>lectronic format specified by Natural Resources Wales</w:t>
            </w:r>
          </w:p>
        </w:tc>
      </w:tr>
      <w:tr w:rsidR="007E5450" w:rsidRPr="007E5450" w14:paraId="2CCE7E30" w14:textId="77777777" w:rsidTr="001F4EC0">
        <w:trPr>
          <w:cantSplit/>
        </w:trPr>
        <w:tc>
          <w:tcPr>
            <w:tcW w:w="1864" w:type="pct"/>
            <w:shd w:val="clear" w:color="auto" w:fill="auto"/>
          </w:tcPr>
          <w:p w14:paraId="2DC69053" w14:textId="4F788E2C" w:rsidR="00821962" w:rsidRPr="007E5450" w:rsidRDefault="00821962" w:rsidP="00821962">
            <w:pPr>
              <w:pStyle w:val="TableText"/>
              <w:rPr>
                <w:rStyle w:val="Blue"/>
                <w:color w:val="auto"/>
                <w:sz w:val="18"/>
                <w:szCs w:val="18"/>
              </w:rPr>
            </w:pPr>
            <w:r w:rsidRPr="007E5450">
              <w:rPr>
                <w:rStyle w:val="Blue"/>
                <w:color w:val="auto"/>
                <w:sz w:val="18"/>
                <w:szCs w:val="18"/>
              </w:rPr>
              <w:t>OSM - ATU-BOD as O</w:t>
            </w:r>
            <w:r w:rsidRPr="007E5450">
              <w:rPr>
                <w:rStyle w:val="Blue"/>
                <w:color w:val="auto"/>
                <w:sz w:val="18"/>
                <w:szCs w:val="18"/>
                <w:vertAlign w:val="subscript"/>
              </w:rPr>
              <w:t>2</w:t>
            </w:r>
            <w:r w:rsidRPr="007E5450">
              <w:rPr>
                <w:rStyle w:val="Blue"/>
                <w:color w:val="auto"/>
                <w:sz w:val="18"/>
                <w:szCs w:val="18"/>
              </w:rPr>
              <w:t>, ammoniacal nitrogen (expressed as N), suspended solids (measured after drying at 105</w:t>
            </w:r>
            <w:r w:rsidR="005B1FFD" w:rsidRPr="007E5450">
              <w:rPr>
                <w:rStyle w:val="Blue"/>
                <w:color w:val="auto"/>
                <w:sz w:val="18"/>
                <w:szCs w:val="18"/>
              </w:rPr>
              <w:t>°</w:t>
            </w:r>
            <w:r w:rsidRPr="007E5450">
              <w:rPr>
                <w:rStyle w:val="Blue"/>
                <w:color w:val="auto"/>
                <w:sz w:val="18"/>
                <w:szCs w:val="18"/>
              </w:rPr>
              <w:t>C), total phosphorus as P</w:t>
            </w:r>
          </w:p>
        </w:tc>
        <w:tc>
          <w:tcPr>
            <w:tcW w:w="3136" w:type="pct"/>
            <w:shd w:val="clear" w:color="auto" w:fill="auto"/>
          </w:tcPr>
          <w:p w14:paraId="359B95CC" w14:textId="77777777" w:rsidR="00821962" w:rsidRPr="007E5450" w:rsidRDefault="00821962" w:rsidP="00821962">
            <w:pPr>
              <w:pStyle w:val="TableText"/>
              <w:rPr>
                <w:rStyle w:val="Blue"/>
                <w:color w:val="auto"/>
                <w:sz w:val="18"/>
                <w:szCs w:val="18"/>
              </w:rPr>
            </w:pPr>
            <w:r w:rsidRPr="007E5450">
              <w:rPr>
                <w:rStyle w:val="Blue"/>
                <w:color w:val="auto"/>
                <w:sz w:val="18"/>
                <w:szCs w:val="18"/>
              </w:rPr>
              <w:t xml:space="preserve">Quarterly - Electronic format specified by Natural Resources Wales </w:t>
            </w:r>
          </w:p>
        </w:tc>
      </w:tr>
      <w:tr w:rsidR="007E5450" w:rsidRPr="007E5450" w14:paraId="1AE31C67" w14:textId="77777777" w:rsidTr="001F4EC0">
        <w:trPr>
          <w:cantSplit/>
        </w:trPr>
        <w:tc>
          <w:tcPr>
            <w:tcW w:w="1864" w:type="pct"/>
            <w:shd w:val="clear" w:color="auto" w:fill="auto"/>
          </w:tcPr>
          <w:p w14:paraId="08CBD16E" w14:textId="77777777" w:rsidR="00821962" w:rsidRPr="007E5450" w:rsidRDefault="00821962" w:rsidP="00821962">
            <w:pPr>
              <w:pStyle w:val="TableText"/>
              <w:rPr>
                <w:rStyle w:val="Blue"/>
                <w:color w:val="auto"/>
                <w:sz w:val="18"/>
                <w:szCs w:val="18"/>
              </w:rPr>
            </w:pPr>
            <w:r w:rsidRPr="007E5450">
              <w:rPr>
                <w:rStyle w:val="Blue"/>
                <w:color w:val="auto"/>
                <w:sz w:val="18"/>
                <w:szCs w:val="18"/>
              </w:rPr>
              <w:t>Operator Self</w:t>
            </w:r>
            <w:r w:rsidR="003E7B9F" w:rsidRPr="007E5450">
              <w:rPr>
                <w:rStyle w:val="Blue"/>
                <w:color w:val="auto"/>
                <w:sz w:val="18"/>
                <w:szCs w:val="18"/>
              </w:rPr>
              <w:t>-</w:t>
            </w:r>
            <w:r w:rsidRPr="007E5450">
              <w:rPr>
                <w:rStyle w:val="Blue"/>
                <w:color w:val="auto"/>
                <w:sz w:val="18"/>
                <w:szCs w:val="18"/>
              </w:rPr>
              <w:t>Monitoring summary report</w:t>
            </w:r>
          </w:p>
        </w:tc>
        <w:tc>
          <w:tcPr>
            <w:tcW w:w="3136" w:type="pct"/>
            <w:shd w:val="clear" w:color="auto" w:fill="auto"/>
          </w:tcPr>
          <w:p w14:paraId="0E2E2236" w14:textId="7A097400" w:rsidR="00821962" w:rsidRPr="007E5450" w:rsidRDefault="00821962" w:rsidP="00821962">
            <w:pPr>
              <w:pStyle w:val="TableText"/>
              <w:rPr>
                <w:rStyle w:val="Blue"/>
                <w:color w:val="auto"/>
                <w:sz w:val="18"/>
                <w:szCs w:val="18"/>
              </w:rPr>
            </w:pPr>
            <w:r w:rsidRPr="007E5450">
              <w:rPr>
                <w:rStyle w:val="Blue"/>
                <w:color w:val="auto"/>
                <w:sz w:val="18"/>
                <w:szCs w:val="18"/>
              </w:rPr>
              <w:t>Annually - Summary report of compliance with the monitoring programme specified in Table 3.1 and schedule 3B in a format specified by Natural Resources Wales</w:t>
            </w:r>
            <w:r w:rsidR="00432746" w:rsidRPr="007E5450">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100FB64" w:rsidR="00821962" w:rsidRPr="009C28CB" w:rsidRDefault="00743779" w:rsidP="00821962">
            <w:pPr>
              <w:pStyle w:val="TableText"/>
              <w:rPr>
                <w:color w:val="FF0000"/>
              </w:rPr>
            </w:pPr>
            <w:r w:rsidRPr="00743779">
              <w:t>CM0045201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9204155" w:rsidR="00821962" w:rsidRPr="00972AFB" w:rsidRDefault="00901826" w:rsidP="00972AFB">
            <w:pPr>
              <w:pStyle w:val="TableText"/>
            </w:pPr>
            <w:proofErr w:type="spellStart"/>
            <w:r w:rsidRPr="00972AFB">
              <w:t>Llandderfel</w:t>
            </w:r>
            <w:proofErr w:type="spellEnd"/>
            <w:r w:rsidRPr="00972AFB">
              <w:t xml:space="preserve"> Wastewater Treatment Works</w:t>
            </w:r>
            <w:r w:rsidR="00556AC5" w:rsidRPr="00972AFB">
              <w:t xml:space="preserve">, </w:t>
            </w:r>
            <w:proofErr w:type="spellStart"/>
            <w:r w:rsidR="00972AFB" w:rsidRPr="00972AFB">
              <w:t>Llandderfel</w:t>
            </w:r>
            <w:proofErr w:type="spellEnd"/>
            <w:r w:rsidR="00972AFB" w:rsidRPr="00972AFB">
              <w:t xml:space="preserve"> Pavilion, Trafalgar Street, </w:t>
            </w:r>
            <w:proofErr w:type="spellStart"/>
            <w:r w:rsidR="00972AFB" w:rsidRPr="00972AFB">
              <w:t>Llandderfel</w:t>
            </w:r>
            <w:proofErr w:type="spellEnd"/>
            <w:r w:rsidR="00972AFB" w:rsidRPr="00972AFB">
              <w:t>, Gwynedd, LL23 7HT</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2289605" w:rsidR="00821962" w:rsidRPr="001F4EC0" w:rsidRDefault="00821962" w:rsidP="00214495">
            <w:pPr>
              <w:pStyle w:val="TableText"/>
              <w:rPr>
                <w:rStyle w:val="PinkBold"/>
                <w:b w:val="0"/>
                <w:sz w:val="18"/>
                <w:szCs w:val="18"/>
              </w:rPr>
            </w:pPr>
            <w:r w:rsidRPr="00214495">
              <w:rPr>
                <w:b/>
                <w:sz w:val="18"/>
                <w:szCs w:val="18"/>
              </w:rPr>
              <w:lastRenderedPageBreak/>
              <w:t xml:space="preserve">(b) Notification requirements for the breach of a limit specified in schedule 3 table S3.1 </w:t>
            </w:r>
            <w:r w:rsidRPr="0021449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214495" w:rsidRDefault="00821962" w:rsidP="00821962">
            <w:pPr>
              <w:pStyle w:val="TableText"/>
              <w:rPr>
                <w:sz w:val="18"/>
                <w:szCs w:val="18"/>
              </w:rPr>
            </w:pPr>
            <w:r w:rsidRPr="00214495">
              <w:rPr>
                <w:sz w:val="18"/>
                <w:szCs w:val="18"/>
              </w:rPr>
              <w:t>Self</w:t>
            </w:r>
            <w:r w:rsidR="005B1FFD" w:rsidRPr="00214495">
              <w:rPr>
                <w:sz w:val="18"/>
                <w:szCs w:val="18"/>
              </w:rPr>
              <w:t>-</w:t>
            </w:r>
            <w:r w:rsidRPr="00214495">
              <w:rPr>
                <w:sz w:val="18"/>
                <w:szCs w:val="18"/>
              </w:rPr>
              <w:t>monitoring regime (where relevant)</w:t>
            </w:r>
          </w:p>
        </w:tc>
        <w:tc>
          <w:tcPr>
            <w:tcW w:w="3531" w:type="pct"/>
            <w:shd w:val="clear" w:color="auto" w:fill="auto"/>
          </w:tcPr>
          <w:p w14:paraId="0E31F23A" w14:textId="0B55A3B8" w:rsidR="00821962" w:rsidRPr="00214495" w:rsidRDefault="00821962" w:rsidP="00294A29">
            <w:pPr>
              <w:pStyle w:val="TableText"/>
              <w:rPr>
                <w:sz w:val="18"/>
                <w:szCs w:val="18"/>
              </w:rPr>
            </w:pPr>
            <w:proofErr w:type="gramStart"/>
            <w:r w:rsidRPr="00214495">
              <w:rPr>
                <w:rStyle w:val="Blue"/>
                <w:color w:val="auto"/>
                <w:sz w:val="18"/>
                <w:szCs w:val="18"/>
              </w:rPr>
              <w:t>e.g.</w:t>
            </w:r>
            <w:proofErr w:type="gramEnd"/>
            <w:r w:rsidRPr="00214495">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214495" w:rsidRDefault="00821962" w:rsidP="00821962">
            <w:pPr>
              <w:pStyle w:val="TableText"/>
              <w:rPr>
                <w:sz w:val="18"/>
                <w:szCs w:val="18"/>
              </w:rPr>
            </w:pPr>
            <w:r w:rsidRPr="00214495">
              <w:rPr>
                <w:sz w:val="18"/>
                <w:szCs w:val="18"/>
              </w:rPr>
              <w:t xml:space="preserve">Type of failure </w:t>
            </w:r>
          </w:p>
        </w:tc>
        <w:tc>
          <w:tcPr>
            <w:tcW w:w="3531" w:type="pct"/>
            <w:shd w:val="clear" w:color="auto" w:fill="auto"/>
          </w:tcPr>
          <w:p w14:paraId="7C9314F0" w14:textId="146B6F2E" w:rsidR="00821962" w:rsidRPr="00214495" w:rsidRDefault="00821962" w:rsidP="00214495">
            <w:pPr>
              <w:pStyle w:val="TableText"/>
              <w:rPr>
                <w:rStyle w:val="Pink"/>
                <w:color w:val="auto"/>
                <w:sz w:val="18"/>
                <w:szCs w:val="18"/>
              </w:rPr>
            </w:pPr>
            <w:proofErr w:type="gramStart"/>
            <w:r w:rsidRPr="00214495">
              <w:rPr>
                <w:rStyle w:val="Blue"/>
                <w:color w:val="auto"/>
                <w:sz w:val="18"/>
                <w:szCs w:val="18"/>
              </w:rPr>
              <w:t>e.g.</w:t>
            </w:r>
            <w:proofErr w:type="gramEnd"/>
            <w:r w:rsidRPr="00214495">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F097784"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50933839" w:rsidR="00821962" w:rsidRPr="00CF50EF" w:rsidRDefault="00AD09B6" w:rsidP="00821962">
      <w:pPr>
        <w:spacing w:after="160" w:line="259" w:lineRule="auto"/>
        <w:jc w:val="center"/>
        <w:rPr>
          <w:rFonts w:ascii="Calibri" w:eastAsia="Calibri" w:hAnsi="Calibri"/>
          <w:b/>
          <w:sz w:val="22"/>
          <w:szCs w:val="22"/>
          <w:u w:val="single"/>
        </w:rPr>
      </w:pPr>
      <w:r w:rsidRPr="00D60C27">
        <w:rPr>
          <w:noProof/>
        </w:rPr>
        <w:drawing>
          <wp:inline distT="0" distB="0" distL="0" distR="0" wp14:anchorId="642583F5" wp14:editId="51F82279">
            <wp:extent cx="5760720" cy="55225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522595"/>
                    </a:xfrm>
                    <a:prstGeom prst="rect">
                      <a:avLst/>
                    </a:prstGeom>
                    <a:noFill/>
                    <a:ln>
                      <a:noFill/>
                    </a:ln>
                  </pic:spPr>
                </pic:pic>
              </a:graphicData>
            </a:graphic>
          </wp:inline>
        </w:drawing>
      </w:r>
    </w:p>
    <w:p w14:paraId="76129393" w14:textId="77777777" w:rsidR="00821962" w:rsidRDefault="00821962" w:rsidP="00821962">
      <w:pPr>
        <w:ind w:left="567"/>
        <w:rPr>
          <w:rStyle w:val="Pink"/>
          <w:sz w:val="18"/>
          <w:szCs w:val="18"/>
        </w:rPr>
      </w:pPr>
    </w:p>
    <w:p w14:paraId="3ED68694" w14:textId="2E5591A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5591B">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90EA8" w14:textId="77777777" w:rsidR="00775A67" w:rsidRDefault="00775A67">
      <w:r>
        <w:separator/>
      </w:r>
    </w:p>
  </w:endnote>
  <w:endnote w:type="continuationSeparator" w:id="0">
    <w:p w14:paraId="4D8B0026" w14:textId="77777777" w:rsidR="00775A67" w:rsidRDefault="00775A67">
      <w:r>
        <w:continuationSeparator/>
      </w:r>
    </w:p>
  </w:endnote>
  <w:endnote w:type="continuationNotice" w:id="1">
    <w:p w14:paraId="352DCD84" w14:textId="77777777" w:rsidR="00775A67" w:rsidRDefault="00775A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50261A09"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C586DF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FE7231" w:rsidRPr="00FE7231">
      <w:rPr>
        <w:rFonts w:ascii="Arial" w:hAnsi="Arial"/>
        <w:sz w:val="18"/>
        <w:szCs w:val="18"/>
      </w:rPr>
      <w:t>PAN-023362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FEE6931" w:rsidR="002B5D5F" w:rsidRPr="000B393C" w:rsidRDefault="00743779" w:rsidP="00FB1541">
    <w:pPr>
      <w:pStyle w:val="Footer"/>
      <w:rPr>
        <w:sz w:val="18"/>
        <w:szCs w:val="18"/>
      </w:rPr>
    </w:pPr>
    <w:r w:rsidRPr="00743779">
      <w:rPr>
        <w:rFonts w:ascii="Arial" w:hAnsi="Arial" w:cs="Arial"/>
        <w:sz w:val="18"/>
        <w:szCs w:val="18"/>
      </w:rPr>
      <w:t>CM0045201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207C6">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8EBAA" w14:textId="77777777" w:rsidR="00775A67" w:rsidRDefault="00775A67">
      <w:r>
        <w:separator/>
      </w:r>
    </w:p>
  </w:footnote>
  <w:footnote w:type="continuationSeparator" w:id="0">
    <w:p w14:paraId="7A538020" w14:textId="77777777" w:rsidR="00775A67" w:rsidRDefault="00775A67">
      <w:r>
        <w:continuationSeparator/>
      </w:r>
    </w:p>
  </w:footnote>
  <w:footnote w:type="continuationNotice" w:id="1">
    <w:p w14:paraId="44D7E125" w14:textId="77777777" w:rsidR="00775A67" w:rsidRDefault="00775A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3B11"/>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0FD1"/>
    <w:rsid w:val="0006520B"/>
    <w:rsid w:val="0006689A"/>
    <w:rsid w:val="00070B01"/>
    <w:rsid w:val="000730BE"/>
    <w:rsid w:val="00075CED"/>
    <w:rsid w:val="0007609D"/>
    <w:rsid w:val="00082FC3"/>
    <w:rsid w:val="00085F1E"/>
    <w:rsid w:val="000861C6"/>
    <w:rsid w:val="000917B4"/>
    <w:rsid w:val="00092FCF"/>
    <w:rsid w:val="00093010"/>
    <w:rsid w:val="000933C8"/>
    <w:rsid w:val="00093C7B"/>
    <w:rsid w:val="00095E62"/>
    <w:rsid w:val="000961C4"/>
    <w:rsid w:val="00096696"/>
    <w:rsid w:val="000B02FC"/>
    <w:rsid w:val="000B393C"/>
    <w:rsid w:val="000B4BA1"/>
    <w:rsid w:val="000B57A2"/>
    <w:rsid w:val="000C00D1"/>
    <w:rsid w:val="000C3304"/>
    <w:rsid w:val="000C64A7"/>
    <w:rsid w:val="000D0661"/>
    <w:rsid w:val="000D0B36"/>
    <w:rsid w:val="000D6B16"/>
    <w:rsid w:val="000E2630"/>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6D3A"/>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495"/>
    <w:rsid w:val="00214F2A"/>
    <w:rsid w:val="00215208"/>
    <w:rsid w:val="0021613B"/>
    <w:rsid w:val="00223602"/>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4DC9"/>
    <w:rsid w:val="00346178"/>
    <w:rsid w:val="00361105"/>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0541"/>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3D80"/>
    <w:rsid w:val="0054612A"/>
    <w:rsid w:val="00556AC5"/>
    <w:rsid w:val="00565C71"/>
    <w:rsid w:val="00570C67"/>
    <w:rsid w:val="00572718"/>
    <w:rsid w:val="0057323B"/>
    <w:rsid w:val="00575F0F"/>
    <w:rsid w:val="0057696D"/>
    <w:rsid w:val="0058559D"/>
    <w:rsid w:val="00585A6E"/>
    <w:rsid w:val="00585F88"/>
    <w:rsid w:val="00591B56"/>
    <w:rsid w:val="00592373"/>
    <w:rsid w:val="00595A19"/>
    <w:rsid w:val="00595E4A"/>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0BF8"/>
    <w:rsid w:val="006036F2"/>
    <w:rsid w:val="00605738"/>
    <w:rsid w:val="00612DCD"/>
    <w:rsid w:val="006158B9"/>
    <w:rsid w:val="00617CF8"/>
    <w:rsid w:val="00621012"/>
    <w:rsid w:val="00624927"/>
    <w:rsid w:val="00631D61"/>
    <w:rsid w:val="00632513"/>
    <w:rsid w:val="00633D17"/>
    <w:rsid w:val="00637A4F"/>
    <w:rsid w:val="0064377F"/>
    <w:rsid w:val="00643A32"/>
    <w:rsid w:val="00644289"/>
    <w:rsid w:val="00646362"/>
    <w:rsid w:val="0064736A"/>
    <w:rsid w:val="00657EED"/>
    <w:rsid w:val="006653C4"/>
    <w:rsid w:val="00675541"/>
    <w:rsid w:val="00675756"/>
    <w:rsid w:val="006863C7"/>
    <w:rsid w:val="00692529"/>
    <w:rsid w:val="0069263D"/>
    <w:rsid w:val="00697F19"/>
    <w:rsid w:val="006A07E0"/>
    <w:rsid w:val="006A0D80"/>
    <w:rsid w:val="006A0EC7"/>
    <w:rsid w:val="006A2128"/>
    <w:rsid w:val="006A779B"/>
    <w:rsid w:val="006B3AB2"/>
    <w:rsid w:val="006C10A4"/>
    <w:rsid w:val="006C144F"/>
    <w:rsid w:val="006C214E"/>
    <w:rsid w:val="006C413D"/>
    <w:rsid w:val="006C4141"/>
    <w:rsid w:val="006C60CD"/>
    <w:rsid w:val="006C6EA9"/>
    <w:rsid w:val="006D06D9"/>
    <w:rsid w:val="006D2EBE"/>
    <w:rsid w:val="006D3C00"/>
    <w:rsid w:val="006D7C1E"/>
    <w:rsid w:val="006E1C64"/>
    <w:rsid w:val="006E36F6"/>
    <w:rsid w:val="006E592F"/>
    <w:rsid w:val="006F0110"/>
    <w:rsid w:val="006F2B2A"/>
    <w:rsid w:val="006F46A9"/>
    <w:rsid w:val="007021BE"/>
    <w:rsid w:val="0070348B"/>
    <w:rsid w:val="007037BF"/>
    <w:rsid w:val="00705824"/>
    <w:rsid w:val="00711D8C"/>
    <w:rsid w:val="00713D81"/>
    <w:rsid w:val="00717300"/>
    <w:rsid w:val="0072070B"/>
    <w:rsid w:val="007207C6"/>
    <w:rsid w:val="00722B81"/>
    <w:rsid w:val="007246CC"/>
    <w:rsid w:val="007251B2"/>
    <w:rsid w:val="007264B2"/>
    <w:rsid w:val="007338D3"/>
    <w:rsid w:val="0073435B"/>
    <w:rsid w:val="0073786A"/>
    <w:rsid w:val="00742596"/>
    <w:rsid w:val="0074276B"/>
    <w:rsid w:val="00742E8E"/>
    <w:rsid w:val="00743779"/>
    <w:rsid w:val="00744FD6"/>
    <w:rsid w:val="007475F4"/>
    <w:rsid w:val="00752C00"/>
    <w:rsid w:val="0076354E"/>
    <w:rsid w:val="007704A9"/>
    <w:rsid w:val="00771FAE"/>
    <w:rsid w:val="00774E54"/>
    <w:rsid w:val="00775A67"/>
    <w:rsid w:val="00780CC6"/>
    <w:rsid w:val="00782611"/>
    <w:rsid w:val="007862FF"/>
    <w:rsid w:val="0078668B"/>
    <w:rsid w:val="00794354"/>
    <w:rsid w:val="00796C48"/>
    <w:rsid w:val="00797902"/>
    <w:rsid w:val="007A1658"/>
    <w:rsid w:val="007A2B33"/>
    <w:rsid w:val="007A2C4F"/>
    <w:rsid w:val="007A36E1"/>
    <w:rsid w:val="007A3858"/>
    <w:rsid w:val="007A429D"/>
    <w:rsid w:val="007A45BC"/>
    <w:rsid w:val="007B0FAF"/>
    <w:rsid w:val="007B58B1"/>
    <w:rsid w:val="007B6177"/>
    <w:rsid w:val="007C0A80"/>
    <w:rsid w:val="007C1549"/>
    <w:rsid w:val="007C2ABF"/>
    <w:rsid w:val="007C3441"/>
    <w:rsid w:val="007C6ED4"/>
    <w:rsid w:val="007D7E5A"/>
    <w:rsid w:val="007E12E3"/>
    <w:rsid w:val="007E3427"/>
    <w:rsid w:val="007E52AD"/>
    <w:rsid w:val="007E5450"/>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1BEA"/>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87D2B"/>
    <w:rsid w:val="008A08E9"/>
    <w:rsid w:val="008A3F55"/>
    <w:rsid w:val="008A5F82"/>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1826"/>
    <w:rsid w:val="0090270F"/>
    <w:rsid w:val="00904FDB"/>
    <w:rsid w:val="009058E5"/>
    <w:rsid w:val="00905E5E"/>
    <w:rsid w:val="009068CE"/>
    <w:rsid w:val="0091033F"/>
    <w:rsid w:val="0091288A"/>
    <w:rsid w:val="009143CB"/>
    <w:rsid w:val="00921064"/>
    <w:rsid w:val="00923B96"/>
    <w:rsid w:val="00924E8D"/>
    <w:rsid w:val="00925A9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AF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2AB1"/>
    <w:rsid w:val="009D42E5"/>
    <w:rsid w:val="009D5F6A"/>
    <w:rsid w:val="009E02DE"/>
    <w:rsid w:val="009E1FE3"/>
    <w:rsid w:val="009E2367"/>
    <w:rsid w:val="009E2E6C"/>
    <w:rsid w:val="009F3266"/>
    <w:rsid w:val="009F5997"/>
    <w:rsid w:val="009F668D"/>
    <w:rsid w:val="00A039E3"/>
    <w:rsid w:val="00A104DC"/>
    <w:rsid w:val="00A11F4E"/>
    <w:rsid w:val="00A124D3"/>
    <w:rsid w:val="00A20254"/>
    <w:rsid w:val="00A24F75"/>
    <w:rsid w:val="00A25406"/>
    <w:rsid w:val="00A36CF7"/>
    <w:rsid w:val="00A40593"/>
    <w:rsid w:val="00A42161"/>
    <w:rsid w:val="00A445C6"/>
    <w:rsid w:val="00A467B6"/>
    <w:rsid w:val="00A47A52"/>
    <w:rsid w:val="00A54B58"/>
    <w:rsid w:val="00A54E21"/>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09B6"/>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0B5"/>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1B09"/>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11E1"/>
    <w:rsid w:val="00D323B9"/>
    <w:rsid w:val="00D33C65"/>
    <w:rsid w:val="00D341A3"/>
    <w:rsid w:val="00D34A86"/>
    <w:rsid w:val="00D366EB"/>
    <w:rsid w:val="00D4084D"/>
    <w:rsid w:val="00D40E87"/>
    <w:rsid w:val="00D41813"/>
    <w:rsid w:val="00D41898"/>
    <w:rsid w:val="00D555F3"/>
    <w:rsid w:val="00D55C1F"/>
    <w:rsid w:val="00D56820"/>
    <w:rsid w:val="00D6083F"/>
    <w:rsid w:val="00D67ADE"/>
    <w:rsid w:val="00D70B1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6C13"/>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6CB0"/>
    <w:rsid w:val="00E401E7"/>
    <w:rsid w:val="00E40544"/>
    <w:rsid w:val="00E41750"/>
    <w:rsid w:val="00E43FF5"/>
    <w:rsid w:val="00E4680B"/>
    <w:rsid w:val="00E52F1B"/>
    <w:rsid w:val="00E5591B"/>
    <w:rsid w:val="00E56971"/>
    <w:rsid w:val="00E57828"/>
    <w:rsid w:val="00E61407"/>
    <w:rsid w:val="00E64575"/>
    <w:rsid w:val="00E6548C"/>
    <w:rsid w:val="00E7117A"/>
    <w:rsid w:val="00E7257D"/>
    <w:rsid w:val="00E84C8B"/>
    <w:rsid w:val="00E86B46"/>
    <w:rsid w:val="00E93922"/>
    <w:rsid w:val="00E95083"/>
    <w:rsid w:val="00E9577E"/>
    <w:rsid w:val="00EA1750"/>
    <w:rsid w:val="00EA1F59"/>
    <w:rsid w:val="00EA5CAE"/>
    <w:rsid w:val="00EB25CD"/>
    <w:rsid w:val="00EB5B59"/>
    <w:rsid w:val="00EB5D06"/>
    <w:rsid w:val="00EC0A49"/>
    <w:rsid w:val="00EC15BA"/>
    <w:rsid w:val="00EC4A5D"/>
    <w:rsid w:val="00EC5CA8"/>
    <w:rsid w:val="00ED3863"/>
    <w:rsid w:val="00ED758C"/>
    <w:rsid w:val="00EF0FBA"/>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76012"/>
    <w:rsid w:val="00F81FE7"/>
    <w:rsid w:val="00F833A0"/>
    <w:rsid w:val="00F86494"/>
    <w:rsid w:val="00F97866"/>
    <w:rsid w:val="00FB1541"/>
    <w:rsid w:val="00FB2CFC"/>
    <w:rsid w:val="00FB4E43"/>
    <w:rsid w:val="00FB697C"/>
    <w:rsid w:val="00FB770A"/>
    <w:rsid w:val="00FC317A"/>
    <w:rsid w:val="00FC53CC"/>
    <w:rsid w:val="00FD08DD"/>
    <w:rsid w:val="00FD14BC"/>
    <w:rsid w:val="00FD1EDF"/>
    <w:rsid w:val="00FD2AF6"/>
    <w:rsid w:val="00FD4CBD"/>
    <w:rsid w:val="00FD7F2D"/>
    <w:rsid w:val="00FE092C"/>
    <w:rsid w:val="00FE39C1"/>
    <w:rsid w:val="00FE40B4"/>
    <w:rsid w:val="00FE51ED"/>
    <w:rsid w:val="00FE67A1"/>
    <w:rsid w:val="00FE7231"/>
    <w:rsid w:val="00FE74DF"/>
    <w:rsid w:val="00FE7C49"/>
    <w:rsid w:val="00FF1715"/>
    <w:rsid w:val="00FF2B50"/>
    <w:rsid w:val="00FF2B97"/>
    <w:rsid w:val="00FF59B7"/>
    <w:rsid w:val="00FF6887"/>
    <w:rsid w:val="39FB7C27"/>
    <w:rsid w:val="5FF131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B1B6F0A-D905-4AF0-888E-FC2FEAA9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1760105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1198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REGU-369-2751895</_dlc_DocId>
    <_dlc_DocIdUrl xmlns="9be56660-2c31-41ef-bc00-23e72f632f2a">
      <Url>https://cyfoethnaturiolcymru.sharepoint.com/teams/Regulatory/Permitting/_layouts/15/DocIdRedir.aspx?ID=REGU-369-2751895</Url>
      <Description>REGU-369-2751895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Llandderfel Wastewater Treatment Works</Site_x0020_Name>
    <Internal_x002f_External xmlns="859f7ad6-93f6-4205-b62b-a17f28acbbac">Outgoing document</Internal_x002f_External>
    <Post_x0020_code xmlns="859f7ad6-93f6-4205-b62b-a17f28acbbac">LL23 7HT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2024-03-06T00:00:00+00:00</Document_x0020_Date>
    <Facility_x0020_Address xmlns="859f7ad6-93f6-4205-b62b-a17f28acbbac">Llandderfel Pavilion, Trafalgar Street, Llandderfel,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000DB6E8-278C-410F-A8B1-06F975480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859f7ad6-93f6-4205-b62b-a17f28acbbac"/>
    <ds:schemaRef ds:uri="6e121689-de5b-41b9-a751-bfeda7fa2b07"/>
    <ds:schemaRef ds:uri="http://schemas.microsoft.com/office/2006/metadata/properties"/>
    <ds:schemaRef ds:uri="http://purl.org/dc/terms/"/>
    <ds:schemaRef ds:uri="cd6faf52-b12f-444c-a3fc-1f0e7a71d996"/>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21</Pages>
  <Words>4735</Words>
  <Characters>25771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Issed Permit (06/03/2024)</dc:title>
  <dc:subject/>
  <dc:creator>Francis, Josh</dc:creator>
  <cp:keywords>233 08 SD69, 233-08-SD69, 23308SD69</cp:keywords>
  <dc:description>233_08_SD69, version 3_x000d_
Issue date: 06/001/2011</dc:description>
  <cp:lastModifiedBy>Francis, Josh</cp:lastModifiedBy>
  <cp:revision>58</cp:revision>
  <dcterms:created xsi:type="dcterms:W3CDTF">2023-10-04T09:02:00Z</dcterms:created>
  <dcterms:modified xsi:type="dcterms:W3CDTF">2024-03-07T10:32:00Z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2a576afd-8bbe-421c-849c-ad31ee48377b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