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A97486" w14:textId="7777777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5C7C4F" w:rsidRDefault="00166CA5" w:rsidP="00166CA5">
      <w:pPr>
        <w:pStyle w:val="coverLicenceHolder"/>
        <w:pBdr>
          <w:top w:val="single" w:sz="4" w:space="25" w:color="auto"/>
        </w:pBdr>
        <w:spacing w:line="312" w:lineRule="auto"/>
        <w:rPr>
          <w:color w:val="FF0000"/>
          <w:szCs w:val="24"/>
        </w:rPr>
      </w:pPr>
    </w:p>
    <w:p w14:paraId="089B89A0" w14:textId="54215256" w:rsidR="00DB76E1" w:rsidRDefault="00D51437" w:rsidP="00DB76E1">
      <w:pPr>
        <w:pStyle w:val="coverLicenceHolder"/>
        <w:pBdr>
          <w:top w:val="single" w:sz="4" w:space="25" w:color="auto"/>
        </w:pBdr>
        <w:rPr>
          <w:szCs w:val="22"/>
        </w:rPr>
      </w:pPr>
      <w:bookmarkStart w:id="1" w:name="_Hlk17882219"/>
      <w:bookmarkStart w:id="2" w:name="_Hlk15635501"/>
      <w:bookmarkStart w:id="3" w:name="_Hlk15645119"/>
      <w:r>
        <w:rPr>
          <w:szCs w:val="22"/>
        </w:rPr>
        <w:t>Cambrian Street P.S SSO</w:t>
      </w:r>
    </w:p>
    <w:bookmarkEnd w:id="1"/>
    <w:p w14:paraId="61732C45" w14:textId="7D784624" w:rsidR="00780424" w:rsidRDefault="00D51437" w:rsidP="00DB76E1">
      <w:pPr>
        <w:pStyle w:val="coverLicenceHolder"/>
        <w:pBdr>
          <w:top w:val="single" w:sz="4" w:space="25" w:color="auto"/>
        </w:pBdr>
        <w:rPr>
          <w:szCs w:val="22"/>
        </w:rPr>
      </w:pPr>
      <w:r>
        <w:rPr>
          <w:szCs w:val="22"/>
        </w:rPr>
        <w:t>Cambrian Street</w:t>
      </w:r>
    </w:p>
    <w:p w14:paraId="26BD93CB" w14:textId="612B0D73" w:rsidR="003B0F90" w:rsidRDefault="00D51437" w:rsidP="00DB76E1">
      <w:pPr>
        <w:pStyle w:val="coverLicenceHolder"/>
        <w:pBdr>
          <w:top w:val="single" w:sz="4" w:space="25" w:color="auto"/>
        </w:pBdr>
        <w:rPr>
          <w:szCs w:val="22"/>
        </w:rPr>
      </w:pPr>
      <w:r>
        <w:rPr>
          <w:szCs w:val="22"/>
        </w:rPr>
        <w:t>Llanelli</w:t>
      </w:r>
    </w:p>
    <w:p w14:paraId="4A82384E" w14:textId="128F2019" w:rsidR="003B0F90" w:rsidRDefault="00D51437" w:rsidP="00DB76E1">
      <w:pPr>
        <w:pStyle w:val="coverLicenceHolder"/>
        <w:pBdr>
          <w:top w:val="single" w:sz="4" w:space="25" w:color="auto"/>
        </w:pBdr>
        <w:rPr>
          <w:szCs w:val="22"/>
        </w:rPr>
      </w:pPr>
      <w:r>
        <w:rPr>
          <w:szCs w:val="22"/>
        </w:rPr>
        <w:t>Carmarthenshire</w:t>
      </w:r>
    </w:p>
    <w:p w14:paraId="17CF0B25" w14:textId="0618C835" w:rsidR="00D51437" w:rsidRPr="00DB76E1" w:rsidRDefault="00D51437" w:rsidP="00DB76E1">
      <w:pPr>
        <w:pStyle w:val="coverLicenceHolder"/>
        <w:pBdr>
          <w:top w:val="single" w:sz="4" w:space="25" w:color="auto"/>
        </w:pBdr>
        <w:rPr>
          <w:szCs w:val="22"/>
        </w:rPr>
      </w:pPr>
      <w:r>
        <w:rPr>
          <w:szCs w:val="22"/>
        </w:rPr>
        <w:t>SA15 2PW</w:t>
      </w:r>
    </w:p>
    <w:bookmarkEnd w:id="2"/>
    <w:bookmarkEnd w:id="3"/>
    <w:p w14:paraId="59FE7E67" w14:textId="77777777" w:rsidR="00166CA5" w:rsidRPr="00DB76E1" w:rsidRDefault="00166CA5" w:rsidP="00166CA5">
      <w:pPr>
        <w:pStyle w:val="coverLicenceHolder"/>
        <w:pBdr>
          <w:top w:val="single" w:sz="4" w:space="25" w:color="auto"/>
        </w:pBdr>
        <w:spacing w:before="120" w:line="270" w:lineRule="exact"/>
        <w:rPr>
          <w:rFonts w:cs="Arial"/>
          <w:szCs w:val="24"/>
        </w:rPr>
      </w:pPr>
    </w:p>
    <w:p w14:paraId="13442537" w14:textId="4A3536DB" w:rsidR="00166CA5" w:rsidRPr="00B80EE2" w:rsidRDefault="00166CA5" w:rsidP="00166CA5">
      <w:pPr>
        <w:pStyle w:val="coverLicenceHolder"/>
        <w:pBdr>
          <w:top w:val="single" w:sz="4" w:space="25" w:color="auto"/>
        </w:pBdr>
        <w:spacing w:before="120" w:line="270" w:lineRule="exact"/>
        <w:rPr>
          <w:rFonts w:cs="Arial"/>
          <w:szCs w:val="24"/>
        </w:rPr>
      </w:pPr>
      <w:r w:rsidRPr="00B80EE2">
        <w:rPr>
          <w:rFonts w:cs="Arial"/>
          <w:szCs w:val="24"/>
        </w:rPr>
        <w:t>Variation application number</w:t>
      </w:r>
    </w:p>
    <w:p w14:paraId="771DA28A" w14:textId="0DA68A44" w:rsidR="003B0F90" w:rsidRPr="00503489" w:rsidRDefault="003E223D" w:rsidP="00166CA5">
      <w:pPr>
        <w:pStyle w:val="coverLicenceHolder"/>
        <w:pBdr>
          <w:top w:val="single" w:sz="4" w:space="25" w:color="auto"/>
        </w:pBdr>
        <w:spacing w:before="120" w:line="270" w:lineRule="exact"/>
        <w:rPr>
          <w:rFonts w:cs="Arial"/>
          <w:szCs w:val="24"/>
        </w:rPr>
      </w:pPr>
      <w:r w:rsidRPr="00503489">
        <w:rPr>
          <w:rFonts w:cs="Arial"/>
          <w:szCs w:val="24"/>
        </w:rPr>
        <w:t>PAN-006849</w:t>
      </w:r>
    </w:p>
    <w:p w14:paraId="64DD3959" w14:textId="77777777" w:rsidR="0035725E" w:rsidRPr="00DB76E1" w:rsidRDefault="0035725E" w:rsidP="00166CA5">
      <w:pPr>
        <w:pStyle w:val="coverLicenceHolder"/>
        <w:pBdr>
          <w:top w:val="single" w:sz="4" w:space="25" w:color="auto"/>
        </w:pBdr>
        <w:spacing w:before="120" w:line="270" w:lineRule="exact"/>
        <w:rPr>
          <w:rFonts w:cs="Arial"/>
          <w:szCs w:val="24"/>
        </w:rPr>
      </w:pPr>
    </w:p>
    <w:p w14:paraId="3D13550B" w14:textId="46F18E08" w:rsidR="003B0F90" w:rsidRDefault="00166CA5" w:rsidP="003B0F90">
      <w:pPr>
        <w:pStyle w:val="coverAuthNos"/>
        <w:spacing w:before="0" w:line="312" w:lineRule="auto"/>
        <w:rPr>
          <w:color w:val="auto"/>
          <w:sz w:val="24"/>
          <w:szCs w:val="24"/>
          <w:lang w:val="de-DE"/>
        </w:rPr>
      </w:pPr>
      <w:r w:rsidRPr="00DB76E1">
        <w:rPr>
          <w:color w:val="auto"/>
          <w:sz w:val="24"/>
          <w:szCs w:val="24"/>
          <w:lang w:val="de-DE"/>
        </w:rPr>
        <w:t>Permit number</w:t>
      </w:r>
    </w:p>
    <w:p w14:paraId="2C7920B2" w14:textId="44C946BF" w:rsidR="00166CA5" w:rsidRPr="0058535B" w:rsidRDefault="003B0F90" w:rsidP="003B0F90">
      <w:pPr>
        <w:pStyle w:val="coverAuthNos"/>
        <w:spacing w:before="0" w:line="312" w:lineRule="auto"/>
        <w:rPr>
          <w:lang w:val="de-DE"/>
        </w:rPr>
      </w:pPr>
      <w:bookmarkStart w:id="4" w:name="_Hlk17882229"/>
      <w:r w:rsidRPr="003B0F90">
        <w:rPr>
          <w:color w:val="auto"/>
          <w:sz w:val="24"/>
          <w:szCs w:val="24"/>
          <w:lang w:val="de-DE"/>
        </w:rPr>
        <w:t>B</w:t>
      </w:r>
      <w:bookmarkEnd w:id="4"/>
      <w:r w:rsidR="00F13303">
        <w:rPr>
          <w:color w:val="auto"/>
          <w:sz w:val="24"/>
          <w:szCs w:val="24"/>
          <w:lang w:val="de-DE"/>
        </w:rPr>
        <w:t>F0083605</w:t>
      </w: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56F0F436" w14:textId="13C088F4" w:rsidR="00166CA5" w:rsidRPr="004A615E" w:rsidRDefault="00166CA5" w:rsidP="00166CA5">
      <w:pPr>
        <w:pStyle w:val="Heading1nonum"/>
        <w:spacing w:before="80" w:after="0" w:line="312" w:lineRule="auto"/>
        <w:jc w:val="center"/>
        <w:rPr>
          <w:color w:val="FF0000"/>
        </w:rPr>
      </w:pPr>
      <w:r w:rsidRPr="004A615E">
        <w:rPr>
          <w:color w:val="FF0000"/>
        </w:rPr>
        <w:lastRenderedPageBreak/>
        <w:fldChar w:fldCharType="begin"/>
      </w:r>
      <w:r w:rsidRPr="004A615E">
        <w:rPr>
          <w:color w:val="FF0000"/>
        </w:rPr>
        <w:instrText xml:space="preserve"> MERGEFIELD New_Name </w:instrText>
      </w:r>
      <w:r w:rsidRPr="004A615E">
        <w:rPr>
          <w:color w:val="FF0000"/>
        </w:rPr>
        <w:fldChar w:fldCharType="separate"/>
      </w:r>
      <w:r w:rsidR="00DB76E1" w:rsidRPr="00DB76E1">
        <w:t xml:space="preserve"> </w:t>
      </w:r>
      <w:r w:rsidR="00F13303">
        <w:rPr>
          <w:noProof/>
        </w:rPr>
        <w:t>Cambrian Street P.S</w:t>
      </w:r>
      <w:r w:rsidRPr="004A615E">
        <w:rPr>
          <w:color w:val="FF0000"/>
        </w:rPr>
        <w:fldChar w:fldCharType="end"/>
      </w:r>
      <w:r w:rsidR="007E40A0" w:rsidRPr="007E40A0">
        <w:t xml:space="preserve"> SSO</w:t>
      </w:r>
    </w:p>
    <w:p w14:paraId="74D591DB" w14:textId="755D0A0B" w:rsidR="00166CA5" w:rsidRDefault="00166CA5" w:rsidP="00166CA5">
      <w:pPr>
        <w:pStyle w:val="Heading1nonum"/>
        <w:spacing w:before="80" w:after="0" w:line="312" w:lineRule="auto"/>
        <w:jc w:val="center"/>
      </w:pPr>
      <w:r>
        <w:t>Permit Number</w:t>
      </w:r>
      <w:r>
        <w:rPr>
          <w:color w:val="FF0000"/>
        </w:rPr>
        <w:t xml:space="preserve"> </w:t>
      </w:r>
      <w:r w:rsidR="00F13303">
        <w:t>BF0083605</w:t>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27144A2C" w14:textId="77777777" w:rsidR="000E2524" w:rsidRDefault="000E2524" w:rsidP="005C7C4F">
      <w:pPr>
        <w:pStyle w:val="BodyText2"/>
        <w:tabs>
          <w:tab w:val="left" w:pos="-720"/>
          <w:tab w:val="left" w:pos="0"/>
          <w:tab w:val="left" w:pos="972"/>
        </w:tabs>
        <w:spacing w:before="0" w:after="0" w:line="276" w:lineRule="auto"/>
        <w:contextualSpacing/>
      </w:pPr>
      <w:r>
        <w:t xml:space="preserve">The Combined Sewer Overflow is designed to discharge with no more than 10 spills per year on average over 10 years </w:t>
      </w:r>
      <w:proofErr w:type="gramStart"/>
      <w:r>
        <w:t>in order to</w:t>
      </w:r>
      <w:proofErr w:type="gramEnd"/>
      <w:r>
        <w:t xml:space="preserve"> protect shellfish waters. 14 or more spills in any one year will trigger an investigation by the water company.</w:t>
      </w:r>
    </w:p>
    <w:p w14:paraId="31D22B80" w14:textId="77777777" w:rsidR="000E2524" w:rsidRDefault="000E2524" w:rsidP="005C7C4F">
      <w:pPr>
        <w:pStyle w:val="BodyText2"/>
        <w:tabs>
          <w:tab w:val="left" w:pos="-720"/>
          <w:tab w:val="left" w:pos="0"/>
          <w:tab w:val="left" w:pos="972"/>
        </w:tabs>
        <w:spacing w:before="0" w:after="0" w:line="276" w:lineRule="auto"/>
        <w:contextualSpacing/>
      </w:pPr>
    </w:p>
    <w:p w14:paraId="084244E6" w14:textId="506E4822"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77777777" w:rsidR="00166CA5" w:rsidRPr="00B53F99" w:rsidRDefault="00166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166CA5" w14:paraId="0A228D43" w14:textId="77777777" w:rsidTr="00166CA5">
        <w:trPr>
          <w:cantSplit/>
        </w:trPr>
        <w:tc>
          <w:tcPr>
            <w:tcW w:w="8046"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166CA5">
        <w:tc>
          <w:tcPr>
            <w:tcW w:w="3794"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166CA5" w14:paraId="6B607EE5" w14:textId="77777777" w:rsidTr="00166CA5">
        <w:tc>
          <w:tcPr>
            <w:tcW w:w="3794" w:type="dxa"/>
            <w:tcBorders>
              <w:top w:val="single" w:sz="6" w:space="0" w:color="auto"/>
              <w:left w:val="nil"/>
              <w:bottom w:val="single" w:sz="6" w:space="0" w:color="auto"/>
              <w:right w:val="nil"/>
            </w:tcBorders>
            <w:vAlign w:val="center"/>
          </w:tcPr>
          <w:p w14:paraId="77CA7122" w14:textId="140D00AA" w:rsidR="00166CA5" w:rsidRPr="00DB76E1" w:rsidRDefault="00532EF8" w:rsidP="00166CA5">
            <w:pPr>
              <w:pStyle w:val="Tablebody"/>
              <w:spacing w:line="312" w:lineRule="auto"/>
              <w:rPr>
                <w:rFonts w:ascii="Arial" w:hAnsi="Arial" w:cs="Arial"/>
                <w:color w:val="auto"/>
                <w:sz w:val="22"/>
                <w:szCs w:val="22"/>
              </w:rPr>
            </w:pPr>
            <w:r w:rsidRPr="00DB76E1">
              <w:rPr>
                <w:rFonts w:ascii="Arial" w:hAnsi="Arial" w:cs="Arial"/>
                <w:color w:val="auto"/>
                <w:sz w:val="22"/>
                <w:szCs w:val="22"/>
              </w:rPr>
              <w:t>Regulator-</w:t>
            </w:r>
            <w:r w:rsidR="00166CA5" w:rsidRPr="00DB76E1">
              <w:rPr>
                <w:rFonts w:ascii="Arial" w:hAnsi="Arial" w:cs="Arial"/>
                <w:color w:val="auto"/>
                <w:sz w:val="22"/>
                <w:szCs w:val="22"/>
              </w:rPr>
              <w:t>initiated variation</w:t>
            </w:r>
          </w:p>
          <w:p w14:paraId="2C6310F3" w14:textId="3D1D1748" w:rsidR="00166CA5" w:rsidRPr="00DB76E1" w:rsidRDefault="00166CA5" w:rsidP="00166CA5">
            <w:pPr>
              <w:pStyle w:val="Tablebody"/>
              <w:spacing w:line="312" w:lineRule="auto"/>
              <w:rPr>
                <w:rFonts w:ascii="Arial" w:hAnsi="Arial" w:cs="Arial"/>
                <w:color w:val="auto"/>
                <w:sz w:val="22"/>
                <w:szCs w:val="22"/>
              </w:rPr>
            </w:pPr>
            <w:r w:rsidRPr="0035725E">
              <w:rPr>
                <w:rFonts w:ascii="Arial" w:hAnsi="Arial" w:cs="Arial"/>
                <w:color w:val="000000" w:themeColor="text1"/>
                <w:sz w:val="22"/>
                <w:szCs w:val="22"/>
              </w:rPr>
              <w:t xml:space="preserve">Application </w:t>
            </w:r>
            <w:bookmarkStart w:id="5" w:name="_Hlk17897683"/>
            <w:r w:rsidR="0035725E" w:rsidRPr="00503489">
              <w:rPr>
                <w:rFonts w:ascii="Arial" w:hAnsi="Arial" w:cs="Arial"/>
                <w:color w:val="auto"/>
                <w:sz w:val="22"/>
                <w:szCs w:val="22"/>
              </w:rPr>
              <w:t>PAN-006</w:t>
            </w:r>
            <w:bookmarkEnd w:id="5"/>
            <w:r w:rsidR="00503489" w:rsidRPr="00503489">
              <w:rPr>
                <w:rFonts w:ascii="Arial" w:hAnsi="Arial" w:cs="Arial"/>
                <w:color w:val="auto"/>
                <w:sz w:val="22"/>
                <w:szCs w:val="22"/>
              </w:rPr>
              <w:t>849</w:t>
            </w:r>
          </w:p>
        </w:tc>
        <w:tc>
          <w:tcPr>
            <w:tcW w:w="1984" w:type="dxa"/>
            <w:tcBorders>
              <w:top w:val="single" w:sz="6" w:space="0" w:color="auto"/>
              <w:left w:val="nil"/>
              <w:bottom w:val="single" w:sz="6" w:space="0" w:color="auto"/>
              <w:right w:val="nil"/>
            </w:tcBorders>
            <w:vAlign w:val="center"/>
          </w:tcPr>
          <w:p w14:paraId="6F8E0DD2" w14:textId="77777777" w:rsidR="00166CA5" w:rsidRPr="00DB76E1" w:rsidRDefault="00166CA5" w:rsidP="00166CA5">
            <w:pPr>
              <w:pStyle w:val="Tablebody"/>
              <w:spacing w:line="312" w:lineRule="auto"/>
              <w:rPr>
                <w:rFonts w:ascii="Arial" w:hAnsi="Arial" w:cs="Arial"/>
                <w:color w:val="auto"/>
                <w:sz w:val="22"/>
                <w:szCs w:val="22"/>
              </w:rPr>
            </w:pPr>
            <w:r w:rsidRPr="00DB76E1">
              <w:rPr>
                <w:rFonts w:ascii="Arial" w:hAnsi="Arial" w:cs="Arial"/>
                <w:color w:val="auto"/>
                <w:sz w:val="22"/>
                <w:szCs w:val="22"/>
              </w:rPr>
              <w:t>Duly Made</w:t>
            </w:r>
          </w:p>
          <w:p w14:paraId="37B51F6F" w14:textId="3AA1B51F" w:rsidR="00166CA5" w:rsidRPr="00DB76E1" w:rsidRDefault="007E40A0" w:rsidP="00166CA5">
            <w:pPr>
              <w:pStyle w:val="Tablebody"/>
              <w:spacing w:line="312" w:lineRule="auto"/>
              <w:rPr>
                <w:rFonts w:ascii="Arial" w:hAnsi="Arial" w:cs="Arial"/>
                <w:color w:val="auto"/>
                <w:sz w:val="22"/>
                <w:szCs w:val="22"/>
              </w:rPr>
            </w:pPr>
            <w:r>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3A83BFC3" w14:textId="77777777" w:rsidR="00166CA5" w:rsidRPr="00DB76E1" w:rsidRDefault="00166CA5" w:rsidP="00166CA5">
            <w:pPr>
              <w:pStyle w:val="Tablebody"/>
              <w:spacing w:line="312" w:lineRule="auto"/>
              <w:rPr>
                <w:rFonts w:ascii="Arial" w:hAnsi="Arial" w:cs="Arial"/>
                <w:color w:val="auto"/>
                <w:sz w:val="22"/>
                <w:szCs w:val="22"/>
              </w:rPr>
            </w:pPr>
            <w:r w:rsidRPr="00DB76E1">
              <w:rPr>
                <w:rFonts w:ascii="Arial" w:hAnsi="Arial" w:cs="Arial"/>
                <w:color w:val="auto"/>
                <w:sz w:val="22"/>
                <w:szCs w:val="22"/>
              </w:rPr>
              <w:t>AMP programme EDM variation.</w:t>
            </w:r>
          </w:p>
        </w:tc>
      </w:tr>
      <w:tr w:rsidR="00166CA5" w14:paraId="010D8EAE" w14:textId="77777777" w:rsidTr="00166CA5">
        <w:tc>
          <w:tcPr>
            <w:tcW w:w="3794" w:type="dxa"/>
            <w:tcBorders>
              <w:top w:val="single" w:sz="6" w:space="0" w:color="auto"/>
              <w:left w:val="nil"/>
              <w:bottom w:val="single" w:sz="6" w:space="0" w:color="auto"/>
              <w:right w:val="nil"/>
            </w:tcBorders>
            <w:vAlign w:val="center"/>
          </w:tcPr>
          <w:p w14:paraId="6FF0F5F9" w14:textId="77777777" w:rsidR="00166CA5" w:rsidRPr="00B83224" w:rsidRDefault="00166CA5" w:rsidP="00166CA5">
            <w:pPr>
              <w:pStyle w:val="Tablebody"/>
              <w:spacing w:line="312" w:lineRule="auto"/>
              <w:rPr>
                <w:rFonts w:ascii="Arial" w:hAnsi="Arial" w:cs="Arial"/>
                <w:color w:val="auto"/>
                <w:sz w:val="22"/>
                <w:szCs w:val="22"/>
              </w:rPr>
            </w:pPr>
            <w:r w:rsidRPr="00B83224">
              <w:rPr>
                <w:rFonts w:ascii="Arial" w:hAnsi="Arial" w:cs="Arial"/>
                <w:color w:val="auto"/>
                <w:sz w:val="22"/>
                <w:szCs w:val="22"/>
              </w:rPr>
              <w:t>Variation Issued</w:t>
            </w:r>
          </w:p>
          <w:p w14:paraId="0A19491F" w14:textId="5251F5E8" w:rsidR="00166CA5" w:rsidRPr="00B83224" w:rsidRDefault="007E40A0" w:rsidP="00166CA5">
            <w:pPr>
              <w:pStyle w:val="Tablebody"/>
              <w:spacing w:line="312" w:lineRule="auto"/>
              <w:rPr>
                <w:rFonts w:ascii="Arial" w:hAnsi="Arial" w:cs="Arial"/>
                <w:color w:val="auto"/>
                <w:sz w:val="22"/>
                <w:szCs w:val="22"/>
              </w:rPr>
            </w:pPr>
            <w:r w:rsidRPr="00B83224">
              <w:rPr>
                <w:rFonts w:ascii="Arial" w:hAnsi="Arial" w:cs="Arial"/>
                <w:color w:val="auto"/>
                <w:sz w:val="22"/>
                <w:szCs w:val="22"/>
              </w:rPr>
              <w:t>BF0083605</w:t>
            </w:r>
          </w:p>
        </w:tc>
        <w:tc>
          <w:tcPr>
            <w:tcW w:w="1984" w:type="dxa"/>
            <w:tcBorders>
              <w:top w:val="single" w:sz="6" w:space="0" w:color="auto"/>
              <w:left w:val="nil"/>
              <w:bottom w:val="single" w:sz="6" w:space="0" w:color="auto"/>
              <w:right w:val="nil"/>
            </w:tcBorders>
            <w:vAlign w:val="center"/>
          </w:tcPr>
          <w:p w14:paraId="0716E0E3" w14:textId="15D7A2D1" w:rsidR="00166CA5" w:rsidRPr="00B83224" w:rsidRDefault="00B83224" w:rsidP="00166CA5">
            <w:pPr>
              <w:pStyle w:val="Tablebody"/>
              <w:spacing w:line="312" w:lineRule="auto"/>
              <w:rPr>
                <w:rFonts w:ascii="Arial" w:hAnsi="Arial" w:cs="Arial"/>
                <w:color w:val="auto"/>
                <w:sz w:val="22"/>
                <w:szCs w:val="22"/>
              </w:rPr>
            </w:pPr>
            <w:r w:rsidRPr="00B83224">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13BE27E7" w14:textId="2A5E82E5" w:rsidR="00166CA5" w:rsidRPr="00093D0C" w:rsidRDefault="00166CA5" w:rsidP="00166CA5">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072163">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p w14:paraId="4C9B0E8C" w14:textId="77777777" w:rsidR="00166CA5" w:rsidRDefault="00166CA5" w:rsidP="00166CA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6" w:name="_Toc77056945"/>
            <w:r w:rsidRPr="00452DD5">
              <w:rPr>
                <w:rFonts w:ascii="Arial" w:hAnsi="Arial" w:cs="Arial"/>
                <w:b/>
                <w:sz w:val="32"/>
                <w:szCs w:val="32"/>
              </w:rPr>
              <w:lastRenderedPageBreak/>
              <w:br w:type="page"/>
            </w:r>
            <w:bookmarkEnd w:id="6"/>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514B05">
      <w:pPr>
        <w:pStyle w:val="Act"/>
        <w:spacing w:before="0" w:line="276" w:lineRule="auto"/>
        <w:rPr>
          <w:rFonts w:cs="Arial"/>
          <w:sz w:val="22"/>
          <w:szCs w:val="22"/>
        </w:rPr>
      </w:pPr>
    </w:p>
    <w:p w14:paraId="47C9427F" w14:textId="77777777" w:rsidR="00166CA5" w:rsidRPr="00DB76E1" w:rsidRDefault="00166CA5" w:rsidP="00514B05">
      <w:pPr>
        <w:pStyle w:val="Heading3nonum"/>
        <w:spacing w:before="0" w:line="276" w:lineRule="auto"/>
        <w:rPr>
          <w:color w:val="auto"/>
          <w:sz w:val="22"/>
        </w:rPr>
      </w:pPr>
      <w:bookmarkStart w:id="7" w:name="_Hlt13295849"/>
      <w:bookmarkEnd w:id="7"/>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DB76E1">
        <w:rPr>
          <w:rFonts w:cs="Arial"/>
          <w:color w:val="auto"/>
          <w:sz w:val="22"/>
          <w:szCs w:val="22"/>
        </w:rPr>
        <w:t>varies and consolidates</w:t>
      </w:r>
    </w:p>
    <w:p w14:paraId="0F08E412" w14:textId="77777777" w:rsidR="00166CA5" w:rsidRPr="00DB76E1" w:rsidRDefault="00166CA5" w:rsidP="00166CA5">
      <w:pPr>
        <w:pStyle w:val="Data"/>
        <w:spacing w:before="60"/>
        <w:rPr>
          <w:rStyle w:val="change"/>
          <w:rFonts w:cs="Arial"/>
          <w:color w:val="auto"/>
          <w:sz w:val="22"/>
          <w:szCs w:val="22"/>
        </w:rPr>
      </w:pPr>
    </w:p>
    <w:p w14:paraId="63224986" w14:textId="369A8E5C" w:rsidR="00166CA5" w:rsidRPr="00FC4727" w:rsidRDefault="008101E9" w:rsidP="00514B05">
      <w:pPr>
        <w:pStyle w:val="Heading3nonum"/>
        <w:spacing w:before="0" w:line="276" w:lineRule="auto"/>
        <w:ind w:right="1701"/>
        <w:rPr>
          <w:rFonts w:cs="Arial"/>
          <w:color w:val="auto"/>
          <w:sz w:val="22"/>
          <w:szCs w:val="22"/>
        </w:rPr>
      </w:pPr>
      <w:r w:rsidRPr="00FC4727">
        <w:rPr>
          <w:rFonts w:cs="Arial"/>
          <w:color w:val="auto"/>
          <w:sz w:val="22"/>
          <w:szCs w:val="22"/>
        </w:rPr>
        <w:t>P</w:t>
      </w:r>
      <w:r w:rsidR="00166CA5" w:rsidRPr="00FC4727">
        <w:rPr>
          <w:rFonts w:cs="Arial"/>
          <w:color w:val="auto"/>
          <w:sz w:val="22"/>
          <w:szCs w:val="22"/>
        </w:rPr>
        <w:t>ermit number</w:t>
      </w:r>
      <w:r w:rsidRPr="00FC4727">
        <w:rPr>
          <w:rFonts w:cs="Arial"/>
          <w:color w:val="auto"/>
          <w:sz w:val="22"/>
          <w:szCs w:val="22"/>
        </w:rPr>
        <w:t>:</w:t>
      </w:r>
    </w:p>
    <w:p w14:paraId="7874AD61" w14:textId="561502F0" w:rsidR="00166CA5" w:rsidRDefault="007E40A0" w:rsidP="00514B05">
      <w:pPr>
        <w:pStyle w:val="Data"/>
        <w:spacing w:line="276" w:lineRule="auto"/>
        <w:rPr>
          <w:rFonts w:cs="Arial"/>
          <w:color w:val="auto"/>
          <w:sz w:val="22"/>
          <w:szCs w:val="22"/>
        </w:rPr>
      </w:pPr>
      <w:r>
        <w:rPr>
          <w:rFonts w:cs="Arial"/>
          <w:color w:val="auto"/>
          <w:sz w:val="22"/>
          <w:szCs w:val="22"/>
        </w:rPr>
        <w:t>BF0083605</w:t>
      </w:r>
    </w:p>
    <w:p w14:paraId="4698BCAC" w14:textId="77777777" w:rsidR="003B0F90" w:rsidRPr="009F6C74" w:rsidRDefault="003B0F90" w:rsidP="00514B05">
      <w:pPr>
        <w:pStyle w:val="Data"/>
        <w:spacing w:line="276" w:lineRule="auto"/>
        <w:rPr>
          <w:rStyle w:val="change"/>
          <w:rFonts w:cs="Arial"/>
          <w:color w:val="auto"/>
          <w:sz w:val="22"/>
          <w:szCs w:val="22"/>
        </w:rPr>
      </w:pPr>
    </w:p>
    <w:p w14:paraId="2F2C57A7" w14:textId="06758AA8" w:rsidR="00166CA5" w:rsidRPr="00211364" w:rsidRDefault="008101E9" w:rsidP="00514B05">
      <w:pPr>
        <w:pStyle w:val="Data"/>
        <w:spacing w:line="276" w:lineRule="auto"/>
        <w:rPr>
          <w:rStyle w:val="change"/>
          <w:rFonts w:cs="Arial"/>
          <w:b w:val="0"/>
          <w:color w:val="auto"/>
          <w:sz w:val="22"/>
          <w:szCs w:val="22"/>
        </w:rPr>
      </w:pPr>
      <w:bookmarkStart w:id="8" w:name="_Hlk13917238"/>
      <w:r w:rsidRPr="00211364">
        <w:rPr>
          <w:rStyle w:val="change"/>
          <w:rFonts w:cs="Arial"/>
          <w:b w:val="0"/>
          <w:color w:val="auto"/>
          <w:sz w:val="22"/>
          <w:szCs w:val="22"/>
        </w:rPr>
        <w:t>I</w:t>
      </w:r>
      <w:r w:rsidR="00211364" w:rsidRPr="00211364">
        <w:rPr>
          <w:rStyle w:val="change"/>
          <w:rFonts w:cs="Arial"/>
          <w:b w:val="0"/>
          <w:color w:val="auto"/>
          <w:sz w:val="22"/>
          <w:szCs w:val="22"/>
        </w:rPr>
        <w:t>ssued to</w:t>
      </w:r>
    </w:p>
    <w:p w14:paraId="532B6D6B" w14:textId="77777777" w:rsidR="00166CA5" w:rsidRPr="009F6C74" w:rsidRDefault="00166CA5" w:rsidP="00514B05">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514B05">
      <w:pPr>
        <w:pStyle w:val="Heading3nonum"/>
        <w:spacing w:before="0" w:line="276" w:lineRule="auto"/>
        <w:rPr>
          <w:rFonts w:cs="Arial"/>
          <w:color w:val="auto"/>
          <w:sz w:val="22"/>
          <w:szCs w:val="22"/>
        </w:rPr>
      </w:pPr>
    </w:p>
    <w:p w14:paraId="716FBC7F" w14:textId="77777777" w:rsidR="00166CA5" w:rsidRPr="009F6C74" w:rsidRDefault="00166CA5" w:rsidP="006E7999">
      <w:pPr>
        <w:pStyle w:val="Heading3nonum"/>
        <w:spacing w:before="0" w:line="240" w:lineRule="auto"/>
        <w:rPr>
          <w:rStyle w:val="change"/>
          <w:i/>
          <w:color w:val="auto"/>
          <w:sz w:val="22"/>
          <w:szCs w:val="22"/>
        </w:rPr>
      </w:pPr>
      <w:r w:rsidRPr="009F6C74">
        <w:rPr>
          <w:color w:val="auto"/>
          <w:sz w:val="22"/>
        </w:rPr>
        <w:t>whose registered office is</w:t>
      </w:r>
      <w:bookmarkStart w:id="9" w:name="InstallationAddress21"/>
    </w:p>
    <w:bookmarkEnd w:id="9"/>
    <w:p w14:paraId="08A74877" w14:textId="77777777" w:rsidR="00166CA5" w:rsidRPr="009F6C74" w:rsidRDefault="00166CA5" w:rsidP="006E7999">
      <w:pPr>
        <w:pStyle w:val="Data"/>
        <w:spacing w:line="240" w:lineRule="auto"/>
        <w:rPr>
          <w:rStyle w:val="change"/>
          <w:rFonts w:cs="Arial"/>
          <w:color w:val="auto"/>
          <w:sz w:val="22"/>
          <w:szCs w:val="22"/>
        </w:rPr>
      </w:pPr>
      <w:r w:rsidRPr="009F6C74">
        <w:rPr>
          <w:rStyle w:val="change"/>
          <w:rFonts w:cs="Arial"/>
          <w:color w:val="auto"/>
          <w:sz w:val="22"/>
          <w:szCs w:val="22"/>
        </w:rPr>
        <w:t>Pentwyn Road</w:t>
      </w:r>
    </w:p>
    <w:p w14:paraId="1493A1F3" w14:textId="77777777" w:rsidR="00166CA5" w:rsidRPr="009F6C74" w:rsidRDefault="00166CA5" w:rsidP="006E7999">
      <w:pPr>
        <w:pStyle w:val="Data"/>
        <w:spacing w:line="240" w:lineRule="auto"/>
        <w:rPr>
          <w:rStyle w:val="change"/>
          <w:rFonts w:cs="Arial"/>
          <w:color w:val="auto"/>
          <w:sz w:val="22"/>
          <w:szCs w:val="22"/>
        </w:rPr>
      </w:pPr>
      <w:r w:rsidRPr="009F6C74">
        <w:rPr>
          <w:rStyle w:val="change"/>
          <w:rFonts w:cs="Arial"/>
          <w:color w:val="auto"/>
          <w:sz w:val="22"/>
          <w:szCs w:val="22"/>
        </w:rPr>
        <w:t>Nelson</w:t>
      </w:r>
    </w:p>
    <w:p w14:paraId="7EB89AE6" w14:textId="77777777" w:rsidR="00166CA5" w:rsidRPr="009F6C74" w:rsidRDefault="00166CA5" w:rsidP="006E7999">
      <w:pPr>
        <w:pStyle w:val="Data"/>
        <w:spacing w:line="240" w:lineRule="auto"/>
        <w:rPr>
          <w:rStyle w:val="change"/>
          <w:rFonts w:cs="Arial"/>
          <w:color w:val="auto"/>
          <w:sz w:val="22"/>
          <w:szCs w:val="22"/>
        </w:rPr>
      </w:pPr>
      <w:r w:rsidRPr="009F6C74">
        <w:rPr>
          <w:rStyle w:val="change"/>
          <w:rFonts w:cs="Arial"/>
          <w:color w:val="auto"/>
          <w:sz w:val="22"/>
          <w:szCs w:val="22"/>
        </w:rPr>
        <w:t>Treharris</w:t>
      </w:r>
    </w:p>
    <w:p w14:paraId="0B1B6F88" w14:textId="77777777" w:rsidR="00166CA5" w:rsidRPr="009F6C74" w:rsidRDefault="00166CA5" w:rsidP="006E7999">
      <w:pPr>
        <w:pStyle w:val="Data"/>
        <w:spacing w:line="240" w:lineRule="auto"/>
        <w:rPr>
          <w:rStyle w:val="change"/>
          <w:rFonts w:cs="Arial"/>
          <w:color w:val="auto"/>
          <w:sz w:val="22"/>
          <w:szCs w:val="22"/>
        </w:rPr>
      </w:pPr>
      <w:r w:rsidRPr="009F6C74">
        <w:rPr>
          <w:rStyle w:val="change"/>
          <w:rFonts w:cs="Arial"/>
          <w:color w:val="auto"/>
          <w:sz w:val="22"/>
          <w:szCs w:val="22"/>
        </w:rPr>
        <w:t>Mid Glamorgan</w:t>
      </w:r>
    </w:p>
    <w:p w14:paraId="36925F31" w14:textId="77777777" w:rsidR="00166CA5" w:rsidRPr="009F6C74" w:rsidRDefault="00166CA5" w:rsidP="006E7999">
      <w:pPr>
        <w:pStyle w:val="Data"/>
        <w:spacing w:line="240" w:lineRule="auto"/>
        <w:rPr>
          <w:rStyle w:val="change"/>
          <w:color w:val="auto"/>
          <w:sz w:val="22"/>
          <w:szCs w:val="22"/>
        </w:rPr>
      </w:pPr>
      <w:r w:rsidRPr="009F6C74">
        <w:rPr>
          <w:rStyle w:val="change"/>
          <w:rFonts w:cs="Arial"/>
          <w:color w:val="auto"/>
          <w:sz w:val="22"/>
          <w:szCs w:val="22"/>
        </w:rPr>
        <w:t>CF46 6LY</w:t>
      </w:r>
    </w:p>
    <w:bookmarkEnd w:id="8"/>
    <w:p w14:paraId="285AA9C7" w14:textId="77777777" w:rsidR="00166CA5" w:rsidRPr="009F6C74" w:rsidRDefault="00166CA5" w:rsidP="00514B05">
      <w:pPr>
        <w:pStyle w:val="Data"/>
        <w:spacing w:line="276" w:lineRule="auto"/>
        <w:rPr>
          <w:rStyle w:val="change"/>
          <w:rFonts w:cs="Arial"/>
          <w:color w:val="auto"/>
          <w:sz w:val="22"/>
          <w:szCs w:val="22"/>
        </w:rPr>
      </w:pPr>
    </w:p>
    <w:p w14:paraId="392FFC01" w14:textId="77777777" w:rsidR="00166CA5" w:rsidRPr="009F6C74" w:rsidRDefault="00166CA5" w:rsidP="00514B05">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6E7999">
      <w:pPr>
        <w:pStyle w:val="Data"/>
        <w:spacing w:line="240" w:lineRule="auto"/>
        <w:ind w:right="1701"/>
        <w:rPr>
          <w:b w:val="0"/>
          <w:color w:val="auto"/>
          <w:sz w:val="22"/>
          <w:szCs w:val="22"/>
        </w:rPr>
      </w:pPr>
    </w:p>
    <w:p w14:paraId="32057567" w14:textId="77777777" w:rsidR="00166CA5" w:rsidRPr="009F6C74" w:rsidRDefault="00166CA5" w:rsidP="006E7999">
      <w:pPr>
        <w:pStyle w:val="Data"/>
        <w:spacing w:line="240"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74449A65" w14:textId="119CD2F9" w:rsidR="00166CA5" w:rsidRDefault="007E40A0" w:rsidP="003B0F90">
      <w:pPr>
        <w:pStyle w:val="Heading3nonum"/>
        <w:spacing w:before="0" w:line="276" w:lineRule="auto"/>
        <w:rPr>
          <w:rStyle w:val="change"/>
          <w:rFonts w:eastAsia="Times New Roman" w:cs="Arial"/>
          <w:b/>
          <w:color w:val="auto"/>
          <w:sz w:val="22"/>
          <w:szCs w:val="22"/>
        </w:rPr>
      </w:pPr>
      <w:bookmarkStart w:id="10" w:name="_Hlk17882470"/>
      <w:r>
        <w:rPr>
          <w:rStyle w:val="change"/>
          <w:rFonts w:eastAsia="Times New Roman" w:cs="Arial"/>
          <w:b/>
          <w:color w:val="auto"/>
          <w:sz w:val="22"/>
          <w:szCs w:val="22"/>
        </w:rPr>
        <w:t>Cambrian Street P.S SSO</w:t>
      </w:r>
    </w:p>
    <w:p w14:paraId="48565D38" w14:textId="73DDA833" w:rsidR="007E40A0" w:rsidRDefault="007E40A0" w:rsidP="003B0F90">
      <w:pPr>
        <w:pStyle w:val="Heading3nonum"/>
        <w:spacing w:before="0" w:line="276" w:lineRule="auto"/>
        <w:rPr>
          <w:rStyle w:val="change"/>
          <w:rFonts w:eastAsia="Times New Roman" w:cs="Arial"/>
          <w:b/>
          <w:color w:val="auto"/>
          <w:sz w:val="22"/>
          <w:szCs w:val="22"/>
        </w:rPr>
      </w:pPr>
      <w:r>
        <w:rPr>
          <w:rStyle w:val="change"/>
          <w:rFonts w:eastAsia="Times New Roman" w:cs="Arial"/>
          <w:b/>
          <w:color w:val="auto"/>
          <w:sz w:val="22"/>
          <w:szCs w:val="22"/>
        </w:rPr>
        <w:t>Cambrian Street</w:t>
      </w:r>
    </w:p>
    <w:p w14:paraId="0A93F5ED" w14:textId="149D3B7A" w:rsidR="003B0F90" w:rsidRDefault="007E40A0" w:rsidP="003B0F90">
      <w:pPr>
        <w:pStyle w:val="Heading3nonum"/>
        <w:spacing w:before="0" w:line="276" w:lineRule="auto"/>
        <w:rPr>
          <w:rStyle w:val="change"/>
          <w:rFonts w:eastAsia="Times New Roman" w:cs="Arial"/>
          <w:b/>
          <w:color w:val="auto"/>
          <w:sz w:val="22"/>
          <w:szCs w:val="22"/>
        </w:rPr>
      </w:pPr>
      <w:r>
        <w:rPr>
          <w:rStyle w:val="change"/>
          <w:rFonts w:eastAsia="Times New Roman" w:cs="Arial"/>
          <w:b/>
          <w:color w:val="auto"/>
          <w:sz w:val="22"/>
          <w:szCs w:val="22"/>
        </w:rPr>
        <w:t>Llanelli</w:t>
      </w:r>
      <w:bookmarkEnd w:id="10"/>
    </w:p>
    <w:p w14:paraId="6EFF7043" w14:textId="42CA9E86" w:rsidR="007E40A0" w:rsidRDefault="007E40A0" w:rsidP="003B0F90">
      <w:pPr>
        <w:pStyle w:val="Heading3nonum"/>
        <w:spacing w:before="0" w:line="276" w:lineRule="auto"/>
        <w:rPr>
          <w:rStyle w:val="change"/>
          <w:rFonts w:eastAsia="Times New Roman" w:cs="Arial"/>
          <w:b/>
          <w:color w:val="auto"/>
          <w:sz w:val="22"/>
          <w:szCs w:val="22"/>
        </w:rPr>
      </w:pPr>
      <w:r>
        <w:rPr>
          <w:rStyle w:val="change"/>
          <w:rFonts w:eastAsia="Times New Roman" w:cs="Arial"/>
          <w:b/>
          <w:color w:val="auto"/>
          <w:sz w:val="22"/>
          <w:szCs w:val="22"/>
        </w:rPr>
        <w:t xml:space="preserve">Carmarthenshire </w:t>
      </w:r>
    </w:p>
    <w:p w14:paraId="723060CE" w14:textId="5A9A9AF2" w:rsidR="007E40A0" w:rsidRDefault="007E40A0" w:rsidP="003B0F90">
      <w:pPr>
        <w:pStyle w:val="Heading3nonum"/>
        <w:spacing w:before="0" w:line="276" w:lineRule="auto"/>
        <w:rPr>
          <w:rStyle w:val="change"/>
          <w:rFonts w:eastAsia="Times New Roman" w:cs="Arial"/>
          <w:b/>
          <w:color w:val="auto"/>
          <w:sz w:val="22"/>
          <w:szCs w:val="22"/>
        </w:rPr>
      </w:pPr>
      <w:r>
        <w:rPr>
          <w:rStyle w:val="change"/>
          <w:rFonts w:eastAsia="Times New Roman" w:cs="Arial"/>
          <w:b/>
          <w:color w:val="auto"/>
          <w:sz w:val="22"/>
          <w:szCs w:val="22"/>
        </w:rPr>
        <w:t>SA15 2PW</w:t>
      </w:r>
    </w:p>
    <w:p w14:paraId="34766713" w14:textId="77777777" w:rsidR="007E40A0" w:rsidRPr="003A38DA" w:rsidRDefault="007E40A0" w:rsidP="003B0F90">
      <w:pPr>
        <w:pStyle w:val="Heading3nonum"/>
        <w:spacing w:before="0" w:line="276" w:lineRule="auto"/>
        <w:rPr>
          <w:rFonts w:cs="Arial"/>
          <w:color w:val="auto"/>
          <w:sz w:val="22"/>
          <w:szCs w:val="22"/>
        </w:rPr>
      </w:pPr>
    </w:p>
    <w:p w14:paraId="06E417E5" w14:textId="77777777" w:rsidR="00166CA5" w:rsidRPr="003A38DA" w:rsidRDefault="00166CA5" w:rsidP="00514B05">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514B05">
      <w:pPr>
        <w:pStyle w:val="Heading3nonum"/>
        <w:spacing w:before="0" w:line="276" w:lineRule="auto"/>
        <w:rPr>
          <w:rFonts w:cs="Arial"/>
          <w:color w:val="auto"/>
          <w:sz w:val="22"/>
          <w:szCs w:val="22"/>
        </w:rPr>
      </w:pPr>
    </w:p>
    <w:p w14:paraId="6D34712B" w14:textId="1350BC28" w:rsidR="00166CA5" w:rsidRPr="003A38DA" w:rsidRDefault="00166CA5" w:rsidP="00514B05">
      <w:pPr>
        <w:pStyle w:val="Heading3nonum"/>
        <w:spacing w:before="0" w:line="276" w:lineRule="auto"/>
        <w:rPr>
          <w:rFonts w:cs="Arial"/>
          <w:color w:val="auto"/>
          <w:sz w:val="22"/>
          <w:szCs w:val="22"/>
        </w:rPr>
      </w:pPr>
      <w:r w:rsidRPr="003A38DA">
        <w:rPr>
          <w:rFonts w:cs="Arial"/>
          <w:color w:val="auto"/>
          <w:sz w:val="22"/>
          <w:szCs w:val="22"/>
        </w:rPr>
        <w:t>The notice shall take effect from</w:t>
      </w:r>
      <w:r w:rsidR="00B83224">
        <w:rPr>
          <w:rFonts w:cs="Arial"/>
          <w:color w:val="auto"/>
          <w:sz w:val="22"/>
          <w:szCs w:val="22"/>
        </w:rPr>
        <w:t xml:space="preserve"> 11/10/2019</w:t>
      </w:r>
      <w:r>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72DA840C" w:rsidR="00166CA5" w:rsidRPr="00B83224" w:rsidRDefault="00B83224" w:rsidP="00B83224">
            <w:pPr>
              <w:pStyle w:val="Heading3nonum"/>
              <w:spacing w:before="0"/>
              <w:ind w:right="-135"/>
              <w:jc w:val="center"/>
              <w:rPr>
                <w:rFonts w:cs="Arial"/>
                <w:b/>
                <w:color w:val="auto"/>
                <w:sz w:val="22"/>
                <w:szCs w:val="22"/>
              </w:rPr>
            </w:pPr>
            <w:r w:rsidRPr="00B83224">
              <w:rPr>
                <w:rFonts w:cs="Arial"/>
                <w:b/>
                <w:color w:val="auto"/>
                <w:sz w:val="22"/>
                <w:szCs w:val="22"/>
              </w:rPr>
              <w:t>Amy Nethercott</w:t>
            </w:r>
          </w:p>
        </w:tc>
        <w:tc>
          <w:tcPr>
            <w:tcW w:w="2437" w:type="dxa"/>
            <w:vAlign w:val="center"/>
          </w:tcPr>
          <w:p w14:paraId="77C01C85" w14:textId="7DC546BB" w:rsidR="00166CA5" w:rsidRPr="00B83224" w:rsidRDefault="00B83224" w:rsidP="00B83224">
            <w:pPr>
              <w:pStyle w:val="Heading3nonum"/>
              <w:spacing w:before="0"/>
              <w:ind w:right="34"/>
              <w:jc w:val="center"/>
              <w:rPr>
                <w:rFonts w:cs="Arial"/>
                <w:b/>
                <w:color w:val="auto"/>
                <w:sz w:val="22"/>
                <w:szCs w:val="22"/>
              </w:rPr>
            </w:pPr>
            <w:r w:rsidRPr="00B83224">
              <w:rPr>
                <w:rFonts w:cs="Arial"/>
                <w:b/>
                <w:color w:val="auto"/>
                <w:sz w:val="22"/>
                <w:szCs w:val="22"/>
              </w:rPr>
              <w:t>11/10/2019</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C2A97EE" w14:textId="77777777" w:rsidR="00166CA5" w:rsidRDefault="00166CA5"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Pr="00883B1B" w:rsidRDefault="00166CA5" w:rsidP="00072163">
      <w:pPr>
        <w:pStyle w:val="Act"/>
        <w:spacing w:before="0" w:line="276" w:lineRule="auto"/>
        <w:ind w:firstLine="1276"/>
      </w:pPr>
    </w:p>
    <w:p w14:paraId="04BAA0DC" w14:textId="77777777" w:rsidR="00166CA5" w:rsidRPr="00883B1B" w:rsidRDefault="00166CA5" w:rsidP="00072163">
      <w:pPr>
        <w:spacing w:before="0" w:after="0"/>
        <w:ind w:left="1276"/>
        <w:rPr>
          <w:rStyle w:val="Bold"/>
          <w:sz w:val="22"/>
          <w:szCs w:val="22"/>
        </w:rPr>
      </w:pPr>
      <w:r w:rsidRPr="00883B1B">
        <w:rPr>
          <w:rStyle w:val="Bold"/>
          <w:sz w:val="22"/>
          <w:szCs w:val="22"/>
        </w:rPr>
        <w:t>Permit number</w:t>
      </w:r>
    </w:p>
    <w:p w14:paraId="200AA1BF" w14:textId="670553A4" w:rsidR="00166CA5" w:rsidRDefault="00E561CF" w:rsidP="00072163">
      <w:pPr>
        <w:pStyle w:val="Data"/>
        <w:spacing w:line="276" w:lineRule="auto"/>
        <w:ind w:firstLine="1276"/>
        <w:rPr>
          <w:rFonts w:cs="Arial"/>
          <w:color w:val="auto"/>
          <w:sz w:val="22"/>
          <w:szCs w:val="22"/>
        </w:rPr>
      </w:pPr>
      <w:r>
        <w:rPr>
          <w:rFonts w:cs="Arial"/>
          <w:color w:val="auto"/>
          <w:sz w:val="22"/>
          <w:szCs w:val="22"/>
        </w:rPr>
        <w:t>BF0083605</w:t>
      </w:r>
    </w:p>
    <w:p w14:paraId="04DA064E" w14:textId="77777777" w:rsidR="00D26A0B" w:rsidRPr="00883B1B" w:rsidRDefault="00D26A0B" w:rsidP="00072163">
      <w:pPr>
        <w:pStyle w:val="Data"/>
        <w:spacing w:line="276" w:lineRule="auto"/>
        <w:ind w:firstLine="1276"/>
        <w:rPr>
          <w:rFonts w:cs="Arial"/>
          <w:color w:val="auto"/>
          <w:sz w:val="22"/>
          <w:szCs w:val="22"/>
        </w:rPr>
      </w:pPr>
    </w:p>
    <w:p w14:paraId="52EBE8BD" w14:textId="0621FCB6" w:rsidR="00166CA5" w:rsidRPr="00883B1B" w:rsidRDefault="00166CA5" w:rsidP="00072163">
      <w:pPr>
        <w:pStyle w:val="Heading3nonum"/>
        <w:spacing w:before="0" w:line="276" w:lineRule="auto"/>
        <w:ind w:left="1276"/>
        <w:rPr>
          <w:color w:val="auto"/>
          <w:sz w:val="22"/>
          <w:szCs w:val="22"/>
        </w:rPr>
      </w:pPr>
      <w:r w:rsidRPr="00883B1B">
        <w:rPr>
          <w:color w:val="auto"/>
          <w:sz w:val="22"/>
          <w:szCs w:val="22"/>
        </w:rPr>
        <w:t xml:space="preserve">This is the consolidated permit referred to in the variation and consolidation notice for application </w:t>
      </w:r>
      <w:r w:rsidR="00503489" w:rsidRPr="00503489">
        <w:rPr>
          <w:rFonts w:cs="Arial"/>
          <w:color w:val="auto"/>
          <w:sz w:val="22"/>
          <w:szCs w:val="22"/>
        </w:rPr>
        <w:t>PAN-006849</w:t>
      </w:r>
      <w:r w:rsidR="0035725E" w:rsidRPr="00503489">
        <w:rPr>
          <w:rFonts w:cs="Arial"/>
          <w:color w:val="auto"/>
          <w:sz w:val="22"/>
          <w:szCs w:val="22"/>
        </w:rPr>
        <w:t xml:space="preserve"> </w:t>
      </w:r>
      <w:r w:rsidRPr="00883B1B">
        <w:rPr>
          <w:color w:val="auto"/>
          <w:sz w:val="22"/>
          <w:szCs w:val="22"/>
        </w:rPr>
        <w:t xml:space="preserve">authorising </w:t>
      </w:r>
    </w:p>
    <w:p w14:paraId="3F4C7805" w14:textId="77777777" w:rsidR="00166CA5" w:rsidRPr="00883B1B" w:rsidRDefault="00166CA5" w:rsidP="00072163">
      <w:pPr>
        <w:pStyle w:val="Heading3nonum"/>
        <w:spacing w:before="0" w:line="276" w:lineRule="auto"/>
        <w:ind w:left="1276" w:right="282"/>
        <w:rPr>
          <w:rFonts w:asciiTheme="majorHAnsi" w:hAnsiTheme="majorHAnsi" w:cstheme="majorHAnsi"/>
          <w:color w:val="auto"/>
          <w:sz w:val="22"/>
          <w:szCs w:val="22"/>
        </w:rPr>
      </w:pPr>
    </w:p>
    <w:p w14:paraId="73A53E17" w14:textId="77777777" w:rsidR="00166CA5" w:rsidRPr="00883B1B" w:rsidRDefault="00166CA5" w:rsidP="00072163">
      <w:pPr>
        <w:pStyle w:val="Data"/>
        <w:spacing w:line="276" w:lineRule="auto"/>
        <w:ind w:firstLine="1276"/>
        <w:rPr>
          <w:b w:val="0"/>
          <w:color w:val="auto"/>
          <w:sz w:val="22"/>
        </w:rPr>
      </w:pPr>
      <w:r w:rsidRPr="00883B1B">
        <w:rPr>
          <w:rFonts w:cs="Arial"/>
          <w:color w:val="auto"/>
          <w:sz w:val="22"/>
          <w:szCs w:val="22"/>
        </w:rPr>
        <w:t>Dŵ</w:t>
      </w:r>
      <w:r w:rsidRPr="00883B1B">
        <w:rPr>
          <w:color w:val="auto"/>
          <w:sz w:val="22"/>
          <w:szCs w:val="22"/>
        </w:rPr>
        <w:t>r Cymru Cyfyngedig</w:t>
      </w:r>
      <w:r w:rsidRPr="00883B1B">
        <w:rPr>
          <w:color w:val="auto"/>
          <w:sz w:val="22"/>
        </w:rPr>
        <w:t xml:space="preserve"> </w:t>
      </w:r>
      <w:r w:rsidRPr="00883B1B">
        <w:rPr>
          <w:b w:val="0"/>
          <w:color w:val="auto"/>
          <w:sz w:val="22"/>
        </w:rPr>
        <w:t>(“the operator</w:t>
      </w:r>
      <w:r w:rsidRPr="00883B1B">
        <w:rPr>
          <w:b w:val="0"/>
          <w:color w:val="auto"/>
          <w:sz w:val="22"/>
          <w:szCs w:val="22"/>
        </w:rPr>
        <w:t>”)</w:t>
      </w:r>
    </w:p>
    <w:p w14:paraId="254BF63D" w14:textId="77777777" w:rsidR="00166CA5" w:rsidRPr="009F6C74" w:rsidRDefault="00166CA5" w:rsidP="00072163">
      <w:pPr>
        <w:pStyle w:val="Heading3nonum"/>
        <w:spacing w:before="0" w:line="276" w:lineRule="auto"/>
        <w:ind w:firstLine="1276"/>
        <w:rPr>
          <w:rFonts w:cs="Arial"/>
          <w:color w:val="auto"/>
          <w:sz w:val="22"/>
          <w:szCs w:val="22"/>
        </w:rPr>
      </w:pPr>
    </w:p>
    <w:p w14:paraId="6E323BA1" w14:textId="77777777" w:rsidR="00166CA5" w:rsidRPr="009F6C74" w:rsidRDefault="00166CA5" w:rsidP="006E7999">
      <w:pPr>
        <w:pStyle w:val="Heading3nonum"/>
        <w:spacing w:before="0" w:line="240" w:lineRule="auto"/>
        <w:ind w:firstLine="1276"/>
        <w:rPr>
          <w:rStyle w:val="change"/>
          <w:i/>
          <w:color w:val="auto"/>
          <w:sz w:val="22"/>
          <w:szCs w:val="22"/>
        </w:rPr>
      </w:pPr>
      <w:r w:rsidRPr="009F6C74">
        <w:rPr>
          <w:color w:val="auto"/>
          <w:sz w:val="22"/>
        </w:rPr>
        <w:t>whose registered office is</w:t>
      </w:r>
    </w:p>
    <w:p w14:paraId="16781843" w14:textId="77777777" w:rsidR="00166CA5" w:rsidRPr="009F6C74" w:rsidRDefault="00166CA5" w:rsidP="006E7999">
      <w:pPr>
        <w:pStyle w:val="Data"/>
        <w:spacing w:line="240" w:lineRule="auto"/>
        <w:ind w:firstLine="1276"/>
        <w:rPr>
          <w:rStyle w:val="change"/>
          <w:rFonts w:cs="Arial"/>
          <w:color w:val="auto"/>
          <w:sz w:val="22"/>
          <w:szCs w:val="22"/>
        </w:rPr>
      </w:pPr>
      <w:r w:rsidRPr="009F6C74">
        <w:rPr>
          <w:rStyle w:val="change"/>
          <w:rFonts w:cs="Arial"/>
          <w:color w:val="auto"/>
          <w:sz w:val="22"/>
          <w:szCs w:val="22"/>
        </w:rPr>
        <w:t>Pentwyn Road</w:t>
      </w:r>
    </w:p>
    <w:p w14:paraId="18476FC0" w14:textId="77777777" w:rsidR="00166CA5" w:rsidRPr="009F6C74" w:rsidRDefault="00166CA5" w:rsidP="006E7999">
      <w:pPr>
        <w:pStyle w:val="Data"/>
        <w:spacing w:line="240" w:lineRule="auto"/>
        <w:ind w:firstLine="1276"/>
        <w:rPr>
          <w:rStyle w:val="change"/>
          <w:rFonts w:cs="Arial"/>
          <w:color w:val="auto"/>
          <w:sz w:val="22"/>
          <w:szCs w:val="22"/>
        </w:rPr>
      </w:pPr>
      <w:r w:rsidRPr="009F6C74">
        <w:rPr>
          <w:rStyle w:val="change"/>
          <w:rFonts w:cs="Arial"/>
          <w:color w:val="auto"/>
          <w:sz w:val="22"/>
          <w:szCs w:val="22"/>
        </w:rPr>
        <w:t>Nelson</w:t>
      </w:r>
    </w:p>
    <w:p w14:paraId="0796CF14" w14:textId="77777777" w:rsidR="00166CA5" w:rsidRPr="009F6C74" w:rsidRDefault="00166CA5" w:rsidP="006E7999">
      <w:pPr>
        <w:pStyle w:val="Data"/>
        <w:spacing w:line="240" w:lineRule="auto"/>
        <w:ind w:firstLine="1276"/>
        <w:rPr>
          <w:rStyle w:val="change"/>
          <w:rFonts w:cs="Arial"/>
          <w:color w:val="auto"/>
          <w:sz w:val="22"/>
          <w:szCs w:val="22"/>
        </w:rPr>
      </w:pPr>
      <w:r w:rsidRPr="009F6C74">
        <w:rPr>
          <w:rStyle w:val="change"/>
          <w:rFonts w:cs="Arial"/>
          <w:color w:val="auto"/>
          <w:sz w:val="22"/>
          <w:szCs w:val="22"/>
        </w:rPr>
        <w:t>Treharris</w:t>
      </w:r>
    </w:p>
    <w:p w14:paraId="3F92D9D4" w14:textId="77777777" w:rsidR="00166CA5" w:rsidRPr="009F6C74" w:rsidRDefault="00166CA5" w:rsidP="006E7999">
      <w:pPr>
        <w:pStyle w:val="Data"/>
        <w:spacing w:line="240" w:lineRule="auto"/>
        <w:ind w:firstLine="1276"/>
        <w:rPr>
          <w:rStyle w:val="change"/>
          <w:rFonts w:cs="Arial"/>
          <w:color w:val="auto"/>
          <w:sz w:val="22"/>
          <w:szCs w:val="22"/>
        </w:rPr>
      </w:pPr>
      <w:r w:rsidRPr="009F6C74">
        <w:rPr>
          <w:rStyle w:val="change"/>
          <w:rFonts w:cs="Arial"/>
          <w:color w:val="auto"/>
          <w:sz w:val="22"/>
          <w:szCs w:val="22"/>
        </w:rPr>
        <w:t>Mid Glamorgan</w:t>
      </w:r>
    </w:p>
    <w:p w14:paraId="7FBB7041" w14:textId="00AC5964" w:rsidR="00166CA5" w:rsidRDefault="00166CA5" w:rsidP="006E7999">
      <w:pPr>
        <w:pStyle w:val="Data"/>
        <w:spacing w:line="240" w:lineRule="auto"/>
        <w:ind w:firstLine="1276"/>
        <w:rPr>
          <w:rStyle w:val="change"/>
          <w:rFonts w:cs="Arial"/>
          <w:color w:val="auto"/>
          <w:sz w:val="22"/>
          <w:szCs w:val="22"/>
        </w:rPr>
      </w:pPr>
      <w:r w:rsidRPr="009F6C74">
        <w:rPr>
          <w:rStyle w:val="change"/>
          <w:rFonts w:cs="Arial"/>
          <w:color w:val="auto"/>
          <w:sz w:val="22"/>
          <w:szCs w:val="22"/>
        </w:rPr>
        <w:t>CF46 6LY</w:t>
      </w:r>
    </w:p>
    <w:p w14:paraId="6EEE0CAB" w14:textId="77777777" w:rsidR="00072163" w:rsidRPr="009F6C74" w:rsidRDefault="00072163" w:rsidP="00072163">
      <w:pPr>
        <w:pStyle w:val="Data"/>
        <w:spacing w:line="276" w:lineRule="auto"/>
        <w:ind w:firstLine="1276"/>
        <w:rPr>
          <w:rStyle w:val="change"/>
          <w:color w:val="auto"/>
          <w:sz w:val="22"/>
          <w:szCs w:val="22"/>
        </w:rPr>
      </w:pPr>
    </w:p>
    <w:p w14:paraId="54CE7070" w14:textId="3D68F6EE" w:rsidR="00166CA5" w:rsidRDefault="00166CA5" w:rsidP="00072163">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6E7999">
      <w:pPr>
        <w:spacing w:before="0" w:after="0" w:line="240" w:lineRule="auto"/>
        <w:ind w:left="1276" w:right="282"/>
        <w:rPr>
          <w:b/>
          <w:sz w:val="22"/>
          <w:szCs w:val="22"/>
        </w:rPr>
      </w:pPr>
    </w:p>
    <w:p w14:paraId="0EBC5839" w14:textId="6E68B4DE" w:rsidR="00166CA5" w:rsidRDefault="00166CA5" w:rsidP="006E7999">
      <w:pPr>
        <w:spacing w:before="0" w:after="0" w:line="240" w:lineRule="auto"/>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21125226" w14:textId="65104309" w:rsidR="006E7999" w:rsidRDefault="00E561CF" w:rsidP="00D26A0B">
      <w:pPr>
        <w:pStyle w:val="Heading3nonum"/>
        <w:spacing w:before="0" w:line="276" w:lineRule="auto"/>
        <w:ind w:firstLine="1276"/>
        <w:rPr>
          <w:rStyle w:val="change"/>
          <w:rFonts w:cs="Arial"/>
          <w:b/>
          <w:color w:val="auto"/>
          <w:sz w:val="22"/>
          <w:szCs w:val="22"/>
        </w:rPr>
      </w:pPr>
      <w:r>
        <w:rPr>
          <w:rStyle w:val="change"/>
          <w:rFonts w:cs="Arial"/>
          <w:b/>
          <w:color w:val="auto"/>
          <w:sz w:val="22"/>
          <w:szCs w:val="22"/>
        </w:rPr>
        <w:t>Cambrian Street P.S SSO</w:t>
      </w:r>
    </w:p>
    <w:p w14:paraId="3BE8AD40" w14:textId="588236C5" w:rsidR="00E561CF" w:rsidRDefault="00E561CF" w:rsidP="00D26A0B">
      <w:pPr>
        <w:pStyle w:val="Heading3nonum"/>
        <w:spacing w:before="0" w:line="276" w:lineRule="auto"/>
        <w:ind w:firstLine="1276"/>
        <w:rPr>
          <w:rStyle w:val="change"/>
          <w:rFonts w:cs="Arial"/>
          <w:b/>
          <w:color w:val="auto"/>
          <w:sz w:val="22"/>
          <w:szCs w:val="22"/>
        </w:rPr>
      </w:pPr>
      <w:r>
        <w:rPr>
          <w:rStyle w:val="change"/>
          <w:rFonts w:cs="Arial"/>
          <w:b/>
          <w:color w:val="auto"/>
          <w:sz w:val="22"/>
          <w:szCs w:val="22"/>
        </w:rPr>
        <w:t>Cambrian Street</w:t>
      </w:r>
    </w:p>
    <w:p w14:paraId="167C001B" w14:textId="2E3A4C6C" w:rsidR="00E561CF" w:rsidRDefault="00E561CF" w:rsidP="00D26A0B">
      <w:pPr>
        <w:pStyle w:val="Heading3nonum"/>
        <w:spacing w:before="0" w:line="276" w:lineRule="auto"/>
        <w:ind w:firstLine="1276"/>
        <w:rPr>
          <w:rStyle w:val="change"/>
          <w:rFonts w:cs="Arial"/>
          <w:b/>
          <w:color w:val="auto"/>
          <w:sz w:val="22"/>
          <w:szCs w:val="22"/>
        </w:rPr>
      </w:pPr>
      <w:r>
        <w:rPr>
          <w:rStyle w:val="change"/>
          <w:rFonts w:cs="Arial"/>
          <w:b/>
          <w:color w:val="auto"/>
          <w:sz w:val="22"/>
          <w:szCs w:val="22"/>
        </w:rPr>
        <w:t>Llanelli</w:t>
      </w:r>
    </w:p>
    <w:p w14:paraId="0D929A83" w14:textId="16A7AFEA" w:rsidR="00E561CF" w:rsidRDefault="00E561CF" w:rsidP="00D26A0B">
      <w:pPr>
        <w:pStyle w:val="Heading3nonum"/>
        <w:spacing w:before="0" w:line="276" w:lineRule="auto"/>
        <w:ind w:firstLine="1276"/>
        <w:rPr>
          <w:rStyle w:val="change"/>
          <w:rFonts w:cs="Arial"/>
          <w:b/>
          <w:color w:val="auto"/>
          <w:sz w:val="22"/>
          <w:szCs w:val="22"/>
        </w:rPr>
      </w:pPr>
      <w:r>
        <w:rPr>
          <w:rStyle w:val="change"/>
          <w:rFonts w:cs="Arial"/>
          <w:b/>
          <w:color w:val="auto"/>
          <w:sz w:val="22"/>
          <w:szCs w:val="22"/>
        </w:rPr>
        <w:t>Carmarthenshire</w:t>
      </w:r>
    </w:p>
    <w:p w14:paraId="3A14601A" w14:textId="3C9C7874" w:rsidR="00E561CF" w:rsidRDefault="00E561CF" w:rsidP="00D26A0B">
      <w:pPr>
        <w:pStyle w:val="Heading3nonum"/>
        <w:spacing w:before="0" w:line="276" w:lineRule="auto"/>
        <w:ind w:firstLine="1276"/>
        <w:rPr>
          <w:rStyle w:val="change"/>
          <w:rFonts w:cs="Arial"/>
          <w:b/>
          <w:color w:val="auto"/>
          <w:sz w:val="22"/>
          <w:szCs w:val="22"/>
        </w:rPr>
      </w:pPr>
      <w:r>
        <w:rPr>
          <w:rStyle w:val="change"/>
          <w:rFonts w:cs="Arial"/>
          <w:b/>
          <w:color w:val="auto"/>
          <w:sz w:val="22"/>
          <w:szCs w:val="22"/>
        </w:rPr>
        <w:t>SA15 2PW</w:t>
      </w:r>
    </w:p>
    <w:p w14:paraId="50810BD0" w14:textId="77777777" w:rsidR="00D26A0B" w:rsidRPr="003329EF" w:rsidRDefault="00D26A0B" w:rsidP="00D26A0B">
      <w:pPr>
        <w:pStyle w:val="Heading3nonum"/>
        <w:spacing w:before="0" w:line="276" w:lineRule="auto"/>
        <w:ind w:firstLine="1276"/>
        <w:rPr>
          <w:b/>
          <w:color w:val="auto"/>
          <w:sz w:val="22"/>
          <w:szCs w:val="22"/>
        </w:rPr>
      </w:pPr>
    </w:p>
    <w:p w14:paraId="5801F1A2" w14:textId="77777777" w:rsidR="00166CA5" w:rsidRPr="008036BE" w:rsidRDefault="00166CA5" w:rsidP="00072163">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166CA5">
        <w:trPr>
          <w:trHeight w:hRule="exact" w:val="977"/>
        </w:trPr>
        <w:tc>
          <w:tcPr>
            <w:tcW w:w="5387" w:type="dxa"/>
            <w:vAlign w:val="center"/>
          </w:tcPr>
          <w:p w14:paraId="6B073446" w14:textId="106FC2C3" w:rsidR="00166CA5" w:rsidRPr="00B83224" w:rsidRDefault="00B83224" w:rsidP="00166CA5">
            <w:pPr>
              <w:pStyle w:val="Heading3nonum"/>
              <w:ind w:right="34"/>
              <w:jc w:val="center"/>
              <w:rPr>
                <w:color w:val="auto"/>
                <w:sz w:val="22"/>
                <w:szCs w:val="22"/>
              </w:rPr>
            </w:pPr>
            <w:r w:rsidRPr="00B83224">
              <w:rPr>
                <w:b/>
                <w:color w:val="auto"/>
                <w:sz w:val="22"/>
                <w:szCs w:val="22"/>
              </w:rPr>
              <w:t>Amy Ne</w:t>
            </w:r>
            <w:bookmarkStart w:id="11" w:name="_GoBack"/>
            <w:bookmarkEnd w:id="11"/>
            <w:r w:rsidRPr="00B83224">
              <w:rPr>
                <w:b/>
                <w:color w:val="auto"/>
                <w:sz w:val="22"/>
                <w:szCs w:val="22"/>
              </w:rPr>
              <w:t>thercott</w:t>
            </w:r>
          </w:p>
        </w:tc>
        <w:tc>
          <w:tcPr>
            <w:tcW w:w="2551" w:type="dxa"/>
            <w:vAlign w:val="center"/>
          </w:tcPr>
          <w:p w14:paraId="0E6D5413" w14:textId="2EEF245F" w:rsidR="00166CA5" w:rsidRPr="00B83224" w:rsidRDefault="00B83224" w:rsidP="00166CA5">
            <w:pPr>
              <w:pStyle w:val="Heading3nonum"/>
              <w:spacing w:before="0" w:line="240" w:lineRule="auto"/>
              <w:jc w:val="center"/>
              <w:rPr>
                <w:b/>
                <w:color w:val="auto"/>
                <w:sz w:val="22"/>
                <w:szCs w:val="22"/>
              </w:rPr>
            </w:pPr>
            <w:r w:rsidRPr="00B83224">
              <w:rPr>
                <w:b/>
                <w:color w:val="auto"/>
                <w:sz w:val="22"/>
                <w:szCs w:val="22"/>
              </w:rPr>
              <w:t>11/10/2019</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12" w:name="_Ref373938749"/>
    </w:p>
    <w:p w14:paraId="06EFA114" w14:textId="5A6DD679" w:rsidR="000848DA" w:rsidRPr="00F42B24" w:rsidRDefault="000848DA" w:rsidP="00A9057C">
      <w:pPr>
        <w:pStyle w:val="Bullet1"/>
        <w:ind w:right="686" w:hanging="113"/>
        <w:rPr>
          <w:sz w:val="18"/>
          <w:szCs w:val="18"/>
        </w:rPr>
      </w:pPr>
      <w:bookmarkStart w:id="13" w:name="_Ref373938830"/>
      <w:r w:rsidRPr="00F42B24">
        <w:rPr>
          <w:sz w:val="18"/>
          <w:szCs w:val="18"/>
        </w:rPr>
        <w:t>The operator shall manage and operate the activ</w:t>
      </w:r>
      <w:r w:rsidRPr="00565E53">
        <w:rPr>
          <w:sz w:val="18"/>
          <w:szCs w:val="18"/>
        </w:rPr>
        <w:t>it</w:t>
      </w:r>
      <w:r w:rsidR="00E50F22">
        <w:rPr>
          <w:rStyle w:val="Red"/>
          <w:color w:val="auto"/>
          <w:sz w:val="18"/>
          <w:szCs w:val="18"/>
        </w:rPr>
        <w:t>ies</w:t>
      </w:r>
      <w:r w:rsidRPr="00F42B24">
        <w:rPr>
          <w:sz w:val="18"/>
          <w:szCs w:val="18"/>
        </w:rPr>
        <w:t>:</w:t>
      </w:r>
      <w:bookmarkEnd w:id="12"/>
      <w:bookmarkEnd w:id="13"/>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03C9B1F7" w:rsidR="00B343E4" w:rsidRPr="00166CA5" w:rsidRDefault="000152F0" w:rsidP="000152F0">
      <w:pPr>
        <w:pStyle w:val="aBullet"/>
        <w:numPr>
          <w:ilvl w:val="0"/>
          <w:numId w:val="0"/>
        </w:numPr>
        <w:ind w:left="1134" w:right="686" w:hanging="567"/>
      </w:pPr>
      <w:r w:rsidRPr="00166CA5">
        <w:rPr>
          <w:sz w:val="18"/>
          <w:szCs w:val="18"/>
        </w:rPr>
        <w:t xml:space="preserve">2.1.1   </w:t>
      </w:r>
      <w:r w:rsidR="00B343E4" w:rsidRPr="00166CA5">
        <w:rPr>
          <w:sz w:val="18"/>
          <w:szCs w:val="18"/>
        </w:rPr>
        <w:t>The only activit</w:t>
      </w:r>
      <w:r w:rsidR="00E50F22">
        <w:rPr>
          <w:rStyle w:val="Red"/>
          <w:color w:val="auto"/>
          <w:sz w:val="18"/>
          <w:szCs w:val="18"/>
        </w:rPr>
        <w:t>ies</w:t>
      </w:r>
      <w:r w:rsidR="00B343E4" w:rsidRPr="00166CA5">
        <w:rPr>
          <w:sz w:val="18"/>
          <w:szCs w:val="18"/>
        </w:rPr>
        <w:t xml:space="preserve"> authorised by the permit </w:t>
      </w:r>
      <w:r w:rsidR="00A82A81">
        <w:rPr>
          <w:rStyle w:val="Red"/>
          <w:color w:val="auto"/>
          <w:sz w:val="18"/>
          <w:szCs w:val="18"/>
        </w:rPr>
        <w:t>are</w:t>
      </w:r>
      <w:r w:rsidR="00900ED2" w:rsidRPr="00166CA5">
        <w:rPr>
          <w:rStyle w:val="Red"/>
          <w:color w:val="auto"/>
          <w:sz w:val="18"/>
          <w:szCs w:val="18"/>
        </w:rPr>
        <w:t xml:space="preserve"> </w:t>
      </w:r>
      <w:r w:rsidR="00B343E4" w:rsidRPr="00166CA5">
        <w:rPr>
          <w:sz w:val="18"/>
          <w:szCs w:val="18"/>
        </w:rPr>
        <w:t>the activit</w:t>
      </w:r>
      <w:r w:rsidR="00A82A81">
        <w:rPr>
          <w:rStyle w:val="Red"/>
          <w:color w:val="auto"/>
          <w:sz w:val="18"/>
          <w:szCs w:val="18"/>
        </w:rPr>
        <w:t>ies</w:t>
      </w:r>
      <w:r w:rsidR="00B343E4"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17C2A5A8" w:rsidR="00900ED2" w:rsidRPr="00166CA5" w:rsidRDefault="00900ED2" w:rsidP="00165075">
      <w:pPr>
        <w:pStyle w:val="Bullet1"/>
        <w:tabs>
          <w:tab w:val="clear" w:pos="680"/>
          <w:tab w:val="num" w:pos="1134"/>
        </w:tabs>
        <w:ind w:left="1134" w:right="686" w:hanging="567"/>
        <w:rPr>
          <w:sz w:val="18"/>
          <w:szCs w:val="18"/>
        </w:rPr>
      </w:pPr>
      <w:r w:rsidRPr="00166CA5">
        <w:rPr>
          <w:sz w:val="18"/>
          <w:szCs w:val="18"/>
        </w:rPr>
        <w:t>The discharge activit</w:t>
      </w:r>
      <w:r w:rsidR="00E50F22">
        <w:rPr>
          <w:rStyle w:val="Red"/>
          <w:color w:val="auto"/>
          <w:sz w:val="18"/>
          <w:szCs w:val="18"/>
        </w:rPr>
        <w:t>ies</w:t>
      </w:r>
      <w:r w:rsidRPr="00166CA5">
        <w:rPr>
          <w:sz w:val="18"/>
          <w:szCs w:val="18"/>
        </w:rPr>
        <w:t xml:space="preserve"> shall take place at the discharge point marked on the site plan at schedule 7 to this permit, and as listed in table S3.2</w:t>
      </w:r>
      <w:r w:rsidR="007C1635">
        <w:rPr>
          <w:rStyle w:val="Red"/>
          <w:color w:val="auto"/>
          <w:sz w:val="18"/>
          <w:szCs w:val="18"/>
        </w:rPr>
        <w:t xml:space="preserve">; </w:t>
      </w:r>
      <w:r w:rsidR="007C1635" w:rsidRPr="007C1635">
        <w:rPr>
          <w:sz w:val="18"/>
        </w:rPr>
        <w:t>and, the operating techniques that are the subject of conditions prefixed by 2.3 shall be applied at the location shown, or otherwise described, in schedule 7.</w:t>
      </w:r>
    </w:p>
    <w:p w14:paraId="111339C5" w14:textId="567B0977" w:rsidR="008725B1" w:rsidRDefault="000848DA" w:rsidP="00A9057C">
      <w:pPr>
        <w:pStyle w:val="Bullet0"/>
        <w:ind w:right="686" w:hanging="113"/>
      </w:pPr>
      <w:r>
        <w:t>Operating techniques</w:t>
      </w:r>
    </w:p>
    <w:p w14:paraId="413BE37D" w14:textId="5FC4B57A" w:rsidR="00DA1839" w:rsidRDefault="00DC2B0E" w:rsidP="00DA1839">
      <w:pPr>
        <w:pStyle w:val="Bullet1"/>
        <w:tabs>
          <w:tab w:val="clear" w:pos="680"/>
          <w:tab w:val="num" w:pos="1247"/>
        </w:tabs>
        <w:ind w:left="1247"/>
        <w:rPr>
          <w:sz w:val="18"/>
          <w:szCs w:val="18"/>
        </w:rPr>
      </w:pPr>
      <w:r>
        <w:t>For the 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2E9DA8A3" w14:textId="3DAC2A27" w:rsidR="00DA1839" w:rsidRPr="00DA1839" w:rsidRDefault="00DA1839" w:rsidP="00DA1839">
      <w:pPr>
        <w:pStyle w:val="Bullet1"/>
        <w:tabs>
          <w:tab w:val="clear" w:pos="680"/>
          <w:tab w:val="num" w:pos="1247"/>
        </w:tabs>
        <w:ind w:left="1247"/>
        <w:jc w:val="both"/>
        <w:rPr>
          <w:sz w:val="18"/>
          <w:szCs w:val="18"/>
        </w:rPr>
      </w:pPr>
      <w:r w:rsidRPr="00DA1839">
        <w:rPr>
          <w:sz w:val="18"/>
          <w:szCs w:val="18"/>
        </w:rPr>
        <w:t>If notified by Natural Resources Wales that the activities are giving rise to pollution, the operator shall submit to Natural Resources Wales for approval within the period specified, a revision of any plan or other documentation (“plan”) specified in schedule 1, table S1.2 which identifies and minimises the risks of pollution relevant to that plan , and shall implement the approved revised plan in place of the original from the date of approval, unless otherwise agreed in writing by Natural Resources Wales</w:t>
      </w:r>
    </w:p>
    <w:p w14:paraId="42C388FC" w14:textId="1228C5E0" w:rsidR="00AE3212" w:rsidRPr="00177D84" w:rsidRDefault="006154D6" w:rsidP="00A9057C">
      <w:pPr>
        <w:pStyle w:val="Bullet1"/>
        <w:ind w:hanging="113"/>
        <w:rPr>
          <w:sz w:val="18"/>
          <w:szCs w:val="18"/>
        </w:rPr>
      </w:pPr>
      <w:r>
        <w:rPr>
          <w:sz w:val="18"/>
          <w:szCs w:val="18"/>
        </w:rPr>
        <w:t>For the discharge</w:t>
      </w:r>
      <w:r w:rsidR="00AE3212"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xml:space="preserve">)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 xml:space="preserve">the hydraulic capacity of the sewer network downstream of the combined sewer overflow is reached due to rainfall and/or snow melt and the level of storm sewage in the sewer at the </w:t>
      </w:r>
      <w:r w:rsidRPr="00565E53">
        <w:rPr>
          <w:rStyle w:val="Red"/>
          <w:rFonts w:asciiTheme="majorHAnsi" w:eastAsiaTheme="majorEastAsia" w:hAnsiTheme="majorHAnsi" w:cstheme="majorBidi"/>
          <w:bCs/>
          <w:color w:val="auto"/>
          <w:sz w:val="18"/>
          <w:szCs w:val="18"/>
          <w:lang w:eastAsia="en-US"/>
        </w:rPr>
        <w:lastRenderedPageBreak/>
        <w:t>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3B766F" w:rsidRDefault="004F23A3" w:rsidP="003B766F">
      <w:pPr>
        <w:pStyle w:val="Default"/>
        <w:ind w:left="1701"/>
        <w:rPr>
          <w:color w:val="auto"/>
          <w:sz w:val="18"/>
          <w:szCs w:val="18"/>
        </w:rPr>
      </w:pPr>
      <w:r w:rsidRPr="00166CA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166CA5" w:rsidRDefault="004F23A3"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5E401B81" w14:textId="3332D4A1" w:rsidR="004F23A3" w:rsidRPr="003B766F" w:rsidRDefault="004F23A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sidR="003B766F">
        <w:rPr>
          <w:sz w:val="18"/>
          <w:szCs w:val="18"/>
        </w:rPr>
        <w:t xml:space="preserve">soon as reasonably practicable. </w:t>
      </w:r>
      <w:r w:rsidRPr="00166CA5">
        <w:rPr>
          <w:sz w:val="18"/>
          <w:szCs w:val="18"/>
        </w:rPr>
        <w:t xml:space="preserve">The minimum on-line storm storage required is specified in table S3.3.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t>The discharge shall not be comminuted</w:t>
      </w:r>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3F5B1F42" w:rsidR="004F23A3"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25CB0982" w14:textId="0B982DA5" w:rsidR="00B41D6C" w:rsidRPr="00B41D6C" w:rsidRDefault="00B41D6C" w:rsidP="00B41D6C">
      <w:pPr>
        <w:pStyle w:val="Bullet1"/>
        <w:tabs>
          <w:tab w:val="clear" w:pos="680"/>
          <w:tab w:val="num" w:pos="1134"/>
          <w:tab w:val="num" w:pos="1247"/>
          <w:tab w:val="num" w:pos="1389"/>
          <w:tab w:val="num" w:pos="1701"/>
        </w:tabs>
        <w:ind w:left="1389" w:right="686"/>
        <w:rPr>
          <w:sz w:val="18"/>
          <w:szCs w:val="18"/>
        </w:rPr>
      </w:pPr>
      <w:r>
        <w:rPr>
          <w:rFonts w:ascii="Arial" w:hAnsi="Arial" w:cs="Arial"/>
          <w:sz w:val="18"/>
          <w:szCs w:val="18"/>
        </w:rPr>
        <w:t xml:space="preserve">     </w:t>
      </w:r>
      <w:r w:rsidRPr="00B41D6C">
        <w:rPr>
          <w:rFonts w:ascii="Arial" w:hAnsi="Arial" w:cs="Arial"/>
          <w:sz w:val="18"/>
          <w:szCs w:val="18"/>
        </w:rPr>
        <w:t xml:space="preserve">The operator shall implement any remedial actions specified by Natural Resources Wales </w:t>
      </w:r>
      <w:proofErr w:type="gramStart"/>
      <w:r w:rsidRPr="00B41D6C">
        <w:rPr>
          <w:rFonts w:ascii="Arial" w:hAnsi="Arial" w:cs="Arial"/>
          <w:sz w:val="18"/>
          <w:szCs w:val="18"/>
        </w:rPr>
        <w:t>as a result of</w:t>
      </w:r>
      <w:proofErr w:type="gramEnd"/>
      <w:r w:rsidRPr="00B41D6C">
        <w:rPr>
          <w:rFonts w:ascii="Arial" w:hAnsi="Arial" w:cs="Arial"/>
          <w:sz w:val="18"/>
          <w:szCs w:val="18"/>
        </w:rPr>
        <w:t xml:space="preserve"> any investigation carried out in accordance with condition 3.1.2, and any remedial actions shall be completed to a reasonable timescale specified by Natural Resources Wales.</w:t>
      </w:r>
    </w:p>
    <w:p w14:paraId="0DD94628" w14:textId="0B896B8F" w:rsidR="000848DA"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46AD0BFC" w14:textId="77777777" w:rsidR="00DA1839" w:rsidRPr="00250B07" w:rsidRDefault="00DA1839" w:rsidP="00DA1839">
      <w:pPr>
        <w:pStyle w:val="Bullet0"/>
        <w:tabs>
          <w:tab w:val="clear" w:pos="680"/>
          <w:tab w:val="num" w:pos="1134"/>
        </w:tabs>
        <w:ind w:hanging="113"/>
        <w:rPr>
          <w:rStyle w:val="Red"/>
          <w:color w:val="auto"/>
        </w:rPr>
      </w:pPr>
      <w:r w:rsidRPr="00250B07">
        <w:rPr>
          <w:rStyle w:val="Red"/>
          <w:color w:val="auto"/>
        </w:rPr>
        <w:t>Emissions to water</w:t>
      </w:r>
    </w:p>
    <w:p w14:paraId="77B1AE37" w14:textId="77777777" w:rsidR="00DA1839" w:rsidRPr="00DA1839" w:rsidRDefault="00DA1839" w:rsidP="00DA1839">
      <w:pPr>
        <w:pStyle w:val="Bullet1"/>
        <w:ind w:right="282" w:hanging="113"/>
        <w:rPr>
          <w:rStyle w:val="Red"/>
          <w:color w:val="auto"/>
          <w:sz w:val="18"/>
          <w:szCs w:val="18"/>
        </w:rPr>
      </w:pPr>
      <w:r w:rsidRPr="00DA1839">
        <w:rPr>
          <w:rStyle w:val="Red"/>
          <w:color w:val="auto"/>
          <w:sz w:val="18"/>
          <w:szCs w:val="18"/>
        </w:rPr>
        <w:t>The limits given in schedule 3 table S3.1 shall not be exceeded.</w:t>
      </w:r>
    </w:p>
    <w:p w14:paraId="767574DB" w14:textId="77777777" w:rsidR="00DA1839" w:rsidRPr="00DA1839" w:rsidRDefault="00DA1839" w:rsidP="00DA1839">
      <w:pPr>
        <w:ind w:left="1134" w:hanging="567"/>
        <w:rPr>
          <w:rStyle w:val="Pink"/>
          <w:color w:val="auto"/>
          <w:sz w:val="18"/>
          <w:szCs w:val="18"/>
        </w:rPr>
      </w:pPr>
      <w:r w:rsidRPr="00DA1839">
        <w:rPr>
          <w:rFonts w:ascii="Arial" w:hAnsi="Arial" w:cs="Arial"/>
          <w:sz w:val="18"/>
          <w:szCs w:val="18"/>
        </w:rPr>
        <w:t>3.1.2</w:t>
      </w:r>
      <w:r w:rsidRPr="00DA1839">
        <w:rPr>
          <w:rFonts w:ascii="Arial" w:hAnsi="Arial" w:cs="Arial"/>
          <w:sz w:val="18"/>
          <w:szCs w:val="18"/>
        </w:rPr>
        <w:tab/>
      </w:r>
      <w:r w:rsidRPr="00DA1839">
        <w:rPr>
          <w:rStyle w:val="Pink"/>
          <w:color w:val="auto"/>
          <w:sz w:val="18"/>
          <w:szCs w:val="18"/>
        </w:rPr>
        <w:t>Effective from the date of installation of EDM monitoring equipment at the Site.</w:t>
      </w:r>
    </w:p>
    <w:p w14:paraId="1310DF96" w14:textId="77777777" w:rsidR="00DA1839" w:rsidRPr="00C708D7" w:rsidRDefault="00DA1839" w:rsidP="00DA1839">
      <w:pPr>
        <w:ind w:left="1701" w:hanging="567"/>
        <w:rPr>
          <w:rFonts w:ascii="Arial" w:hAnsi="Arial" w:cs="Arial"/>
          <w:sz w:val="18"/>
          <w:szCs w:val="18"/>
        </w:rPr>
      </w:pPr>
      <w:r w:rsidRPr="00DA1839">
        <w:rPr>
          <w:rFonts w:ascii="Arial" w:hAnsi="Arial" w:cs="Arial"/>
          <w:sz w:val="18"/>
          <w:szCs w:val="18"/>
        </w:rPr>
        <w:t>(a)</w:t>
      </w:r>
      <w:r w:rsidRPr="00DA1839">
        <w:rPr>
          <w:rFonts w:ascii="Arial" w:hAnsi="Arial" w:cs="Arial"/>
          <w:sz w:val="18"/>
          <w:szCs w:val="18"/>
        </w:rPr>
        <w:tab/>
        <w:t xml:space="preserve">If the measured number </w:t>
      </w:r>
      <w:r w:rsidRPr="00C708D7">
        <w:rPr>
          <w:rFonts w:ascii="Arial" w:hAnsi="Arial" w:cs="Arial"/>
          <w:sz w:val="18"/>
          <w:szCs w:val="18"/>
        </w:rPr>
        <w:t>of block counted spills exceeds the limit specified in Table S3.1 then the operator shall:</w:t>
      </w:r>
    </w:p>
    <w:p w14:paraId="095E31DF" w14:textId="1361F6C5" w:rsidR="00DA1839" w:rsidRPr="00C708D7" w:rsidRDefault="00DA1839" w:rsidP="00DA1839">
      <w:pPr>
        <w:ind w:left="1985" w:hanging="284"/>
        <w:rPr>
          <w:rFonts w:ascii="Arial" w:hAnsi="Arial" w:cs="Arial"/>
          <w:sz w:val="18"/>
          <w:szCs w:val="18"/>
        </w:rPr>
      </w:pPr>
      <w:proofErr w:type="spellStart"/>
      <w:r w:rsidRPr="00C708D7">
        <w:rPr>
          <w:rFonts w:ascii="Arial" w:hAnsi="Arial" w:cs="Arial"/>
          <w:sz w:val="18"/>
          <w:szCs w:val="18"/>
        </w:rPr>
        <w:t>i</w:t>
      </w:r>
      <w:proofErr w:type="spellEnd"/>
      <w:r w:rsidRPr="00C708D7">
        <w:rPr>
          <w:rFonts w:ascii="Arial" w:hAnsi="Arial" w:cs="Arial"/>
          <w:sz w:val="18"/>
          <w:szCs w:val="18"/>
        </w:rPr>
        <w:t>)    within 3 months of the trigger breach, submit an initial report to Natural Resources Wales for approval, with reference to the Best Practice Guidance in Schedule 4 Table 4.2, and, where appropriate proposals, including timeframes, for a full investigation into the operation of the overflow including a timetable for the investigation;</w:t>
      </w:r>
    </w:p>
    <w:p w14:paraId="7DABEA36" w14:textId="77777777" w:rsidR="00DA1839" w:rsidRPr="00C708D7" w:rsidRDefault="00DA1839" w:rsidP="00DA1839">
      <w:pPr>
        <w:ind w:left="1985" w:hanging="284"/>
        <w:rPr>
          <w:rFonts w:ascii="Arial" w:hAnsi="Arial" w:cs="Arial"/>
          <w:sz w:val="18"/>
          <w:szCs w:val="18"/>
        </w:rPr>
      </w:pPr>
      <w:r w:rsidRPr="00C708D7">
        <w:rPr>
          <w:rFonts w:ascii="Arial" w:hAnsi="Arial" w:cs="Arial"/>
          <w:sz w:val="18"/>
          <w:szCs w:val="18"/>
        </w:rPr>
        <w:t xml:space="preserve">ii)   investigate the reasons for the exceedance in accordance with the approved investigation proposals and timescales; </w:t>
      </w:r>
    </w:p>
    <w:p w14:paraId="47450E48" w14:textId="76C83CD1" w:rsidR="00DA1839" w:rsidRPr="00C708D7" w:rsidRDefault="00DA1839" w:rsidP="00DA1839">
      <w:pPr>
        <w:ind w:left="1701" w:hanging="567"/>
        <w:rPr>
          <w:rFonts w:ascii="Arial" w:hAnsi="Arial" w:cs="Arial"/>
          <w:sz w:val="18"/>
          <w:szCs w:val="18"/>
        </w:rPr>
      </w:pPr>
      <w:r w:rsidRPr="00C708D7">
        <w:rPr>
          <w:rFonts w:ascii="Arial" w:hAnsi="Arial" w:cs="Arial"/>
          <w:sz w:val="18"/>
          <w:szCs w:val="18"/>
        </w:rPr>
        <w:t xml:space="preserve"> (b)</w:t>
      </w:r>
      <w:r w:rsidRPr="00C708D7">
        <w:rPr>
          <w:rFonts w:ascii="Arial" w:hAnsi="Arial" w:cs="Arial"/>
          <w:sz w:val="18"/>
          <w:szCs w:val="18"/>
        </w:rPr>
        <w:tab/>
        <w:t>An exceedance of the adjusted number of significant spills limit shall not be recorded as a failure if the operator is meeting the requirements o</w:t>
      </w:r>
      <w:r w:rsidR="00A82A81">
        <w:rPr>
          <w:rFonts w:ascii="Arial" w:hAnsi="Arial" w:cs="Arial"/>
          <w:sz w:val="18"/>
          <w:szCs w:val="18"/>
        </w:rPr>
        <w:t>f conditions 3.1.2 (a) and 2.3.4</w:t>
      </w:r>
      <w:r w:rsidRPr="00C708D7">
        <w:rPr>
          <w:rFonts w:ascii="Arial" w:hAnsi="Arial" w:cs="Arial"/>
          <w:sz w:val="18"/>
          <w:szCs w:val="18"/>
        </w:rPr>
        <w:t>.</w:t>
      </w:r>
    </w:p>
    <w:p w14:paraId="31F00A8B" w14:textId="681BCA9C" w:rsidR="00DA1839" w:rsidRDefault="00DA1839" w:rsidP="00DA1839">
      <w:pPr>
        <w:pStyle w:val="Bullet0"/>
        <w:numPr>
          <w:ilvl w:val="0"/>
          <w:numId w:val="0"/>
        </w:numPr>
        <w:ind w:left="567"/>
        <w:rPr>
          <w:sz w:val="36"/>
          <w:szCs w:val="36"/>
        </w:rPr>
      </w:pPr>
    </w:p>
    <w:p w14:paraId="0D38C14E" w14:textId="555C7FC3" w:rsidR="00B41D6C" w:rsidRDefault="00B41D6C" w:rsidP="00DA1839">
      <w:pPr>
        <w:pStyle w:val="Bullet0"/>
        <w:numPr>
          <w:ilvl w:val="0"/>
          <w:numId w:val="0"/>
        </w:numPr>
        <w:ind w:left="567"/>
        <w:rPr>
          <w:sz w:val="36"/>
          <w:szCs w:val="36"/>
        </w:rPr>
      </w:pPr>
    </w:p>
    <w:p w14:paraId="589E3F0B" w14:textId="77777777" w:rsidR="00B41D6C" w:rsidRPr="00DA1839" w:rsidRDefault="00B41D6C" w:rsidP="00DA1839">
      <w:pPr>
        <w:pStyle w:val="Bullet0"/>
        <w:numPr>
          <w:ilvl w:val="0"/>
          <w:numId w:val="0"/>
        </w:numPr>
        <w:ind w:left="567"/>
        <w:rPr>
          <w:sz w:val="36"/>
          <w:szCs w:val="36"/>
        </w:rPr>
      </w:pPr>
    </w:p>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388F547" w14:textId="0A299666" w:rsidR="009A6E55" w:rsidRPr="00166CA5" w:rsidRDefault="00E65E75" w:rsidP="00CE468E">
      <w:pPr>
        <w:pStyle w:val="Default"/>
        <w:ind w:left="1134" w:hanging="567"/>
        <w:rPr>
          <w:rStyle w:val="Red"/>
          <w:color w:val="auto"/>
          <w:sz w:val="18"/>
          <w:szCs w:val="18"/>
        </w:rPr>
      </w:pPr>
      <w:r w:rsidRPr="00166CA5">
        <w:rPr>
          <w:rStyle w:val="Red"/>
          <w:color w:val="auto"/>
          <w:sz w:val="18"/>
          <w:szCs w:val="18"/>
        </w:rPr>
        <w:t>3.</w:t>
      </w:r>
      <w:r w:rsidR="006B3F41">
        <w:rPr>
          <w:rStyle w:val="Red"/>
          <w:color w:val="auto"/>
          <w:sz w:val="18"/>
          <w:szCs w:val="18"/>
        </w:rPr>
        <w:t>2</w:t>
      </w:r>
      <w:r w:rsidRPr="00166CA5">
        <w:rPr>
          <w:rStyle w:val="Red"/>
          <w:color w:val="auto"/>
          <w:sz w:val="18"/>
          <w:szCs w:val="18"/>
        </w:rPr>
        <w:t xml:space="preserve">.3 </w:t>
      </w:r>
      <w:r w:rsidR="001B4AFB" w:rsidRPr="00166CA5">
        <w:rPr>
          <w:rStyle w:val="Red"/>
          <w:color w:val="auto"/>
          <w:sz w:val="18"/>
          <w:szCs w:val="18"/>
        </w:rPr>
        <w:tab/>
      </w:r>
      <w:r w:rsidR="00166CA5" w:rsidRPr="00166CA5">
        <w:rPr>
          <w:rStyle w:val="Red"/>
          <w:color w:val="auto"/>
          <w:sz w:val="18"/>
          <w:szCs w:val="18"/>
        </w:rPr>
        <w:t>An</w:t>
      </w:r>
      <w:r w:rsidR="001A6E3A" w:rsidRPr="00166CA5">
        <w:rPr>
          <w:rStyle w:val="Red"/>
          <w:color w:val="auto"/>
          <w:sz w:val="18"/>
          <w:szCs w:val="18"/>
        </w:rPr>
        <w:t xml:space="preserve"> </w:t>
      </w:r>
      <w:r w:rsidR="00166CA5" w:rsidRPr="00166CA5">
        <w:rPr>
          <w:rStyle w:val="Red"/>
          <w:color w:val="auto"/>
          <w:sz w:val="18"/>
          <w:szCs w:val="18"/>
        </w:rPr>
        <w:t>a</w:t>
      </w:r>
      <w:r w:rsidRPr="00166CA5">
        <w:rPr>
          <w:rStyle w:val="Red"/>
          <w:color w:val="auto"/>
          <w:sz w:val="18"/>
          <w:szCs w:val="18"/>
        </w:rPr>
        <w:t>ccessible monitoring</w:t>
      </w:r>
      <w:r w:rsidR="00166CA5"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Pr="00166CA5">
        <w:rPr>
          <w:color w:val="auto"/>
          <w:sz w:val="18"/>
          <w:szCs w:val="18"/>
        </w:rPr>
        <w:t xml:space="preserve">the emissions monitoring programme </w:t>
      </w:r>
      <w:r w:rsidR="009A6E55" w:rsidRPr="00166CA5">
        <w:rPr>
          <w:rStyle w:val="Red"/>
          <w:color w:val="auto"/>
          <w:sz w:val="18"/>
          <w:szCs w:val="18"/>
        </w:rPr>
        <w:t>to be carri</w:t>
      </w:r>
      <w:r w:rsidR="00166CA5"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15359022" w:rsidR="00FB03C2" w:rsidRPr="00166CA5" w:rsidRDefault="006B3F41"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Pr>
          <w:rFonts w:ascii="Arial" w:hAnsi="Arial" w:cs="Arial"/>
          <w:sz w:val="18"/>
          <w:szCs w:val="18"/>
        </w:rPr>
        <w:t>3.2</w:t>
      </w:r>
      <w:r w:rsidR="001B4DCF" w:rsidRPr="00166CA5">
        <w:rPr>
          <w:rFonts w:ascii="Arial" w:hAnsi="Arial" w:cs="Arial"/>
          <w:sz w:val="18"/>
          <w:szCs w:val="18"/>
        </w:rPr>
        <w:t>.4</w:t>
      </w:r>
      <w:r w:rsidR="001B4DCF" w:rsidRPr="00166CA5">
        <w:rPr>
          <w:rFonts w:ascii="Arial" w:hAnsi="Arial" w:cs="Arial"/>
          <w:sz w:val="18"/>
          <w:szCs w:val="18"/>
        </w:rPr>
        <w:tab/>
      </w:r>
      <w:r w:rsidR="00510AA7">
        <w:rPr>
          <w:rFonts w:ascii="Arial" w:hAnsi="Arial" w:cs="Arial"/>
          <w:sz w:val="18"/>
          <w:szCs w:val="18"/>
        </w:rPr>
        <w:t>The o</w:t>
      </w:r>
      <w:r w:rsidR="00FB03C2" w:rsidRPr="00166CA5">
        <w:rPr>
          <w:rFonts w:ascii="Arial" w:hAnsi="Arial" w:cs="Arial"/>
          <w:sz w:val="18"/>
          <w:szCs w:val="18"/>
        </w:rPr>
        <w:t xml:space="preserve">perator shall take appropriate measures to ensure that the event recorder remains fully operational </w:t>
      </w:r>
      <w:proofErr w:type="gramStart"/>
      <w:r w:rsidR="00FB03C2" w:rsidRPr="00166CA5">
        <w:rPr>
          <w:rFonts w:ascii="Arial" w:hAnsi="Arial" w:cs="Arial"/>
          <w:sz w:val="18"/>
          <w:szCs w:val="18"/>
        </w:rPr>
        <w:t>at all times</w:t>
      </w:r>
      <w:proofErr w:type="gramEnd"/>
      <w:r w:rsidR="00FB03C2" w:rsidRPr="00166CA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t>
      </w:r>
      <w:r w:rsidR="00900466" w:rsidRPr="00F42B24">
        <w:rPr>
          <w:sz w:val="18"/>
          <w:szCs w:val="18"/>
        </w:rPr>
        <w:lastRenderedPageBreak/>
        <w:t xml:space="preserve">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5A423259" w14:textId="77777777" w:rsidR="00A40F5D" w:rsidRPr="00F42B24" w:rsidRDefault="00A40F5D" w:rsidP="00A40F5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8925F7E" w14:textId="77777777" w:rsidR="00A40F5D" w:rsidRPr="00F42B24" w:rsidRDefault="00A40F5D" w:rsidP="00A40F5D">
      <w:pPr>
        <w:pStyle w:val="ListParagraph"/>
        <w:ind w:left="1134"/>
        <w:rPr>
          <w:sz w:val="18"/>
          <w:szCs w:val="18"/>
        </w:rPr>
      </w:pPr>
      <w:r w:rsidRPr="00F42B24">
        <w:rPr>
          <w:sz w:val="18"/>
          <w:szCs w:val="18"/>
        </w:rPr>
        <w:t>Where the operator is a registered company:</w:t>
      </w:r>
    </w:p>
    <w:p w14:paraId="62663279" w14:textId="77777777" w:rsidR="00A40F5D" w:rsidRPr="00F42B24" w:rsidRDefault="00A40F5D" w:rsidP="00A40F5D">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5AB33A9" w14:textId="77777777" w:rsidR="00A40F5D" w:rsidRPr="00F42B24" w:rsidRDefault="00A40F5D" w:rsidP="00A40F5D">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3E99CDC" w14:textId="77777777" w:rsidR="00A40F5D" w:rsidRPr="00F42B24" w:rsidRDefault="00A40F5D" w:rsidP="00A40F5D">
      <w:pPr>
        <w:pStyle w:val="ListParagraph"/>
        <w:ind w:left="1134"/>
        <w:rPr>
          <w:sz w:val="18"/>
          <w:szCs w:val="18"/>
        </w:rPr>
      </w:pPr>
      <w:r w:rsidRPr="00F42B24">
        <w:rPr>
          <w:sz w:val="18"/>
          <w:szCs w:val="18"/>
        </w:rPr>
        <w:t>Where the operator is a corporate body other than a registered company:</w:t>
      </w:r>
    </w:p>
    <w:p w14:paraId="04335BD3" w14:textId="77777777" w:rsidR="00A40F5D" w:rsidRPr="00524681" w:rsidRDefault="00A40F5D" w:rsidP="00A40F5D">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1564E19" w14:textId="77777777" w:rsidR="00A40F5D" w:rsidRPr="00A40F5D" w:rsidRDefault="00A40F5D" w:rsidP="00A40F5D">
      <w:pPr>
        <w:pStyle w:val="aBullet"/>
        <w:numPr>
          <w:ilvl w:val="0"/>
          <w:numId w:val="0"/>
        </w:numPr>
        <w:tabs>
          <w:tab w:val="num" w:pos="1701"/>
        </w:tabs>
        <w:ind w:left="1701"/>
        <w:rPr>
          <w:sz w:val="18"/>
          <w:szCs w:val="18"/>
        </w:rPr>
      </w:pPr>
      <w:r w:rsidRPr="00A40F5D">
        <w:rPr>
          <w:sz w:val="18"/>
          <w:szCs w:val="18"/>
        </w:rPr>
        <w:t>any steps taken with a view to the dissolution of the operator.</w:t>
      </w:r>
    </w:p>
    <w:p w14:paraId="6FEAD7F9" w14:textId="5FBE8D2E" w:rsidR="00A40F5D" w:rsidRDefault="00A40F5D" w:rsidP="00AF798D">
      <w:pPr>
        <w:pStyle w:val="Bullet1"/>
        <w:tabs>
          <w:tab w:val="clear" w:pos="680"/>
          <w:tab w:val="num" w:pos="1134"/>
        </w:tabs>
        <w:ind w:left="1134" w:hanging="567"/>
        <w:rPr>
          <w:sz w:val="18"/>
          <w:szCs w:val="18"/>
        </w:rPr>
      </w:pPr>
      <w:r w:rsidRPr="00C503AF">
        <w:rPr>
          <w:sz w:val="18"/>
          <w:szCs w:val="18"/>
        </w:rPr>
        <w:t xml:space="preserve">The operator shall notify the Local Food Authority / Environmental Health Authority in the event of the </w:t>
      </w:r>
      <w:r>
        <w:rPr>
          <w:sz w:val="18"/>
          <w:szCs w:val="18"/>
        </w:rPr>
        <w:t xml:space="preserve">            </w:t>
      </w:r>
      <w:r w:rsidRPr="00C503AF">
        <w:rPr>
          <w:sz w:val="18"/>
          <w:szCs w:val="18"/>
        </w:rPr>
        <w:t>discharge of sewage in an emergency from any discharge points listed in schedule 3 Table S3.2. Such notification must be made as soon as practicable and no later than 24 hours after the event, and shall detail the reasons why the situation occurred, and the actions taken by the operator.</w:t>
      </w:r>
    </w:p>
    <w:p w14:paraId="2C3B0B68" w14:textId="35095A46" w:rsidR="00A40F5D" w:rsidRDefault="00A40F5D" w:rsidP="00AF798D">
      <w:pPr>
        <w:pStyle w:val="Bullet1"/>
        <w:tabs>
          <w:tab w:val="clear" w:pos="680"/>
          <w:tab w:val="num" w:pos="1134"/>
        </w:tabs>
        <w:ind w:left="1134" w:hanging="567"/>
        <w:rPr>
          <w:sz w:val="18"/>
          <w:szCs w:val="18"/>
        </w:rPr>
      </w:pPr>
      <w:r w:rsidRPr="00C503AF">
        <w:rPr>
          <w:sz w:val="18"/>
          <w:szCs w:val="18"/>
        </w:rPr>
        <w:t>The operator shall notify the Natural Resources Wales, as soon as practicable after receipt of a telemetry warning, that operation of the combined sewer overflow has taken place.</w:t>
      </w:r>
    </w:p>
    <w:p w14:paraId="23A9983D" w14:textId="44469F2E" w:rsidR="00C503AF" w:rsidRPr="00F42B24" w:rsidRDefault="00C503AF" w:rsidP="005D07F0">
      <w:pPr>
        <w:pStyle w:val="aBullet"/>
        <w:numPr>
          <w:ilvl w:val="0"/>
          <w:numId w:val="0"/>
        </w:numPr>
        <w:rPr>
          <w:sz w:val="18"/>
          <w:szCs w:val="18"/>
        </w:rPr>
      </w:pP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1A36B08F" w:rsidR="00926B5E" w:rsidRPr="004921D8" w:rsidRDefault="00926B5E" w:rsidP="00A9057C">
      <w:pPr>
        <w:ind w:left="567"/>
        <w:rPr>
          <w:rStyle w:val="Pink"/>
          <w:sz w:val="18"/>
          <w:szCs w:val="18"/>
        </w:rPr>
      </w:pPr>
    </w:p>
    <w:tbl>
      <w:tblPr>
        <w:tblStyle w:val="TableGrid"/>
        <w:tblW w:w="4564" w:type="pct"/>
        <w:tblInd w:w="562" w:type="dxa"/>
        <w:tblLook w:val="0020" w:firstRow="1" w:lastRow="0" w:firstColumn="0" w:lastColumn="0" w:noHBand="0" w:noVBand="0"/>
      </w:tblPr>
      <w:tblGrid>
        <w:gridCol w:w="991"/>
        <w:gridCol w:w="3279"/>
        <w:gridCol w:w="4240"/>
      </w:tblGrid>
      <w:tr w:rsidR="00DA1839" w:rsidRPr="006D6103" w14:paraId="7926B597" w14:textId="77777777" w:rsidTr="006B3F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2650969" w14:textId="77777777" w:rsidR="00DA1839" w:rsidRPr="00D71970" w:rsidRDefault="00DA1839" w:rsidP="006B3F41">
            <w:pPr>
              <w:pStyle w:val="TableText"/>
              <w:rPr>
                <w:sz w:val="18"/>
                <w:szCs w:val="18"/>
              </w:rPr>
            </w:pPr>
            <w:r w:rsidRPr="00D71970">
              <w:rPr>
                <w:sz w:val="18"/>
                <w:szCs w:val="18"/>
              </w:rPr>
              <w:t>Table S1.1 Activities</w:t>
            </w:r>
          </w:p>
        </w:tc>
      </w:tr>
      <w:tr w:rsidR="00DA1839" w:rsidRPr="006D6103" w14:paraId="7B95A9BC" w14:textId="77777777" w:rsidTr="008C1A2C">
        <w:trPr>
          <w:cnfStyle w:val="100000000000" w:firstRow="1" w:lastRow="0" w:firstColumn="0" w:lastColumn="0" w:oddVBand="0" w:evenVBand="0" w:oddHBand="0" w:evenHBand="0" w:firstRowFirstColumn="0" w:firstRowLastColumn="0" w:lastRowFirstColumn="0" w:lastRowLastColumn="0"/>
          <w:cantSplit/>
          <w:tblHeader/>
        </w:trPr>
        <w:tc>
          <w:tcPr>
            <w:tcW w:w="582" w:type="pct"/>
          </w:tcPr>
          <w:p w14:paraId="5D1167C1" w14:textId="77777777" w:rsidR="00DA1839" w:rsidRPr="00245C4B" w:rsidRDefault="00DA1839" w:rsidP="006B3F41">
            <w:pPr>
              <w:pStyle w:val="TableText"/>
              <w:rPr>
                <w:rStyle w:val="Red"/>
                <w:color w:val="auto"/>
                <w:sz w:val="18"/>
                <w:szCs w:val="18"/>
              </w:rPr>
            </w:pPr>
            <w:r w:rsidRPr="00245C4B">
              <w:rPr>
                <w:rStyle w:val="Red"/>
                <w:color w:val="auto"/>
                <w:sz w:val="18"/>
                <w:szCs w:val="18"/>
              </w:rPr>
              <w:t>Activity reference</w:t>
            </w:r>
          </w:p>
        </w:tc>
        <w:tc>
          <w:tcPr>
            <w:tcW w:w="1927" w:type="pct"/>
          </w:tcPr>
          <w:p w14:paraId="7FC6384B" w14:textId="77777777" w:rsidR="00DA1839" w:rsidRPr="00D71970" w:rsidRDefault="00DA1839" w:rsidP="006B3F41">
            <w:pPr>
              <w:pStyle w:val="TableText"/>
              <w:rPr>
                <w:sz w:val="18"/>
                <w:szCs w:val="18"/>
              </w:rPr>
            </w:pPr>
            <w:r w:rsidRPr="00D71970">
              <w:rPr>
                <w:sz w:val="18"/>
                <w:szCs w:val="18"/>
              </w:rPr>
              <w:t>Description of activity</w:t>
            </w:r>
          </w:p>
        </w:tc>
        <w:tc>
          <w:tcPr>
            <w:tcW w:w="2491" w:type="pct"/>
          </w:tcPr>
          <w:p w14:paraId="726A85A3" w14:textId="77777777" w:rsidR="00DA1839" w:rsidRPr="00D71970" w:rsidRDefault="00DA1839" w:rsidP="006B3F41">
            <w:pPr>
              <w:pStyle w:val="TableText"/>
              <w:rPr>
                <w:sz w:val="18"/>
                <w:szCs w:val="18"/>
              </w:rPr>
            </w:pPr>
            <w:r w:rsidRPr="00D71970">
              <w:rPr>
                <w:sz w:val="18"/>
                <w:szCs w:val="18"/>
              </w:rPr>
              <w:t>Limits of specified activity</w:t>
            </w:r>
          </w:p>
        </w:tc>
      </w:tr>
      <w:tr w:rsidR="00DA1839" w:rsidRPr="006D6103" w14:paraId="1C3C594E" w14:textId="77777777" w:rsidTr="008C1A2C">
        <w:trPr>
          <w:cantSplit/>
        </w:trPr>
        <w:tc>
          <w:tcPr>
            <w:tcW w:w="582" w:type="pct"/>
          </w:tcPr>
          <w:p w14:paraId="379D8450" w14:textId="77777777" w:rsidR="00DA1839" w:rsidRPr="00245C4B" w:rsidRDefault="00DA1839" w:rsidP="006B3F41">
            <w:pPr>
              <w:pStyle w:val="TableText"/>
              <w:rPr>
                <w:rStyle w:val="Blue"/>
                <w:color w:val="auto"/>
                <w:sz w:val="18"/>
                <w:szCs w:val="18"/>
              </w:rPr>
            </w:pPr>
            <w:r w:rsidRPr="00245C4B">
              <w:rPr>
                <w:rStyle w:val="Blue"/>
                <w:color w:val="auto"/>
                <w:sz w:val="18"/>
                <w:szCs w:val="18"/>
              </w:rPr>
              <w:t>A1</w:t>
            </w:r>
          </w:p>
        </w:tc>
        <w:tc>
          <w:tcPr>
            <w:tcW w:w="1927" w:type="pct"/>
          </w:tcPr>
          <w:p w14:paraId="30E9C402" w14:textId="77777777" w:rsidR="00DA1839" w:rsidRPr="006B3F41" w:rsidRDefault="00DA1839" w:rsidP="006B3F41">
            <w:pPr>
              <w:pStyle w:val="TableText"/>
              <w:rPr>
                <w:rStyle w:val="Blue"/>
                <w:color w:val="auto"/>
                <w:sz w:val="18"/>
                <w:szCs w:val="18"/>
              </w:rPr>
            </w:pPr>
            <w:r w:rsidRPr="006B3F41">
              <w:rPr>
                <w:rStyle w:val="Blue"/>
                <w:color w:val="auto"/>
                <w:sz w:val="18"/>
                <w:szCs w:val="18"/>
              </w:rPr>
              <w:t>Discharge of storm sewage via POINT OF DISCHARGE</w:t>
            </w:r>
          </w:p>
        </w:tc>
        <w:tc>
          <w:tcPr>
            <w:tcW w:w="2491" w:type="pct"/>
          </w:tcPr>
          <w:p w14:paraId="13115D7E" w14:textId="66AA1C32" w:rsidR="00DA1839" w:rsidRPr="006B3F41" w:rsidRDefault="006B3F41" w:rsidP="006B3F41">
            <w:pPr>
              <w:pStyle w:val="TableText"/>
              <w:rPr>
                <w:rStyle w:val="Blue"/>
                <w:color w:val="auto"/>
                <w:sz w:val="18"/>
                <w:szCs w:val="18"/>
              </w:rPr>
            </w:pPr>
            <w:r w:rsidRPr="006B3F41">
              <w:rPr>
                <w:rStyle w:val="Blue"/>
                <w:color w:val="auto"/>
                <w:sz w:val="18"/>
                <w:szCs w:val="18"/>
              </w:rPr>
              <w:t>N/A</w:t>
            </w:r>
            <w:r w:rsidR="00DA1839" w:rsidRPr="006B3F41">
              <w:rPr>
                <w:rStyle w:val="Blue"/>
                <w:color w:val="auto"/>
                <w:sz w:val="18"/>
                <w:szCs w:val="18"/>
              </w:rPr>
              <w:t xml:space="preserve"> </w:t>
            </w:r>
          </w:p>
        </w:tc>
      </w:tr>
      <w:tr w:rsidR="00DA1839" w:rsidRPr="006D6103" w14:paraId="5BD7ABE3" w14:textId="77777777" w:rsidTr="00EB38D7">
        <w:trPr>
          <w:cantSplit/>
          <w:trHeight w:val="2858"/>
        </w:trPr>
        <w:tc>
          <w:tcPr>
            <w:tcW w:w="582" w:type="pct"/>
          </w:tcPr>
          <w:p w14:paraId="523AD775" w14:textId="77777777" w:rsidR="00DA1839" w:rsidRPr="00245C4B" w:rsidRDefault="00DA1839" w:rsidP="006B3F41">
            <w:pPr>
              <w:pStyle w:val="TableText"/>
              <w:rPr>
                <w:rStyle w:val="Blue"/>
                <w:color w:val="auto"/>
                <w:sz w:val="18"/>
                <w:szCs w:val="18"/>
              </w:rPr>
            </w:pPr>
            <w:r w:rsidRPr="00245C4B">
              <w:rPr>
                <w:rStyle w:val="Blue"/>
                <w:color w:val="auto"/>
                <w:sz w:val="18"/>
                <w:szCs w:val="18"/>
              </w:rPr>
              <w:t>A2</w:t>
            </w:r>
          </w:p>
        </w:tc>
        <w:tc>
          <w:tcPr>
            <w:tcW w:w="1927" w:type="pct"/>
          </w:tcPr>
          <w:p w14:paraId="36688057" w14:textId="77777777" w:rsidR="00DA1839" w:rsidRPr="00245C4B" w:rsidRDefault="00DA1839" w:rsidP="006B3F41">
            <w:pPr>
              <w:pStyle w:val="TableText"/>
              <w:rPr>
                <w:rStyle w:val="Blue"/>
                <w:color w:val="auto"/>
                <w:sz w:val="18"/>
                <w:szCs w:val="18"/>
              </w:rPr>
            </w:pPr>
            <w:r w:rsidRPr="00245C4B">
              <w:rPr>
                <w:rStyle w:val="Blue"/>
                <w:color w:val="auto"/>
                <w:sz w:val="18"/>
                <w:szCs w:val="18"/>
              </w:rPr>
              <w:t xml:space="preserve">Discharge of sewage in emergency via </w:t>
            </w:r>
            <w:r>
              <w:rPr>
                <w:rStyle w:val="Blue"/>
                <w:color w:val="auto"/>
                <w:sz w:val="18"/>
                <w:szCs w:val="18"/>
              </w:rPr>
              <w:t>POINT OF DISCHARGE</w:t>
            </w:r>
          </w:p>
        </w:tc>
        <w:tc>
          <w:tcPr>
            <w:tcW w:w="2491" w:type="pct"/>
          </w:tcPr>
          <w:p w14:paraId="62106577" w14:textId="77777777" w:rsidR="00DA1839" w:rsidRPr="00245C4B" w:rsidRDefault="00DA1839" w:rsidP="006B3F41">
            <w:pPr>
              <w:pStyle w:val="TableText"/>
              <w:rPr>
                <w:rStyle w:val="Blue"/>
                <w:color w:val="auto"/>
                <w:sz w:val="18"/>
                <w:szCs w:val="18"/>
              </w:rPr>
            </w:pPr>
            <w:r w:rsidRPr="00245C4B">
              <w:rPr>
                <w:rStyle w:val="Blue"/>
                <w:color w:val="auto"/>
                <w:sz w:val="18"/>
                <w:szCs w:val="18"/>
              </w:rPr>
              <w:t xml:space="preserve">An emergency shall be defined as the period when the sewage pumping station is inoperative </w:t>
            </w:r>
            <w:proofErr w:type="gramStart"/>
            <w:r w:rsidRPr="00245C4B">
              <w:rPr>
                <w:rStyle w:val="Blue"/>
                <w:color w:val="auto"/>
                <w:sz w:val="18"/>
                <w:szCs w:val="18"/>
              </w:rPr>
              <w:t>as a result of</w:t>
            </w:r>
            <w:proofErr w:type="gramEnd"/>
            <w:r w:rsidRPr="00245C4B">
              <w:rPr>
                <w:rStyle w:val="Blue"/>
                <w:color w:val="auto"/>
                <w:sz w:val="18"/>
                <w:szCs w:val="18"/>
              </w:rPr>
              <w:t xml:space="preserve"> one or more of the following, which is not due to the act or default of the operator, its agents, representatives, officers, employees or servants;</w:t>
            </w:r>
          </w:p>
          <w:p w14:paraId="2A117A99" w14:textId="77777777" w:rsidR="00DA1839" w:rsidRPr="00245C4B" w:rsidRDefault="00DA1839" w:rsidP="006B3F41">
            <w:pPr>
              <w:pStyle w:val="TableBulletL1"/>
              <w:rPr>
                <w:rStyle w:val="Blue"/>
                <w:color w:val="auto"/>
                <w:sz w:val="18"/>
                <w:szCs w:val="18"/>
              </w:rPr>
            </w:pPr>
            <w:r w:rsidRPr="00245C4B">
              <w:rPr>
                <w:rStyle w:val="Blue"/>
                <w:color w:val="auto"/>
                <w:sz w:val="18"/>
                <w:szCs w:val="18"/>
              </w:rPr>
              <w:t xml:space="preserve">electrical power failure; </w:t>
            </w:r>
          </w:p>
          <w:p w14:paraId="7B98F66D" w14:textId="77777777" w:rsidR="00DA1839" w:rsidRPr="00245C4B" w:rsidRDefault="00DA1839" w:rsidP="006B3F41">
            <w:pPr>
              <w:pStyle w:val="TableBulletL1"/>
              <w:rPr>
                <w:rStyle w:val="Blue"/>
                <w:color w:val="auto"/>
                <w:sz w:val="18"/>
                <w:szCs w:val="18"/>
              </w:rPr>
            </w:pPr>
            <w:r w:rsidRPr="00245C4B">
              <w:rPr>
                <w:rStyle w:val="Blue"/>
                <w:color w:val="auto"/>
                <w:sz w:val="18"/>
                <w:szCs w:val="18"/>
              </w:rPr>
              <w:t>mechanical breakdown of duty and standby pumps;</w:t>
            </w:r>
          </w:p>
          <w:p w14:paraId="3632B24D" w14:textId="77777777" w:rsidR="00DA1839" w:rsidRPr="00245C4B" w:rsidRDefault="00DA1839" w:rsidP="006B3F41">
            <w:pPr>
              <w:pStyle w:val="TableBulletL1"/>
              <w:rPr>
                <w:rStyle w:val="Blue"/>
                <w:color w:val="auto"/>
                <w:sz w:val="18"/>
                <w:szCs w:val="18"/>
              </w:rPr>
            </w:pPr>
            <w:r w:rsidRPr="00245C4B">
              <w:rPr>
                <w:rStyle w:val="Blue"/>
                <w:color w:val="auto"/>
                <w:sz w:val="18"/>
                <w:szCs w:val="18"/>
              </w:rPr>
              <w:t>rising main failure;</w:t>
            </w:r>
          </w:p>
          <w:p w14:paraId="51EF13CE" w14:textId="77777777" w:rsidR="00DA1839" w:rsidRPr="00245C4B" w:rsidRDefault="00DA1839" w:rsidP="006B3F41">
            <w:pPr>
              <w:pStyle w:val="TableBulletL1"/>
              <w:rPr>
                <w:rStyle w:val="Blue"/>
                <w:color w:val="auto"/>
                <w:sz w:val="18"/>
                <w:szCs w:val="18"/>
              </w:rPr>
            </w:pPr>
            <w:r w:rsidRPr="00245C4B">
              <w:rPr>
                <w:rStyle w:val="Blue"/>
                <w:color w:val="auto"/>
                <w:sz w:val="18"/>
                <w:szCs w:val="18"/>
              </w:rPr>
              <w:t>blockage of the downstream sewer.</w:t>
            </w:r>
          </w:p>
        </w:tc>
      </w:tr>
    </w:tbl>
    <w:p w14:paraId="7BEA0C70" w14:textId="77777777" w:rsidR="00DA1839" w:rsidRPr="00D71970" w:rsidRDefault="00DA1839" w:rsidP="00DA1839">
      <w:pPr>
        <w:ind w:left="567"/>
        <w:rPr>
          <w:rStyle w:val="Pink"/>
          <w:sz w:val="18"/>
          <w:szCs w:val="18"/>
        </w:rPr>
      </w:pPr>
    </w:p>
    <w:tbl>
      <w:tblPr>
        <w:tblStyle w:val="TableGrid"/>
        <w:tblW w:w="4564" w:type="pct"/>
        <w:tblInd w:w="562" w:type="dxa"/>
        <w:tblLayout w:type="fixed"/>
        <w:tblLook w:val="0020" w:firstRow="1" w:lastRow="0" w:firstColumn="0" w:lastColumn="0" w:noHBand="0" w:noVBand="0"/>
      </w:tblPr>
      <w:tblGrid>
        <w:gridCol w:w="1319"/>
        <w:gridCol w:w="1865"/>
        <w:gridCol w:w="4090"/>
        <w:gridCol w:w="1236"/>
      </w:tblGrid>
      <w:tr w:rsidR="00DA1839" w:rsidRPr="00D71970" w14:paraId="67509307" w14:textId="77777777" w:rsidTr="006B3F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CEC10E2" w14:textId="77777777" w:rsidR="00DA1839" w:rsidRPr="00D71970" w:rsidRDefault="00DA1839" w:rsidP="006B3F41">
            <w:pPr>
              <w:pStyle w:val="TableText"/>
              <w:rPr>
                <w:sz w:val="18"/>
                <w:szCs w:val="18"/>
              </w:rPr>
            </w:pPr>
            <w:r w:rsidRPr="00D71970">
              <w:rPr>
                <w:sz w:val="18"/>
                <w:szCs w:val="18"/>
              </w:rPr>
              <w:t>Table S1.2 Operating techniques</w:t>
            </w:r>
          </w:p>
        </w:tc>
      </w:tr>
      <w:tr w:rsidR="00DA1839" w:rsidRPr="00D71970" w14:paraId="18AB7946" w14:textId="77777777" w:rsidTr="006B3F41">
        <w:trPr>
          <w:cnfStyle w:val="100000000000" w:firstRow="1" w:lastRow="0" w:firstColumn="0" w:lastColumn="0" w:oddVBand="0" w:evenVBand="0" w:oddHBand="0" w:evenHBand="0" w:firstRowFirstColumn="0" w:firstRowLastColumn="0" w:lastRowFirstColumn="0" w:lastRowLastColumn="0"/>
          <w:cantSplit/>
          <w:tblHeader/>
        </w:trPr>
        <w:tc>
          <w:tcPr>
            <w:tcW w:w="775" w:type="pct"/>
          </w:tcPr>
          <w:p w14:paraId="19256716" w14:textId="77777777" w:rsidR="00DA1839" w:rsidRPr="006B3F41" w:rsidRDefault="00DA1839" w:rsidP="006B3F41">
            <w:pPr>
              <w:pStyle w:val="TableText"/>
              <w:rPr>
                <w:rStyle w:val="Red"/>
                <w:color w:val="auto"/>
                <w:sz w:val="18"/>
                <w:szCs w:val="18"/>
              </w:rPr>
            </w:pPr>
            <w:r w:rsidRPr="006B3F41">
              <w:rPr>
                <w:rStyle w:val="Red"/>
                <w:color w:val="auto"/>
                <w:sz w:val="18"/>
                <w:szCs w:val="18"/>
              </w:rPr>
              <w:t>Activity reference</w:t>
            </w:r>
          </w:p>
        </w:tc>
        <w:tc>
          <w:tcPr>
            <w:tcW w:w="1096" w:type="pct"/>
          </w:tcPr>
          <w:p w14:paraId="4AF06DEA" w14:textId="77777777" w:rsidR="00DA1839" w:rsidRPr="00D71970" w:rsidRDefault="00DA1839" w:rsidP="006B3F41">
            <w:pPr>
              <w:pStyle w:val="TableText"/>
              <w:rPr>
                <w:sz w:val="18"/>
                <w:szCs w:val="18"/>
              </w:rPr>
            </w:pPr>
            <w:r w:rsidRPr="00D71970">
              <w:rPr>
                <w:sz w:val="18"/>
                <w:szCs w:val="18"/>
              </w:rPr>
              <w:t>Description of documentation</w:t>
            </w:r>
          </w:p>
        </w:tc>
        <w:tc>
          <w:tcPr>
            <w:tcW w:w="2403" w:type="pct"/>
          </w:tcPr>
          <w:p w14:paraId="04B58952" w14:textId="77777777" w:rsidR="00DA1839" w:rsidRPr="00D71970" w:rsidRDefault="00DA1839" w:rsidP="006B3F41">
            <w:pPr>
              <w:pStyle w:val="TableText"/>
              <w:rPr>
                <w:sz w:val="18"/>
                <w:szCs w:val="18"/>
              </w:rPr>
            </w:pPr>
            <w:r w:rsidRPr="00D71970">
              <w:rPr>
                <w:sz w:val="18"/>
                <w:szCs w:val="18"/>
              </w:rPr>
              <w:t>Parts</w:t>
            </w:r>
          </w:p>
        </w:tc>
        <w:tc>
          <w:tcPr>
            <w:tcW w:w="726" w:type="pct"/>
          </w:tcPr>
          <w:p w14:paraId="4361C410" w14:textId="77777777" w:rsidR="00DA1839" w:rsidRPr="00D71970" w:rsidRDefault="00DA1839" w:rsidP="006B3F41">
            <w:pPr>
              <w:pStyle w:val="TableText"/>
              <w:rPr>
                <w:sz w:val="18"/>
                <w:szCs w:val="18"/>
              </w:rPr>
            </w:pPr>
            <w:r w:rsidRPr="00D71970">
              <w:rPr>
                <w:sz w:val="18"/>
                <w:szCs w:val="18"/>
              </w:rPr>
              <w:t>Date Received</w:t>
            </w:r>
          </w:p>
        </w:tc>
      </w:tr>
      <w:tr w:rsidR="00DA1839" w:rsidRPr="00D71970" w14:paraId="28F2F381" w14:textId="77777777" w:rsidTr="006B3F41">
        <w:trPr>
          <w:cantSplit/>
        </w:trPr>
        <w:tc>
          <w:tcPr>
            <w:tcW w:w="775" w:type="pct"/>
          </w:tcPr>
          <w:p w14:paraId="46BB3A82" w14:textId="77777777" w:rsidR="00DA1839" w:rsidRPr="006B3F41" w:rsidRDefault="00DA1839" w:rsidP="006B3F41">
            <w:pPr>
              <w:pStyle w:val="TableText"/>
              <w:rPr>
                <w:rStyle w:val="Blue"/>
                <w:color w:val="auto"/>
                <w:sz w:val="18"/>
                <w:szCs w:val="18"/>
              </w:rPr>
            </w:pPr>
            <w:r w:rsidRPr="006B3F41">
              <w:rPr>
                <w:rStyle w:val="Blue"/>
                <w:color w:val="auto"/>
                <w:sz w:val="18"/>
                <w:szCs w:val="18"/>
              </w:rPr>
              <w:t>A2</w:t>
            </w:r>
          </w:p>
        </w:tc>
        <w:tc>
          <w:tcPr>
            <w:tcW w:w="1096" w:type="pct"/>
          </w:tcPr>
          <w:p w14:paraId="17C06BB7" w14:textId="27089397" w:rsidR="00DA1839" w:rsidRPr="006B3F41" w:rsidRDefault="00DA1839" w:rsidP="006B3F41">
            <w:pPr>
              <w:pStyle w:val="TableText"/>
              <w:rPr>
                <w:rStyle w:val="Blue"/>
                <w:color w:val="auto"/>
                <w:sz w:val="18"/>
                <w:szCs w:val="18"/>
              </w:rPr>
            </w:pPr>
            <w:r w:rsidRPr="006B3F41">
              <w:rPr>
                <w:rStyle w:val="Blue"/>
                <w:color w:val="auto"/>
                <w:sz w:val="18"/>
                <w:szCs w:val="18"/>
              </w:rPr>
              <w:t>Pumping station key protection measures</w:t>
            </w:r>
          </w:p>
        </w:tc>
        <w:tc>
          <w:tcPr>
            <w:tcW w:w="2403" w:type="pct"/>
          </w:tcPr>
          <w:p w14:paraId="4BF100D4" w14:textId="77777777" w:rsidR="00DA1839" w:rsidRPr="006B3F41" w:rsidRDefault="00DA1839" w:rsidP="006B3F41">
            <w:pPr>
              <w:pStyle w:val="TableText"/>
              <w:rPr>
                <w:rStyle w:val="Blue"/>
                <w:color w:val="auto"/>
                <w:sz w:val="18"/>
                <w:szCs w:val="18"/>
              </w:rPr>
            </w:pPr>
            <w:r w:rsidRPr="006B3F41">
              <w:rPr>
                <w:rStyle w:val="Blue"/>
                <w:color w:val="auto"/>
                <w:sz w:val="18"/>
                <w:szCs w:val="18"/>
              </w:rPr>
              <w:t>All</w:t>
            </w:r>
          </w:p>
        </w:tc>
        <w:tc>
          <w:tcPr>
            <w:tcW w:w="726" w:type="pct"/>
          </w:tcPr>
          <w:p w14:paraId="77B9AB71" w14:textId="5E186E9C" w:rsidR="00EB38D7" w:rsidRPr="006B3F41" w:rsidRDefault="00503489" w:rsidP="00EB38D7">
            <w:pPr>
              <w:pStyle w:val="TableText"/>
              <w:rPr>
                <w:rStyle w:val="Blue"/>
                <w:color w:val="auto"/>
                <w:sz w:val="18"/>
                <w:szCs w:val="18"/>
              </w:rPr>
            </w:pPr>
            <w:r>
              <w:rPr>
                <w:rStyle w:val="Blue"/>
                <w:color w:val="auto"/>
                <w:sz w:val="18"/>
                <w:szCs w:val="18"/>
              </w:rPr>
              <w:t>27</w:t>
            </w:r>
            <w:r w:rsidR="00EB38D7">
              <w:rPr>
                <w:rStyle w:val="Blue"/>
                <w:color w:val="auto"/>
                <w:sz w:val="18"/>
                <w:szCs w:val="18"/>
              </w:rPr>
              <w:t>/08/2019</w:t>
            </w:r>
          </w:p>
        </w:tc>
      </w:tr>
    </w:tbl>
    <w:p w14:paraId="0B74739C" w14:textId="34628995" w:rsidR="00DA1839" w:rsidRDefault="00DA1839" w:rsidP="00DA1839">
      <w:pPr>
        <w:ind w:left="567" w:right="282"/>
        <w:rPr>
          <w:rStyle w:val="Pink"/>
          <w:sz w:val="18"/>
          <w:szCs w:val="18"/>
        </w:rPr>
      </w:pPr>
    </w:p>
    <w:p w14:paraId="581AC009" w14:textId="77777777" w:rsidR="00EE6D39" w:rsidRDefault="00EE6D39" w:rsidP="00EE6D39"/>
    <w:p w14:paraId="4344F212" w14:textId="77777777" w:rsidR="00EE6D39" w:rsidRDefault="00EE6D39" w:rsidP="00DA1839">
      <w:pPr>
        <w:ind w:left="567" w:right="282"/>
        <w:rPr>
          <w:rStyle w:val="Pink"/>
          <w:sz w:val="18"/>
          <w:szCs w:val="18"/>
        </w:rPr>
      </w:pPr>
    </w:p>
    <w:p w14:paraId="0D83CFB0" w14:textId="77777777" w:rsidR="00DA1839" w:rsidRDefault="00DA1839" w:rsidP="00DA1839">
      <w:pPr>
        <w:ind w:left="567"/>
        <w:rPr>
          <w:rStyle w:val="Pink"/>
          <w:sz w:val="18"/>
          <w:szCs w:val="18"/>
        </w:rPr>
      </w:pPr>
    </w:p>
    <w:p w14:paraId="14C34644" w14:textId="77777777" w:rsidR="00DA1839" w:rsidRDefault="00DA1839" w:rsidP="00DA1839">
      <w:pPr>
        <w:ind w:left="567"/>
        <w:rPr>
          <w:rStyle w:val="Pink"/>
          <w:sz w:val="18"/>
          <w:szCs w:val="18"/>
        </w:rPr>
      </w:pPr>
    </w:p>
    <w:p w14:paraId="47C5CB44" w14:textId="77777777" w:rsidR="00DA1839" w:rsidRPr="00D71970" w:rsidRDefault="00DA1839" w:rsidP="00DA1839">
      <w:pPr>
        <w:ind w:left="567" w:right="282"/>
        <w:rPr>
          <w:rStyle w:val="Pink"/>
          <w:sz w:val="18"/>
          <w:szCs w:val="18"/>
        </w:rPr>
      </w:pPr>
    </w:p>
    <w:p w14:paraId="467B9329" w14:textId="04A1C1C6" w:rsidR="001369DD" w:rsidRPr="004921D8" w:rsidRDefault="001369DD"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564" w:type="pct"/>
        <w:tblInd w:w="562" w:type="dxa"/>
        <w:tblLayout w:type="fixed"/>
        <w:tblLook w:val="0020" w:firstRow="1" w:lastRow="0" w:firstColumn="0" w:lastColumn="0" w:noHBand="0" w:noVBand="0"/>
      </w:tblPr>
      <w:tblGrid>
        <w:gridCol w:w="1276"/>
        <w:gridCol w:w="1134"/>
        <w:gridCol w:w="1019"/>
        <w:gridCol w:w="1236"/>
        <w:gridCol w:w="962"/>
        <w:gridCol w:w="1098"/>
        <w:gridCol w:w="1785"/>
      </w:tblGrid>
      <w:tr w:rsidR="00215B80" w:rsidRPr="00D71970" w14:paraId="641AF72A" w14:textId="77777777" w:rsidTr="00215B8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C1D1E29" w14:textId="77777777" w:rsidR="00215B80" w:rsidRPr="00D71970" w:rsidRDefault="00215B80" w:rsidP="00215B80">
            <w:pPr>
              <w:pStyle w:val="TableText"/>
              <w:rPr>
                <w:rStyle w:val="Red"/>
                <w:sz w:val="18"/>
                <w:szCs w:val="18"/>
              </w:rPr>
            </w:pPr>
            <w:r w:rsidRPr="00083A57">
              <w:rPr>
                <w:rStyle w:val="Red"/>
                <w:color w:val="FFFFFF" w:themeColor="background1"/>
                <w:sz w:val="18"/>
                <w:szCs w:val="18"/>
              </w:rPr>
              <w:t>Table S3.1 Point Source emissions to water (other than sewer) – emission limits and monitoring requirements</w:t>
            </w:r>
          </w:p>
        </w:tc>
      </w:tr>
      <w:tr w:rsidR="00215B80" w:rsidRPr="00D71970" w14:paraId="0EFA53D6" w14:textId="77777777" w:rsidTr="00215B80">
        <w:trPr>
          <w:cnfStyle w:val="100000000000" w:firstRow="1" w:lastRow="0" w:firstColumn="0" w:lastColumn="0" w:oddVBand="0" w:evenVBand="0" w:oddHBand="0" w:evenHBand="0" w:firstRowFirstColumn="0" w:firstRowLastColumn="0" w:lastRowFirstColumn="0" w:lastRowLastColumn="0"/>
          <w:cantSplit/>
          <w:tblHeader/>
        </w:trPr>
        <w:tc>
          <w:tcPr>
            <w:tcW w:w="750" w:type="pct"/>
          </w:tcPr>
          <w:p w14:paraId="7988F227" w14:textId="77777777" w:rsidR="00215B80" w:rsidRPr="00083A57" w:rsidRDefault="00215B80" w:rsidP="00215B80">
            <w:pPr>
              <w:pStyle w:val="TableText"/>
              <w:rPr>
                <w:rStyle w:val="Red"/>
                <w:color w:val="auto"/>
                <w:sz w:val="18"/>
                <w:szCs w:val="18"/>
              </w:rPr>
            </w:pPr>
            <w:r w:rsidRPr="00083A57">
              <w:rPr>
                <w:rStyle w:val="Red"/>
                <w:color w:val="auto"/>
                <w:sz w:val="18"/>
                <w:szCs w:val="18"/>
              </w:rPr>
              <w:t>Effluents and discharge points</w:t>
            </w:r>
          </w:p>
        </w:tc>
        <w:tc>
          <w:tcPr>
            <w:tcW w:w="666" w:type="pct"/>
          </w:tcPr>
          <w:p w14:paraId="15BEB197" w14:textId="77777777" w:rsidR="00215B80" w:rsidRPr="00083A57" w:rsidRDefault="00215B80" w:rsidP="00215B80">
            <w:pPr>
              <w:pStyle w:val="TableText"/>
              <w:rPr>
                <w:rStyle w:val="Red"/>
                <w:color w:val="auto"/>
                <w:sz w:val="18"/>
                <w:szCs w:val="18"/>
              </w:rPr>
            </w:pPr>
            <w:r w:rsidRPr="00083A57">
              <w:rPr>
                <w:rStyle w:val="Red"/>
                <w:color w:val="auto"/>
                <w:sz w:val="18"/>
                <w:szCs w:val="18"/>
              </w:rPr>
              <w:t xml:space="preserve">Parameter  </w:t>
            </w:r>
          </w:p>
        </w:tc>
        <w:tc>
          <w:tcPr>
            <w:tcW w:w="599" w:type="pct"/>
          </w:tcPr>
          <w:p w14:paraId="4FAFA53A" w14:textId="77777777" w:rsidR="00215B80" w:rsidRPr="00083A57" w:rsidRDefault="00215B80" w:rsidP="00215B80">
            <w:pPr>
              <w:pStyle w:val="TableText"/>
              <w:rPr>
                <w:rStyle w:val="Red"/>
                <w:color w:val="auto"/>
                <w:sz w:val="18"/>
                <w:szCs w:val="18"/>
              </w:rPr>
            </w:pPr>
            <w:r w:rsidRPr="00083A57">
              <w:rPr>
                <w:rStyle w:val="Red"/>
                <w:color w:val="auto"/>
                <w:sz w:val="18"/>
                <w:szCs w:val="18"/>
              </w:rPr>
              <w:t>Limit (including unit)</w:t>
            </w:r>
          </w:p>
        </w:tc>
        <w:tc>
          <w:tcPr>
            <w:tcW w:w="726" w:type="pct"/>
          </w:tcPr>
          <w:p w14:paraId="206284D4" w14:textId="77777777" w:rsidR="00215B80" w:rsidRPr="00083A57" w:rsidRDefault="00215B80" w:rsidP="00215B80">
            <w:pPr>
              <w:pStyle w:val="TableText"/>
              <w:rPr>
                <w:rStyle w:val="Red"/>
                <w:color w:val="auto"/>
                <w:sz w:val="18"/>
                <w:szCs w:val="18"/>
              </w:rPr>
            </w:pPr>
            <w:r w:rsidRPr="00083A57">
              <w:rPr>
                <w:rStyle w:val="Red"/>
                <w:color w:val="auto"/>
                <w:sz w:val="18"/>
                <w:szCs w:val="18"/>
              </w:rPr>
              <w:t>Reference Period</w:t>
            </w:r>
          </w:p>
        </w:tc>
        <w:tc>
          <w:tcPr>
            <w:tcW w:w="565" w:type="pct"/>
          </w:tcPr>
          <w:p w14:paraId="7E8E7BEC" w14:textId="77777777" w:rsidR="00215B80" w:rsidRPr="00083A57" w:rsidRDefault="00215B80" w:rsidP="00215B80">
            <w:pPr>
              <w:pStyle w:val="TableText"/>
              <w:rPr>
                <w:rStyle w:val="Red"/>
                <w:color w:val="auto"/>
                <w:sz w:val="18"/>
                <w:szCs w:val="18"/>
              </w:rPr>
            </w:pPr>
            <w:r w:rsidRPr="00083A57">
              <w:rPr>
                <w:rStyle w:val="Red"/>
                <w:color w:val="auto"/>
                <w:sz w:val="18"/>
                <w:szCs w:val="18"/>
              </w:rPr>
              <w:t>Limit of effective range</w:t>
            </w:r>
          </w:p>
        </w:tc>
        <w:tc>
          <w:tcPr>
            <w:tcW w:w="645" w:type="pct"/>
          </w:tcPr>
          <w:p w14:paraId="3B3514CE" w14:textId="77777777" w:rsidR="00215B80" w:rsidRPr="00083A57" w:rsidRDefault="00215B80" w:rsidP="00215B80">
            <w:pPr>
              <w:pStyle w:val="TableText"/>
              <w:rPr>
                <w:rStyle w:val="Red"/>
                <w:color w:val="auto"/>
                <w:sz w:val="18"/>
                <w:szCs w:val="18"/>
              </w:rPr>
            </w:pPr>
            <w:r w:rsidRPr="00083A57">
              <w:rPr>
                <w:rStyle w:val="Red"/>
                <w:color w:val="auto"/>
                <w:sz w:val="18"/>
                <w:szCs w:val="18"/>
              </w:rPr>
              <w:t>Monitoring frequency</w:t>
            </w:r>
          </w:p>
        </w:tc>
        <w:tc>
          <w:tcPr>
            <w:tcW w:w="1049" w:type="pct"/>
          </w:tcPr>
          <w:p w14:paraId="7E6BF747" w14:textId="77777777" w:rsidR="00215B80" w:rsidRPr="00083A57" w:rsidRDefault="00215B80" w:rsidP="00215B80">
            <w:pPr>
              <w:pStyle w:val="TableText"/>
              <w:rPr>
                <w:rStyle w:val="Red"/>
                <w:color w:val="auto"/>
                <w:sz w:val="18"/>
                <w:szCs w:val="18"/>
              </w:rPr>
            </w:pPr>
            <w:r w:rsidRPr="00083A57">
              <w:rPr>
                <w:rStyle w:val="Red"/>
                <w:color w:val="auto"/>
                <w:sz w:val="18"/>
                <w:szCs w:val="18"/>
              </w:rPr>
              <w:t>Compliance Statistic</w:t>
            </w:r>
          </w:p>
        </w:tc>
      </w:tr>
      <w:tr w:rsidR="00215B80" w:rsidRPr="00D71970" w14:paraId="52676D6D" w14:textId="77777777" w:rsidTr="00215B80">
        <w:trPr>
          <w:cantSplit/>
        </w:trPr>
        <w:tc>
          <w:tcPr>
            <w:tcW w:w="750" w:type="pct"/>
            <w:vMerge w:val="restart"/>
          </w:tcPr>
          <w:p w14:paraId="346EE1BB" w14:textId="77777777" w:rsidR="00215B80" w:rsidRPr="00083A57" w:rsidRDefault="00215B80" w:rsidP="00215B80">
            <w:pPr>
              <w:pStyle w:val="TableText"/>
              <w:rPr>
                <w:rStyle w:val="Blue"/>
                <w:rFonts w:ascii="Arial" w:hAnsi="Arial"/>
                <w:color w:val="auto"/>
                <w:sz w:val="18"/>
                <w:szCs w:val="18"/>
              </w:rPr>
            </w:pPr>
            <w:r w:rsidRPr="00083A57">
              <w:rPr>
                <w:rStyle w:val="Blue"/>
                <w:color w:val="auto"/>
                <w:sz w:val="18"/>
                <w:szCs w:val="18"/>
              </w:rPr>
              <w:t>A1 Storm sewage via POINT OF DISCHARGE</w:t>
            </w:r>
          </w:p>
          <w:p w14:paraId="1CD68420" w14:textId="77777777" w:rsidR="00215B80" w:rsidRPr="00083A57" w:rsidRDefault="00215B80" w:rsidP="00215B80">
            <w:pPr>
              <w:pStyle w:val="TableText"/>
              <w:rPr>
                <w:rStyle w:val="Blue"/>
                <w:color w:val="auto"/>
                <w:sz w:val="18"/>
                <w:szCs w:val="18"/>
              </w:rPr>
            </w:pPr>
          </w:p>
          <w:p w14:paraId="6C977426" w14:textId="77777777" w:rsidR="00215B80" w:rsidRPr="00083A57" w:rsidRDefault="00215B80" w:rsidP="00215B80">
            <w:pPr>
              <w:pStyle w:val="TableText"/>
              <w:rPr>
                <w:rStyle w:val="Blue"/>
                <w:rFonts w:ascii="Arial" w:hAnsi="Arial"/>
                <w:color w:val="auto"/>
                <w:sz w:val="18"/>
                <w:szCs w:val="18"/>
              </w:rPr>
            </w:pPr>
          </w:p>
        </w:tc>
        <w:tc>
          <w:tcPr>
            <w:tcW w:w="666" w:type="pct"/>
          </w:tcPr>
          <w:p w14:paraId="094FBC4F" w14:textId="77777777" w:rsidR="00215B80" w:rsidRPr="00083A57" w:rsidRDefault="00215B80" w:rsidP="00215B80">
            <w:pPr>
              <w:pStyle w:val="TableText"/>
              <w:rPr>
                <w:rStyle w:val="Blue"/>
                <w:color w:val="auto"/>
                <w:sz w:val="18"/>
                <w:szCs w:val="18"/>
              </w:rPr>
            </w:pPr>
            <w:r w:rsidRPr="00083A57">
              <w:rPr>
                <w:rStyle w:val="Blue"/>
                <w:color w:val="auto"/>
                <w:sz w:val="18"/>
                <w:szCs w:val="18"/>
              </w:rPr>
              <w:t xml:space="preserve">Discharge start and end times </w:t>
            </w:r>
          </w:p>
          <w:p w14:paraId="52F7E8C2" w14:textId="77777777" w:rsidR="00215B80" w:rsidRPr="00083A57" w:rsidRDefault="00215B80" w:rsidP="00215B80">
            <w:pPr>
              <w:pStyle w:val="TableText"/>
              <w:rPr>
                <w:rStyle w:val="Blue"/>
                <w:color w:val="auto"/>
                <w:sz w:val="18"/>
                <w:szCs w:val="18"/>
              </w:rPr>
            </w:pPr>
          </w:p>
        </w:tc>
        <w:tc>
          <w:tcPr>
            <w:tcW w:w="599" w:type="pct"/>
          </w:tcPr>
          <w:p w14:paraId="0BA92DF3" w14:textId="77777777" w:rsidR="00215B80" w:rsidRPr="00083A57" w:rsidRDefault="00215B80" w:rsidP="00215B80">
            <w:pPr>
              <w:pStyle w:val="TableText"/>
              <w:rPr>
                <w:rStyle w:val="Blue"/>
                <w:color w:val="auto"/>
                <w:sz w:val="18"/>
                <w:szCs w:val="18"/>
              </w:rPr>
            </w:pPr>
            <w:r w:rsidRPr="00083A57">
              <w:rPr>
                <w:rStyle w:val="Blue"/>
                <w:color w:val="auto"/>
                <w:sz w:val="18"/>
                <w:szCs w:val="18"/>
              </w:rPr>
              <w:t>N/A</w:t>
            </w:r>
          </w:p>
          <w:p w14:paraId="74548416" w14:textId="77777777" w:rsidR="00215B80" w:rsidRPr="00083A57" w:rsidRDefault="00215B80" w:rsidP="00215B80">
            <w:pPr>
              <w:pStyle w:val="TableText"/>
              <w:rPr>
                <w:rStyle w:val="Blue"/>
                <w:color w:val="auto"/>
                <w:sz w:val="18"/>
                <w:szCs w:val="18"/>
              </w:rPr>
            </w:pPr>
          </w:p>
          <w:p w14:paraId="695C44C3" w14:textId="77777777" w:rsidR="00215B80" w:rsidRPr="00083A57" w:rsidRDefault="00215B80" w:rsidP="00215B80">
            <w:pPr>
              <w:pStyle w:val="TableText"/>
              <w:rPr>
                <w:rStyle w:val="Blue"/>
                <w:color w:val="auto"/>
                <w:sz w:val="18"/>
                <w:szCs w:val="18"/>
              </w:rPr>
            </w:pPr>
          </w:p>
        </w:tc>
        <w:tc>
          <w:tcPr>
            <w:tcW w:w="726" w:type="pct"/>
          </w:tcPr>
          <w:p w14:paraId="13C6E7F3" w14:textId="77777777" w:rsidR="00215B80" w:rsidRPr="00083A57" w:rsidRDefault="00215B80" w:rsidP="00215B80">
            <w:pPr>
              <w:pStyle w:val="TableText"/>
              <w:rPr>
                <w:rStyle w:val="Blue"/>
                <w:color w:val="auto"/>
                <w:sz w:val="18"/>
                <w:szCs w:val="18"/>
              </w:rPr>
            </w:pPr>
            <w:r w:rsidRPr="00083A57">
              <w:rPr>
                <w:rStyle w:val="Blue"/>
                <w:color w:val="auto"/>
                <w:sz w:val="18"/>
                <w:szCs w:val="18"/>
              </w:rPr>
              <w:t>N/A</w:t>
            </w:r>
          </w:p>
          <w:p w14:paraId="50BD1976" w14:textId="77777777" w:rsidR="00215B80" w:rsidRPr="00083A57" w:rsidRDefault="00215B80" w:rsidP="00215B80">
            <w:pPr>
              <w:pStyle w:val="TableText"/>
              <w:rPr>
                <w:rStyle w:val="Blue"/>
                <w:color w:val="auto"/>
                <w:sz w:val="18"/>
                <w:szCs w:val="18"/>
              </w:rPr>
            </w:pPr>
          </w:p>
          <w:p w14:paraId="0186A8F3" w14:textId="77777777" w:rsidR="00215B80" w:rsidRPr="00083A57" w:rsidRDefault="00215B80" w:rsidP="00215B80">
            <w:pPr>
              <w:pStyle w:val="TableText"/>
              <w:rPr>
                <w:rStyle w:val="Blue"/>
                <w:color w:val="auto"/>
                <w:sz w:val="18"/>
                <w:szCs w:val="18"/>
              </w:rPr>
            </w:pPr>
          </w:p>
        </w:tc>
        <w:tc>
          <w:tcPr>
            <w:tcW w:w="565" w:type="pct"/>
          </w:tcPr>
          <w:p w14:paraId="260C2707" w14:textId="77777777" w:rsidR="00215B80" w:rsidRPr="00083A57" w:rsidRDefault="00215B80" w:rsidP="00215B80">
            <w:pPr>
              <w:pStyle w:val="TableText"/>
              <w:rPr>
                <w:rStyle w:val="Blue"/>
                <w:color w:val="auto"/>
                <w:sz w:val="18"/>
                <w:szCs w:val="18"/>
              </w:rPr>
            </w:pPr>
            <w:r w:rsidRPr="00083A57">
              <w:rPr>
                <w:rStyle w:val="Blue"/>
                <w:color w:val="auto"/>
                <w:sz w:val="18"/>
                <w:szCs w:val="18"/>
              </w:rPr>
              <w:t>N/A</w:t>
            </w:r>
          </w:p>
          <w:p w14:paraId="3B420C97" w14:textId="77777777" w:rsidR="00215B80" w:rsidRPr="00083A57" w:rsidRDefault="00215B80" w:rsidP="00215B80">
            <w:pPr>
              <w:pStyle w:val="TableText"/>
              <w:rPr>
                <w:rStyle w:val="Blue"/>
                <w:color w:val="auto"/>
                <w:sz w:val="18"/>
                <w:szCs w:val="18"/>
              </w:rPr>
            </w:pPr>
          </w:p>
          <w:p w14:paraId="6FE9C20D" w14:textId="77777777" w:rsidR="00215B80" w:rsidRPr="00083A57" w:rsidRDefault="00215B80" w:rsidP="00215B80">
            <w:pPr>
              <w:pStyle w:val="TableText"/>
              <w:rPr>
                <w:rStyle w:val="Blue"/>
                <w:color w:val="auto"/>
                <w:sz w:val="18"/>
                <w:szCs w:val="18"/>
              </w:rPr>
            </w:pPr>
          </w:p>
        </w:tc>
        <w:tc>
          <w:tcPr>
            <w:tcW w:w="645" w:type="pct"/>
          </w:tcPr>
          <w:p w14:paraId="75C64FED" w14:textId="77777777" w:rsidR="00215B80" w:rsidRPr="00083A57" w:rsidRDefault="00215B80" w:rsidP="00215B80">
            <w:pPr>
              <w:pStyle w:val="TableText"/>
              <w:rPr>
                <w:rStyle w:val="Blue"/>
                <w:color w:val="auto"/>
                <w:sz w:val="18"/>
                <w:szCs w:val="18"/>
              </w:rPr>
            </w:pPr>
            <w:r w:rsidRPr="00083A57">
              <w:rPr>
                <w:rStyle w:val="Blue"/>
                <w:color w:val="auto"/>
                <w:sz w:val="18"/>
                <w:szCs w:val="18"/>
              </w:rPr>
              <w:t>Whenever a discharge occurs</w:t>
            </w:r>
          </w:p>
        </w:tc>
        <w:tc>
          <w:tcPr>
            <w:tcW w:w="1049" w:type="pct"/>
          </w:tcPr>
          <w:p w14:paraId="53F523D1" w14:textId="77777777" w:rsidR="00215B80" w:rsidRPr="00083A57" w:rsidRDefault="00215B80" w:rsidP="00215B80">
            <w:pPr>
              <w:pStyle w:val="TableText"/>
              <w:rPr>
                <w:rStyle w:val="Blue"/>
                <w:color w:val="auto"/>
                <w:sz w:val="18"/>
                <w:szCs w:val="18"/>
              </w:rPr>
            </w:pPr>
            <w:r w:rsidRPr="00083A57">
              <w:rPr>
                <w:rStyle w:val="Blue"/>
                <w:color w:val="auto"/>
                <w:sz w:val="18"/>
                <w:szCs w:val="18"/>
              </w:rPr>
              <w:t>N/A</w:t>
            </w:r>
          </w:p>
          <w:p w14:paraId="7E6BF857" w14:textId="77777777" w:rsidR="00215B80" w:rsidRPr="00083A57" w:rsidRDefault="00215B80" w:rsidP="00215B80">
            <w:pPr>
              <w:pStyle w:val="TableText"/>
              <w:rPr>
                <w:rStyle w:val="Blue"/>
                <w:color w:val="auto"/>
                <w:sz w:val="18"/>
                <w:szCs w:val="18"/>
              </w:rPr>
            </w:pPr>
          </w:p>
          <w:p w14:paraId="0F2325A2" w14:textId="77777777" w:rsidR="00215B80" w:rsidRPr="00083A57" w:rsidRDefault="00215B80" w:rsidP="00215B80">
            <w:pPr>
              <w:pStyle w:val="TableText"/>
              <w:rPr>
                <w:rStyle w:val="Blue"/>
                <w:color w:val="auto"/>
                <w:sz w:val="18"/>
                <w:szCs w:val="18"/>
              </w:rPr>
            </w:pPr>
          </w:p>
        </w:tc>
      </w:tr>
      <w:tr w:rsidR="00215B80" w:rsidRPr="00D71970" w14:paraId="7F634612" w14:textId="77777777" w:rsidTr="00215B80">
        <w:trPr>
          <w:cantSplit/>
          <w:trHeight w:val="797"/>
        </w:trPr>
        <w:tc>
          <w:tcPr>
            <w:tcW w:w="750" w:type="pct"/>
            <w:vMerge/>
          </w:tcPr>
          <w:p w14:paraId="64DDC390" w14:textId="77777777" w:rsidR="00215B80" w:rsidRPr="00083A57" w:rsidRDefault="00215B80" w:rsidP="00215B80">
            <w:pPr>
              <w:pStyle w:val="TableText"/>
              <w:rPr>
                <w:rStyle w:val="Blue"/>
                <w:color w:val="auto"/>
                <w:sz w:val="18"/>
                <w:szCs w:val="18"/>
              </w:rPr>
            </w:pPr>
          </w:p>
        </w:tc>
        <w:tc>
          <w:tcPr>
            <w:tcW w:w="666" w:type="pct"/>
          </w:tcPr>
          <w:p w14:paraId="2AA46AC4" w14:textId="77777777" w:rsidR="00215B80" w:rsidRPr="00083A57" w:rsidRDefault="00215B80" w:rsidP="00215B80">
            <w:pPr>
              <w:pStyle w:val="TableText"/>
              <w:rPr>
                <w:rFonts w:ascii="Arial" w:hAnsi="Arial" w:cs="Arial"/>
                <w:sz w:val="18"/>
                <w:szCs w:val="18"/>
              </w:rPr>
            </w:pPr>
            <w:r w:rsidRPr="00083A57">
              <w:rPr>
                <w:rFonts w:ascii="Arial" w:hAnsi="Arial" w:cs="Arial"/>
                <w:sz w:val="18"/>
                <w:szCs w:val="18"/>
              </w:rPr>
              <w:t xml:space="preserve">Block counted significant spills </w:t>
            </w:r>
          </w:p>
        </w:tc>
        <w:tc>
          <w:tcPr>
            <w:tcW w:w="599" w:type="pct"/>
          </w:tcPr>
          <w:p w14:paraId="00A0B9EC" w14:textId="77777777" w:rsidR="00215B80" w:rsidRPr="00083A57" w:rsidRDefault="00215B80" w:rsidP="00602EE3">
            <w:pPr>
              <w:pStyle w:val="TableText"/>
              <w:rPr>
                <w:rStyle w:val="Blue"/>
                <w:color w:val="auto"/>
                <w:sz w:val="18"/>
                <w:szCs w:val="18"/>
              </w:rPr>
            </w:pPr>
            <w:r w:rsidRPr="00083A57">
              <w:rPr>
                <w:rFonts w:ascii="Arial" w:hAnsi="Arial" w:cs="Arial"/>
                <w:sz w:val="18"/>
                <w:szCs w:val="18"/>
              </w:rPr>
              <w:t>14 spills</w:t>
            </w:r>
          </w:p>
        </w:tc>
        <w:tc>
          <w:tcPr>
            <w:tcW w:w="726" w:type="pct"/>
          </w:tcPr>
          <w:p w14:paraId="3109489C" w14:textId="77777777" w:rsidR="00215B80" w:rsidRPr="00083A57" w:rsidRDefault="00215B80" w:rsidP="00215B80">
            <w:pPr>
              <w:pStyle w:val="NormalWeb"/>
              <w:rPr>
                <w:rFonts w:ascii="Arial" w:hAnsi="Arial" w:cs="Arial"/>
                <w:sz w:val="18"/>
                <w:szCs w:val="18"/>
              </w:rPr>
            </w:pPr>
            <w:r>
              <w:rPr>
                <w:rFonts w:ascii="Arial" w:hAnsi="Arial" w:cs="Arial"/>
                <w:sz w:val="18"/>
                <w:szCs w:val="18"/>
              </w:rPr>
              <w:t>1</w:t>
            </w:r>
            <w:r w:rsidRPr="009C0824">
              <w:rPr>
                <w:rFonts w:ascii="Arial" w:hAnsi="Arial" w:cs="Arial"/>
                <w:sz w:val="18"/>
                <w:szCs w:val="18"/>
                <w:vertAlign w:val="superscript"/>
              </w:rPr>
              <w:t>st</w:t>
            </w:r>
            <w:r w:rsidRPr="00083A57">
              <w:rPr>
                <w:rFonts w:ascii="Arial" w:hAnsi="Arial" w:cs="Arial"/>
                <w:sz w:val="18"/>
                <w:szCs w:val="18"/>
              </w:rPr>
              <w:t xml:space="preserve"> January to 31</w:t>
            </w:r>
            <w:r w:rsidRPr="00083A57">
              <w:rPr>
                <w:rFonts w:ascii="Arial" w:hAnsi="Arial" w:cs="Arial"/>
                <w:sz w:val="18"/>
                <w:szCs w:val="18"/>
                <w:vertAlign w:val="superscript"/>
              </w:rPr>
              <w:t>st</w:t>
            </w:r>
            <w:r w:rsidRPr="00083A57">
              <w:rPr>
                <w:rFonts w:ascii="Arial" w:hAnsi="Arial" w:cs="Arial"/>
                <w:sz w:val="18"/>
                <w:szCs w:val="18"/>
              </w:rPr>
              <w:t xml:space="preserve"> December inclusive </w:t>
            </w:r>
          </w:p>
          <w:p w14:paraId="4C335327" w14:textId="77777777" w:rsidR="00215B80" w:rsidRPr="00083A57" w:rsidRDefault="00215B80" w:rsidP="00215B80">
            <w:pPr>
              <w:pStyle w:val="TableText"/>
              <w:ind w:left="0"/>
              <w:rPr>
                <w:rFonts w:ascii="Arial" w:hAnsi="Arial" w:cs="Arial"/>
                <w:sz w:val="18"/>
                <w:szCs w:val="18"/>
              </w:rPr>
            </w:pPr>
          </w:p>
        </w:tc>
        <w:tc>
          <w:tcPr>
            <w:tcW w:w="565" w:type="pct"/>
          </w:tcPr>
          <w:p w14:paraId="6809D346" w14:textId="77777777" w:rsidR="00215B80" w:rsidRPr="00083A57" w:rsidRDefault="00215B80" w:rsidP="00871370">
            <w:pPr>
              <w:pStyle w:val="TableText"/>
              <w:rPr>
                <w:rFonts w:ascii="Arial" w:hAnsi="Arial" w:cs="Arial"/>
              </w:rPr>
            </w:pPr>
            <w:r w:rsidRPr="00083A57">
              <w:rPr>
                <w:rFonts w:ascii="Arial" w:hAnsi="Arial" w:cs="Arial"/>
                <w:sz w:val="18"/>
                <w:szCs w:val="18"/>
              </w:rPr>
              <w:t>N/A</w:t>
            </w:r>
          </w:p>
        </w:tc>
        <w:tc>
          <w:tcPr>
            <w:tcW w:w="645" w:type="pct"/>
          </w:tcPr>
          <w:p w14:paraId="5BFB0D54" w14:textId="77777777" w:rsidR="00215B80" w:rsidRPr="00083A57" w:rsidRDefault="00215B80" w:rsidP="00215B80">
            <w:pPr>
              <w:pStyle w:val="TableText"/>
              <w:rPr>
                <w:rStyle w:val="Blue"/>
                <w:color w:val="auto"/>
                <w:sz w:val="18"/>
                <w:szCs w:val="18"/>
              </w:rPr>
            </w:pPr>
            <w:r w:rsidRPr="00083A57">
              <w:rPr>
                <w:rStyle w:val="Blue"/>
                <w:color w:val="auto"/>
                <w:sz w:val="18"/>
                <w:szCs w:val="18"/>
              </w:rPr>
              <w:t>15 minutes</w:t>
            </w:r>
          </w:p>
        </w:tc>
        <w:tc>
          <w:tcPr>
            <w:tcW w:w="1049" w:type="pct"/>
          </w:tcPr>
          <w:p w14:paraId="493B34BE" w14:textId="77777777" w:rsidR="00215B80" w:rsidRPr="00083A57" w:rsidRDefault="00215B80" w:rsidP="005D07F0">
            <w:pPr>
              <w:pStyle w:val="TableText"/>
              <w:rPr>
                <w:rFonts w:ascii="Arial" w:hAnsi="Arial" w:cs="Arial"/>
                <w:sz w:val="18"/>
                <w:szCs w:val="18"/>
              </w:rPr>
            </w:pPr>
            <w:r w:rsidRPr="00083A57">
              <w:rPr>
                <w:rFonts w:ascii="Arial" w:hAnsi="Arial" w:cs="Arial"/>
                <w:sz w:val="18"/>
                <w:szCs w:val="18"/>
              </w:rPr>
              <w:t xml:space="preserve">Condition 3.1.2 applies - </w:t>
            </w:r>
            <w:r w:rsidRPr="00083A57">
              <w:rPr>
                <w:sz w:val="18"/>
                <w:szCs w:val="18"/>
              </w:rPr>
              <w:t>the spills threshold is a trigger for investigation only and not a statistic for use in compliance of asset</w:t>
            </w:r>
          </w:p>
        </w:tc>
      </w:tr>
      <w:tr w:rsidR="00215B80" w:rsidRPr="00D71970" w14:paraId="64519678" w14:textId="77777777" w:rsidTr="00215B80">
        <w:trPr>
          <w:cantSplit/>
          <w:trHeight w:val="797"/>
        </w:trPr>
        <w:tc>
          <w:tcPr>
            <w:tcW w:w="750" w:type="pct"/>
            <w:vMerge/>
          </w:tcPr>
          <w:p w14:paraId="1E8413B5" w14:textId="77777777" w:rsidR="00215B80" w:rsidRPr="00083A57" w:rsidRDefault="00215B80" w:rsidP="00215B80">
            <w:pPr>
              <w:pStyle w:val="TableText"/>
              <w:rPr>
                <w:rStyle w:val="Blue"/>
                <w:color w:val="auto"/>
                <w:sz w:val="18"/>
                <w:szCs w:val="18"/>
              </w:rPr>
            </w:pPr>
          </w:p>
        </w:tc>
        <w:tc>
          <w:tcPr>
            <w:tcW w:w="666" w:type="pct"/>
          </w:tcPr>
          <w:p w14:paraId="4BF4C146" w14:textId="77777777" w:rsidR="00215B80" w:rsidRPr="00083A57" w:rsidRDefault="00215B80" w:rsidP="00215B80">
            <w:pPr>
              <w:pStyle w:val="TableText"/>
              <w:rPr>
                <w:rFonts w:ascii="Arial" w:hAnsi="Arial" w:cs="Arial"/>
                <w:sz w:val="18"/>
                <w:szCs w:val="18"/>
              </w:rPr>
            </w:pPr>
            <w:r w:rsidRPr="00083A57">
              <w:rPr>
                <w:rFonts w:ascii="Arial" w:hAnsi="Arial" w:cs="Arial"/>
                <w:sz w:val="18"/>
                <w:szCs w:val="18"/>
              </w:rPr>
              <w:t xml:space="preserve">Block counted spills </w:t>
            </w:r>
          </w:p>
        </w:tc>
        <w:tc>
          <w:tcPr>
            <w:tcW w:w="599" w:type="pct"/>
          </w:tcPr>
          <w:p w14:paraId="07A76EF4" w14:textId="77777777" w:rsidR="00215B80" w:rsidRPr="00083A57" w:rsidRDefault="00215B80" w:rsidP="00871370">
            <w:pPr>
              <w:pStyle w:val="TableText"/>
              <w:rPr>
                <w:rStyle w:val="Blue"/>
                <w:color w:val="auto"/>
                <w:sz w:val="18"/>
                <w:szCs w:val="18"/>
              </w:rPr>
            </w:pPr>
            <w:r w:rsidRPr="00083A57">
              <w:rPr>
                <w:rFonts w:ascii="Arial" w:hAnsi="Arial" w:cs="Arial"/>
                <w:sz w:val="18"/>
                <w:szCs w:val="18"/>
              </w:rPr>
              <w:t>N/A</w:t>
            </w:r>
          </w:p>
        </w:tc>
        <w:tc>
          <w:tcPr>
            <w:tcW w:w="726" w:type="pct"/>
          </w:tcPr>
          <w:p w14:paraId="3D5835EC" w14:textId="77777777" w:rsidR="00215B80" w:rsidRPr="00083A57" w:rsidRDefault="00215B80" w:rsidP="00871370">
            <w:pPr>
              <w:pStyle w:val="TableText"/>
              <w:rPr>
                <w:rFonts w:ascii="Arial" w:hAnsi="Arial" w:cs="Arial"/>
                <w:sz w:val="18"/>
                <w:szCs w:val="18"/>
              </w:rPr>
            </w:pPr>
            <w:r w:rsidRPr="00083A57">
              <w:rPr>
                <w:rFonts w:ascii="Arial" w:hAnsi="Arial" w:cs="Arial"/>
                <w:sz w:val="18"/>
                <w:szCs w:val="18"/>
              </w:rPr>
              <w:t>1</w:t>
            </w:r>
            <w:r w:rsidRPr="009C0824">
              <w:rPr>
                <w:rFonts w:ascii="Arial" w:hAnsi="Arial" w:cs="Arial"/>
                <w:sz w:val="18"/>
                <w:szCs w:val="18"/>
                <w:vertAlign w:val="superscript"/>
              </w:rPr>
              <w:t>st</w:t>
            </w:r>
            <w:r w:rsidRPr="00083A57">
              <w:rPr>
                <w:rFonts w:ascii="Arial" w:hAnsi="Arial" w:cs="Arial"/>
                <w:sz w:val="18"/>
                <w:szCs w:val="18"/>
              </w:rPr>
              <w:t xml:space="preserve"> January to 31</w:t>
            </w:r>
            <w:r w:rsidRPr="00083A57">
              <w:rPr>
                <w:rFonts w:ascii="Arial" w:hAnsi="Arial" w:cs="Arial"/>
                <w:sz w:val="18"/>
                <w:szCs w:val="18"/>
                <w:vertAlign w:val="superscript"/>
              </w:rPr>
              <w:t>st</w:t>
            </w:r>
            <w:r w:rsidRPr="00083A57">
              <w:rPr>
                <w:rFonts w:ascii="Arial" w:hAnsi="Arial" w:cs="Arial"/>
                <w:sz w:val="18"/>
                <w:szCs w:val="18"/>
              </w:rPr>
              <w:t xml:space="preserve"> December inclusive </w:t>
            </w:r>
          </w:p>
        </w:tc>
        <w:tc>
          <w:tcPr>
            <w:tcW w:w="565" w:type="pct"/>
          </w:tcPr>
          <w:p w14:paraId="7C1969CF" w14:textId="77777777" w:rsidR="00215B80" w:rsidRPr="00083A57" w:rsidRDefault="00215B80" w:rsidP="00871370">
            <w:pPr>
              <w:pStyle w:val="TableText"/>
              <w:rPr>
                <w:rFonts w:ascii="Arial" w:hAnsi="Arial" w:cs="Arial"/>
              </w:rPr>
            </w:pPr>
            <w:r w:rsidRPr="00083A57">
              <w:rPr>
                <w:rFonts w:ascii="Arial" w:hAnsi="Arial" w:cs="Arial"/>
                <w:sz w:val="18"/>
                <w:szCs w:val="18"/>
              </w:rPr>
              <w:t>N/A</w:t>
            </w:r>
          </w:p>
        </w:tc>
        <w:tc>
          <w:tcPr>
            <w:tcW w:w="645" w:type="pct"/>
          </w:tcPr>
          <w:p w14:paraId="75FD2A8C" w14:textId="77777777" w:rsidR="00215B80" w:rsidRPr="00083A57" w:rsidRDefault="00215B80" w:rsidP="00215B80">
            <w:pPr>
              <w:pStyle w:val="TableText"/>
              <w:rPr>
                <w:rStyle w:val="Blue"/>
                <w:color w:val="auto"/>
                <w:sz w:val="18"/>
                <w:szCs w:val="18"/>
              </w:rPr>
            </w:pPr>
            <w:r w:rsidRPr="00083A57">
              <w:rPr>
                <w:rStyle w:val="Blue"/>
                <w:color w:val="auto"/>
                <w:sz w:val="18"/>
                <w:szCs w:val="18"/>
              </w:rPr>
              <w:t>15 minutes</w:t>
            </w:r>
          </w:p>
        </w:tc>
        <w:tc>
          <w:tcPr>
            <w:tcW w:w="1049" w:type="pct"/>
          </w:tcPr>
          <w:p w14:paraId="0C5642E9" w14:textId="77777777" w:rsidR="00215B80" w:rsidRPr="00083A57" w:rsidRDefault="00215B80" w:rsidP="00871370">
            <w:pPr>
              <w:pStyle w:val="TableText"/>
              <w:rPr>
                <w:rFonts w:ascii="Arial" w:hAnsi="Arial" w:cs="Arial"/>
                <w:sz w:val="18"/>
                <w:szCs w:val="18"/>
              </w:rPr>
            </w:pPr>
            <w:r w:rsidRPr="00083A57">
              <w:rPr>
                <w:rFonts w:ascii="Arial" w:hAnsi="Arial" w:cs="Arial"/>
                <w:sz w:val="18"/>
                <w:szCs w:val="18"/>
              </w:rPr>
              <w:t>N/A</w:t>
            </w:r>
          </w:p>
        </w:tc>
      </w:tr>
      <w:tr w:rsidR="00215B80" w:rsidRPr="00D71970" w14:paraId="76C2871A" w14:textId="77777777" w:rsidTr="00215B80">
        <w:trPr>
          <w:cantSplit/>
          <w:trHeight w:val="797"/>
        </w:trPr>
        <w:tc>
          <w:tcPr>
            <w:tcW w:w="750" w:type="pct"/>
            <w:vMerge/>
          </w:tcPr>
          <w:p w14:paraId="290671C8" w14:textId="77777777" w:rsidR="00215B80" w:rsidRPr="00083A57" w:rsidRDefault="00215B80" w:rsidP="00215B80">
            <w:pPr>
              <w:pStyle w:val="TableText"/>
              <w:rPr>
                <w:rStyle w:val="Blue"/>
                <w:color w:val="auto"/>
                <w:sz w:val="18"/>
                <w:szCs w:val="18"/>
              </w:rPr>
            </w:pPr>
          </w:p>
        </w:tc>
        <w:tc>
          <w:tcPr>
            <w:tcW w:w="666" w:type="pct"/>
          </w:tcPr>
          <w:p w14:paraId="7747C69E" w14:textId="77777777" w:rsidR="00215B80" w:rsidRPr="00083A57" w:rsidRDefault="00215B80" w:rsidP="00215B80">
            <w:pPr>
              <w:pStyle w:val="TableText"/>
              <w:rPr>
                <w:rFonts w:ascii="Arial" w:hAnsi="Arial" w:cs="Arial"/>
                <w:sz w:val="18"/>
                <w:szCs w:val="18"/>
              </w:rPr>
            </w:pPr>
            <w:r w:rsidRPr="00083A57">
              <w:rPr>
                <w:rFonts w:ascii="Arial" w:hAnsi="Arial" w:cs="Arial"/>
                <w:sz w:val="18"/>
                <w:szCs w:val="18"/>
              </w:rPr>
              <w:t>Event recorder status operational</w:t>
            </w:r>
          </w:p>
        </w:tc>
        <w:tc>
          <w:tcPr>
            <w:tcW w:w="599" w:type="pct"/>
          </w:tcPr>
          <w:p w14:paraId="179B87BF" w14:textId="77777777" w:rsidR="00215B80" w:rsidRPr="00083A57" w:rsidRDefault="00215B80" w:rsidP="00871370">
            <w:pPr>
              <w:pStyle w:val="TableText"/>
              <w:rPr>
                <w:rStyle w:val="Blue"/>
                <w:color w:val="auto"/>
                <w:sz w:val="18"/>
                <w:szCs w:val="18"/>
              </w:rPr>
            </w:pPr>
            <w:r w:rsidRPr="00083A57">
              <w:rPr>
                <w:rFonts w:ascii="Arial" w:hAnsi="Arial" w:cs="Arial"/>
                <w:sz w:val="18"/>
                <w:szCs w:val="18"/>
              </w:rPr>
              <w:t>N/A</w:t>
            </w:r>
          </w:p>
        </w:tc>
        <w:tc>
          <w:tcPr>
            <w:tcW w:w="726" w:type="pct"/>
          </w:tcPr>
          <w:p w14:paraId="44B3770A" w14:textId="77777777" w:rsidR="00215B80" w:rsidRPr="00083A57" w:rsidRDefault="00215B80" w:rsidP="00871370">
            <w:pPr>
              <w:pStyle w:val="TableText"/>
              <w:rPr>
                <w:rFonts w:ascii="Arial" w:hAnsi="Arial" w:cs="Arial"/>
                <w:sz w:val="18"/>
                <w:szCs w:val="18"/>
              </w:rPr>
            </w:pPr>
            <w:r w:rsidRPr="00083A57">
              <w:rPr>
                <w:rFonts w:ascii="Arial" w:hAnsi="Arial" w:cs="Arial"/>
                <w:sz w:val="18"/>
                <w:szCs w:val="18"/>
              </w:rPr>
              <w:t>N/A</w:t>
            </w:r>
          </w:p>
        </w:tc>
        <w:tc>
          <w:tcPr>
            <w:tcW w:w="565" w:type="pct"/>
          </w:tcPr>
          <w:p w14:paraId="33EA8D81" w14:textId="77777777" w:rsidR="00215B80" w:rsidRPr="00083A57" w:rsidRDefault="00215B80" w:rsidP="00871370">
            <w:pPr>
              <w:pStyle w:val="TableText"/>
              <w:rPr>
                <w:rFonts w:ascii="Arial" w:hAnsi="Arial" w:cs="Arial"/>
              </w:rPr>
            </w:pPr>
            <w:r w:rsidRPr="00083A57">
              <w:rPr>
                <w:rFonts w:ascii="Arial" w:hAnsi="Arial" w:cs="Arial"/>
                <w:sz w:val="18"/>
                <w:szCs w:val="18"/>
              </w:rPr>
              <w:t>N/A</w:t>
            </w:r>
          </w:p>
        </w:tc>
        <w:tc>
          <w:tcPr>
            <w:tcW w:w="645" w:type="pct"/>
          </w:tcPr>
          <w:p w14:paraId="484363A8" w14:textId="77777777" w:rsidR="00215B80" w:rsidRPr="00083A57" w:rsidRDefault="00215B80" w:rsidP="00215B80">
            <w:pPr>
              <w:pStyle w:val="TableText"/>
              <w:rPr>
                <w:rStyle w:val="Blue"/>
                <w:color w:val="auto"/>
                <w:sz w:val="18"/>
                <w:szCs w:val="18"/>
              </w:rPr>
            </w:pPr>
            <w:r w:rsidRPr="00083A57">
              <w:rPr>
                <w:rStyle w:val="Blue"/>
                <w:color w:val="auto"/>
                <w:sz w:val="18"/>
                <w:szCs w:val="18"/>
              </w:rPr>
              <w:t>15 minutes</w:t>
            </w:r>
          </w:p>
        </w:tc>
        <w:tc>
          <w:tcPr>
            <w:tcW w:w="1049" w:type="pct"/>
          </w:tcPr>
          <w:p w14:paraId="5C52FD0B" w14:textId="77777777" w:rsidR="00215B80" w:rsidRPr="00083A57" w:rsidRDefault="00215B80" w:rsidP="00871370">
            <w:pPr>
              <w:pStyle w:val="TableText"/>
              <w:rPr>
                <w:rFonts w:ascii="Arial" w:hAnsi="Arial" w:cs="Arial"/>
                <w:sz w:val="18"/>
                <w:szCs w:val="18"/>
              </w:rPr>
            </w:pPr>
            <w:r w:rsidRPr="00083A57">
              <w:rPr>
                <w:rFonts w:ascii="Arial" w:hAnsi="Arial" w:cs="Arial"/>
                <w:sz w:val="18"/>
                <w:szCs w:val="18"/>
              </w:rPr>
              <w:t>N/A</w:t>
            </w:r>
          </w:p>
        </w:tc>
      </w:tr>
      <w:tr w:rsidR="00215B80" w:rsidRPr="00D71970" w14:paraId="7AF4F2FB" w14:textId="77777777" w:rsidTr="00215B80">
        <w:trPr>
          <w:cantSplit/>
          <w:trHeight w:val="797"/>
        </w:trPr>
        <w:tc>
          <w:tcPr>
            <w:tcW w:w="750" w:type="pct"/>
          </w:tcPr>
          <w:p w14:paraId="1FC5F72B" w14:textId="77777777" w:rsidR="00215B80" w:rsidRPr="00083A57" w:rsidRDefault="00215B80" w:rsidP="00215B80">
            <w:pPr>
              <w:pStyle w:val="TableText"/>
              <w:rPr>
                <w:sz w:val="18"/>
                <w:szCs w:val="18"/>
              </w:rPr>
            </w:pPr>
            <w:r w:rsidRPr="00083A57">
              <w:br w:type="page"/>
            </w:r>
            <w:r w:rsidRPr="00083A57">
              <w:rPr>
                <w:sz w:val="18"/>
                <w:szCs w:val="18"/>
              </w:rPr>
              <w:t xml:space="preserve">A2 </w:t>
            </w:r>
            <w:r w:rsidRPr="00083A57">
              <w:rPr>
                <w:rStyle w:val="Blue"/>
                <w:color w:val="auto"/>
                <w:sz w:val="18"/>
                <w:szCs w:val="18"/>
              </w:rPr>
              <w:t xml:space="preserve">Sewage in an emergency via Outlet 1 </w:t>
            </w:r>
          </w:p>
        </w:tc>
        <w:tc>
          <w:tcPr>
            <w:tcW w:w="666" w:type="pct"/>
          </w:tcPr>
          <w:p w14:paraId="08A7F6E1" w14:textId="77777777" w:rsidR="00215B80" w:rsidRPr="00083A57" w:rsidRDefault="00215B80" w:rsidP="00215B80">
            <w:pPr>
              <w:pStyle w:val="TableText"/>
              <w:rPr>
                <w:rStyle w:val="Blue"/>
                <w:color w:val="auto"/>
                <w:sz w:val="18"/>
                <w:szCs w:val="18"/>
              </w:rPr>
            </w:pPr>
            <w:r w:rsidRPr="00083A57">
              <w:rPr>
                <w:rStyle w:val="Blue"/>
                <w:color w:val="auto"/>
                <w:sz w:val="18"/>
                <w:szCs w:val="18"/>
              </w:rPr>
              <w:t>Discharge start and end times</w:t>
            </w:r>
          </w:p>
        </w:tc>
        <w:tc>
          <w:tcPr>
            <w:tcW w:w="599" w:type="pct"/>
          </w:tcPr>
          <w:p w14:paraId="2EB6C971" w14:textId="77777777" w:rsidR="00215B80" w:rsidRPr="00083A57" w:rsidRDefault="00215B80" w:rsidP="00215B80">
            <w:pPr>
              <w:pStyle w:val="TableText"/>
              <w:rPr>
                <w:rStyle w:val="Blue"/>
                <w:color w:val="auto"/>
                <w:sz w:val="18"/>
                <w:szCs w:val="18"/>
              </w:rPr>
            </w:pPr>
            <w:r w:rsidRPr="00083A57">
              <w:rPr>
                <w:rStyle w:val="Blue"/>
                <w:color w:val="auto"/>
                <w:sz w:val="18"/>
                <w:szCs w:val="18"/>
              </w:rPr>
              <w:t>N/A</w:t>
            </w:r>
          </w:p>
          <w:p w14:paraId="355AB444" w14:textId="77777777" w:rsidR="00215B80" w:rsidRPr="00083A57" w:rsidRDefault="00215B80" w:rsidP="00215B80">
            <w:pPr>
              <w:pStyle w:val="TableText"/>
              <w:rPr>
                <w:rStyle w:val="Blue"/>
                <w:color w:val="auto"/>
                <w:sz w:val="18"/>
                <w:szCs w:val="18"/>
              </w:rPr>
            </w:pPr>
          </w:p>
        </w:tc>
        <w:tc>
          <w:tcPr>
            <w:tcW w:w="726" w:type="pct"/>
          </w:tcPr>
          <w:p w14:paraId="73C261BA" w14:textId="77777777" w:rsidR="00215B80" w:rsidRPr="00083A57" w:rsidRDefault="00215B80" w:rsidP="00215B80">
            <w:pPr>
              <w:pStyle w:val="TableText"/>
              <w:rPr>
                <w:rStyle w:val="Blue"/>
                <w:color w:val="auto"/>
                <w:sz w:val="18"/>
                <w:szCs w:val="18"/>
              </w:rPr>
            </w:pPr>
            <w:r w:rsidRPr="00083A57">
              <w:rPr>
                <w:rStyle w:val="Blue"/>
                <w:color w:val="auto"/>
                <w:sz w:val="18"/>
                <w:szCs w:val="18"/>
              </w:rPr>
              <w:t>N/A</w:t>
            </w:r>
          </w:p>
          <w:p w14:paraId="032C1249" w14:textId="77777777" w:rsidR="00215B80" w:rsidRPr="00083A57" w:rsidRDefault="00215B80" w:rsidP="00215B80">
            <w:pPr>
              <w:pStyle w:val="TableText"/>
              <w:rPr>
                <w:rStyle w:val="Blue"/>
                <w:color w:val="auto"/>
                <w:sz w:val="18"/>
                <w:szCs w:val="18"/>
              </w:rPr>
            </w:pPr>
          </w:p>
        </w:tc>
        <w:tc>
          <w:tcPr>
            <w:tcW w:w="565" w:type="pct"/>
          </w:tcPr>
          <w:p w14:paraId="4CC63BC8" w14:textId="77777777" w:rsidR="00215B80" w:rsidRPr="00083A57" w:rsidRDefault="00215B80" w:rsidP="00215B80">
            <w:pPr>
              <w:pStyle w:val="TableText"/>
              <w:rPr>
                <w:rStyle w:val="Blue"/>
                <w:color w:val="auto"/>
                <w:sz w:val="18"/>
                <w:szCs w:val="18"/>
              </w:rPr>
            </w:pPr>
            <w:r w:rsidRPr="00083A57">
              <w:rPr>
                <w:rStyle w:val="Blue"/>
                <w:color w:val="auto"/>
                <w:sz w:val="18"/>
                <w:szCs w:val="18"/>
              </w:rPr>
              <w:t>N/A</w:t>
            </w:r>
          </w:p>
          <w:p w14:paraId="6BF04983" w14:textId="77777777" w:rsidR="00215B80" w:rsidRPr="00083A57" w:rsidRDefault="00215B80" w:rsidP="00215B80">
            <w:pPr>
              <w:pStyle w:val="TableText"/>
              <w:rPr>
                <w:rStyle w:val="Blue"/>
                <w:color w:val="auto"/>
                <w:sz w:val="18"/>
                <w:szCs w:val="18"/>
              </w:rPr>
            </w:pPr>
          </w:p>
        </w:tc>
        <w:tc>
          <w:tcPr>
            <w:tcW w:w="645" w:type="pct"/>
          </w:tcPr>
          <w:p w14:paraId="7C411FF8" w14:textId="77777777" w:rsidR="00215B80" w:rsidRPr="00083A57" w:rsidRDefault="00215B80" w:rsidP="00215B80">
            <w:pPr>
              <w:pStyle w:val="TableText"/>
              <w:rPr>
                <w:rStyle w:val="Blue"/>
                <w:color w:val="auto"/>
                <w:sz w:val="18"/>
                <w:szCs w:val="18"/>
              </w:rPr>
            </w:pPr>
            <w:r w:rsidRPr="00083A57">
              <w:rPr>
                <w:rStyle w:val="Blue"/>
                <w:color w:val="auto"/>
                <w:sz w:val="18"/>
                <w:szCs w:val="18"/>
              </w:rPr>
              <w:t>Whenever a discharge occurs</w:t>
            </w:r>
          </w:p>
        </w:tc>
        <w:tc>
          <w:tcPr>
            <w:tcW w:w="1049" w:type="pct"/>
          </w:tcPr>
          <w:p w14:paraId="6974772F" w14:textId="77777777" w:rsidR="00215B80" w:rsidRPr="00083A57" w:rsidRDefault="00215B80" w:rsidP="00215B80">
            <w:pPr>
              <w:pStyle w:val="TableText"/>
              <w:rPr>
                <w:rStyle w:val="Blue"/>
                <w:color w:val="auto"/>
                <w:sz w:val="18"/>
                <w:szCs w:val="18"/>
              </w:rPr>
            </w:pPr>
            <w:r w:rsidRPr="00083A57">
              <w:rPr>
                <w:rStyle w:val="Blue"/>
                <w:color w:val="auto"/>
                <w:sz w:val="18"/>
                <w:szCs w:val="18"/>
              </w:rPr>
              <w:t>N/A</w:t>
            </w:r>
          </w:p>
          <w:p w14:paraId="340D3D49" w14:textId="77777777" w:rsidR="00215B80" w:rsidRPr="00083A57" w:rsidRDefault="00215B80" w:rsidP="00215B80">
            <w:pPr>
              <w:pStyle w:val="TableText"/>
              <w:rPr>
                <w:rStyle w:val="Blue"/>
                <w:color w:val="auto"/>
                <w:sz w:val="18"/>
                <w:szCs w:val="18"/>
              </w:rPr>
            </w:pPr>
          </w:p>
        </w:tc>
      </w:tr>
    </w:tbl>
    <w:p w14:paraId="34C747E0" w14:textId="77777777" w:rsidR="00215B80" w:rsidRDefault="00215B80" w:rsidP="00A9057C">
      <w:pPr>
        <w:ind w:left="567"/>
        <w:rPr>
          <w:rStyle w:val="Pink"/>
          <w:sz w:val="18"/>
          <w:szCs w:val="18"/>
        </w:rPr>
      </w:pPr>
    </w:p>
    <w:tbl>
      <w:tblPr>
        <w:tblStyle w:val="TableGrid"/>
        <w:tblW w:w="4714" w:type="pct"/>
        <w:tblInd w:w="562" w:type="dxa"/>
        <w:tblLook w:val="01A0" w:firstRow="1" w:lastRow="0" w:firstColumn="1" w:lastColumn="1" w:noHBand="0" w:noVBand="0"/>
      </w:tblPr>
      <w:tblGrid>
        <w:gridCol w:w="1788"/>
        <w:gridCol w:w="1645"/>
        <w:gridCol w:w="3089"/>
        <w:gridCol w:w="2268"/>
      </w:tblGrid>
      <w:tr w:rsidR="00DA1839" w:rsidRPr="00C25946" w14:paraId="1984B62B" w14:textId="77777777" w:rsidTr="00DA183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CE0074B" w14:textId="77777777" w:rsidR="00DA1839" w:rsidRPr="00D71970" w:rsidRDefault="00DA1839" w:rsidP="006B3F41">
            <w:pPr>
              <w:pStyle w:val="TableText"/>
              <w:rPr>
                <w:sz w:val="18"/>
                <w:szCs w:val="18"/>
              </w:rPr>
            </w:pPr>
            <w:r w:rsidRPr="00D71970">
              <w:rPr>
                <w:sz w:val="18"/>
                <w:szCs w:val="18"/>
              </w:rPr>
              <w:t>Table S3.2 Discharge points</w:t>
            </w:r>
          </w:p>
        </w:tc>
      </w:tr>
      <w:tr w:rsidR="00DA1839" w:rsidRPr="00C25946" w14:paraId="7030364C" w14:textId="77777777" w:rsidTr="00DD4DF3">
        <w:trPr>
          <w:cnfStyle w:val="100000000000" w:firstRow="1" w:lastRow="0" w:firstColumn="0" w:lastColumn="0" w:oddVBand="0" w:evenVBand="0" w:oddHBand="0" w:evenHBand="0" w:firstRowFirstColumn="0" w:firstRowLastColumn="0" w:lastRowFirstColumn="0" w:lastRowLastColumn="0"/>
          <w:cantSplit/>
          <w:tblHeader/>
        </w:trPr>
        <w:tc>
          <w:tcPr>
            <w:tcW w:w="1017" w:type="pct"/>
          </w:tcPr>
          <w:p w14:paraId="134D5502" w14:textId="77777777" w:rsidR="00DA1839" w:rsidRPr="00D71970" w:rsidRDefault="00DA1839" w:rsidP="006B3F41">
            <w:pPr>
              <w:pStyle w:val="TableText"/>
              <w:rPr>
                <w:sz w:val="18"/>
                <w:szCs w:val="18"/>
              </w:rPr>
            </w:pPr>
            <w:r w:rsidRPr="00D71970">
              <w:rPr>
                <w:sz w:val="18"/>
                <w:szCs w:val="18"/>
              </w:rPr>
              <w:t>Effluent Name</w:t>
            </w:r>
          </w:p>
        </w:tc>
        <w:tc>
          <w:tcPr>
            <w:tcW w:w="936" w:type="pct"/>
          </w:tcPr>
          <w:p w14:paraId="18C2E8D9" w14:textId="77777777" w:rsidR="00DA1839" w:rsidRPr="00D71970" w:rsidRDefault="00DA1839" w:rsidP="006B3F41">
            <w:pPr>
              <w:pStyle w:val="TableText"/>
              <w:rPr>
                <w:sz w:val="18"/>
                <w:szCs w:val="18"/>
              </w:rPr>
            </w:pPr>
            <w:r w:rsidRPr="00D71970">
              <w:rPr>
                <w:sz w:val="18"/>
                <w:szCs w:val="18"/>
              </w:rPr>
              <w:t>Discharge Point</w:t>
            </w:r>
          </w:p>
        </w:tc>
        <w:tc>
          <w:tcPr>
            <w:tcW w:w="1757" w:type="pct"/>
          </w:tcPr>
          <w:p w14:paraId="086B8C60" w14:textId="77777777" w:rsidR="00DA1839" w:rsidRPr="00D71970" w:rsidRDefault="00DA1839" w:rsidP="006B3F41">
            <w:pPr>
              <w:pStyle w:val="TableText"/>
              <w:rPr>
                <w:sz w:val="18"/>
                <w:szCs w:val="18"/>
              </w:rPr>
            </w:pPr>
            <w:r w:rsidRPr="00D71970">
              <w:rPr>
                <w:sz w:val="18"/>
                <w:szCs w:val="18"/>
              </w:rPr>
              <w:t xml:space="preserve"> Discharge point NGR</w:t>
            </w:r>
          </w:p>
        </w:tc>
        <w:tc>
          <w:tcPr>
            <w:tcW w:w="1290" w:type="pct"/>
          </w:tcPr>
          <w:p w14:paraId="20F4F38D" w14:textId="77777777" w:rsidR="00DA1839" w:rsidRPr="00D71970" w:rsidRDefault="00DA1839" w:rsidP="006B3F41">
            <w:pPr>
              <w:pStyle w:val="TableText"/>
              <w:rPr>
                <w:sz w:val="18"/>
                <w:szCs w:val="18"/>
              </w:rPr>
            </w:pPr>
            <w:r w:rsidRPr="00D71970">
              <w:rPr>
                <w:sz w:val="18"/>
                <w:szCs w:val="18"/>
              </w:rPr>
              <w:t>Receiving water/Environment</w:t>
            </w:r>
          </w:p>
        </w:tc>
      </w:tr>
      <w:tr w:rsidR="005D5D77" w:rsidRPr="00C25946" w14:paraId="3E0225B6" w14:textId="77777777" w:rsidTr="00DD4DF3">
        <w:trPr>
          <w:cantSplit/>
        </w:trPr>
        <w:tc>
          <w:tcPr>
            <w:tcW w:w="1017" w:type="pct"/>
          </w:tcPr>
          <w:p w14:paraId="049FE5CB" w14:textId="77777777" w:rsidR="005D5D77" w:rsidRPr="00C00B19" w:rsidRDefault="005D5D77" w:rsidP="006B3F41">
            <w:pPr>
              <w:pStyle w:val="TableText"/>
              <w:rPr>
                <w:rStyle w:val="Blue"/>
                <w:color w:val="auto"/>
                <w:sz w:val="18"/>
                <w:szCs w:val="18"/>
              </w:rPr>
            </w:pPr>
            <w:r w:rsidRPr="00C00B19">
              <w:rPr>
                <w:rStyle w:val="Blue"/>
                <w:color w:val="auto"/>
                <w:sz w:val="18"/>
                <w:szCs w:val="18"/>
              </w:rPr>
              <w:t>A1 Storm sewage</w:t>
            </w:r>
          </w:p>
        </w:tc>
        <w:tc>
          <w:tcPr>
            <w:tcW w:w="936" w:type="pct"/>
          </w:tcPr>
          <w:p w14:paraId="053F4AAE" w14:textId="77777777" w:rsidR="005D5D77" w:rsidRPr="00C00B19" w:rsidRDefault="005D5D77" w:rsidP="006B3F41">
            <w:pPr>
              <w:pStyle w:val="TableText"/>
              <w:rPr>
                <w:rStyle w:val="Blue"/>
                <w:rFonts w:ascii="Arial" w:hAnsi="Arial"/>
                <w:color w:val="auto"/>
                <w:sz w:val="18"/>
                <w:szCs w:val="18"/>
              </w:rPr>
            </w:pPr>
            <w:r w:rsidRPr="00C00B19">
              <w:rPr>
                <w:rStyle w:val="Blue"/>
                <w:color w:val="auto"/>
                <w:sz w:val="18"/>
                <w:szCs w:val="18"/>
              </w:rPr>
              <w:t>POINT OF DISCHARGE</w:t>
            </w:r>
          </w:p>
        </w:tc>
        <w:tc>
          <w:tcPr>
            <w:tcW w:w="1757" w:type="pct"/>
          </w:tcPr>
          <w:p w14:paraId="362A1319" w14:textId="754F7C5D" w:rsidR="003F0733" w:rsidRPr="00295CE8" w:rsidRDefault="00215B80" w:rsidP="003F0733">
            <w:pPr>
              <w:pStyle w:val="TableText"/>
              <w:rPr>
                <w:rStyle w:val="Blue"/>
                <w:color w:val="000000" w:themeColor="text1"/>
                <w:sz w:val="18"/>
                <w:szCs w:val="18"/>
              </w:rPr>
            </w:pPr>
            <w:r>
              <w:rPr>
                <w:rStyle w:val="Blue"/>
                <w:color w:val="000000" w:themeColor="text1"/>
                <w:sz w:val="18"/>
                <w:szCs w:val="18"/>
              </w:rPr>
              <w:t>SS 50023 99642</w:t>
            </w:r>
          </w:p>
          <w:p w14:paraId="6820B5F2" w14:textId="30BA9915" w:rsidR="005D5D77" w:rsidRPr="00295CE8" w:rsidRDefault="005D5D77" w:rsidP="006B3F41">
            <w:pPr>
              <w:pStyle w:val="TableText"/>
              <w:rPr>
                <w:rStyle w:val="Blue"/>
                <w:color w:val="000000" w:themeColor="text1"/>
                <w:sz w:val="18"/>
                <w:szCs w:val="18"/>
              </w:rPr>
            </w:pPr>
          </w:p>
        </w:tc>
        <w:tc>
          <w:tcPr>
            <w:tcW w:w="1290" w:type="pct"/>
            <w:vMerge w:val="restart"/>
          </w:tcPr>
          <w:p w14:paraId="49F102B8" w14:textId="46DBE4E3" w:rsidR="005D5D77" w:rsidRPr="00295CE8" w:rsidRDefault="00C041AF" w:rsidP="006B3F41">
            <w:pPr>
              <w:pStyle w:val="TableText"/>
              <w:rPr>
                <w:rStyle w:val="Blue"/>
                <w:color w:val="000000" w:themeColor="text1"/>
                <w:sz w:val="18"/>
                <w:szCs w:val="18"/>
              </w:rPr>
            </w:pPr>
            <w:proofErr w:type="spellStart"/>
            <w:r>
              <w:rPr>
                <w:rStyle w:val="Blue"/>
                <w:color w:val="000000" w:themeColor="text1"/>
                <w:sz w:val="18"/>
                <w:szCs w:val="18"/>
              </w:rPr>
              <w:t>Loughor</w:t>
            </w:r>
            <w:proofErr w:type="spellEnd"/>
            <w:r>
              <w:rPr>
                <w:rStyle w:val="Blue"/>
                <w:color w:val="000000" w:themeColor="text1"/>
                <w:sz w:val="18"/>
                <w:szCs w:val="18"/>
              </w:rPr>
              <w:t xml:space="preserve"> Outer</w:t>
            </w:r>
          </w:p>
        </w:tc>
      </w:tr>
      <w:tr w:rsidR="005D5D77" w:rsidRPr="00C25946" w14:paraId="6682E33B" w14:textId="77777777" w:rsidTr="00DD4DF3">
        <w:trPr>
          <w:cantSplit/>
        </w:trPr>
        <w:tc>
          <w:tcPr>
            <w:tcW w:w="1017" w:type="pct"/>
          </w:tcPr>
          <w:p w14:paraId="736D7AED" w14:textId="66D54E13" w:rsidR="005D5D77" w:rsidRPr="00C00B19" w:rsidRDefault="005D5D77" w:rsidP="006B3F41">
            <w:pPr>
              <w:pStyle w:val="TableText"/>
              <w:rPr>
                <w:rStyle w:val="Blue"/>
                <w:color w:val="auto"/>
                <w:sz w:val="18"/>
                <w:szCs w:val="18"/>
              </w:rPr>
            </w:pPr>
            <w:r w:rsidRPr="00C00B19">
              <w:rPr>
                <w:rStyle w:val="Blue"/>
                <w:color w:val="auto"/>
                <w:sz w:val="18"/>
                <w:szCs w:val="18"/>
              </w:rPr>
              <w:t xml:space="preserve">A2 Sewage in an </w:t>
            </w:r>
            <w:r w:rsidR="0087166F" w:rsidRPr="00C00B19">
              <w:rPr>
                <w:rStyle w:val="Blue"/>
                <w:color w:val="auto"/>
                <w:sz w:val="18"/>
                <w:szCs w:val="18"/>
              </w:rPr>
              <w:t>emergency</w:t>
            </w:r>
          </w:p>
        </w:tc>
        <w:tc>
          <w:tcPr>
            <w:tcW w:w="936" w:type="pct"/>
          </w:tcPr>
          <w:p w14:paraId="4A11BEB2" w14:textId="77777777" w:rsidR="005D5D77" w:rsidRPr="00C00B19" w:rsidRDefault="005D5D77" w:rsidP="006B3F41">
            <w:pPr>
              <w:pStyle w:val="TableText"/>
              <w:rPr>
                <w:rStyle w:val="Blue"/>
                <w:color w:val="auto"/>
                <w:sz w:val="18"/>
                <w:szCs w:val="18"/>
              </w:rPr>
            </w:pPr>
            <w:r w:rsidRPr="00C00B19">
              <w:rPr>
                <w:rStyle w:val="Blue"/>
                <w:color w:val="auto"/>
                <w:sz w:val="18"/>
                <w:szCs w:val="18"/>
              </w:rPr>
              <w:t>POINT OF DISCHARGE</w:t>
            </w:r>
          </w:p>
        </w:tc>
        <w:tc>
          <w:tcPr>
            <w:tcW w:w="1757" w:type="pct"/>
          </w:tcPr>
          <w:p w14:paraId="7D8794B9" w14:textId="77777777" w:rsidR="00215B80" w:rsidRPr="00295CE8" w:rsidRDefault="00215B80" w:rsidP="00215B80">
            <w:pPr>
              <w:pStyle w:val="TableText"/>
              <w:rPr>
                <w:rStyle w:val="Blue"/>
                <w:color w:val="000000" w:themeColor="text1"/>
                <w:sz w:val="18"/>
                <w:szCs w:val="18"/>
              </w:rPr>
            </w:pPr>
            <w:r>
              <w:rPr>
                <w:rStyle w:val="Blue"/>
                <w:color w:val="000000" w:themeColor="text1"/>
                <w:sz w:val="18"/>
                <w:szCs w:val="18"/>
              </w:rPr>
              <w:t>SS 50023 99642</w:t>
            </w:r>
          </w:p>
          <w:p w14:paraId="25CDA262" w14:textId="42BA3B73" w:rsidR="005D5D77" w:rsidRPr="00295CE8" w:rsidRDefault="005D5D77" w:rsidP="003F0733">
            <w:pPr>
              <w:pStyle w:val="TableText"/>
              <w:rPr>
                <w:rStyle w:val="Blue"/>
                <w:color w:val="000000" w:themeColor="text1"/>
                <w:sz w:val="18"/>
                <w:szCs w:val="18"/>
              </w:rPr>
            </w:pPr>
          </w:p>
        </w:tc>
        <w:tc>
          <w:tcPr>
            <w:tcW w:w="1290" w:type="pct"/>
            <w:vMerge/>
          </w:tcPr>
          <w:p w14:paraId="5CDB5CC5" w14:textId="6EF7EB0F" w:rsidR="005D5D77" w:rsidRPr="00295CE8" w:rsidRDefault="005D5D77" w:rsidP="006B3F41">
            <w:pPr>
              <w:pStyle w:val="TableText"/>
              <w:rPr>
                <w:rStyle w:val="Blue"/>
                <w:color w:val="000000" w:themeColor="text1"/>
                <w:sz w:val="18"/>
                <w:szCs w:val="18"/>
              </w:rPr>
            </w:pPr>
          </w:p>
        </w:tc>
      </w:tr>
    </w:tbl>
    <w:p w14:paraId="653C3403" w14:textId="77777777" w:rsidR="00DA1839" w:rsidRPr="004921D8" w:rsidRDefault="00DA1839"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396"/>
        <w:gridCol w:w="1711"/>
        <w:gridCol w:w="1417"/>
        <w:gridCol w:w="1855"/>
      </w:tblGrid>
      <w:tr w:rsidR="00D944CB" w:rsidRPr="004921D8" w14:paraId="103BD458" w14:textId="77777777" w:rsidTr="00815D01">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166CA5">
        <w:trPr>
          <w:cnfStyle w:val="100000000000" w:firstRow="1" w:lastRow="0" w:firstColumn="0" w:lastColumn="0" w:oddVBand="0" w:evenVBand="0" w:oddHBand="0" w:evenHBand="0" w:firstRowFirstColumn="0" w:firstRowLastColumn="0" w:lastRowFirstColumn="0" w:lastRowLastColumn="0"/>
          <w:tblHeader/>
        </w:trPr>
        <w:tc>
          <w:tcPr>
            <w:tcW w:w="711" w:type="pct"/>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665" w:type="pct"/>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793" w:type="pct"/>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972" w:type="pct"/>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805" w:type="pct"/>
          </w:tcPr>
          <w:p w14:paraId="54EFD448" w14:textId="77777777" w:rsidR="00166CA5" w:rsidRPr="00166CA5" w:rsidRDefault="00166CA5" w:rsidP="00E75B27">
            <w:pPr>
              <w:pStyle w:val="TableText"/>
              <w:rPr>
                <w:rStyle w:val="Red"/>
                <w:color w:val="auto"/>
                <w:sz w:val="18"/>
                <w:szCs w:val="18"/>
              </w:rPr>
            </w:pPr>
            <w:r w:rsidRPr="00166CA5">
              <w:rPr>
                <w:rStyle w:val="Red"/>
                <w:color w:val="auto"/>
                <w:sz w:val="18"/>
                <w:szCs w:val="18"/>
              </w:rPr>
              <w:t>Screen aperture</w:t>
            </w:r>
          </w:p>
          <w:p w14:paraId="098CAB37" w14:textId="785166BC" w:rsidR="00166CA5" w:rsidRPr="00166CA5" w:rsidRDefault="00166CA5" w:rsidP="003F0733">
            <w:pPr>
              <w:pStyle w:val="TableText"/>
              <w:rPr>
                <w:rStyle w:val="Red"/>
                <w:color w:val="auto"/>
                <w:sz w:val="18"/>
                <w:szCs w:val="18"/>
              </w:rPr>
            </w:pPr>
            <w:r w:rsidRPr="00166CA5">
              <w:rPr>
                <w:rStyle w:val="Red"/>
                <w:color w:val="auto"/>
                <w:sz w:val="18"/>
                <w:szCs w:val="18"/>
              </w:rPr>
              <w:t>size</w:t>
            </w:r>
          </w:p>
        </w:tc>
        <w:tc>
          <w:tcPr>
            <w:tcW w:w="1054" w:type="pct"/>
          </w:tcPr>
          <w:p w14:paraId="7491055D" w14:textId="3D302245" w:rsidR="00166CA5" w:rsidRPr="003F0733" w:rsidRDefault="00166CA5" w:rsidP="00BF354B">
            <w:pPr>
              <w:pStyle w:val="TableText"/>
              <w:rPr>
                <w:rFonts w:ascii="Arial" w:hAnsi="Arial"/>
                <w:sz w:val="18"/>
                <w:szCs w:val="18"/>
              </w:rPr>
            </w:pPr>
            <w:r w:rsidRPr="003F0733">
              <w:rPr>
                <w:rStyle w:val="Red"/>
                <w:color w:val="auto"/>
                <w:sz w:val="18"/>
                <w:szCs w:val="18"/>
              </w:rPr>
              <w:t>Minimum storage capacity m</w:t>
            </w:r>
            <w:r w:rsidRPr="003F0733">
              <w:rPr>
                <w:rStyle w:val="Red"/>
                <w:color w:val="auto"/>
                <w:sz w:val="18"/>
                <w:szCs w:val="18"/>
                <w:vertAlign w:val="superscript"/>
              </w:rPr>
              <w:t>3</w:t>
            </w:r>
            <w:r w:rsidRPr="003F0733">
              <w:rPr>
                <w:sz w:val="18"/>
                <w:szCs w:val="18"/>
                <w:vertAlign w:val="superscript"/>
              </w:rPr>
              <w:t xml:space="preserve"> </w:t>
            </w:r>
          </w:p>
        </w:tc>
      </w:tr>
      <w:tr w:rsidR="00166CA5" w:rsidRPr="004921D8" w14:paraId="0BE42DF4" w14:textId="77777777" w:rsidTr="00166CA5">
        <w:tc>
          <w:tcPr>
            <w:tcW w:w="711" w:type="pct"/>
          </w:tcPr>
          <w:p w14:paraId="4476A212" w14:textId="0961F968" w:rsidR="00166CA5" w:rsidRPr="00DA1839" w:rsidRDefault="00166CA5" w:rsidP="00C30128">
            <w:pPr>
              <w:pStyle w:val="TableText"/>
              <w:rPr>
                <w:rStyle w:val="Blue"/>
                <w:rFonts w:cstheme="minorHAnsi"/>
                <w:color w:val="000000" w:themeColor="text1"/>
                <w:sz w:val="18"/>
                <w:szCs w:val="18"/>
              </w:rPr>
            </w:pPr>
            <w:r w:rsidRPr="00DA1839">
              <w:rPr>
                <w:rStyle w:val="Blue"/>
                <w:rFonts w:cstheme="minorHAnsi"/>
                <w:color w:val="000000" w:themeColor="text1"/>
                <w:sz w:val="18"/>
                <w:szCs w:val="18"/>
              </w:rPr>
              <w:t>Storm sewage via POINT OF DISCHARGE</w:t>
            </w:r>
          </w:p>
        </w:tc>
        <w:tc>
          <w:tcPr>
            <w:tcW w:w="665" w:type="pct"/>
          </w:tcPr>
          <w:p w14:paraId="163457B2" w14:textId="77777777" w:rsidR="00166CA5" w:rsidRPr="00DA1839" w:rsidRDefault="00166CA5" w:rsidP="000A07C9">
            <w:pPr>
              <w:pStyle w:val="TableText"/>
              <w:rPr>
                <w:rStyle w:val="Blue"/>
                <w:rFonts w:cstheme="minorHAnsi"/>
                <w:color w:val="000000" w:themeColor="text1"/>
                <w:sz w:val="18"/>
                <w:szCs w:val="18"/>
              </w:rPr>
            </w:pPr>
            <w:r w:rsidRPr="00DA1839">
              <w:rPr>
                <w:rStyle w:val="Blue"/>
                <w:rFonts w:cstheme="minorHAnsi"/>
                <w:color w:val="000000" w:themeColor="text1"/>
                <w:sz w:val="18"/>
                <w:szCs w:val="18"/>
              </w:rPr>
              <w:t>Storm sewage</w:t>
            </w:r>
          </w:p>
        </w:tc>
        <w:tc>
          <w:tcPr>
            <w:tcW w:w="793" w:type="pct"/>
          </w:tcPr>
          <w:p w14:paraId="4E047977" w14:textId="39EF0608" w:rsidR="00166CA5" w:rsidRPr="00295CE8" w:rsidRDefault="00F53DCB" w:rsidP="003F0733">
            <w:pPr>
              <w:pStyle w:val="NormalWeb"/>
              <w:spacing w:before="60" w:beforeAutospacing="0"/>
              <w:rPr>
                <w:rStyle w:val="Blue"/>
                <w:rFonts w:asciiTheme="minorHAnsi" w:hAnsiTheme="minorHAnsi" w:cstheme="minorHAnsi"/>
                <w:color w:val="000000" w:themeColor="text1"/>
                <w:sz w:val="18"/>
                <w:szCs w:val="18"/>
              </w:rPr>
            </w:pPr>
            <w:r>
              <w:rPr>
                <w:rStyle w:val="Blue"/>
                <w:rFonts w:asciiTheme="minorHAnsi" w:hAnsiTheme="minorHAnsi" w:cstheme="minorHAnsi"/>
                <w:color w:val="000000" w:themeColor="text1"/>
                <w:sz w:val="18"/>
                <w:szCs w:val="18"/>
              </w:rPr>
              <w:t>144</w:t>
            </w:r>
          </w:p>
        </w:tc>
        <w:tc>
          <w:tcPr>
            <w:tcW w:w="972" w:type="pct"/>
          </w:tcPr>
          <w:p w14:paraId="1CB49BD4" w14:textId="77777777" w:rsidR="00166CA5" w:rsidRPr="00295CE8" w:rsidRDefault="00166CA5" w:rsidP="003F0733">
            <w:pPr>
              <w:pStyle w:val="TableText"/>
              <w:rPr>
                <w:rStyle w:val="Blue"/>
                <w:rFonts w:cstheme="minorHAnsi"/>
                <w:color w:val="000000" w:themeColor="text1"/>
                <w:sz w:val="18"/>
                <w:szCs w:val="18"/>
              </w:rPr>
            </w:pPr>
            <w:r w:rsidRPr="00295CE8">
              <w:rPr>
                <w:rStyle w:val="Blue"/>
                <w:rFonts w:cstheme="minorHAnsi"/>
                <w:color w:val="000000" w:themeColor="text1"/>
                <w:sz w:val="18"/>
                <w:szCs w:val="18"/>
              </w:rPr>
              <w:t>No greater than 6 mm in more than 1 dimension</w:t>
            </w:r>
          </w:p>
          <w:p w14:paraId="2DEE09A6" w14:textId="6F25132A" w:rsidR="00166CA5" w:rsidRPr="00295CE8" w:rsidRDefault="00166CA5" w:rsidP="003F0733">
            <w:pPr>
              <w:pStyle w:val="TableText"/>
              <w:rPr>
                <w:rStyle w:val="Pink"/>
                <w:rFonts w:cstheme="minorHAnsi"/>
                <w:color w:val="000000" w:themeColor="text1"/>
                <w:sz w:val="18"/>
                <w:szCs w:val="18"/>
              </w:rPr>
            </w:pPr>
          </w:p>
        </w:tc>
        <w:tc>
          <w:tcPr>
            <w:tcW w:w="805" w:type="pct"/>
          </w:tcPr>
          <w:p w14:paraId="196FEF90" w14:textId="300CCA01" w:rsidR="00DA1839" w:rsidRPr="00295CE8" w:rsidRDefault="00166CA5" w:rsidP="003F0733">
            <w:pPr>
              <w:pStyle w:val="TableText"/>
              <w:rPr>
                <w:rStyle w:val="Blue"/>
                <w:rFonts w:cstheme="minorHAnsi"/>
                <w:color w:val="000000" w:themeColor="text1"/>
                <w:sz w:val="18"/>
                <w:szCs w:val="18"/>
              </w:rPr>
            </w:pPr>
            <w:r w:rsidRPr="00295CE8">
              <w:rPr>
                <w:rStyle w:val="Blue"/>
                <w:rFonts w:cstheme="minorHAnsi"/>
                <w:color w:val="000000" w:themeColor="text1"/>
                <w:sz w:val="18"/>
                <w:szCs w:val="18"/>
              </w:rPr>
              <w:t xml:space="preserve">6 mm x 6 mm </w:t>
            </w:r>
          </w:p>
          <w:p w14:paraId="279704EA" w14:textId="3C2C5C0A" w:rsidR="00166CA5" w:rsidRPr="00295CE8" w:rsidRDefault="00166CA5" w:rsidP="003F0733">
            <w:pPr>
              <w:pStyle w:val="Default"/>
              <w:spacing w:before="60"/>
              <w:rPr>
                <w:rStyle w:val="Blue"/>
                <w:rFonts w:cstheme="minorHAnsi"/>
                <w:color w:val="000000" w:themeColor="text1"/>
                <w:sz w:val="18"/>
                <w:szCs w:val="18"/>
                <w:highlight w:val="yellow"/>
              </w:rPr>
            </w:pPr>
          </w:p>
        </w:tc>
        <w:tc>
          <w:tcPr>
            <w:tcW w:w="1054" w:type="pct"/>
          </w:tcPr>
          <w:p w14:paraId="58714155" w14:textId="30674FC3" w:rsidR="00166CA5" w:rsidRPr="00215B80" w:rsidRDefault="00215B80" w:rsidP="003F0733">
            <w:pPr>
              <w:pStyle w:val="NormalWeb"/>
              <w:spacing w:before="60" w:beforeAutospacing="0"/>
              <w:rPr>
                <w:rStyle w:val="Blue"/>
                <w:rFonts w:ascii="Arial" w:hAnsi="Arial" w:cs="Arial"/>
                <w:color w:val="000000" w:themeColor="text1"/>
                <w:sz w:val="18"/>
                <w:szCs w:val="18"/>
              </w:rPr>
            </w:pPr>
            <w:r w:rsidRPr="00215B80">
              <w:rPr>
                <w:rFonts w:ascii="Arial" w:hAnsi="Arial" w:cs="Arial"/>
                <w:sz w:val="18"/>
              </w:rPr>
              <w:t>78</w:t>
            </w:r>
          </w:p>
        </w:tc>
      </w:tr>
    </w:tbl>
    <w:p w14:paraId="0D482B18" w14:textId="77777777" w:rsidR="00DA1839" w:rsidRDefault="00DA1839">
      <w:pPr>
        <w:spacing w:before="0" w:after="0" w:line="240" w:lineRule="auto"/>
      </w:pPr>
    </w:p>
    <w:p w14:paraId="2F239AAD" w14:textId="77777777" w:rsidR="00F8053A" w:rsidRDefault="00F8053A">
      <w:pPr>
        <w:spacing w:before="0" w:after="0" w:line="240" w:lineRule="auto"/>
      </w:pPr>
    </w:p>
    <w:tbl>
      <w:tblPr>
        <w:tblStyle w:val="TableGrid"/>
        <w:tblW w:w="4714" w:type="pct"/>
        <w:tblInd w:w="562" w:type="dxa"/>
        <w:tblLook w:val="01A0" w:firstRow="1" w:lastRow="0" w:firstColumn="1" w:lastColumn="1" w:noHBand="0" w:noVBand="0"/>
      </w:tblPr>
      <w:tblGrid>
        <w:gridCol w:w="1791"/>
        <w:gridCol w:w="2328"/>
        <w:gridCol w:w="2326"/>
        <w:gridCol w:w="2345"/>
      </w:tblGrid>
      <w:tr w:rsidR="00DA1839" w:rsidRPr="00D71970" w14:paraId="3E491018" w14:textId="77777777" w:rsidTr="00DA183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40DBE45" w14:textId="77777777" w:rsidR="00DA1839" w:rsidRPr="00D71970" w:rsidRDefault="00DA1839" w:rsidP="006B3F41">
            <w:pPr>
              <w:pStyle w:val="TableText"/>
              <w:rPr>
                <w:sz w:val="18"/>
                <w:szCs w:val="18"/>
              </w:rPr>
            </w:pPr>
            <w:r w:rsidRPr="00D71970">
              <w:rPr>
                <w:sz w:val="18"/>
                <w:szCs w:val="18"/>
              </w:rPr>
              <w:lastRenderedPageBreak/>
              <w:t>Table S3.4 Monitoring points</w:t>
            </w:r>
          </w:p>
        </w:tc>
      </w:tr>
      <w:tr w:rsidR="00DA1839" w:rsidRPr="00D71970" w14:paraId="063AC841" w14:textId="77777777" w:rsidTr="00DA1839">
        <w:trPr>
          <w:cnfStyle w:val="100000000000" w:firstRow="1" w:lastRow="0" w:firstColumn="0" w:lastColumn="0" w:oddVBand="0" w:evenVBand="0" w:oddHBand="0" w:evenHBand="0" w:firstRowFirstColumn="0" w:firstRowLastColumn="0" w:lastRowFirstColumn="0" w:lastRowLastColumn="0"/>
          <w:cantSplit/>
          <w:tblHeader/>
        </w:trPr>
        <w:tc>
          <w:tcPr>
            <w:tcW w:w="1019" w:type="pct"/>
          </w:tcPr>
          <w:p w14:paraId="13FB36F2" w14:textId="15FBBBF9" w:rsidR="00DA1839" w:rsidRPr="00D71970" w:rsidRDefault="00DA1839" w:rsidP="006B3F41">
            <w:pPr>
              <w:pStyle w:val="TableText"/>
              <w:rPr>
                <w:sz w:val="18"/>
                <w:szCs w:val="18"/>
              </w:rPr>
            </w:pPr>
            <w:r w:rsidRPr="00D71970">
              <w:rPr>
                <w:sz w:val="18"/>
                <w:szCs w:val="18"/>
              </w:rPr>
              <w:t>Ef</w:t>
            </w:r>
            <w:r>
              <w:rPr>
                <w:sz w:val="18"/>
                <w:szCs w:val="18"/>
              </w:rPr>
              <w:t>fluents and discharge point</w:t>
            </w:r>
          </w:p>
        </w:tc>
        <w:tc>
          <w:tcPr>
            <w:tcW w:w="1324" w:type="pct"/>
          </w:tcPr>
          <w:p w14:paraId="2777ADAB" w14:textId="77777777" w:rsidR="00DA1839" w:rsidRPr="00D71970" w:rsidRDefault="00DA1839" w:rsidP="006B3F41">
            <w:pPr>
              <w:pStyle w:val="TableText"/>
              <w:rPr>
                <w:sz w:val="18"/>
                <w:szCs w:val="18"/>
              </w:rPr>
            </w:pPr>
            <w:r w:rsidRPr="00D71970">
              <w:rPr>
                <w:sz w:val="18"/>
                <w:szCs w:val="18"/>
              </w:rPr>
              <w:t>Monitoring type</w:t>
            </w:r>
          </w:p>
        </w:tc>
        <w:tc>
          <w:tcPr>
            <w:tcW w:w="1323" w:type="pct"/>
          </w:tcPr>
          <w:p w14:paraId="354E4519" w14:textId="77777777" w:rsidR="00DA1839" w:rsidRPr="00D71970" w:rsidRDefault="00DA1839" w:rsidP="006B3F41">
            <w:pPr>
              <w:pStyle w:val="TableText"/>
              <w:rPr>
                <w:sz w:val="18"/>
                <w:szCs w:val="18"/>
              </w:rPr>
            </w:pPr>
            <w:r w:rsidRPr="00D71970">
              <w:rPr>
                <w:sz w:val="18"/>
                <w:szCs w:val="18"/>
              </w:rPr>
              <w:t>Monitoring point NGR</w:t>
            </w:r>
          </w:p>
        </w:tc>
        <w:tc>
          <w:tcPr>
            <w:tcW w:w="1334" w:type="pct"/>
          </w:tcPr>
          <w:p w14:paraId="16BDB0F8" w14:textId="77777777" w:rsidR="00DA1839" w:rsidRPr="00D71970" w:rsidRDefault="00DA1839" w:rsidP="006B3F41">
            <w:pPr>
              <w:pStyle w:val="TableText"/>
              <w:rPr>
                <w:sz w:val="18"/>
                <w:szCs w:val="18"/>
              </w:rPr>
            </w:pPr>
            <w:r w:rsidRPr="00D71970">
              <w:rPr>
                <w:sz w:val="18"/>
                <w:szCs w:val="18"/>
              </w:rPr>
              <w:t>Monitoring point reference</w:t>
            </w:r>
          </w:p>
        </w:tc>
      </w:tr>
      <w:tr w:rsidR="000E491C" w:rsidRPr="00D71970" w14:paraId="07A2EED1" w14:textId="77777777" w:rsidTr="00DA1839">
        <w:trPr>
          <w:cantSplit/>
        </w:trPr>
        <w:tc>
          <w:tcPr>
            <w:tcW w:w="1019" w:type="pct"/>
          </w:tcPr>
          <w:p w14:paraId="182114E5" w14:textId="10521ACD" w:rsidR="000E491C" w:rsidRPr="0090009D" w:rsidRDefault="000E491C" w:rsidP="006B3F41">
            <w:pPr>
              <w:pStyle w:val="TableText"/>
              <w:rPr>
                <w:rStyle w:val="Blue"/>
                <w:rFonts w:ascii="Arial" w:hAnsi="Arial"/>
                <w:color w:val="auto"/>
                <w:sz w:val="18"/>
                <w:szCs w:val="18"/>
              </w:rPr>
            </w:pPr>
            <w:r w:rsidRPr="0090009D">
              <w:rPr>
                <w:rStyle w:val="Blue"/>
                <w:color w:val="auto"/>
                <w:sz w:val="18"/>
                <w:szCs w:val="18"/>
              </w:rPr>
              <w:t>A</w:t>
            </w:r>
            <w:r>
              <w:rPr>
                <w:rStyle w:val="Blue"/>
                <w:color w:val="auto"/>
                <w:sz w:val="18"/>
                <w:szCs w:val="18"/>
              </w:rPr>
              <w:t>2</w:t>
            </w:r>
            <w:r w:rsidRPr="0090009D">
              <w:rPr>
                <w:rStyle w:val="Blue"/>
                <w:color w:val="auto"/>
                <w:sz w:val="18"/>
                <w:szCs w:val="18"/>
              </w:rPr>
              <w:t xml:space="preserve"> Sewage in emergency</w:t>
            </w:r>
            <w:r>
              <w:rPr>
                <w:rStyle w:val="Blue"/>
                <w:color w:val="auto"/>
                <w:sz w:val="18"/>
                <w:szCs w:val="18"/>
              </w:rPr>
              <w:t xml:space="preserve"> via</w:t>
            </w:r>
            <w:r w:rsidRPr="0090009D">
              <w:rPr>
                <w:rStyle w:val="Blue"/>
                <w:color w:val="auto"/>
                <w:sz w:val="18"/>
                <w:szCs w:val="18"/>
              </w:rPr>
              <w:t xml:space="preserve"> POINT OF DISCHARGE</w:t>
            </w:r>
          </w:p>
        </w:tc>
        <w:tc>
          <w:tcPr>
            <w:tcW w:w="1324" w:type="pct"/>
          </w:tcPr>
          <w:p w14:paraId="482B6045" w14:textId="77777777" w:rsidR="000E491C" w:rsidRPr="0090009D" w:rsidRDefault="000E491C" w:rsidP="006B3F41">
            <w:pPr>
              <w:pStyle w:val="TableText"/>
              <w:rPr>
                <w:rStyle w:val="Blue"/>
                <w:rFonts w:ascii="Arial" w:hAnsi="Arial"/>
                <w:color w:val="auto"/>
                <w:sz w:val="18"/>
                <w:szCs w:val="18"/>
              </w:rPr>
            </w:pPr>
            <w:r w:rsidRPr="0090009D">
              <w:rPr>
                <w:rStyle w:val="Blue"/>
                <w:color w:val="auto"/>
                <w:sz w:val="18"/>
                <w:szCs w:val="18"/>
              </w:rPr>
              <w:t xml:space="preserve">Effluent sampling </w:t>
            </w:r>
          </w:p>
        </w:tc>
        <w:tc>
          <w:tcPr>
            <w:tcW w:w="1323" w:type="pct"/>
          </w:tcPr>
          <w:p w14:paraId="4319110E" w14:textId="448A6235" w:rsidR="000E491C" w:rsidRPr="003F0733" w:rsidRDefault="003F0733" w:rsidP="006B3F41">
            <w:pPr>
              <w:pStyle w:val="TableText"/>
              <w:rPr>
                <w:rStyle w:val="Blue"/>
                <w:color w:val="000000" w:themeColor="text1"/>
                <w:sz w:val="18"/>
                <w:szCs w:val="18"/>
              </w:rPr>
            </w:pPr>
            <w:r w:rsidRPr="003F0733">
              <w:rPr>
                <w:rStyle w:val="Blue"/>
                <w:color w:val="000000" w:themeColor="text1"/>
                <w:sz w:val="18"/>
                <w:szCs w:val="18"/>
              </w:rPr>
              <w:t xml:space="preserve">SS </w:t>
            </w:r>
            <w:r w:rsidR="00215B80">
              <w:rPr>
                <w:rStyle w:val="Blue"/>
                <w:color w:val="000000" w:themeColor="text1"/>
                <w:sz w:val="18"/>
                <w:szCs w:val="18"/>
              </w:rPr>
              <w:t>50030 99656</w:t>
            </w:r>
          </w:p>
        </w:tc>
        <w:tc>
          <w:tcPr>
            <w:tcW w:w="1334" w:type="pct"/>
            <w:vMerge w:val="restart"/>
          </w:tcPr>
          <w:p w14:paraId="33B025B2" w14:textId="0574B0BB" w:rsidR="000E491C" w:rsidRPr="0090009D" w:rsidRDefault="000E491C" w:rsidP="006B3F41">
            <w:pPr>
              <w:pStyle w:val="TableText"/>
              <w:rPr>
                <w:rStyle w:val="Blue"/>
                <w:color w:val="auto"/>
                <w:sz w:val="18"/>
                <w:szCs w:val="18"/>
              </w:rPr>
            </w:pPr>
            <w:r>
              <w:rPr>
                <w:rStyle w:val="Blue"/>
                <w:color w:val="auto"/>
                <w:sz w:val="18"/>
                <w:szCs w:val="18"/>
              </w:rPr>
              <w:t>POINT OF OVERFLOW</w:t>
            </w:r>
          </w:p>
        </w:tc>
      </w:tr>
      <w:tr w:rsidR="003F0733" w:rsidRPr="00D71970" w14:paraId="49558248" w14:textId="77777777" w:rsidTr="00DA1839">
        <w:trPr>
          <w:cantSplit/>
        </w:trPr>
        <w:tc>
          <w:tcPr>
            <w:tcW w:w="1019" w:type="pct"/>
          </w:tcPr>
          <w:p w14:paraId="10B0708A" w14:textId="517519E8" w:rsidR="003F0733" w:rsidRPr="0090009D" w:rsidRDefault="003F0733" w:rsidP="003F0733">
            <w:pPr>
              <w:pStyle w:val="TableText"/>
              <w:rPr>
                <w:rStyle w:val="Blue"/>
                <w:rFonts w:ascii="Arial" w:hAnsi="Arial"/>
                <w:color w:val="auto"/>
                <w:sz w:val="18"/>
                <w:szCs w:val="18"/>
              </w:rPr>
            </w:pPr>
            <w:r>
              <w:rPr>
                <w:rStyle w:val="Blue"/>
                <w:color w:val="auto"/>
                <w:sz w:val="18"/>
                <w:szCs w:val="18"/>
              </w:rPr>
              <w:t>A1</w:t>
            </w:r>
            <w:r w:rsidRPr="0090009D">
              <w:rPr>
                <w:rStyle w:val="Blue"/>
                <w:color w:val="auto"/>
                <w:sz w:val="18"/>
                <w:szCs w:val="18"/>
              </w:rPr>
              <w:t xml:space="preserve"> Storm sewage via POINT OF DISCHARGE</w:t>
            </w:r>
          </w:p>
        </w:tc>
        <w:tc>
          <w:tcPr>
            <w:tcW w:w="1324" w:type="pct"/>
          </w:tcPr>
          <w:p w14:paraId="5BDA22D7" w14:textId="77777777" w:rsidR="003F0733" w:rsidRPr="0090009D" w:rsidRDefault="003F0733" w:rsidP="003F0733">
            <w:pPr>
              <w:pStyle w:val="TableText"/>
              <w:rPr>
                <w:rStyle w:val="Blue"/>
                <w:rFonts w:ascii="Arial" w:hAnsi="Arial"/>
                <w:color w:val="auto"/>
                <w:sz w:val="18"/>
                <w:szCs w:val="18"/>
              </w:rPr>
            </w:pPr>
            <w:r w:rsidRPr="0090009D">
              <w:rPr>
                <w:rStyle w:val="Blue"/>
                <w:color w:val="auto"/>
                <w:sz w:val="18"/>
                <w:szCs w:val="18"/>
              </w:rPr>
              <w:t xml:space="preserve">Event duration monitoring </w:t>
            </w:r>
          </w:p>
        </w:tc>
        <w:tc>
          <w:tcPr>
            <w:tcW w:w="1323" w:type="pct"/>
          </w:tcPr>
          <w:p w14:paraId="5A778199" w14:textId="75BA8B11" w:rsidR="003F0733" w:rsidRPr="003F0733" w:rsidRDefault="00215B80" w:rsidP="003F0733">
            <w:pPr>
              <w:pStyle w:val="TableText"/>
              <w:rPr>
                <w:rStyle w:val="Blue"/>
                <w:color w:val="000000" w:themeColor="text1"/>
                <w:sz w:val="18"/>
                <w:szCs w:val="18"/>
              </w:rPr>
            </w:pPr>
            <w:r w:rsidRPr="003F0733">
              <w:rPr>
                <w:rStyle w:val="Blue"/>
                <w:color w:val="000000" w:themeColor="text1"/>
                <w:sz w:val="18"/>
                <w:szCs w:val="18"/>
              </w:rPr>
              <w:t xml:space="preserve">SS </w:t>
            </w:r>
            <w:r>
              <w:rPr>
                <w:rStyle w:val="Blue"/>
                <w:color w:val="000000" w:themeColor="text1"/>
                <w:sz w:val="18"/>
                <w:szCs w:val="18"/>
              </w:rPr>
              <w:t>50030 99656</w:t>
            </w:r>
          </w:p>
        </w:tc>
        <w:tc>
          <w:tcPr>
            <w:tcW w:w="1334" w:type="pct"/>
            <w:vMerge/>
          </w:tcPr>
          <w:p w14:paraId="35B3AF36" w14:textId="7C386DB2" w:rsidR="003F0733" w:rsidRPr="0090009D" w:rsidRDefault="003F0733" w:rsidP="003F0733">
            <w:pPr>
              <w:pStyle w:val="TableText"/>
              <w:rPr>
                <w:rStyle w:val="Blue"/>
                <w:rFonts w:ascii="Arial" w:hAnsi="Arial"/>
                <w:color w:val="auto"/>
                <w:sz w:val="18"/>
                <w:szCs w:val="18"/>
              </w:rPr>
            </w:pPr>
          </w:p>
        </w:tc>
      </w:tr>
      <w:tr w:rsidR="003F0733" w:rsidRPr="00D71970" w14:paraId="2DB40117" w14:textId="77777777" w:rsidTr="00DA1839">
        <w:trPr>
          <w:cantSplit/>
        </w:trPr>
        <w:tc>
          <w:tcPr>
            <w:tcW w:w="1019" w:type="pct"/>
          </w:tcPr>
          <w:p w14:paraId="2FC97207" w14:textId="06CDB85D" w:rsidR="003F0733" w:rsidRDefault="003F0733" w:rsidP="003F0733">
            <w:pPr>
              <w:pStyle w:val="TableText"/>
              <w:rPr>
                <w:rStyle w:val="Blue"/>
                <w:color w:val="auto"/>
                <w:sz w:val="18"/>
                <w:szCs w:val="18"/>
              </w:rPr>
            </w:pPr>
            <w:r>
              <w:rPr>
                <w:rStyle w:val="Blue"/>
                <w:color w:val="auto"/>
                <w:sz w:val="18"/>
                <w:szCs w:val="18"/>
              </w:rPr>
              <w:t>A1</w:t>
            </w:r>
            <w:r w:rsidRPr="0090009D">
              <w:rPr>
                <w:rStyle w:val="Blue"/>
                <w:color w:val="auto"/>
                <w:sz w:val="18"/>
                <w:szCs w:val="18"/>
              </w:rPr>
              <w:t xml:space="preserve"> Storm sewage via POINT OF DISCHARGE</w:t>
            </w:r>
          </w:p>
        </w:tc>
        <w:tc>
          <w:tcPr>
            <w:tcW w:w="1324" w:type="pct"/>
          </w:tcPr>
          <w:p w14:paraId="5E283A0D" w14:textId="65E3AD33" w:rsidR="003F0733" w:rsidRPr="0090009D" w:rsidRDefault="003F0733" w:rsidP="003F0733">
            <w:pPr>
              <w:pStyle w:val="TableText"/>
              <w:rPr>
                <w:rStyle w:val="Blue"/>
                <w:color w:val="auto"/>
                <w:sz w:val="18"/>
                <w:szCs w:val="18"/>
              </w:rPr>
            </w:pPr>
            <w:r w:rsidRPr="0090009D">
              <w:rPr>
                <w:rStyle w:val="Blue"/>
                <w:color w:val="auto"/>
                <w:sz w:val="18"/>
                <w:szCs w:val="18"/>
              </w:rPr>
              <w:t>Effluent sampling</w:t>
            </w:r>
          </w:p>
        </w:tc>
        <w:tc>
          <w:tcPr>
            <w:tcW w:w="1323" w:type="pct"/>
          </w:tcPr>
          <w:p w14:paraId="4847F7D0" w14:textId="19801281" w:rsidR="003F0733" w:rsidRPr="003F0733" w:rsidRDefault="00215B80" w:rsidP="003F0733">
            <w:pPr>
              <w:pStyle w:val="TableText"/>
              <w:rPr>
                <w:rStyle w:val="Blue"/>
                <w:color w:val="000000" w:themeColor="text1"/>
                <w:sz w:val="18"/>
                <w:szCs w:val="18"/>
              </w:rPr>
            </w:pPr>
            <w:r w:rsidRPr="003F0733">
              <w:rPr>
                <w:rStyle w:val="Blue"/>
                <w:color w:val="000000" w:themeColor="text1"/>
                <w:sz w:val="18"/>
                <w:szCs w:val="18"/>
              </w:rPr>
              <w:t xml:space="preserve">SS </w:t>
            </w:r>
            <w:r>
              <w:rPr>
                <w:rStyle w:val="Blue"/>
                <w:color w:val="000000" w:themeColor="text1"/>
                <w:sz w:val="18"/>
                <w:szCs w:val="18"/>
              </w:rPr>
              <w:t>50030 99656</w:t>
            </w:r>
          </w:p>
        </w:tc>
        <w:tc>
          <w:tcPr>
            <w:tcW w:w="1334" w:type="pct"/>
            <w:vMerge/>
          </w:tcPr>
          <w:p w14:paraId="0BFAC068" w14:textId="77777777" w:rsidR="003F0733" w:rsidRPr="0090009D" w:rsidRDefault="003F0733" w:rsidP="003F0733">
            <w:pPr>
              <w:pStyle w:val="TableText"/>
              <w:rPr>
                <w:rStyle w:val="Blue"/>
                <w:rFonts w:ascii="Arial" w:hAnsi="Arial"/>
                <w:color w:val="auto"/>
                <w:sz w:val="18"/>
                <w:szCs w:val="18"/>
              </w:rPr>
            </w:pPr>
          </w:p>
        </w:tc>
      </w:tr>
    </w:tbl>
    <w:p w14:paraId="0AE5FC5E" w14:textId="2058E4A4" w:rsidR="009C5EF3" w:rsidRDefault="009C5EF3">
      <w:pPr>
        <w:spacing w:before="0" w:after="0" w:line="240" w:lineRule="auto"/>
        <w:rPr>
          <w:rFonts w:asciiTheme="majorHAnsi" w:eastAsiaTheme="majorEastAsia" w:hAnsiTheme="majorHAnsi" w:cstheme="majorBidi"/>
          <w:b/>
          <w:bCs/>
          <w:sz w:val="36"/>
          <w:szCs w:val="28"/>
        </w:rPr>
      </w:pPr>
      <w:r>
        <w:br w:type="page"/>
      </w:r>
    </w:p>
    <w:p w14:paraId="3FDD3324" w14:textId="557BD6A3"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564" w:type="pct"/>
        <w:tblInd w:w="562" w:type="dxa"/>
        <w:tblLook w:val="0020" w:firstRow="1" w:lastRow="0" w:firstColumn="0" w:lastColumn="0" w:noHBand="0" w:noVBand="0"/>
      </w:tblPr>
      <w:tblGrid>
        <w:gridCol w:w="2740"/>
        <w:gridCol w:w="2504"/>
        <w:gridCol w:w="1768"/>
        <w:gridCol w:w="1498"/>
      </w:tblGrid>
      <w:tr w:rsidR="00C041AF" w:rsidRPr="00D71970" w14:paraId="74B96F61" w14:textId="77777777" w:rsidTr="00E50F2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E880F22" w14:textId="77777777" w:rsidR="00C041AF" w:rsidRPr="00D71970" w:rsidRDefault="00C041AF" w:rsidP="00E50F22">
            <w:pPr>
              <w:pStyle w:val="TableText"/>
              <w:rPr>
                <w:sz w:val="18"/>
                <w:szCs w:val="18"/>
              </w:rPr>
            </w:pPr>
            <w:r w:rsidRPr="00D71970">
              <w:rPr>
                <w:sz w:val="18"/>
                <w:szCs w:val="18"/>
              </w:rPr>
              <w:t>Table S4.1 Reporting of monitoring data</w:t>
            </w:r>
          </w:p>
        </w:tc>
      </w:tr>
      <w:tr w:rsidR="00C041AF" w:rsidRPr="00D71970" w14:paraId="4BDD5237" w14:textId="77777777" w:rsidTr="00E50F22">
        <w:trPr>
          <w:cnfStyle w:val="100000000000" w:firstRow="1" w:lastRow="0" w:firstColumn="0" w:lastColumn="0" w:oddVBand="0" w:evenVBand="0" w:oddHBand="0" w:evenHBand="0" w:firstRowFirstColumn="0" w:firstRowLastColumn="0" w:lastRowFirstColumn="0" w:lastRowLastColumn="0"/>
          <w:cantSplit/>
          <w:tblHeader/>
        </w:trPr>
        <w:tc>
          <w:tcPr>
            <w:tcW w:w="1610" w:type="pct"/>
          </w:tcPr>
          <w:p w14:paraId="08F2C8F7" w14:textId="77777777" w:rsidR="00C041AF" w:rsidRPr="00D71970" w:rsidRDefault="00C041AF" w:rsidP="00E50F22">
            <w:pPr>
              <w:pStyle w:val="TableText"/>
              <w:rPr>
                <w:sz w:val="18"/>
                <w:szCs w:val="18"/>
              </w:rPr>
            </w:pPr>
            <w:r w:rsidRPr="00D71970">
              <w:rPr>
                <w:sz w:val="18"/>
                <w:szCs w:val="18"/>
              </w:rPr>
              <w:t>Parameter</w:t>
            </w:r>
          </w:p>
        </w:tc>
        <w:tc>
          <w:tcPr>
            <w:tcW w:w="1471" w:type="pct"/>
          </w:tcPr>
          <w:p w14:paraId="65144E6C" w14:textId="77777777" w:rsidR="00C041AF" w:rsidRPr="00D71970" w:rsidRDefault="00C041AF" w:rsidP="00E50F22">
            <w:pPr>
              <w:pStyle w:val="TableText"/>
              <w:rPr>
                <w:sz w:val="18"/>
                <w:szCs w:val="18"/>
              </w:rPr>
            </w:pPr>
            <w:r w:rsidRPr="00D71970">
              <w:rPr>
                <w:sz w:val="18"/>
                <w:szCs w:val="18"/>
              </w:rPr>
              <w:t>Monitoring point reference</w:t>
            </w:r>
          </w:p>
        </w:tc>
        <w:tc>
          <w:tcPr>
            <w:tcW w:w="1039" w:type="pct"/>
          </w:tcPr>
          <w:p w14:paraId="571162E5" w14:textId="77777777" w:rsidR="00C041AF" w:rsidRPr="00D71970" w:rsidRDefault="00C041AF" w:rsidP="00E50F22">
            <w:pPr>
              <w:pStyle w:val="TableText"/>
              <w:rPr>
                <w:sz w:val="18"/>
                <w:szCs w:val="18"/>
              </w:rPr>
            </w:pPr>
            <w:r w:rsidRPr="00D71970">
              <w:rPr>
                <w:sz w:val="18"/>
                <w:szCs w:val="18"/>
              </w:rPr>
              <w:t>Reporting period</w:t>
            </w:r>
          </w:p>
        </w:tc>
        <w:tc>
          <w:tcPr>
            <w:tcW w:w="880" w:type="pct"/>
          </w:tcPr>
          <w:p w14:paraId="510BC6FA" w14:textId="77777777" w:rsidR="00C041AF" w:rsidRPr="00D71970" w:rsidRDefault="00C041AF" w:rsidP="00E50F22">
            <w:pPr>
              <w:pStyle w:val="TableText"/>
              <w:rPr>
                <w:sz w:val="18"/>
                <w:szCs w:val="18"/>
              </w:rPr>
            </w:pPr>
            <w:r w:rsidRPr="00D71970">
              <w:rPr>
                <w:sz w:val="18"/>
                <w:szCs w:val="18"/>
              </w:rPr>
              <w:t>Period begins</w:t>
            </w:r>
          </w:p>
        </w:tc>
      </w:tr>
      <w:tr w:rsidR="00C041AF" w:rsidRPr="00D71970" w14:paraId="45E7C533" w14:textId="77777777" w:rsidTr="00E50F22">
        <w:trPr>
          <w:cantSplit/>
        </w:trPr>
        <w:tc>
          <w:tcPr>
            <w:tcW w:w="1610" w:type="pct"/>
          </w:tcPr>
          <w:p w14:paraId="04A7E951" w14:textId="77777777" w:rsidR="00C041AF" w:rsidRPr="00BE190D" w:rsidRDefault="00C041AF" w:rsidP="00E50F22">
            <w:pPr>
              <w:pStyle w:val="NormalWeb"/>
              <w:rPr>
                <w:rFonts w:asciiTheme="minorHAnsi" w:hAnsiTheme="minorHAnsi" w:cstheme="minorHAnsi"/>
                <w:sz w:val="18"/>
                <w:szCs w:val="18"/>
              </w:rPr>
            </w:pPr>
            <w:r w:rsidRPr="00BE190D">
              <w:rPr>
                <w:rStyle w:val="Blue"/>
                <w:rFonts w:asciiTheme="minorHAnsi" w:hAnsiTheme="minorHAnsi" w:cstheme="minorHAnsi"/>
                <w:color w:val="auto"/>
                <w:sz w:val="18"/>
                <w:szCs w:val="18"/>
              </w:rPr>
              <w:t xml:space="preserve">Combined sewer overflow </w:t>
            </w:r>
            <w:r w:rsidRPr="00BE190D">
              <w:rPr>
                <w:rFonts w:asciiTheme="minorHAnsi" w:hAnsiTheme="minorHAnsi" w:cstheme="minorHAnsi"/>
                <w:sz w:val="18"/>
                <w:szCs w:val="18"/>
              </w:rPr>
              <w:t>performance, including adjusted number of significant spills.</w:t>
            </w:r>
          </w:p>
          <w:p w14:paraId="38AE7A07" w14:textId="77777777" w:rsidR="00C041AF" w:rsidRPr="00BE190D" w:rsidRDefault="00C041AF" w:rsidP="00E50F22">
            <w:pPr>
              <w:pStyle w:val="TableText"/>
              <w:rPr>
                <w:rStyle w:val="Blue"/>
                <w:color w:val="auto"/>
                <w:sz w:val="18"/>
                <w:szCs w:val="18"/>
              </w:rPr>
            </w:pPr>
          </w:p>
        </w:tc>
        <w:tc>
          <w:tcPr>
            <w:tcW w:w="1471" w:type="pct"/>
            <w:vMerge w:val="restart"/>
          </w:tcPr>
          <w:p w14:paraId="188C41D3" w14:textId="77777777" w:rsidR="00C041AF" w:rsidRPr="00F524CC" w:rsidRDefault="00C041AF" w:rsidP="00E50F22">
            <w:pPr>
              <w:pStyle w:val="TableText"/>
              <w:rPr>
                <w:rStyle w:val="Blue"/>
                <w:color w:val="FF00FF" w:themeColor="accent2"/>
                <w:sz w:val="18"/>
                <w:szCs w:val="18"/>
              </w:rPr>
            </w:pPr>
            <w:r w:rsidRPr="00BE190D">
              <w:rPr>
                <w:rStyle w:val="Blue"/>
                <w:rFonts w:cstheme="minorHAnsi"/>
                <w:color w:val="auto"/>
                <w:sz w:val="18"/>
                <w:szCs w:val="18"/>
              </w:rPr>
              <w:t>POINT OF OVERFLOW</w:t>
            </w:r>
          </w:p>
        </w:tc>
        <w:tc>
          <w:tcPr>
            <w:tcW w:w="1039" w:type="pct"/>
          </w:tcPr>
          <w:p w14:paraId="57C608FA" w14:textId="77777777" w:rsidR="00C041AF" w:rsidRPr="00BE190D" w:rsidRDefault="00C041AF" w:rsidP="00E50F22">
            <w:pPr>
              <w:pStyle w:val="TableText"/>
              <w:rPr>
                <w:rStyle w:val="Blue"/>
                <w:rFonts w:cstheme="minorHAnsi"/>
                <w:color w:val="auto"/>
                <w:sz w:val="18"/>
                <w:szCs w:val="18"/>
              </w:rPr>
            </w:pPr>
            <w:r w:rsidRPr="00BE190D">
              <w:rPr>
                <w:rStyle w:val="Blue"/>
                <w:rFonts w:cstheme="minorHAnsi"/>
                <w:color w:val="auto"/>
                <w:sz w:val="18"/>
                <w:szCs w:val="18"/>
              </w:rPr>
              <w:t>Annually</w:t>
            </w:r>
          </w:p>
          <w:p w14:paraId="63534A0A" w14:textId="77777777" w:rsidR="00C041AF" w:rsidRPr="00BE190D" w:rsidRDefault="00C041AF" w:rsidP="00E50F22">
            <w:pPr>
              <w:pStyle w:val="TableText"/>
              <w:rPr>
                <w:rStyle w:val="Blue"/>
                <w:color w:val="auto"/>
                <w:sz w:val="18"/>
                <w:szCs w:val="18"/>
              </w:rPr>
            </w:pPr>
            <w:r w:rsidRPr="00BE190D">
              <w:rPr>
                <w:rStyle w:val="Blue"/>
                <w:rFonts w:cstheme="minorHAnsi"/>
                <w:color w:val="auto"/>
                <w:sz w:val="18"/>
                <w:szCs w:val="18"/>
              </w:rPr>
              <w:t>Report to be submitted within 2 months</w:t>
            </w:r>
          </w:p>
        </w:tc>
        <w:tc>
          <w:tcPr>
            <w:tcW w:w="880" w:type="pct"/>
          </w:tcPr>
          <w:p w14:paraId="0D4C5F11" w14:textId="77777777" w:rsidR="00C041AF" w:rsidRPr="00BE190D" w:rsidRDefault="00C041AF" w:rsidP="00E50F22">
            <w:pPr>
              <w:pStyle w:val="TableText"/>
              <w:rPr>
                <w:rStyle w:val="Blue"/>
                <w:color w:val="auto"/>
                <w:sz w:val="18"/>
                <w:szCs w:val="18"/>
              </w:rPr>
            </w:pPr>
            <w:r w:rsidRPr="00BE190D">
              <w:rPr>
                <w:rStyle w:val="Blue"/>
                <w:rFonts w:cstheme="minorHAnsi"/>
                <w:color w:val="auto"/>
                <w:sz w:val="18"/>
                <w:szCs w:val="18"/>
              </w:rPr>
              <w:t>1 January</w:t>
            </w:r>
          </w:p>
        </w:tc>
      </w:tr>
      <w:tr w:rsidR="00C041AF" w:rsidRPr="00D71970" w14:paraId="1A78AFCA" w14:textId="77777777" w:rsidTr="00E50F22">
        <w:trPr>
          <w:cantSplit/>
        </w:trPr>
        <w:tc>
          <w:tcPr>
            <w:tcW w:w="1610" w:type="pct"/>
          </w:tcPr>
          <w:p w14:paraId="67850DF1" w14:textId="77777777" w:rsidR="00C041AF" w:rsidRPr="00BE190D" w:rsidRDefault="00C041AF" w:rsidP="00E50F22">
            <w:pPr>
              <w:pStyle w:val="NormalWeb"/>
              <w:rPr>
                <w:rStyle w:val="Blue"/>
                <w:rFonts w:asciiTheme="minorHAnsi" w:hAnsiTheme="minorHAnsi" w:cstheme="minorHAnsi"/>
                <w:color w:val="auto"/>
                <w:sz w:val="18"/>
                <w:szCs w:val="18"/>
              </w:rPr>
            </w:pPr>
            <w:r w:rsidRPr="00BE190D">
              <w:rPr>
                <w:rStyle w:val="Blue"/>
                <w:rFonts w:asciiTheme="minorHAnsi" w:hAnsiTheme="minorHAnsi" w:cstheme="minorHAnsi"/>
                <w:color w:val="auto"/>
                <w:sz w:val="18"/>
                <w:szCs w:val="18"/>
              </w:rPr>
              <w:t>Duration of significant spills</w:t>
            </w:r>
          </w:p>
          <w:p w14:paraId="7674BD46" w14:textId="77777777" w:rsidR="00C041AF" w:rsidRPr="00BE190D" w:rsidRDefault="00C041AF" w:rsidP="00E50F22">
            <w:pPr>
              <w:pStyle w:val="TableText"/>
              <w:rPr>
                <w:rStyle w:val="Blue"/>
                <w:color w:val="auto"/>
                <w:sz w:val="18"/>
                <w:szCs w:val="18"/>
              </w:rPr>
            </w:pPr>
          </w:p>
        </w:tc>
        <w:tc>
          <w:tcPr>
            <w:tcW w:w="1471" w:type="pct"/>
            <w:vMerge/>
          </w:tcPr>
          <w:p w14:paraId="778E27C1" w14:textId="77777777" w:rsidR="00C041AF" w:rsidRPr="00F524CC" w:rsidRDefault="00C041AF" w:rsidP="00E50F22">
            <w:pPr>
              <w:pStyle w:val="TableText"/>
              <w:rPr>
                <w:rStyle w:val="Blue"/>
                <w:color w:val="FF00FF" w:themeColor="accent2"/>
                <w:sz w:val="18"/>
                <w:szCs w:val="18"/>
              </w:rPr>
            </w:pPr>
          </w:p>
        </w:tc>
        <w:tc>
          <w:tcPr>
            <w:tcW w:w="1039" w:type="pct"/>
          </w:tcPr>
          <w:p w14:paraId="239804BC" w14:textId="77777777" w:rsidR="00C041AF" w:rsidRPr="00BE190D" w:rsidRDefault="00C041AF" w:rsidP="00E50F22">
            <w:pPr>
              <w:pStyle w:val="TableText"/>
              <w:rPr>
                <w:rStyle w:val="Blue"/>
                <w:rFonts w:cstheme="minorHAnsi"/>
                <w:color w:val="auto"/>
                <w:sz w:val="18"/>
                <w:szCs w:val="18"/>
              </w:rPr>
            </w:pPr>
            <w:r w:rsidRPr="00BE190D">
              <w:rPr>
                <w:rStyle w:val="Blue"/>
                <w:rFonts w:cstheme="minorHAnsi"/>
                <w:color w:val="auto"/>
                <w:sz w:val="18"/>
                <w:szCs w:val="18"/>
              </w:rPr>
              <w:t>Annually</w:t>
            </w:r>
          </w:p>
          <w:p w14:paraId="19FA703F" w14:textId="77777777" w:rsidR="00C041AF" w:rsidRPr="00BE190D" w:rsidRDefault="00C041AF" w:rsidP="00E50F22">
            <w:pPr>
              <w:pStyle w:val="TableText"/>
              <w:rPr>
                <w:rStyle w:val="Blue"/>
                <w:color w:val="auto"/>
                <w:sz w:val="18"/>
                <w:szCs w:val="18"/>
              </w:rPr>
            </w:pPr>
            <w:r w:rsidRPr="00BE190D">
              <w:rPr>
                <w:rStyle w:val="Blue"/>
                <w:rFonts w:cstheme="minorHAnsi"/>
                <w:color w:val="auto"/>
                <w:sz w:val="18"/>
                <w:szCs w:val="18"/>
              </w:rPr>
              <w:t>Report to be submitted within 2 months</w:t>
            </w:r>
          </w:p>
        </w:tc>
        <w:tc>
          <w:tcPr>
            <w:tcW w:w="880" w:type="pct"/>
          </w:tcPr>
          <w:p w14:paraId="37B0F375" w14:textId="77777777" w:rsidR="00C041AF" w:rsidRPr="00BE190D" w:rsidRDefault="00C041AF" w:rsidP="00E50F22">
            <w:pPr>
              <w:pStyle w:val="TableText"/>
              <w:rPr>
                <w:rStyle w:val="Blue"/>
                <w:color w:val="auto"/>
                <w:sz w:val="18"/>
                <w:szCs w:val="18"/>
              </w:rPr>
            </w:pPr>
            <w:r w:rsidRPr="00BE190D">
              <w:rPr>
                <w:rStyle w:val="Blue"/>
                <w:rFonts w:cstheme="minorHAnsi"/>
                <w:color w:val="auto"/>
                <w:sz w:val="18"/>
                <w:szCs w:val="18"/>
              </w:rPr>
              <w:t>1 January</w:t>
            </w:r>
          </w:p>
        </w:tc>
      </w:tr>
      <w:tr w:rsidR="00C041AF" w:rsidRPr="00D71970" w14:paraId="2BA2BAE7" w14:textId="77777777" w:rsidTr="00E50F22">
        <w:trPr>
          <w:cantSplit/>
        </w:trPr>
        <w:tc>
          <w:tcPr>
            <w:tcW w:w="1610" w:type="pct"/>
          </w:tcPr>
          <w:p w14:paraId="22FC9B85" w14:textId="77777777" w:rsidR="00C041AF" w:rsidRPr="00BE190D" w:rsidRDefault="00C041AF" w:rsidP="00E50F22">
            <w:pPr>
              <w:pStyle w:val="TableText"/>
              <w:rPr>
                <w:rStyle w:val="Blue"/>
                <w:rFonts w:cstheme="minorHAnsi"/>
                <w:color w:val="auto"/>
                <w:sz w:val="18"/>
                <w:szCs w:val="18"/>
              </w:rPr>
            </w:pPr>
            <w:r w:rsidRPr="00BE190D">
              <w:rPr>
                <w:rStyle w:val="Blue"/>
                <w:rFonts w:cstheme="minorHAnsi"/>
                <w:color w:val="auto"/>
                <w:sz w:val="18"/>
                <w:szCs w:val="18"/>
              </w:rPr>
              <w:t>Event recorder status operational</w:t>
            </w:r>
          </w:p>
          <w:p w14:paraId="4FE70D90" w14:textId="77777777" w:rsidR="00C041AF" w:rsidRPr="00BE190D" w:rsidRDefault="00C041AF" w:rsidP="00E50F22">
            <w:pPr>
              <w:pStyle w:val="TableText"/>
              <w:rPr>
                <w:rStyle w:val="Blue"/>
                <w:color w:val="auto"/>
                <w:sz w:val="18"/>
                <w:szCs w:val="18"/>
              </w:rPr>
            </w:pPr>
          </w:p>
        </w:tc>
        <w:tc>
          <w:tcPr>
            <w:tcW w:w="1471" w:type="pct"/>
            <w:vMerge/>
          </w:tcPr>
          <w:p w14:paraId="6E003BC1" w14:textId="77777777" w:rsidR="00C041AF" w:rsidRPr="00F524CC" w:rsidRDefault="00C041AF" w:rsidP="00E50F22">
            <w:pPr>
              <w:pStyle w:val="TableText"/>
              <w:rPr>
                <w:rStyle w:val="Blue"/>
                <w:color w:val="FF00FF" w:themeColor="accent2"/>
                <w:sz w:val="18"/>
                <w:szCs w:val="18"/>
              </w:rPr>
            </w:pPr>
          </w:p>
        </w:tc>
        <w:tc>
          <w:tcPr>
            <w:tcW w:w="1039" w:type="pct"/>
          </w:tcPr>
          <w:p w14:paraId="1A015147" w14:textId="77777777" w:rsidR="00C041AF" w:rsidRPr="00BE190D" w:rsidRDefault="00C041AF" w:rsidP="00E50F22">
            <w:pPr>
              <w:pStyle w:val="TableText"/>
              <w:rPr>
                <w:rStyle w:val="Blue"/>
                <w:rFonts w:cstheme="minorHAnsi"/>
                <w:color w:val="auto"/>
                <w:sz w:val="18"/>
                <w:szCs w:val="18"/>
              </w:rPr>
            </w:pPr>
            <w:r w:rsidRPr="00BE190D">
              <w:rPr>
                <w:rStyle w:val="Blue"/>
                <w:rFonts w:cstheme="minorHAnsi"/>
                <w:color w:val="auto"/>
                <w:sz w:val="18"/>
                <w:szCs w:val="18"/>
              </w:rPr>
              <w:t>Annually</w:t>
            </w:r>
          </w:p>
          <w:p w14:paraId="3F97D581" w14:textId="77777777" w:rsidR="00C041AF" w:rsidRPr="00BE190D" w:rsidRDefault="00C041AF" w:rsidP="00E50F22">
            <w:pPr>
              <w:pStyle w:val="TableText"/>
              <w:rPr>
                <w:rStyle w:val="Blue"/>
                <w:color w:val="auto"/>
                <w:sz w:val="18"/>
                <w:szCs w:val="18"/>
              </w:rPr>
            </w:pPr>
            <w:r w:rsidRPr="00BE190D">
              <w:rPr>
                <w:rStyle w:val="Blue"/>
                <w:rFonts w:cstheme="minorHAnsi"/>
                <w:color w:val="auto"/>
                <w:sz w:val="18"/>
                <w:szCs w:val="18"/>
              </w:rPr>
              <w:t>Report to be submitted within 2 months</w:t>
            </w:r>
          </w:p>
        </w:tc>
        <w:tc>
          <w:tcPr>
            <w:tcW w:w="880" w:type="pct"/>
          </w:tcPr>
          <w:p w14:paraId="3EE67EFE" w14:textId="77777777" w:rsidR="00C041AF" w:rsidRPr="00BE190D" w:rsidRDefault="00C041AF" w:rsidP="00E50F22">
            <w:pPr>
              <w:pStyle w:val="TableText"/>
              <w:rPr>
                <w:rStyle w:val="Blue"/>
                <w:color w:val="auto"/>
                <w:sz w:val="18"/>
                <w:szCs w:val="18"/>
              </w:rPr>
            </w:pPr>
            <w:r w:rsidRPr="00BE190D">
              <w:rPr>
                <w:rStyle w:val="Blue"/>
                <w:rFonts w:cstheme="minorHAnsi"/>
                <w:color w:val="auto"/>
                <w:sz w:val="18"/>
                <w:szCs w:val="18"/>
              </w:rPr>
              <w:t>1 January</w:t>
            </w:r>
          </w:p>
        </w:tc>
      </w:tr>
      <w:tr w:rsidR="00C041AF" w:rsidRPr="00D71970" w14:paraId="0EF2D7B7" w14:textId="77777777" w:rsidTr="00E50F22">
        <w:trPr>
          <w:cantSplit/>
        </w:trPr>
        <w:tc>
          <w:tcPr>
            <w:tcW w:w="1610" w:type="pct"/>
          </w:tcPr>
          <w:p w14:paraId="1CE90796" w14:textId="77777777" w:rsidR="00C041AF" w:rsidRPr="00BE190D" w:rsidRDefault="00C041AF" w:rsidP="00E50F22">
            <w:pPr>
              <w:pStyle w:val="TableText"/>
              <w:rPr>
                <w:rStyle w:val="Blue"/>
                <w:rFonts w:cstheme="minorHAnsi"/>
                <w:color w:val="auto"/>
                <w:sz w:val="18"/>
                <w:szCs w:val="18"/>
              </w:rPr>
            </w:pPr>
            <w:r w:rsidRPr="00BE190D">
              <w:rPr>
                <w:rStyle w:val="Blue"/>
                <w:rFonts w:cstheme="minorHAnsi"/>
                <w:color w:val="auto"/>
                <w:sz w:val="18"/>
                <w:szCs w:val="18"/>
              </w:rPr>
              <w:t xml:space="preserve">CSO performance, including total number of </w:t>
            </w:r>
            <w:r w:rsidRPr="00BE190D">
              <w:rPr>
                <w:rStyle w:val="Blue"/>
                <w:color w:val="auto"/>
                <w:sz w:val="18"/>
                <w:szCs w:val="18"/>
              </w:rPr>
              <w:t xml:space="preserve">block counted spills </w:t>
            </w:r>
          </w:p>
          <w:p w14:paraId="32D4CCE6" w14:textId="77777777" w:rsidR="00C041AF" w:rsidRPr="00BE190D" w:rsidRDefault="00C041AF" w:rsidP="00E50F22">
            <w:pPr>
              <w:pStyle w:val="TableText"/>
              <w:rPr>
                <w:rStyle w:val="Blue"/>
                <w:color w:val="auto"/>
                <w:sz w:val="18"/>
                <w:szCs w:val="18"/>
              </w:rPr>
            </w:pPr>
          </w:p>
        </w:tc>
        <w:tc>
          <w:tcPr>
            <w:tcW w:w="1471" w:type="pct"/>
            <w:vMerge/>
          </w:tcPr>
          <w:p w14:paraId="28C5715E" w14:textId="77777777" w:rsidR="00C041AF" w:rsidRPr="00F524CC" w:rsidRDefault="00C041AF" w:rsidP="00E50F22">
            <w:pPr>
              <w:pStyle w:val="TableText"/>
              <w:rPr>
                <w:rStyle w:val="Blue"/>
                <w:color w:val="FF00FF" w:themeColor="accent2"/>
                <w:sz w:val="18"/>
                <w:szCs w:val="18"/>
              </w:rPr>
            </w:pPr>
          </w:p>
        </w:tc>
        <w:tc>
          <w:tcPr>
            <w:tcW w:w="1039" w:type="pct"/>
          </w:tcPr>
          <w:p w14:paraId="399AE682" w14:textId="77777777" w:rsidR="00C041AF" w:rsidRPr="00BE190D" w:rsidRDefault="00C041AF" w:rsidP="00E50F22">
            <w:pPr>
              <w:pStyle w:val="TableText"/>
              <w:rPr>
                <w:rStyle w:val="Blue"/>
                <w:rFonts w:cstheme="minorHAnsi"/>
                <w:color w:val="auto"/>
                <w:sz w:val="18"/>
                <w:szCs w:val="18"/>
              </w:rPr>
            </w:pPr>
            <w:r w:rsidRPr="00BE190D">
              <w:rPr>
                <w:rStyle w:val="Blue"/>
                <w:rFonts w:cstheme="minorHAnsi"/>
                <w:color w:val="auto"/>
                <w:sz w:val="18"/>
                <w:szCs w:val="18"/>
              </w:rPr>
              <w:t>Annually</w:t>
            </w:r>
          </w:p>
          <w:p w14:paraId="0689EE62" w14:textId="77777777" w:rsidR="00C041AF" w:rsidRPr="00BE190D" w:rsidRDefault="00C041AF" w:rsidP="00E50F22">
            <w:pPr>
              <w:pStyle w:val="TableText"/>
              <w:rPr>
                <w:rStyle w:val="Blue"/>
                <w:color w:val="auto"/>
                <w:sz w:val="18"/>
                <w:szCs w:val="18"/>
              </w:rPr>
            </w:pPr>
            <w:r w:rsidRPr="00BE190D">
              <w:rPr>
                <w:rStyle w:val="Blue"/>
                <w:rFonts w:cstheme="minorHAnsi"/>
                <w:color w:val="auto"/>
                <w:sz w:val="18"/>
                <w:szCs w:val="18"/>
              </w:rPr>
              <w:t>Report to be submitted within 2 months</w:t>
            </w:r>
          </w:p>
        </w:tc>
        <w:tc>
          <w:tcPr>
            <w:tcW w:w="880" w:type="pct"/>
          </w:tcPr>
          <w:p w14:paraId="748AE151" w14:textId="77777777" w:rsidR="00C041AF" w:rsidRPr="00BE190D" w:rsidRDefault="00C041AF" w:rsidP="00E50F22">
            <w:pPr>
              <w:pStyle w:val="TableText"/>
              <w:rPr>
                <w:rStyle w:val="Blue"/>
                <w:color w:val="auto"/>
                <w:sz w:val="18"/>
                <w:szCs w:val="18"/>
              </w:rPr>
            </w:pPr>
            <w:r w:rsidRPr="00BE190D">
              <w:rPr>
                <w:rStyle w:val="Blue"/>
                <w:rFonts w:cstheme="minorHAnsi"/>
                <w:color w:val="auto"/>
                <w:sz w:val="18"/>
                <w:szCs w:val="18"/>
              </w:rPr>
              <w:t>1 January</w:t>
            </w:r>
          </w:p>
        </w:tc>
      </w:tr>
      <w:tr w:rsidR="00C041AF" w:rsidRPr="00D71970" w14:paraId="3C67C7B6" w14:textId="77777777" w:rsidTr="00E50F22">
        <w:trPr>
          <w:cantSplit/>
        </w:trPr>
        <w:tc>
          <w:tcPr>
            <w:tcW w:w="1610" w:type="pct"/>
          </w:tcPr>
          <w:p w14:paraId="154A418E" w14:textId="77777777" w:rsidR="00C041AF" w:rsidRPr="00BE190D" w:rsidRDefault="00C041AF" w:rsidP="00E50F22">
            <w:pPr>
              <w:pStyle w:val="TableText"/>
              <w:rPr>
                <w:rStyle w:val="Blue"/>
                <w:rFonts w:cstheme="minorHAnsi"/>
                <w:color w:val="auto"/>
                <w:sz w:val="18"/>
                <w:szCs w:val="18"/>
              </w:rPr>
            </w:pPr>
            <w:r w:rsidRPr="00BE190D">
              <w:rPr>
                <w:rStyle w:val="Blue"/>
                <w:rFonts w:cstheme="minorHAnsi"/>
                <w:color w:val="auto"/>
                <w:sz w:val="18"/>
                <w:szCs w:val="18"/>
              </w:rPr>
              <w:t>Duration of total spills</w:t>
            </w:r>
          </w:p>
          <w:p w14:paraId="5CC18F4B" w14:textId="77777777" w:rsidR="00C041AF" w:rsidRPr="00BE190D" w:rsidRDefault="00C041AF" w:rsidP="00E50F22">
            <w:pPr>
              <w:pStyle w:val="TableText"/>
              <w:rPr>
                <w:rStyle w:val="Blue"/>
                <w:color w:val="auto"/>
                <w:sz w:val="18"/>
                <w:szCs w:val="18"/>
              </w:rPr>
            </w:pPr>
          </w:p>
        </w:tc>
        <w:tc>
          <w:tcPr>
            <w:tcW w:w="1471" w:type="pct"/>
            <w:vMerge/>
          </w:tcPr>
          <w:p w14:paraId="08A31E9F" w14:textId="77777777" w:rsidR="00C041AF" w:rsidRPr="00D71970" w:rsidRDefault="00C041AF" w:rsidP="00E50F22">
            <w:pPr>
              <w:pStyle w:val="TableText"/>
              <w:rPr>
                <w:rStyle w:val="Blue"/>
                <w:sz w:val="18"/>
                <w:szCs w:val="18"/>
              </w:rPr>
            </w:pPr>
          </w:p>
        </w:tc>
        <w:tc>
          <w:tcPr>
            <w:tcW w:w="1039" w:type="pct"/>
          </w:tcPr>
          <w:p w14:paraId="74DA5C3A" w14:textId="77777777" w:rsidR="00C041AF" w:rsidRPr="00BE190D" w:rsidRDefault="00C041AF" w:rsidP="00E50F22">
            <w:pPr>
              <w:pStyle w:val="TableText"/>
              <w:rPr>
                <w:rStyle w:val="Blue"/>
                <w:rFonts w:cstheme="minorHAnsi"/>
                <w:color w:val="auto"/>
                <w:sz w:val="18"/>
                <w:szCs w:val="18"/>
              </w:rPr>
            </w:pPr>
            <w:r w:rsidRPr="00BE190D">
              <w:rPr>
                <w:rStyle w:val="Blue"/>
                <w:rFonts w:cstheme="minorHAnsi"/>
                <w:color w:val="auto"/>
                <w:sz w:val="18"/>
                <w:szCs w:val="18"/>
              </w:rPr>
              <w:t>Annually</w:t>
            </w:r>
          </w:p>
          <w:p w14:paraId="78110C30" w14:textId="77777777" w:rsidR="00C041AF" w:rsidRPr="00BE190D" w:rsidRDefault="00C041AF" w:rsidP="00E50F22">
            <w:pPr>
              <w:pStyle w:val="TableText"/>
              <w:rPr>
                <w:rStyle w:val="Blue"/>
                <w:color w:val="auto"/>
                <w:sz w:val="18"/>
                <w:szCs w:val="18"/>
              </w:rPr>
            </w:pPr>
            <w:r w:rsidRPr="00BE190D">
              <w:rPr>
                <w:rStyle w:val="Blue"/>
                <w:rFonts w:cstheme="minorHAnsi"/>
                <w:color w:val="auto"/>
                <w:sz w:val="18"/>
                <w:szCs w:val="18"/>
              </w:rPr>
              <w:t>Report to be submitted within 2 months</w:t>
            </w:r>
          </w:p>
        </w:tc>
        <w:tc>
          <w:tcPr>
            <w:tcW w:w="880" w:type="pct"/>
          </w:tcPr>
          <w:p w14:paraId="410D75AA" w14:textId="77777777" w:rsidR="00C041AF" w:rsidRPr="00BE190D" w:rsidRDefault="00C041AF" w:rsidP="00E50F22">
            <w:pPr>
              <w:pStyle w:val="TableText"/>
              <w:rPr>
                <w:rStyle w:val="Blue"/>
                <w:color w:val="auto"/>
                <w:sz w:val="18"/>
                <w:szCs w:val="18"/>
              </w:rPr>
            </w:pPr>
            <w:r w:rsidRPr="00BE190D">
              <w:rPr>
                <w:rStyle w:val="Blue"/>
                <w:rFonts w:cstheme="minorHAnsi"/>
                <w:color w:val="auto"/>
                <w:sz w:val="18"/>
                <w:szCs w:val="18"/>
              </w:rPr>
              <w:t>1 January</w:t>
            </w:r>
          </w:p>
        </w:tc>
      </w:tr>
      <w:tr w:rsidR="00C041AF" w:rsidRPr="00D71970" w14:paraId="2C2E7881" w14:textId="77777777" w:rsidTr="00E50F22">
        <w:trPr>
          <w:cantSplit/>
        </w:trPr>
        <w:tc>
          <w:tcPr>
            <w:tcW w:w="1610" w:type="pct"/>
          </w:tcPr>
          <w:p w14:paraId="7465597F" w14:textId="77777777" w:rsidR="00C041AF" w:rsidRPr="00BE190D" w:rsidRDefault="00C041AF" w:rsidP="00E50F22">
            <w:pPr>
              <w:pStyle w:val="TableText"/>
              <w:rPr>
                <w:rStyle w:val="Blue"/>
                <w:rFonts w:cstheme="minorHAnsi"/>
                <w:color w:val="auto"/>
                <w:sz w:val="18"/>
                <w:szCs w:val="18"/>
              </w:rPr>
            </w:pPr>
            <w:r w:rsidRPr="00BE190D">
              <w:rPr>
                <w:rStyle w:val="Blue"/>
                <w:rFonts w:cstheme="minorHAnsi"/>
                <w:color w:val="auto"/>
                <w:sz w:val="18"/>
                <w:szCs w:val="18"/>
              </w:rPr>
              <w:t>Storm sewage discharge start and end times</w:t>
            </w:r>
          </w:p>
        </w:tc>
        <w:tc>
          <w:tcPr>
            <w:tcW w:w="1471" w:type="pct"/>
            <w:vMerge/>
          </w:tcPr>
          <w:p w14:paraId="6F2748CE" w14:textId="77777777" w:rsidR="00C041AF" w:rsidRPr="006928AB" w:rsidRDefault="00C041AF" w:rsidP="00E50F22">
            <w:pPr>
              <w:pStyle w:val="TableText"/>
              <w:rPr>
                <w:rStyle w:val="Blue"/>
                <w:rFonts w:cstheme="minorHAnsi"/>
                <w:color w:val="FF00FF" w:themeColor="accent2"/>
                <w:sz w:val="18"/>
                <w:szCs w:val="18"/>
              </w:rPr>
            </w:pPr>
          </w:p>
        </w:tc>
        <w:tc>
          <w:tcPr>
            <w:tcW w:w="1039" w:type="pct"/>
          </w:tcPr>
          <w:p w14:paraId="512107C9" w14:textId="77777777" w:rsidR="00C041AF" w:rsidRPr="00BE190D" w:rsidRDefault="00C041AF" w:rsidP="00E50F22">
            <w:pPr>
              <w:pStyle w:val="TableText"/>
              <w:rPr>
                <w:rStyle w:val="Blue"/>
                <w:rFonts w:cstheme="minorHAnsi"/>
                <w:color w:val="auto"/>
                <w:sz w:val="18"/>
                <w:szCs w:val="18"/>
              </w:rPr>
            </w:pPr>
            <w:r w:rsidRPr="00BE190D">
              <w:rPr>
                <w:rStyle w:val="Blue"/>
                <w:rFonts w:cstheme="minorHAnsi"/>
                <w:color w:val="auto"/>
                <w:sz w:val="18"/>
                <w:szCs w:val="18"/>
              </w:rPr>
              <w:t xml:space="preserve">Reports to be provided to Natural Resources Wales upon request </w:t>
            </w:r>
          </w:p>
        </w:tc>
        <w:tc>
          <w:tcPr>
            <w:tcW w:w="880" w:type="pct"/>
          </w:tcPr>
          <w:p w14:paraId="7B349B15" w14:textId="77777777" w:rsidR="00C041AF" w:rsidRPr="00BE190D" w:rsidRDefault="00C041AF" w:rsidP="00E50F22">
            <w:pPr>
              <w:pStyle w:val="TableText"/>
              <w:rPr>
                <w:rStyle w:val="Blue"/>
                <w:rFonts w:cstheme="minorHAnsi"/>
                <w:color w:val="auto"/>
                <w:sz w:val="18"/>
                <w:szCs w:val="18"/>
              </w:rPr>
            </w:pPr>
            <w:r w:rsidRPr="00BE190D">
              <w:rPr>
                <w:rStyle w:val="Blue"/>
                <w:rFonts w:cstheme="minorHAnsi"/>
                <w:color w:val="auto"/>
                <w:sz w:val="18"/>
                <w:szCs w:val="18"/>
              </w:rPr>
              <w:t>As specified by Natural Resources Wales</w:t>
            </w:r>
          </w:p>
        </w:tc>
      </w:tr>
      <w:tr w:rsidR="00C041AF" w:rsidRPr="00D71970" w14:paraId="38EB489E" w14:textId="77777777" w:rsidTr="00E50F22">
        <w:trPr>
          <w:cantSplit/>
        </w:trPr>
        <w:tc>
          <w:tcPr>
            <w:tcW w:w="1610" w:type="pct"/>
          </w:tcPr>
          <w:p w14:paraId="0DD1BAB8" w14:textId="77777777" w:rsidR="00C041AF" w:rsidRPr="00BE190D" w:rsidRDefault="00C041AF" w:rsidP="00E50F22">
            <w:pPr>
              <w:pStyle w:val="TableText"/>
              <w:rPr>
                <w:rStyle w:val="Blue"/>
                <w:color w:val="auto"/>
                <w:sz w:val="18"/>
                <w:szCs w:val="18"/>
              </w:rPr>
            </w:pPr>
            <w:r w:rsidRPr="00BE190D">
              <w:rPr>
                <w:rStyle w:val="Blue"/>
                <w:color w:val="auto"/>
                <w:sz w:val="18"/>
                <w:szCs w:val="18"/>
              </w:rPr>
              <w:t>Operation of the emergency overflow</w:t>
            </w:r>
          </w:p>
        </w:tc>
        <w:tc>
          <w:tcPr>
            <w:tcW w:w="1471" w:type="pct"/>
            <w:vMerge/>
          </w:tcPr>
          <w:p w14:paraId="41F4CDC1" w14:textId="77777777" w:rsidR="00C041AF" w:rsidRPr="00D71970" w:rsidRDefault="00C041AF" w:rsidP="00E50F22">
            <w:pPr>
              <w:pStyle w:val="TableText"/>
              <w:rPr>
                <w:rStyle w:val="Blue"/>
                <w:sz w:val="18"/>
                <w:szCs w:val="18"/>
              </w:rPr>
            </w:pPr>
          </w:p>
        </w:tc>
        <w:tc>
          <w:tcPr>
            <w:tcW w:w="1039" w:type="pct"/>
          </w:tcPr>
          <w:p w14:paraId="678645B2" w14:textId="77777777" w:rsidR="00C041AF" w:rsidRPr="00BE190D" w:rsidRDefault="00C041AF" w:rsidP="00E50F22">
            <w:pPr>
              <w:pStyle w:val="TableText"/>
              <w:rPr>
                <w:rStyle w:val="Blue"/>
                <w:color w:val="auto"/>
                <w:sz w:val="18"/>
                <w:szCs w:val="18"/>
              </w:rPr>
            </w:pPr>
            <w:r w:rsidRPr="00BE190D">
              <w:rPr>
                <w:rStyle w:val="Blue"/>
                <w:color w:val="auto"/>
                <w:sz w:val="18"/>
                <w:szCs w:val="18"/>
              </w:rPr>
              <w:t xml:space="preserve">Reports to be provided to Natural Resources Wales upon request </w:t>
            </w:r>
          </w:p>
          <w:p w14:paraId="252C9CAD" w14:textId="77777777" w:rsidR="00C041AF" w:rsidRPr="00BE190D" w:rsidRDefault="00C041AF" w:rsidP="00E50F22">
            <w:pPr>
              <w:pStyle w:val="TableText"/>
              <w:rPr>
                <w:rStyle w:val="Blue"/>
                <w:color w:val="auto"/>
                <w:sz w:val="18"/>
                <w:szCs w:val="18"/>
              </w:rPr>
            </w:pPr>
            <w:r w:rsidRPr="00BE190D">
              <w:rPr>
                <w:rStyle w:val="Blue"/>
                <w:color w:val="auto"/>
                <w:sz w:val="18"/>
                <w:szCs w:val="18"/>
              </w:rPr>
              <w:t>Report to be submitted within 28 days unless otherwise specified in writing by Natural Resources Wales</w:t>
            </w:r>
          </w:p>
        </w:tc>
        <w:tc>
          <w:tcPr>
            <w:tcW w:w="880" w:type="pct"/>
          </w:tcPr>
          <w:p w14:paraId="3B83589D" w14:textId="77777777" w:rsidR="00C041AF" w:rsidRPr="00BE190D" w:rsidRDefault="00C041AF" w:rsidP="00E50F22">
            <w:pPr>
              <w:pStyle w:val="TableText"/>
              <w:rPr>
                <w:rStyle w:val="Blue"/>
                <w:color w:val="auto"/>
                <w:sz w:val="18"/>
                <w:szCs w:val="18"/>
              </w:rPr>
            </w:pPr>
            <w:r>
              <w:rPr>
                <w:rStyle w:val="Blue"/>
                <w:color w:val="auto"/>
                <w:sz w:val="18"/>
                <w:szCs w:val="18"/>
              </w:rPr>
              <w:t xml:space="preserve">1 </w:t>
            </w:r>
            <w:r w:rsidRPr="00BE190D">
              <w:rPr>
                <w:rStyle w:val="Blue"/>
                <w:color w:val="auto"/>
                <w:sz w:val="18"/>
                <w:szCs w:val="18"/>
              </w:rPr>
              <w:t>January</w:t>
            </w:r>
          </w:p>
        </w:tc>
      </w:tr>
      <w:tr w:rsidR="00C041AF" w:rsidRPr="00C25946" w14:paraId="39143E7F" w14:textId="77777777" w:rsidTr="00E50F22">
        <w:trPr>
          <w:cantSplit/>
        </w:trPr>
        <w:tc>
          <w:tcPr>
            <w:tcW w:w="1610" w:type="pct"/>
          </w:tcPr>
          <w:p w14:paraId="354D971D" w14:textId="77777777" w:rsidR="00C041AF" w:rsidRPr="00BE190D" w:rsidRDefault="00C041AF" w:rsidP="00E50F22">
            <w:pPr>
              <w:pStyle w:val="TableText"/>
              <w:rPr>
                <w:rStyle w:val="Blue"/>
                <w:color w:val="auto"/>
                <w:sz w:val="18"/>
                <w:szCs w:val="18"/>
              </w:rPr>
            </w:pPr>
            <w:r w:rsidRPr="00BE190D">
              <w:rPr>
                <w:rStyle w:val="Blue"/>
                <w:color w:val="auto"/>
                <w:sz w:val="18"/>
                <w:szCs w:val="18"/>
              </w:rPr>
              <w:t>Emergency discharge start and end times</w:t>
            </w:r>
          </w:p>
        </w:tc>
        <w:tc>
          <w:tcPr>
            <w:tcW w:w="1471" w:type="pct"/>
            <w:vMerge/>
          </w:tcPr>
          <w:p w14:paraId="7CAAF279" w14:textId="77777777" w:rsidR="00C041AF" w:rsidRPr="00FE21A0" w:rsidRDefault="00C041AF" w:rsidP="00E50F22">
            <w:pPr>
              <w:pStyle w:val="TableText"/>
              <w:rPr>
                <w:rStyle w:val="Blue"/>
              </w:rPr>
            </w:pPr>
          </w:p>
        </w:tc>
        <w:tc>
          <w:tcPr>
            <w:tcW w:w="1039" w:type="pct"/>
          </w:tcPr>
          <w:p w14:paraId="4524FBFA" w14:textId="77777777" w:rsidR="00C041AF" w:rsidRPr="00BE190D" w:rsidRDefault="00C041AF" w:rsidP="00E50F22">
            <w:pPr>
              <w:pStyle w:val="TableText"/>
              <w:rPr>
                <w:rStyle w:val="Blue"/>
                <w:color w:val="auto"/>
                <w:sz w:val="18"/>
                <w:szCs w:val="18"/>
              </w:rPr>
            </w:pPr>
            <w:r w:rsidRPr="00BE190D">
              <w:rPr>
                <w:rStyle w:val="Blue"/>
                <w:color w:val="auto"/>
                <w:sz w:val="18"/>
                <w:szCs w:val="18"/>
              </w:rPr>
              <w:t xml:space="preserve">Reports to be provided to Natural Resources Wales upon request </w:t>
            </w:r>
          </w:p>
          <w:p w14:paraId="36E36E94" w14:textId="77777777" w:rsidR="00C041AF" w:rsidRPr="00BE190D" w:rsidRDefault="00C041AF" w:rsidP="00E50F22">
            <w:pPr>
              <w:pStyle w:val="TableText"/>
              <w:rPr>
                <w:rStyle w:val="Blue"/>
                <w:color w:val="auto"/>
              </w:rPr>
            </w:pPr>
            <w:r w:rsidRPr="00BE190D">
              <w:rPr>
                <w:rStyle w:val="Blue"/>
                <w:color w:val="auto"/>
                <w:sz w:val="18"/>
                <w:szCs w:val="18"/>
              </w:rPr>
              <w:t>Report to be submitted within 28 days unless otherwise specified in writing by Natural Resources Wales</w:t>
            </w:r>
          </w:p>
        </w:tc>
        <w:tc>
          <w:tcPr>
            <w:tcW w:w="880" w:type="pct"/>
          </w:tcPr>
          <w:p w14:paraId="4E15E58D" w14:textId="77777777" w:rsidR="00C041AF" w:rsidRPr="007D5FDF" w:rsidRDefault="00C041AF" w:rsidP="00E50F22">
            <w:pPr>
              <w:pStyle w:val="TableText"/>
              <w:rPr>
                <w:rStyle w:val="Blue"/>
                <w:sz w:val="18"/>
                <w:szCs w:val="18"/>
              </w:rPr>
            </w:pPr>
            <w:r w:rsidRPr="00BE190D">
              <w:rPr>
                <w:rStyle w:val="Blue"/>
                <w:color w:val="auto"/>
                <w:sz w:val="18"/>
                <w:szCs w:val="18"/>
              </w:rPr>
              <w:t>Upon request by Natural Resources Wales</w:t>
            </w:r>
          </w:p>
        </w:tc>
      </w:tr>
    </w:tbl>
    <w:p w14:paraId="43DDC204" w14:textId="5267A922" w:rsidR="00883B1B" w:rsidRDefault="00883B1B" w:rsidP="005D5D77">
      <w:pPr>
        <w:rPr>
          <w:rStyle w:val="Pink"/>
          <w:sz w:val="18"/>
          <w:szCs w:val="18"/>
        </w:rPr>
      </w:pPr>
    </w:p>
    <w:p w14:paraId="6DD0638D" w14:textId="77777777" w:rsidR="00C041AF" w:rsidRPr="004921D8" w:rsidRDefault="00C041AF" w:rsidP="005D5D77">
      <w:pPr>
        <w:rPr>
          <w:rStyle w:val="Pink"/>
          <w:sz w:val="18"/>
          <w:szCs w:val="18"/>
        </w:rPr>
      </w:pPr>
    </w:p>
    <w:tbl>
      <w:tblPr>
        <w:tblStyle w:val="TableGrid"/>
        <w:tblW w:w="4618" w:type="pct"/>
        <w:tblInd w:w="562" w:type="dxa"/>
        <w:tblLook w:val="0020" w:firstRow="1" w:lastRow="0" w:firstColumn="0" w:lastColumn="0" w:noHBand="0" w:noVBand="0"/>
      </w:tblPr>
      <w:tblGrid>
        <w:gridCol w:w="3233"/>
        <w:gridCol w:w="5378"/>
      </w:tblGrid>
      <w:tr w:rsidR="00926B5E" w:rsidRPr="00C25946" w14:paraId="2714E80F" w14:textId="77777777" w:rsidTr="000B180C">
        <w:trPr>
          <w:cnfStyle w:val="100000000000" w:firstRow="1" w:lastRow="0" w:firstColumn="0" w:lastColumn="0" w:oddVBand="0" w:evenVBand="0" w:oddHBand="0" w:evenHBand="0" w:firstRowFirstColumn="0" w:firstRowLastColumn="0" w:lastRowFirstColumn="0" w:lastRowLastColumn="0"/>
          <w:cantSplit/>
          <w:trHeight w:val="337"/>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lastRenderedPageBreak/>
              <w:t>Table S4.2 Reporting forms</w:t>
            </w:r>
          </w:p>
        </w:tc>
      </w:tr>
      <w:tr w:rsidR="009630E4" w:rsidRPr="00C25946" w14:paraId="440989E3" w14:textId="77777777" w:rsidTr="000B180C">
        <w:trPr>
          <w:cnfStyle w:val="100000000000" w:firstRow="1" w:lastRow="0" w:firstColumn="0" w:lastColumn="0" w:oddVBand="0" w:evenVBand="0" w:oddHBand="0" w:evenHBand="0" w:firstRowFirstColumn="0" w:firstRowLastColumn="0" w:lastRowFirstColumn="0" w:lastRowLastColumn="0"/>
          <w:cantSplit/>
          <w:trHeight w:val="327"/>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0B180C">
        <w:trPr>
          <w:cantSplit/>
          <w:trHeight w:val="818"/>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5D5D77" w:rsidRPr="00C25946" w14:paraId="24FAFEBF" w14:textId="77777777" w:rsidTr="000B180C">
        <w:trPr>
          <w:cantSplit/>
          <w:trHeight w:val="971"/>
        </w:trPr>
        <w:tc>
          <w:tcPr>
            <w:tcW w:w="1877" w:type="pct"/>
          </w:tcPr>
          <w:p w14:paraId="54F67C47" w14:textId="68C7F764" w:rsidR="005D5D77" w:rsidRPr="005D5D77" w:rsidRDefault="005D5D77" w:rsidP="005D5D77">
            <w:pPr>
              <w:pStyle w:val="TableText"/>
              <w:rPr>
                <w:rStyle w:val="Blue"/>
                <w:color w:val="auto"/>
                <w:sz w:val="18"/>
                <w:szCs w:val="18"/>
              </w:rPr>
            </w:pPr>
            <w:r w:rsidRPr="005D5D77">
              <w:rPr>
                <w:rStyle w:val="Blue"/>
                <w:color w:val="auto"/>
                <w:sz w:val="18"/>
                <w:szCs w:val="18"/>
              </w:rPr>
              <w:t xml:space="preserve">Combined sewer overflow performance including number and duration of block counted significant spills </w:t>
            </w:r>
          </w:p>
        </w:tc>
        <w:tc>
          <w:tcPr>
            <w:tcW w:w="3123" w:type="pct"/>
          </w:tcPr>
          <w:p w14:paraId="501FA349" w14:textId="5244B372" w:rsidR="005D5D77" w:rsidRPr="005D5D77" w:rsidRDefault="0086373E" w:rsidP="005D5D77">
            <w:pPr>
              <w:pStyle w:val="TableText"/>
              <w:rPr>
                <w:rStyle w:val="Blue"/>
                <w:color w:val="auto"/>
                <w:sz w:val="18"/>
                <w:szCs w:val="18"/>
              </w:rPr>
            </w:pPr>
            <w:r>
              <w:rPr>
                <w:rStyle w:val="Pink"/>
                <w:color w:val="auto"/>
                <w:sz w:val="18"/>
                <w:szCs w:val="18"/>
              </w:rPr>
              <w:t>Annual</w:t>
            </w:r>
            <w:r w:rsidR="005D5D77" w:rsidRPr="005D5D77">
              <w:rPr>
                <w:rStyle w:val="Pink"/>
                <w:color w:val="auto"/>
                <w:sz w:val="18"/>
                <w:szCs w:val="18"/>
              </w:rPr>
              <w:t xml:space="preserve"> summary report</w:t>
            </w:r>
            <w:r w:rsidR="005D5D77" w:rsidRPr="005D5D77">
              <w:rPr>
                <w:rStyle w:val="Blue"/>
                <w:color w:val="auto"/>
                <w:sz w:val="18"/>
                <w:szCs w:val="18"/>
              </w:rPr>
              <w:t xml:space="preserve"> or other form as agreed in writing by Natural Resources Wales</w:t>
            </w:r>
          </w:p>
          <w:p w14:paraId="0F0A9B78" w14:textId="77777777" w:rsidR="005D5D77" w:rsidRPr="005D5D77" w:rsidRDefault="005D5D77" w:rsidP="005D5D77">
            <w:pPr>
              <w:pStyle w:val="TableText"/>
              <w:rPr>
                <w:rStyle w:val="Pink"/>
                <w:color w:val="auto"/>
                <w:sz w:val="18"/>
                <w:szCs w:val="18"/>
              </w:rPr>
            </w:pPr>
          </w:p>
        </w:tc>
      </w:tr>
      <w:tr w:rsidR="00635467" w:rsidRPr="00C25946" w14:paraId="57A90E81" w14:textId="77777777" w:rsidTr="000B180C">
        <w:trPr>
          <w:cantSplit/>
          <w:trHeight w:val="552"/>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0B180C">
        <w:trPr>
          <w:cantSplit/>
          <w:trHeight w:val="1022"/>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0B180C">
        <w:trPr>
          <w:cantSplit/>
          <w:trHeight w:val="552"/>
        </w:trPr>
        <w:tc>
          <w:tcPr>
            <w:tcW w:w="1877" w:type="pct"/>
          </w:tcPr>
          <w:p w14:paraId="0B9E49F3" w14:textId="107A2D90" w:rsidR="00635467" w:rsidRPr="00815D01" w:rsidRDefault="00635467" w:rsidP="00635467">
            <w:pPr>
              <w:pStyle w:val="TableText"/>
              <w:rPr>
                <w:rStyle w:val="Blue"/>
                <w:color w:val="auto"/>
                <w:sz w:val="18"/>
                <w:szCs w:val="18"/>
              </w:rPr>
            </w:pPr>
            <w:r w:rsidRPr="00815D01">
              <w:rPr>
                <w:rFonts w:ascii="Arial" w:hAnsi="Arial" w:cs="Arial"/>
                <w:sz w:val="18"/>
                <w:szCs w:val="18"/>
              </w:rPr>
              <w:t xml:space="preserve">Investigation into the operation of the overflow </w:t>
            </w:r>
          </w:p>
        </w:tc>
        <w:tc>
          <w:tcPr>
            <w:tcW w:w="3123" w:type="pct"/>
          </w:tcPr>
          <w:p w14:paraId="5287B602" w14:textId="04CBC90B" w:rsidR="00635467" w:rsidRPr="00815D01" w:rsidRDefault="00635467" w:rsidP="00635467">
            <w:pPr>
              <w:pStyle w:val="TableText"/>
              <w:rPr>
                <w:rStyle w:val="Blue"/>
                <w:color w:val="auto"/>
                <w:sz w:val="18"/>
                <w:szCs w:val="18"/>
              </w:rPr>
            </w:pPr>
            <w:r w:rsidRPr="00815D01">
              <w:rPr>
                <w:rFonts w:ascii="Arial" w:hAnsi="Arial" w:cs="Arial"/>
                <w:sz w:val="18"/>
                <w:szCs w:val="18"/>
              </w:rPr>
              <w:t xml:space="preserve">Electronic format as agreed in writing by Natural Resources Wales. </w:t>
            </w:r>
          </w:p>
        </w:tc>
      </w:tr>
      <w:tr w:rsidR="005D5D77" w:rsidRPr="00C25946" w14:paraId="133AF491" w14:textId="77777777" w:rsidTr="000B180C">
        <w:trPr>
          <w:cantSplit/>
          <w:trHeight w:val="818"/>
        </w:trPr>
        <w:tc>
          <w:tcPr>
            <w:tcW w:w="1877" w:type="pct"/>
          </w:tcPr>
          <w:p w14:paraId="115C008F" w14:textId="1C746809" w:rsidR="005D5D77" w:rsidRPr="00DD4DF3" w:rsidRDefault="005D5D77" w:rsidP="005D5D77">
            <w:pPr>
              <w:pStyle w:val="TableText"/>
              <w:rPr>
                <w:rFonts w:ascii="Arial" w:hAnsi="Arial" w:cs="Arial"/>
                <w:sz w:val="18"/>
                <w:szCs w:val="18"/>
              </w:rPr>
            </w:pPr>
            <w:r w:rsidRPr="00DD4DF3">
              <w:rPr>
                <w:rStyle w:val="Blue"/>
                <w:color w:val="auto"/>
                <w:sz w:val="18"/>
                <w:szCs w:val="18"/>
              </w:rPr>
              <w:t>Operation of the emergency overflow</w:t>
            </w:r>
          </w:p>
        </w:tc>
        <w:tc>
          <w:tcPr>
            <w:tcW w:w="3123" w:type="pct"/>
          </w:tcPr>
          <w:p w14:paraId="11938F5C" w14:textId="3F45A824" w:rsidR="005D5D77" w:rsidRPr="00DD4DF3" w:rsidRDefault="005D5D77" w:rsidP="005D5D77">
            <w:pPr>
              <w:pStyle w:val="TableText"/>
              <w:rPr>
                <w:rStyle w:val="Blue"/>
                <w:color w:val="auto"/>
                <w:sz w:val="18"/>
                <w:szCs w:val="18"/>
              </w:rPr>
            </w:pPr>
            <w:r w:rsidRPr="00DD4DF3">
              <w:rPr>
                <w:rStyle w:val="Pink"/>
                <w:color w:val="auto"/>
                <w:sz w:val="18"/>
                <w:szCs w:val="18"/>
              </w:rPr>
              <w:t>Annual summary report</w:t>
            </w:r>
            <w:r w:rsidRPr="00DD4DF3">
              <w:rPr>
                <w:rStyle w:val="Blue"/>
                <w:color w:val="auto"/>
                <w:sz w:val="18"/>
                <w:szCs w:val="18"/>
              </w:rPr>
              <w:t xml:space="preserve"> or other form as agreed in writing by Natural Resources Wales</w:t>
            </w:r>
          </w:p>
          <w:p w14:paraId="118E17FD" w14:textId="7A580C5C" w:rsidR="005D5D77" w:rsidRPr="00815D01" w:rsidRDefault="005D5D77" w:rsidP="005D5D77">
            <w:pPr>
              <w:pStyle w:val="TableText"/>
              <w:rPr>
                <w:rFonts w:ascii="Arial" w:hAnsi="Arial" w:cs="Arial"/>
                <w:sz w:val="18"/>
                <w:szCs w:val="18"/>
              </w:rPr>
            </w:pPr>
          </w:p>
        </w:tc>
      </w:tr>
      <w:tr w:rsidR="005D5D77" w:rsidRPr="00C25946" w14:paraId="7DC67330" w14:textId="77777777" w:rsidTr="000B180C">
        <w:trPr>
          <w:cantSplit/>
          <w:trHeight w:val="818"/>
        </w:trPr>
        <w:tc>
          <w:tcPr>
            <w:tcW w:w="1877" w:type="pct"/>
          </w:tcPr>
          <w:p w14:paraId="57C5263B" w14:textId="5FCAE4FE" w:rsidR="005D5D77" w:rsidRPr="00DD4DF3" w:rsidRDefault="005D5D77" w:rsidP="005D5D77">
            <w:pPr>
              <w:pStyle w:val="TableText"/>
              <w:rPr>
                <w:rFonts w:ascii="Arial" w:hAnsi="Arial" w:cs="Arial"/>
                <w:sz w:val="18"/>
                <w:szCs w:val="18"/>
              </w:rPr>
            </w:pPr>
            <w:r w:rsidRPr="00DD4DF3">
              <w:rPr>
                <w:rStyle w:val="Blue"/>
                <w:color w:val="auto"/>
                <w:sz w:val="18"/>
                <w:szCs w:val="18"/>
              </w:rPr>
              <w:t>Emergency discharge start and end times</w:t>
            </w:r>
          </w:p>
        </w:tc>
        <w:tc>
          <w:tcPr>
            <w:tcW w:w="3123" w:type="pct"/>
          </w:tcPr>
          <w:p w14:paraId="3D808642" w14:textId="1B1667B3" w:rsidR="005D5D77" w:rsidRPr="00657282" w:rsidRDefault="005D5D77" w:rsidP="005D5D77">
            <w:pPr>
              <w:pStyle w:val="TableText"/>
              <w:rPr>
                <w:rStyle w:val="Blue"/>
                <w:color w:val="auto"/>
                <w:sz w:val="18"/>
                <w:szCs w:val="18"/>
              </w:rPr>
            </w:pPr>
            <w:r w:rsidRPr="00657282">
              <w:rPr>
                <w:rStyle w:val="Pink"/>
                <w:color w:val="auto"/>
                <w:sz w:val="18"/>
                <w:szCs w:val="18"/>
              </w:rPr>
              <w:t xml:space="preserve">Spill event, time and duration reporting format spreadsheet </w:t>
            </w:r>
            <w:r w:rsidRPr="00657282">
              <w:rPr>
                <w:rStyle w:val="Blue"/>
                <w:color w:val="auto"/>
                <w:sz w:val="18"/>
                <w:szCs w:val="18"/>
              </w:rPr>
              <w:t>or other form as agreed in writing by Natural Resources Wales</w:t>
            </w:r>
          </w:p>
          <w:p w14:paraId="4158912E" w14:textId="4594FC4B" w:rsidR="005D5D77" w:rsidRPr="00657282" w:rsidRDefault="005D5D77" w:rsidP="005D5D77">
            <w:pPr>
              <w:pStyle w:val="TableText"/>
              <w:rPr>
                <w:rFonts w:ascii="Arial" w:hAnsi="Arial" w:cs="Arial"/>
                <w:sz w:val="18"/>
                <w:szCs w:val="18"/>
              </w:rPr>
            </w:pPr>
          </w:p>
        </w:tc>
      </w:tr>
    </w:tbl>
    <w:p w14:paraId="18046D07" w14:textId="77777777" w:rsidR="00DD4DF3" w:rsidRDefault="00DD4DF3" w:rsidP="00A9057C">
      <w:pPr>
        <w:pStyle w:val="Heading1"/>
        <w:ind w:left="567"/>
      </w:pPr>
    </w:p>
    <w:p w14:paraId="6E5C1105" w14:textId="77777777" w:rsidR="00DD4DF3" w:rsidRDefault="00DD4DF3">
      <w:pPr>
        <w:spacing w:before="0" w:after="0" w:line="240" w:lineRule="auto"/>
        <w:rPr>
          <w:rFonts w:asciiTheme="majorHAnsi" w:eastAsiaTheme="majorEastAsia" w:hAnsiTheme="majorHAnsi" w:cstheme="majorBidi"/>
          <w:b/>
          <w:bCs/>
          <w:sz w:val="36"/>
          <w:szCs w:val="28"/>
        </w:rPr>
      </w:pPr>
      <w:r>
        <w:br w:type="page"/>
      </w:r>
    </w:p>
    <w:p w14:paraId="6AA9B57A" w14:textId="7CD76574"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883B1B" w:rsidRDefault="00926B5E" w:rsidP="00926B5E">
            <w:pPr>
              <w:pStyle w:val="TableText"/>
              <w:rPr>
                <w:sz w:val="18"/>
                <w:szCs w:val="18"/>
              </w:rPr>
            </w:pPr>
            <w:r w:rsidRPr="00883B1B">
              <w:rPr>
                <w:sz w:val="18"/>
                <w:szCs w:val="18"/>
              </w:rPr>
              <w:t>Permit Number</w:t>
            </w:r>
          </w:p>
        </w:tc>
        <w:tc>
          <w:tcPr>
            <w:tcW w:w="3516" w:type="pct"/>
          </w:tcPr>
          <w:p w14:paraId="0AAEAB19" w14:textId="40E4921E" w:rsidR="00926B5E" w:rsidRPr="00295CE8" w:rsidRDefault="00550045" w:rsidP="00926B5E">
            <w:pPr>
              <w:pStyle w:val="TableText"/>
              <w:rPr>
                <w:color w:val="000000" w:themeColor="text1"/>
              </w:rPr>
            </w:pPr>
            <w:r>
              <w:rPr>
                <w:color w:val="000000" w:themeColor="text1"/>
              </w:rPr>
              <w:t>BF0083605</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295CE8" w:rsidRDefault="00815D01" w:rsidP="00926B5E">
            <w:pPr>
              <w:pStyle w:val="TableText"/>
              <w:rPr>
                <w:color w:val="000000" w:themeColor="text1"/>
              </w:rPr>
            </w:pPr>
            <w:r w:rsidRPr="00295CE8">
              <w:rPr>
                <w:color w:val="000000" w:themeColor="text1"/>
              </w:rPr>
              <w:t>D</w:t>
            </w:r>
            <w:r w:rsidRPr="00295CE8">
              <w:rPr>
                <w:rFonts w:cstheme="minorHAnsi"/>
                <w:color w:val="000000" w:themeColor="text1"/>
              </w:rPr>
              <w:t>ŵ</w:t>
            </w:r>
            <w:r w:rsidRPr="00295CE8">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747DE357" w:rsidR="00926B5E" w:rsidRPr="00295CE8" w:rsidRDefault="00550045" w:rsidP="00295CE8">
            <w:pPr>
              <w:pStyle w:val="TableText"/>
              <w:rPr>
                <w:color w:val="000000" w:themeColor="text1"/>
              </w:rPr>
            </w:pPr>
            <w:r>
              <w:rPr>
                <w:color w:val="000000" w:themeColor="text1"/>
              </w:rPr>
              <w:t>Cambrian Street P.S. SSO, Cambrian Street, Llanelli, Carmarthenshire, SA15 2PW</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883B1B"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A8E551F" w:rsidR="00926B5E" w:rsidRPr="00815D01" w:rsidRDefault="007C1635" w:rsidP="00815D01">
            <w:pPr>
              <w:pStyle w:val="TableText"/>
              <w:rPr>
                <w:color w:val="FF0000" w:themeColor="accent1"/>
                <w:sz w:val="18"/>
                <w:szCs w:val="18"/>
              </w:rPr>
            </w:pPr>
            <w:r>
              <w:rPr>
                <w:rStyle w:val="Red"/>
                <w:color w:val="auto"/>
                <w:sz w:val="18"/>
                <w:szCs w:val="18"/>
              </w:rPr>
              <w:t>To be notified within 24 hours</w:t>
            </w:r>
            <w:r w:rsidR="00926B5E" w:rsidRPr="00815D01">
              <w:rPr>
                <w:rStyle w:val="Red"/>
                <w:color w:val="auto"/>
                <w:sz w:val="18"/>
                <w:szCs w:val="18"/>
              </w:rPr>
              <w:t xml:space="preserve">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815D01">
        <w:rPr>
          <w:rFonts w:ascii="Arial" w:hAnsi="Arial" w:cs="Arial"/>
          <w:sz w:val="18"/>
          <w:szCs w:val="18"/>
        </w:rPr>
        <w:t>24 hour</w:t>
      </w:r>
      <w:proofErr w:type="gramEnd"/>
      <w:r w:rsidRPr="00815D01">
        <w:rPr>
          <w:rFonts w:ascii="Arial" w:hAnsi="Arial" w:cs="Arial"/>
          <w:sz w:val="18"/>
          <w:szCs w:val="18"/>
        </w:rPr>
        <w:t xml:space="preserve"> duration counts as 1 additional spill and the whole of the 24 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4" w:name="OLE_LINK1"/>
      <w:bookmarkStart w:id="15"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4"/>
      <w:bookmarkEnd w:id="15"/>
    </w:p>
    <w:p w14:paraId="4ECF713A" w14:textId="17527035" w:rsidR="00720D19" w:rsidRPr="00815D01" w:rsidRDefault="00720D19" w:rsidP="00197F73">
      <w:pPr>
        <w:pStyle w:val="BodyTextIndent"/>
        <w:tabs>
          <w:tab w:val="left" w:pos="1418"/>
        </w:tabs>
        <w:ind w:left="567"/>
        <w:rPr>
          <w:sz w:val="18"/>
          <w:szCs w:val="18"/>
        </w:rPr>
      </w:pPr>
      <w:bookmarkStart w:id="16"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6"/>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16A74877" w:rsidR="00327B68"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2A93B607" w14:textId="77777777" w:rsidR="00550045" w:rsidRPr="00815D01" w:rsidRDefault="00550045" w:rsidP="00327B68">
      <w:pPr>
        <w:ind w:left="567"/>
        <w:rPr>
          <w:sz w:val="18"/>
          <w:szCs w:val="18"/>
        </w:rPr>
      </w:pPr>
    </w:p>
    <w:p w14:paraId="713F580A" w14:textId="59936D0A" w:rsidR="00926B5E" w:rsidRDefault="00926B5E" w:rsidP="00A9057C">
      <w:pPr>
        <w:pStyle w:val="Heading1"/>
        <w:ind w:left="567"/>
      </w:pPr>
      <w:r w:rsidRPr="00815D01">
        <w:lastRenderedPageBreak/>
        <w:t>Schedule 7 – Site plan</w:t>
      </w:r>
    </w:p>
    <w:p w14:paraId="070AB7C9" w14:textId="33617FC6" w:rsidR="00815D01" w:rsidRPr="00815D01" w:rsidRDefault="00550045" w:rsidP="00A9057C">
      <w:pPr>
        <w:pStyle w:val="Heading1"/>
        <w:ind w:left="567"/>
      </w:pPr>
      <w:r>
        <w:rPr>
          <w:noProof/>
        </w:rPr>
        <w:drawing>
          <wp:inline distT="0" distB="0" distL="0" distR="0" wp14:anchorId="3E6F980F" wp14:editId="3368BF52">
            <wp:extent cx="5926455" cy="397700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3977005"/>
                    </a:xfrm>
                    <a:prstGeom prst="rect">
                      <a:avLst/>
                    </a:prstGeom>
                  </pic:spPr>
                </pic:pic>
              </a:graphicData>
            </a:graphic>
          </wp:inline>
        </w:drawing>
      </w:r>
    </w:p>
    <w:p w14:paraId="6BA62E01" w14:textId="616A8528"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2019</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55FD0F" w14:textId="77777777" w:rsidR="00E50F22" w:rsidRDefault="00E50F22" w:rsidP="00FF16FF">
      <w:pPr>
        <w:spacing w:before="0" w:after="0" w:line="240" w:lineRule="auto"/>
      </w:pPr>
      <w:r>
        <w:separator/>
      </w:r>
    </w:p>
  </w:endnote>
  <w:endnote w:type="continuationSeparator" w:id="0">
    <w:p w14:paraId="5B9C624B" w14:textId="77777777" w:rsidR="00E50F22" w:rsidRDefault="00E50F22" w:rsidP="00FF16FF">
      <w:pPr>
        <w:spacing w:before="0" w:after="0" w:line="240" w:lineRule="auto"/>
      </w:pPr>
      <w:r>
        <w:continuationSeparator/>
      </w:r>
    </w:p>
  </w:endnote>
  <w:endnote w:type="continuationNotice" w:id="1">
    <w:p w14:paraId="4B9E7D01" w14:textId="77777777" w:rsidR="00E50F22" w:rsidRDefault="00E50F2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E50F22" w:rsidRDefault="00E50F22" w:rsidP="00F06B84">
    <w:pPr>
      <w:pStyle w:val="Footer"/>
    </w:pPr>
    <w:r>
      <w:t>Permit number</w:t>
    </w:r>
  </w:p>
  <w:p w14:paraId="341B42FE" w14:textId="5AE043F4" w:rsidR="00E50F22" w:rsidRPr="00D82845" w:rsidRDefault="00E50F22" w:rsidP="00F06B84">
    <w:pPr>
      <w:pStyle w:val="Footer"/>
    </w:pPr>
    <w:r>
      <w:t>BF0083605</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7031C4" w14:textId="77777777" w:rsidR="00E50F22" w:rsidRDefault="00E50F22" w:rsidP="00FF16FF">
      <w:pPr>
        <w:spacing w:before="0" w:after="0" w:line="240" w:lineRule="auto"/>
      </w:pPr>
      <w:r>
        <w:separator/>
      </w:r>
    </w:p>
  </w:footnote>
  <w:footnote w:type="continuationSeparator" w:id="0">
    <w:p w14:paraId="396D1BBA" w14:textId="77777777" w:rsidR="00E50F22" w:rsidRDefault="00E50F22" w:rsidP="00FF16FF">
      <w:pPr>
        <w:spacing w:before="0" w:after="0" w:line="240" w:lineRule="auto"/>
      </w:pPr>
      <w:r>
        <w:continuationSeparator/>
      </w:r>
    </w:p>
  </w:footnote>
  <w:footnote w:type="continuationNotice" w:id="1">
    <w:p w14:paraId="251BFCFC" w14:textId="77777777" w:rsidR="00E50F22" w:rsidRDefault="00E50F22">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89"/>
          </w:tabs>
          <w:ind w:left="1389"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5120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F02"/>
    <w:rsid w:val="00071EE3"/>
    <w:rsid w:val="00072163"/>
    <w:rsid w:val="00074E3C"/>
    <w:rsid w:val="00080065"/>
    <w:rsid w:val="00081CC9"/>
    <w:rsid w:val="00083918"/>
    <w:rsid w:val="000848DA"/>
    <w:rsid w:val="0008662E"/>
    <w:rsid w:val="000873B4"/>
    <w:rsid w:val="0009020A"/>
    <w:rsid w:val="00093EAC"/>
    <w:rsid w:val="00095A80"/>
    <w:rsid w:val="000A07C9"/>
    <w:rsid w:val="000A5915"/>
    <w:rsid w:val="000A7D70"/>
    <w:rsid w:val="000B180C"/>
    <w:rsid w:val="000C005B"/>
    <w:rsid w:val="000C2397"/>
    <w:rsid w:val="000C2E85"/>
    <w:rsid w:val="000C4CCC"/>
    <w:rsid w:val="000C7D1F"/>
    <w:rsid w:val="000D0C73"/>
    <w:rsid w:val="000D56B4"/>
    <w:rsid w:val="000E2524"/>
    <w:rsid w:val="000E491C"/>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2C6C"/>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66CA5"/>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10D"/>
    <w:rsid w:val="00202ED2"/>
    <w:rsid w:val="00204661"/>
    <w:rsid w:val="00207BD6"/>
    <w:rsid w:val="00211364"/>
    <w:rsid w:val="00215022"/>
    <w:rsid w:val="00215B80"/>
    <w:rsid w:val="00222977"/>
    <w:rsid w:val="002256D6"/>
    <w:rsid w:val="00230911"/>
    <w:rsid w:val="00241DA4"/>
    <w:rsid w:val="00243129"/>
    <w:rsid w:val="00255059"/>
    <w:rsid w:val="002554E8"/>
    <w:rsid w:val="00260A6C"/>
    <w:rsid w:val="00261EE0"/>
    <w:rsid w:val="00270028"/>
    <w:rsid w:val="002809B4"/>
    <w:rsid w:val="002819C7"/>
    <w:rsid w:val="00284C34"/>
    <w:rsid w:val="00284DC2"/>
    <w:rsid w:val="00292253"/>
    <w:rsid w:val="00293756"/>
    <w:rsid w:val="00294154"/>
    <w:rsid w:val="00295CE8"/>
    <w:rsid w:val="00297198"/>
    <w:rsid w:val="002A0ED5"/>
    <w:rsid w:val="002A1427"/>
    <w:rsid w:val="002B05E5"/>
    <w:rsid w:val="002B2CA3"/>
    <w:rsid w:val="002B4FF5"/>
    <w:rsid w:val="002C1BD4"/>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29EF"/>
    <w:rsid w:val="0033391D"/>
    <w:rsid w:val="00336AF4"/>
    <w:rsid w:val="003371DA"/>
    <w:rsid w:val="003374F2"/>
    <w:rsid w:val="00341732"/>
    <w:rsid w:val="0034259E"/>
    <w:rsid w:val="003502F3"/>
    <w:rsid w:val="00350B42"/>
    <w:rsid w:val="00353515"/>
    <w:rsid w:val="0035683C"/>
    <w:rsid w:val="0035725E"/>
    <w:rsid w:val="00360B68"/>
    <w:rsid w:val="003627D5"/>
    <w:rsid w:val="0036311F"/>
    <w:rsid w:val="00364922"/>
    <w:rsid w:val="00366286"/>
    <w:rsid w:val="00366BEA"/>
    <w:rsid w:val="00376A6F"/>
    <w:rsid w:val="00380C0A"/>
    <w:rsid w:val="00380ED9"/>
    <w:rsid w:val="00381189"/>
    <w:rsid w:val="00381524"/>
    <w:rsid w:val="003908E2"/>
    <w:rsid w:val="00393090"/>
    <w:rsid w:val="00393834"/>
    <w:rsid w:val="00394B91"/>
    <w:rsid w:val="00396601"/>
    <w:rsid w:val="003B0F90"/>
    <w:rsid w:val="003B136C"/>
    <w:rsid w:val="003B2F1B"/>
    <w:rsid w:val="003B766F"/>
    <w:rsid w:val="003C0DEB"/>
    <w:rsid w:val="003D11E2"/>
    <w:rsid w:val="003D31AB"/>
    <w:rsid w:val="003D3347"/>
    <w:rsid w:val="003D66A0"/>
    <w:rsid w:val="003E0C20"/>
    <w:rsid w:val="003E223D"/>
    <w:rsid w:val="003E22C7"/>
    <w:rsid w:val="003E57B8"/>
    <w:rsid w:val="003E7111"/>
    <w:rsid w:val="003F0733"/>
    <w:rsid w:val="003F3A62"/>
    <w:rsid w:val="003F44AB"/>
    <w:rsid w:val="003F708B"/>
    <w:rsid w:val="003F790E"/>
    <w:rsid w:val="004006B8"/>
    <w:rsid w:val="00400B8E"/>
    <w:rsid w:val="00400FF6"/>
    <w:rsid w:val="0040154F"/>
    <w:rsid w:val="00401F37"/>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82E"/>
    <w:rsid w:val="004A6EAC"/>
    <w:rsid w:val="004B0AA6"/>
    <w:rsid w:val="004B25AF"/>
    <w:rsid w:val="004B2752"/>
    <w:rsid w:val="004B421E"/>
    <w:rsid w:val="004B6383"/>
    <w:rsid w:val="004C3465"/>
    <w:rsid w:val="004C4BE5"/>
    <w:rsid w:val="004D0287"/>
    <w:rsid w:val="004D06E9"/>
    <w:rsid w:val="004D4DCD"/>
    <w:rsid w:val="004D55CE"/>
    <w:rsid w:val="004D614E"/>
    <w:rsid w:val="004D624E"/>
    <w:rsid w:val="004D7D56"/>
    <w:rsid w:val="004E5211"/>
    <w:rsid w:val="004E5F50"/>
    <w:rsid w:val="004F1ED8"/>
    <w:rsid w:val="004F23A3"/>
    <w:rsid w:val="00503489"/>
    <w:rsid w:val="00510AA7"/>
    <w:rsid w:val="00511143"/>
    <w:rsid w:val="00513DDB"/>
    <w:rsid w:val="0051465E"/>
    <w:rsid w:val="00514B05"/>
    <w:rsid w:val="005153E1"/>
    <w:rsid w:val="0052400A"/>
    <w:rsid w:val="00524177"/>
    <w:rsid w:val="00524681"/>
    <w:rsid w:val="005267AA"/>
    <w:rsid w:val="0053053E"/>
    <w:rsid w:val="00532EF8"/>
    <w:rsid w:val="00544EAF"/>
    <w:rsid w:val="00550045"/>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7C4F"/>
    <w:rsid w:val="005D07F0"/>
    <w:rsid w:val="005D4F47"/>
    <w:rsid w:val="005D5D77"/>
    <w:rsid w:val="005D7DE8"/>
    <w:rsid w:val="005E3D82"/>
    <w:rsid w:val="005E4677"/>
    <w:rsid w:val="005E50C8"/>
    <w:rsid w:val="005F1CB4"/>
    <w:rsid w:val="005F31C4"/>
    <w:rsid w:val="005F3B3E"/>
    <w:rsid w:val="005F41D0"/>
    <w:rsid w:val="005F4485"/>
    <w:rsid w:val="006016C3"/>
    <w:rsid w:val="00602EE3"/>
    <w:rsid w:val="006122FC"/>
    <w:rsid w:val="006135FC"/>
    <w:rsid w:val="006144C9"/>
    <w:rsid w:val="006154D6"/>
    <w:rsid w:val="00621953"/>
    <w:rsid w:val="006222CD"/>
    <w:rsid w:val="00622334"/>
    <w:rsid w:val="006247EA"/>
    <w:rsid w:val="006248CE"/>
    <w:rsid w:val="00624E7F"/>
    <w:rsid w:val="00632676"/>
    <w:rsid w:val="00635467"/>
    <w:rsid w:val="00635DF0"/>
    <w:rsid w:val="006405A5"/>
    <w:rsid w:val="006405F6"/>
    <w:rsid w:val="006425F9"/>
    <w:rsid w:val="00643070"/>
    <w:rsid w:val="00645B33"/>
    <w:rsid w:val="006518D2"/>
    <w:rsid w:val="0065568A"/>
    <w:rsid w:val="00657282"/>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3F41"/>
    <w:rsid w:val="006B5637"/>
    <w:rsid w:val="006C0908"/>
    <w:rsid w:val="006D2DA4"/>
    <w:rsid w:val="006D54B7"/>
    <w:rsid w:val="006E0BA6"/>
    <w:rsid w:val="006E329D"/>
    <w:rsid w:val="006E435E"/>
    <w:rsid w:val="006E7999"/>
    <w:rsid w:val="006F628C"/>
    <w:rsid w:val="006F7093"/>
    <w:rsid w:val="006F745D"/>
    <w:rsid w:val="00702607"/>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0ACF"/>
    <w:rsid w:val="007313FD"/>
    <w:rsid w:val="00733BBF"/>
    <w:rsid w:val="0073697B"/>
    <w:rsid w:val="007373EE"/>
    <w:rsid w:val="007411AE"/>
    <w:rsid w:val="00741406"/>
    <w:rsid w:val="007438A7"/>
    <w:rsid w:val="00747757"/>
    <w:rsid w:val="007507C3"/>
    <w:rsid w:val="007636CC"/>
    <w:rsid w:val="00763CC4"/>
    <w:rsid w:val="007723E2"/>
    <w:rsid w:val="007743D7"/>
    <w:rsid w:val="00774910"/>
    <w:rsid w:val="00776D67"/>
    <w:rsid w:val="00780424"/>
    <w:rsid w:val="00794B9E"/>
    <w:rsid w:val="00794D6F"/>
    <w:rsid w:val="007976C5"/>
    <w:rsid w:val="007A3D3B"/>
    <w:rsid w:val="007A4C04"/>
    <w:rsid w:val="007A628D"/>
    <w:rsid w:val="007B2109"/>
    <w:rsid w:val="007B2C70"/>
    <w:rsid w:val="007B5849"/>
    <w:rsid w:val="007C0058"/>
    <w:rsid w:val="007C0B45"/>
    <w:rsid w:val="007C1635"/>
    <w:rsid w:val="007C2F09"/>
    <w:rsid w:val="007C3CF9"/>
    <w:rsid w:val="007C7C6A"/>
    <w:rsid w:val="007D2F13"/>
    <w:rsid w:val="007D42FA"/>
    <w:rsid w:val="007D707A"/>
    <w:rsid w:val="007D7E87"/>
    <w:rsid w:val="007E021B"/>
    <w:rsid w:val="007E025E"/>
    <w:rsid w:val="007E36CE"/>
    <w:rsid w:val="007E40A0"/>
    <w:rsid w:val="007E5838"/>
    <w:rsid w:val="007E59FD"/>
    <w:rsid w:val="007E5C2F"/>
    <w:rsid w:val="007F2A9E"/>
    <w:rsid w:val="007F40C1"/>
    <w:rsid w:val="007F4B1F"/>
    <w:rsid w:val="007F7C79"/>
    <w:rsid w:val="008021E8"/>
    <w:rsid w:val="008073BC"/>
    <w:rsid w:val="008101E9"/>
    <w:rsid w:val="00811432"/>
    <w:rsid w:val="00815D01"/>
    <w:rsid w:val="008203D9"/>
    <w:rsid w:val="008222AE"/>
    <w:rsid w:val="00825F85"/>
    <w:rsid w:val="00827ADC"/>
    <w:rsid w:val="0083221B"/>
    <w:rsid w:val="00837E57"/>
    <w:rsid w:val="008401B9"/>
    <w:rsid w:val="00841B67"/>
    <w:rsid w:val="00841D30"/>
    <w:rsid w:val="008518AD"/>
    <w:rsid w:val="00856573"/>
    <w:rsid w:val="008620D9"/>
    <w:rsid w:val="0086373E"/>
    <w:rsid w:val="008658CD"/>
    <w:rsid w:val="00865985"/>
    <w:rsid w:val="00871370"/>
    <w:rsid w:val="0087166F"/>
    <w:rsid w:val="008725B1"/>
    <w:rsid w:val="008812B0"/>
    <w:rsid w:val="00883B1B"/>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1A2C"/>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5EF3"/>
    <w:rsid w:val="009C787F"/>
    <w:rsid w:val="009D15ED"/>
    <w:rsid w:val="009D1FC3"/>
    <w:rsid w:val="009E1553"/>
    <w:rsid w:val="009E6008"/>
    <w:rsid w:val="009E7D49"/>
    <w:rsid w:val="009F2011"/>
    <w:rsid w:val="009F5B5C"/>
    <w:rsid w:val="009F5ECF"/>
    <w:rsid w:val="009F6216"/>
    <w:rsid w:val="00A00BA4"/>
    <w:rsid w:val="00A0669B"/>
    <w:rsid w:val="00A11554"/>
    <w:rsid w:val="00A130EE"/>
    <w:rsid w:val="00A1455C"/>
    <w:rsid w:val="00A14DC7"/>
    <w:rsid w:val="00A22664"/>
    <w:rsid w:val="00A27700"/>
    <w:rsid w:val="00A32516"/>
    <w:rsid w:val="00A325E8"/>
    <w:rsid w:val="00A35B16"/>
    <w:rsid w:val="00A40F5D"/>
    <w:rsid w:val="00A4122D"/>
    <w:rsid w:val="00A4256B"/>
    <w:rsid w:val="00A4341F"/>
    <w:rsid w:val="00A43D9B"/>
    <w:rsid w:val="00A52369"/>
    <w:rsid w:val="00A545FB"/>
    <w:rsid w:val="00A71CD9"/>
    <w:rsid w:val="00A72C71"/>
    <w:rsid w:val="00A76D1D"/>
    <w:rsid w:val="00A77D5E"/>
    <w:rsid w:val="00A77F43"/>
    <w:rsid w:val="00A82A81"/>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1630"/>
    <w:rsid w:val="00AF798D"/>
    <w:rsid w:val="00B02934"/>
    <w:rsid w:val="00B0315E"/>
    <w:rsid w:val="00B05DC6"/>
    <w:rsid w:val="00B11751"/>
    <w:rsid w:val="00B13984"/>
    <w:rsid w:val="00B14C57"/>
    <w:rsid w:val="00B1515B"/>
    <w:rsid w:val="00B27A24"/>
    <w:rsid w:val="00B343E4"/>
    <w:rsid w:val="00B41D6C"/>
    <w:rsid w:val="00B43B14"/>
    <w:rsid w:val="00B53666"/>
    <w:rsid w:val="00B563C4"/>
    <w:rsid w:val="00B57914"/>
    <w:rsid w:val="00B625C1"/>
    <w:rsid w:val="00B63021"/>
    <w:rsid w:val="00B671D1"/>
    <w:rsid w:val="00B72417"/>
    <w:rsid w:val="00B73099"/>
    <w:rsid w:val="00B7784A"/>
    <w:rsid w:val="00B77C8D"/>
    <w:rsid w:val="00B80CF2"/>
    <w:rsid w:val="00B80EE2"/>
    <w:rsid w:val="00B83224"/>
    <w:rsid w:val="00B8400E"/>
    <w:rsid w:val="00B84794"/>
    <w:rsid w:val="00B90FCB"/>
    <w:rsid w:val="00B9542C"/>
    <w:rsid w:val="00BA0AC8"/>
    <w:rsid w:val="00BA60CB"/>
    <w:rsid w:val="00BA625F"/>
    <w:rsid w:val="00BB181D"/>
    <w:rsid w:val="00BB4E3F"/>
    <w:rsid w:val="00BC0082"/>
    <w:rsid w:val="00BC41E7"/>
    <w:rsid w:val="00BC7208"/>
    <w:rsid w:val="00BC7C4D"/>
    <w:rsid w:val="00BD1F91"/>
    <w:rsid w:val="00BD7B0A"/>
    <w:rsid w:val="00BE1F97"/>
    <w:rsid w:val="00BF354B"/>
    <w:rsid w:val="00BF669E"/>
    <w:rsid w:val="00C00B57"/>
    <w:rsid w:val="00C02EEF"/>
    <w:rsid w:val="00C0308C"/>
    <w:rsid w:val="00C03337"/>
    <w:rsid w:val="00C03842"/>
    <w:rsid w:val="00C04141"/>
    <w:rsid w:val="00C041AF"/>
    <w:rsid w:val="00C056F9"/>
    <w:rsid w:val="00C1328D"/>
    <w:rsid w:val="00C177E7"/>
    <w:rsid w:val="00C2065A"/>
    <w:rsid w:val="00C22AC1"/>
    <w:rsid w:val="00C22B9F"/>
    <w:rsid w:val="00C2654A"/>
    <w:rsid w:val="00C26D02"/>
    <w:rsid w:val="00C30128"/>
    <w:rsid w:val="00C33BAF"/>
    <w:rsid w:val="00C3427C"/>
    <w:rsid w:val="00C34A7F"/>
    <w:rsid w:val="00C421A2"/>
    <w:rsid w:val="00C44E9C"/>
    <w:rsid w:val="00C503AF"/>
    <w:rsid w:val="00C50CAA"/>
    <w:rsid w:val="00C528FF"/>
    <w:rsid w:val="00C57A89"/>
    <w:rsid w:val="00C60E72"/>
    <w:rsid w:val="00C61701"/>
    <w:rsid w:val="00C64441"/>
    <w:rsid w:val="00C66721"/>
    <w:rsid w:val="00C668E9"/>
    <w:rsid w:val="00C671C4"/>
    <w:rsid w:val="00C74FD0"/>
    <w:rsid w:val="00C75569"/>
    <w:rsid w:val="00C8030E"/>
    <w:rsid w:val="00C82B77"/>
    <w:rsid w:val="00C86D92"/>
    <w:rsid w:val="00C87813"/>
    <w:rsid w:val="00C907F2"/>
    <w:rsid w:val="00C943FD"/>
    <w:rsid w:val="00CA0F53"/>
    <w:rsid w:val="00CA35EF"/>
    <w:rsid w:val="00CB0F1E"/>
    <w:rsid w:val="00CB7AAE"/>
    <w:rsid w:val="00CC4311"/>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07616"/>
    <w:rsid w:val="00D11AA6"/>
    <w:rsid w:val="00D11EFC"/>
    <w:rsid w:val="00D13210"/>
    <w:rsid w:val="00D1618A"/>
    <w:rsid w:val="00D24FE2"/>
    <w:rsid w:val="00D26A0B"/>
    <w:rsid w:val="00D3084A"/>
    <w:rsid w:val="00D324D3"/>
    <w:rsid w:val="00D32FF5"/>
    <w:rsid w:val="00D51437"/>
    <w:rsid w:val="00D5296D"/>
    <w:rsid w:val="00D571F0"/>
    <w:rsid w:val="00D57A81"/>
    <w:rsid w:val="00D62E5C"/>
    <w:rsid w:val="00D653C1"/>
    <w:rsid w:val="00D6562B"/>
    <w:rsid w:val="00D702E9"/>
    <w:rsid w:val="00D70FF7"/>
    <w:rsid w:val="00D74BBC"/>
    <w:rsid w:val="00D7792E"/>
    <w:rsid w:val="00D82845"/>
    <w:rsid w:val="00D90141"/>
    <w:rsid w:val="00D944CB"/>
    <w:rsid w:val="00D94A85"/>
    <w:rsid w:val="00D952C6"/>
    <w:rsid w:val="00DA1839"/>
    <w:rsid w:val="00DA3B32"/>
    <w:rsid w:val="00DA59D3"/>
    <w:rsid w:val="00DA76EA"/>
    <w:rsid w:val="00DB0FD0"/>
    <w:rsid w:val="00DB41DE"/>
    <w:rsid w:val="00DB4A5A"/>
    <w:rsid w:val="00DB76E1"/>
    <w:rsid w:val="00DC0586"/>
    <w:rsid w:val="00DC2B0E"/>
    <w:rsid w:val="00DC4C7F"/>
    <w:rsid w:val="00DD4DF3"/>
    <w:rsid w:val="00DD6C37"/>
    <w:rsid w:val="00DE20B0"/>
    <w:rsid w:val="00DE4B72"/>
    <w:rsid w:val="00DE649D"/>
    <w:rsid w:val="00DE7E2F"/>
    <w:rsid w:val="00DF03FD"/>
    <w:rsid w:val="00DF5718"/>
    <w:rsid w:val="00DF628F"/>
    <w:rsid w:val="00DF781B"/>
    <w:rsid w:val="00E1051D"/>
    <w:rsid w:val="00E25589"/>
    <w:rsid w:val="00E2702D"/>
    <w:rsid w:val="00E27039"/>
    <w:rsid w:val="00E3410A"/>
    <w:rsid w:val="00E35108"/>
    <w:rsid w:val="00E4031F"/>
    <w:rsid w:val="00E467CA"/>
    <w:rsid w:val="00E46E9B"/>
    <w:rsid w:val="00E50F22"/>
    <w:rsid w:val="00E527B7"/>
    <w:rsid w:val="00E52D8D"/>
    <w:rsid w:val="00E53DE4"/>
    <w:rsid w:val="00E5470A"/>
    <w:rsid w:val="00E5530A"/>
    <w:rsid w:val="00E561CF"/>
    <w:rsid w:val="00E56BB3"/>
    <w:rsid w:val="00E6084B"/>
    <w:rsid w:val="00E61FA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38D7"/>
    <w:rsid w:val="00EB71F5"/>
    <w:rsid w:val="00EC195E"/>
    <w:rsid w:val="00ED4D8B"/>
    <w:rsid w:val="00EE1EB6"/>
    <w:rsid w:val="00EE6155"/>
    <w:rsid w:val="00EE686F"/>
    <w:rsid w:val="00EE6D39"/>
    <w:rsid w:val="00EF2BCA"/>
    <w:rsid w:val="00EF7C0D"/>
    <w:rsid w:val="00F008E5"/>
    <w:rsid w:val="00F034AC"/>
    <w:rsid w:val="00F0511B"/>
    <w:rsid w:val="00F065A0"/>
    <w:rsid w:val="00F068D7"/>
    <w:rsid w:val="00F06B84"/>
    <w:rsid w:val="00F101D4"/>
    <w:rsid w:val="00F10B4C"/>
    <w:rsid w:val="00F11665"/>
    <w:rsid w:val="00F13303"/>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3DCB"/>
    <w:rsid w:val="00F56B1D"/>
    <w:rsid w:val="00F6298B"/>
    <w:rsid w:val="00F661A1"/>
    <w:rsid w:val="00F67554"/>
    <w:rsid w:val="00F729AA"/>
    <w:rsid w:val="00F7315E"/>
    <w:rsid w:val="00F74AE5"/>
    <w:rsid w:val="00F8053A"/>
    <w:rsid w:val="00F80CF7"/>
    <w:rsid w:val="00F80CFB"/>
    <w:rsid w:val="00F80D63"/>
    <w:rsid w:val="00F860BB"/>
    <w:rsid w:val="00F86C9E"/>
    <w:rsid w:val="00F93246"/>
    <w:rsid w:val="00F940C1"/>
    <w:rsid w:val="00F95DDA"/>
    <w:rsid w:val="00FA1A55"/>
    <w:rsid w:val="00FA4076"/>
    <w:rsid w:val="00FB03C2"/>
    <w:rsid w:val="00FB2130"/>
    <w:rsid w:val="00FB7BEF"/>
    <w:rsid w:val="00FC0AD7"/>
    <w:rsid w:val="00FC4727"/>
    <w:rsid w:val="00FE0899"/>
    <w:rsid w:val="00FF16FF"/>
    <w:rsid w:val="2BC989D1"/>
    <w:rsid w:val="2C4C7E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95CE8"/>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clear" w:pos="1389"/>
        <w:tab w:val="num" w:pos="680"/>
        <w:tab w:val="left" w:pos="1134"/>
      </w:tabs>
      <w:spacing w:before="120" w:after="120" w:line="276" w:lineRule="auto"/>
      <w:ind w:left="680"/>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2267455">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0446652">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33995806">
      <w:bodyDiv w:val="1"/>
      <w:marLeft w:val="0"/>
      <w:marRight w:val="0"/>
      <w:marTop w:val="0"/>
      <w:marBottom w:val="0"/>
      <w:divBdr>
        <w:top w:val="none" w:sz="0" w:space="0" w:color="auto"/>
        <w:left w:val="none" w:sz="0" w:space="0" w:color="auto"/>
        <w:bottom w:val="none" w:sz="0" w:space="0" w:color="auto"/>
        <w:right w:val="none" w:sz="0" w:space="0" w:color="auto"/>
      </w:divBdr>
    </w:div>
    <w:div w:id="2053921057">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Cambrian Street P.S SSO</Site_x0020_Name>
    <Internal_x002f_External xmlns="859f7ad6-93f6-4205-b62b-a17f28acbbac">Outgoing document</Internal_x002f_External>
    <Post_x0020_code xmlns="859f7ad6-93f6-4205-b62b-a17f28acbbac">SA15 2PW</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Cambrian Street P.S SSO Cambrian Street Llanelli Carmarthenshire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384085-A3CC-46F3-8954-04E8F1D65BED}">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2E829544-179A-4187-8FEF-264E70632D0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6e121689-de5b-41b9-a751-bfeda7fa2b07"/>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60009C14-3F19-4E94-A887-F89EB835F826}"/>
</file>

<file path=customXml/itemProps6.xml><?xml version="1.0" encoding="utf-8"?>
<ds:datastoreItem xmlns:ds="http://schemas.openxmlformats.org/officeDocument/2006/customXml" ds:itemID="{B52A4FF3-260F-4EA1-8A03-314042062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19</Pages>
  <Words>3544</Words>
  <Characters>20204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Pullen, Jodie</dc:creator>
  <cp:lastModifiedBy>Pullen, Jodie</cp:lastModifiedBy>
  <cp:revision>2</cp:revision>
  <dcterms:created xsi:type="dcterms:W3CDTF">2019-10-11T14:13:00Z</dcterms:created>
  <dcterms:modified xsi:type="dcterms:W3CDTF">2019-10-11T14:13:00Z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ac15c01b-b300-441a-a225-c57dfe0dea33</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REGU-193-49865</vt:lpwstr>
  </property>
  <property fmtid="{D5CDD505-2E9C-101B-9397-08002B2CF9AE}" pid="8" name="_dlc_DocIdUrl">
    <vt:lpwstr>https://cyfoethnaturiolcymru.sharepoint.com/teams/Regulatory/Permitting/_layouts/15/DocIdRedir.aspx?ID=REGU-193-49865, REGU-193-49865</vt:lpwstr>
  </property>
</Properties>
</file>