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w:t>
      </w:r>
      <w:proofErr w:type="gramStart"/>
      <w:r w:rsidR="00D04424">
        <w:rPr>
          <w:sz w:val="32"/>
          <w:szCs w:val="32"/>
        </w:rPr>
        <w:t>d</w:t>
      </w:r>
      <w:r w:rsidR="00D04424" w:rsidRPr="00216630">
        <w:rPr>
          <w:sz w:val="32"/>
          <w:szCs w:val="32"/>
        </w:rPr>
        <w:t>ecisions</w:t>
      </w:r>
      <w:proofErr w:type="gramEnd"/>
    </w:p>
    <w:p w14:paraId="0FF15248" w14:textId="77777777" w:rsidR="003719AD" w:rsidRPr="003719AD" w:rsidRDefault="003719AD" w:rsidP="003719AD">
      <w:pPr>
        <w:pStyle w:val="Heading1"/>
        <w:spacing w:before="0" w:after="0"/>
        <w:jc w:val="left"/>
        <w:rPr>
          <w:bCs/>
          <w:color w:val="FF00FF"/>
          <w:sz w:val="24"/>
          <w:szCs w:val="24"/>
        </w:rPr>
      </w:pPr>
    </w:p>
    <w:p w14:paraId="0FF15249" w14:textId="544E2374" w:rsidR="00D04424" w:rsidRPr="00507C2C" w:rsidRDefault="0014332B" w:rsidP="003719AD">
      <w:pPr>
        <w:pStyle w:val="Heading1"/>
        <w:spacing w:before="0" w:after="0"/>
        <w:jc w:val="left"/>
        <w:rPr>
          <w:bCs/>
          <w:color w:val="000000" w:themeColor="text1"/>
          <w:sz w:val="32"/>
        </w:rPr>
      </w:pPr>
      <w:r w:rsidRPr="00507C2C">
        <w:rPr>
          <w:bCs/>
          <w:color w:val="000000" w:themeColor="text1"/>
          <w:sz w:val="32"/>
        </w:rPr>
        <w:t>Bespoke p</w:t>
      </w:r>
      <w:r w:rsidR="00D04424" w:rsidRPr="00507C2C">
        <w:rPr>
          <w:bCs/>
          <w:color w:val="000000" w:themeColor="text1"/>
          <w:sz w:val="32"/>
        </w:rPr>
        <w:t>ermit</w:t>
      </w:r>
      <w:r w:rsidR="00B73ECB" w:rsidRPr="00507C2C">
        <w:rPr>
          <w:bCs/>
          <w:color w:val="000000" w:themeColor="text1"/>
          <w:sz w:val="32"/>
        </w:rPr>
        <w:t xml:space="preserve"> </w:t>
      </w:r>
    </w:p>
    <w:p w14:paraId="0FF1524F" w14:textId="77777777" w:rsidR="007820C3" w:rsidRPr="0014332B" w:rsidRDefault="007820C3" w:rsidP="00D04424">
      <w:pPr>
        <w:rPr>
          <w:rFonts w:ascii="Arial" w:hAnsi="Arial" w:cs="Arial"/>
          <w:szCs w:val="24"/>
        </w:rPr>
      </w:pPr>
    </w:p>
    <w:p w14:paraId="0FF15250" w14:textId="785D3D11"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507C2C">
        <w:rPr>
          <w:rFonts w:ascii="Arial" w:hAnsi="Arial" w:cs="Arial"/>
          <w:color w:val="000000" w:themeColor="text1"/>
          <w:szCs w:val="24"/>
        </w:rPr>
        <w:t xml:space="preserve">grant </w:t>
      </w:r>
      <w:r w:rsidRPr="00507C2C">
        <w:rPr>
          <w:rFonts w:ascii="Arial" w:hAnsi="Arial" w:cs="Arial"/>
          <w:color w:val="000000" w:themeColor="text1"/>
          <w:szCs w:val="24"/>
        </w:rPr>
        <w:t xml:space="preserve">the permit </w:t>
      </w:r>
      <w:r w:rsidRPr="0014332B">
        <w:rPr>
          <w:rFonts w:ascii="Arial" w:hAnsi="Arial" w:cs="Arial"/>
          <w:szCs w:val="24"/>
        </w:rPr>
        <w:t xml:space="preserve">for </w:t>
      </w:r>
      <w:proofErr w:type="spellStart"/>
      <w:r w:rsidR="00CA6AB5" w:rsidRPr="00CA6AB5">
        <w:rPr>
          <w:rFonts w:ascii="Arial" w:hAnsi="Arial" w:cs="Arial"/>
          <w:color w:val="000000" w:themeColor="text1"/>
          <w:szCs w:val="24"/>
        </w:rPr>
        <w:t>Llethryd</w:t>
      </w:r>
      <w:proofErr w:type="spellEnd"/>
      <w:r w:rsidR="00CA6AB5" w:rsidRPr="00CA6AB5">
        <w:rPr>
          <w:rFonts w:ascii="Arial" w:hAnsi="Arial" w:cs="Arial"/>
          <w:color w:val="000000" w:themeColor="text1"/>
          <w:szCs w:val="24"/>
        </w:rPr>
        <w:t xml:space="preserve"> Lodge </w:t>
      </w:r>
      <w:r w:rsidRPr="00CA6AB5">
        <w:rPr>
          <w:rFonts w:ascii="Arial" w:hAnsi="Arial" w:cs="Arial"/>
          <w:color w:val="000000" w:themeColor="text1"/>
          <w:szCs w:val="24"/>
        </w:rPr>
        <w:t xml:space="preserve">operated by </w:t>
      </w:r>
      <w:r w:rsidR="00CA6AB5" w:rsidRPr="00CA6AB5">
        <w:rPr>
          <w:rFonts w:ascii="Arial" w:hAnsi="Arial" w:cs="Arial"/>
          <w:color w:val="000000" w:themeColor="text1"/>
          <w:szCs w:val="24"/>
        </w:rPr>
        <w:t>Mr Wayne Phillips &amp; Miss Mandy Phillips.</w:t>
      </w:r>
    </w:p>
    <w:p w14:paraId="178F17B4" w14:textId="6895288F"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507C2C" w:rsidRPr="00CA6AB5">
        <w:rPr>
          <w:rFonts w:ascii="Arial" w:hAnsi="Arial"/>
          <w:color w:val="000000" w:themeColor="text1"/>
          <w:szCs w:val="24"/>
        </w:rPr>
        <w:t>PAN-024339</w:t>
      </w:r>
    </w:p>
    <w:p w14:paraId="0FF15251" w14:textId="5A4F3E5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00CE3DDD">
        <w:rPr>
          <w:rFonts w:ascii="Arial" w:hAnsi="Arial"/>
          <w:color w:val="000000"/>
          <w:szCs w:val="24"/>
        </w:rPr>
        <w:t>is EPR/</w:t>
      </w:r>
      <w:r w:rsidR="00CE3DDD" w:rsidRPr="00CE3DDD">
        <w:rPr>
          <w:rFonts w:ascii="Arial" w:hAnsi="Arial"/>
          <w:color w:val="000000"/>
          <w:szCs w:val="24"/>
        </w:rPr>
        <w:t>DB3192ZD</w:t>
      </w:r>
    </w:p>
    <w:p w14:paraId="0FF15252" w14:textId="4B0C0E5F" w:rsidR="00E244F7" w:rsidRDefault="000225DA" w:rsidP="006B0BFB">
      <w:pPr>
        <w:tabs>
          <w:tab w:val="left" w:pos="4253"/>
          <w:tab w:val="left" w:pos="6804"/>
        </w:tabs>
        <w:spacing w:after="120"/>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7D0F95" w:rsidRPr="007D0F95">
        <w:rPr>
          <w:rFonts w:ascii="Arial" w:hAnsi="Arial"/>
          <w:color w:val="000000" w:themeColor="text1"/>
        </w:rPr>
        <w:t xml:space="preserve">a septic tank: a maximum of 0.75 cubic metres per day discharging to ground via an infiltration system that was installed </w:t>
      </w:r>
      <w:proofErr w:type="gramStart"/>
      <w:r w:rsidR="007D0F95" w:rsidRPr="007D0F95">
        <w:rPr>
          <w:rFonts w:ascii="Arial" w:hAnsi="Arial"/>
          <w:color w:val="000000" w:themeColor="text1"/>
        </w:rPr>
        <w:t>pre 1 April 2010</w:t>
      </w:r>
      <w:proofErr w:type="gramEnd"/>
      <w:r w:rsidR="007D0F95" w:rsidRPr="007D0F95">
        <w:rPr>
          <w:rFonts w:ascii="Arial" w:hAnsi="Arial"/>
          <w:color w:val="000000" w:themeColor="text1"/>
        </w:rPr>
        <w:t>. The system serves one residential property.</w:t>
      </w:r>
    </w:p>
    <w:p w14:paraId="0849459A" w14:textId="77777777" w:rsidR="00426269" w:rsidRPr="00E244F7" w:rsidRDefault="00426269"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 xml:space="preserve">application has been </w:t>
      </w:r>
      <w:proofErr w:type="gramStart"/>
      <w:r w:rsidR="00DE395A">
        <w:rPr>
          <w:rFonts w:ascii="Arial" w:hAnsi="Arial"/>
        </w:rPr>
        <w:t>determined</w:t>
      </w:r>
      <w:proofErr w:type="gramEnd"/>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w:t>
      </w:r>
      <w:proofErr w:type="gramStart"/>
      <w:r w:rsidR="00DE395A">
        <w:rPr>
          <w:rFonts w:ascii="Arial" w:hAnsi="Arial"/>
        </w:rPr>
        <w:t>process</w:t>
      </w:r>
      <w:proofErr w:type="gramEnd"/>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taken into </w:t>
      </w:r>
      <w:proofErr w:type="gramStart"/>
      <w:r w:rsidR="00DE395A">
        <w:rPr>
          <w:rFonts w:ascii="Arial" w:hAnsi="Arial"/>
        </w:rPr>
        <w:t>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0C2E87" w:rsidRDefault="006420BA" w:rsidP="000C2E87">
      <w:pPr>
        <w:pStyle w:val="ListParagraph"/>
        <w:numPr>
          <w:ilvl w:val="0"/>
          <w:numId w:val="20"/>
        </w:numPr>
        <w:spacing w:after="60"/>
        <w:rPr>
          <w:rFonts w:ascii="Arial" w:hAnsi="Arial"/>
        </w:rPr>
      </w:pPr>
      <w:r w:rsidRPr="000C2E87">
        <w:rPr>
          <w:rFonts w:ascii="Arial" w:hAnsi="Arial"/>
          <w:szCs w:val="24"/>
        </w:rPr>
        <w:t>Annex 1 the decision checklist</w:t>
      </w:r>
    </w:p>
    <w:p w14:paraId="2417FE2E" w14:textId="77777777" w:rsidR="000C2E87" w:rsidRPr="000C2E87" w:rsidRDefault="000C2E87" w:rsidP="000C2E87">
      <w:pPr>
        <w:pStyle w:val="ListParagraph"/>
        <w:numPr>
          <w:ilvl w:val="0"/>
          <w:numId w:val="20"/>
        </w:numPr>
        <w:rPr>
          <w:rFonts w:ascii="Arial" w:hAnsi="Arial"/>
        </w:rPr>
      </w:pPr>
      <w:r w:rsidRPr="000C2E87">
        <w:rPr>
          <w:rFonts w:ascii="Arial" w:hAnsi="Arial"/>
        </w:rPr>
        <w:t>Annex 2 the consultation responses</w:t>
      </w:r>
    </w:p>
    <w:p w14:paraId="14FBEBB5" w14:textId="77777777" w:rsidR="000C2E87" w:rsidRPr="000C2E87" w:rsidRDefault="000C2E87" w:rsidP="000C2E87">
      <w:pPr>
        <w:spacing w:after="60"/>
        <w:ind w:left="1134"/>
        <w:rPr>
          <w:rFonts w:ascii="Arial" w:hAnsi="Arial"/>
        </w:rPr>
      </w:pPr>
    </w:p>
    <w:p w14:paraId="0FF15374" w14:textId="7CCFFD2B" w:rsidR="00C44B7E" w:rsidRDefault="00C44B7E" w:rsidP="000C2E87">
      <w:pPr>
        <w:pStyle w:val="Heading1"/>
      </w:pPr>
      <w:r>
        <w:br w:type="page"/>
      </w:r>
    </w:p>
    <w:p w14:paraId="5C3EC4EE" w14:textId="77777777" w:rsidR="000C2E87" w:rsidRPr="005B6A95" w:rsidRDefault="000C2E87" w:rsidP="000C2E87">
      <w:pPr>
        <w:pStyle w:val="Heading1"/>
        <w:rPr>
          <w:bCs/>
          <w:sz w:val="24"/>
        </w:rPr>
      </w:pPr>
      <w:r w:rsidRPr="005B6A95">
        <w:rPr>
          <w:bCs/>
          <w:sz w:val="24"/>
        </w:rPr>
        <w:lastRenderedPageBreak/>
        <w:t xml:space="preserve">Annex 1: decision checklist </w:t>
      </w:r>
    </w:p>
    <w:p w14:paraId="6F15CF13" w14:textId="77777777" w:rsidR="000C2E87" w:rsidRDefault="000C2E87" w:rsidP="000C2E87">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2B60C55" w14:textId="77777777" w:rsidR="000C2E87" w:rsidRPr="00607AB7" w:rsidRDefault="000C2E87" w:rsidP="000C2E87">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0C2E87" w:rsidRPr="007820C3" w14:paraId="792E3440" w14:textId="77777777" w:rsidTr="003B7D3A">
        <w:trPr>
          <w:gridAfter w:val="1"/>
          <w:wAfter w:w="13" w:type="dxa"/>
          <w:cantSplit/>
          <w:tblHeader/>
        </w:trPr>
        <w:tc>
          <w:tcPr>
            <w:tcW w:w="1951" w:type="dxa"/>
            <w:vMerge w:val="restart"/>
            <w:shd w:val="clear" w:color="auto" w:fill="0070C0"/>
          </w:tcPr>
          <w:p w14:paraId="0D03D93F" w14:textId="77777777" w:rsidR="000C2E87" w:rsidRPr="007820C3" w:rsidRDefault="000C2E87" w:rsidP="003B7D3A">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67B1FA7C" w14:textId="77777777" w:rsidR="000C2E87" w:rsidRPr="007820C3" w:rsidRDefault="000C2E87" w:rsidP="003B7D3A">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31E35485" w14:textId="77777777" w:rsidR="000C2E87" w:rsidRPr="007820C3" w:rsidRDefault="000C2E87" w:rsidP="003B7D3A">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0C2E87" w:rsidRPr="007820C3" w14:paraId="34A17E68" w14:textId="77777777" w:rsidTr="003B7D3A">
        <w:trPr>
          <w:gridAfter w:val="1"/>
          <w:wAfter w:w="13" w:type="dxa"/>
          <w:cantSplit/>
          <w:trHeight w:val="276"/>
          <w:tblHeader/>
        </w:trPr>
        <w:tc>
          <w:tcPr>
            <w:tcW w:w="1951" w:type="dxa"/>
            <w:vMerge/>
          </w:tcPr>
          <w:p w14:paraId="7C977574" w14:textId="77777777" w:rsidR="000C2E87" w:rsidRPr="007820C3" w:rsidRDefault="000C2E87" w:rsidP="003B7D3A">
            <w:pPr>
              <w:pStyle w:val="Heading3"/>
              <w:rPr>
                <w:rFonts w:ascii="Arial" w:hAnsi="Arial" w:cs="Arial"/>
                <w:szCs w:val="24"/>
              </w:rPr>
            </w:pPr>
          </w:p>
        </w:tc>
        <w:tc>
          <w:tcPr>
            <w:tcW w:w="6266" w:type="dxa"/>
            <w:vMerge/>
          </w:tcPr>
          <w:p w14:paraId="5981ED3B" w14:textId="77777777" w:rsidR="000C2E87" w:rsidRPr="007820C3" w:rsidRDefault="000C2E87" w:rsidP="003B7D3A">
            <w:pPr>
              <w:pStyle w:val="Heading3"/>
              <w:rPr>
                <w:rFonts w:ascii="Arial" w:hAnsi="Arial" w:cs="Arial"/>
                <w:szCs w:val="24"/>
              </w:rPr>
            </w:pPr>
          </w:p>
        </w:tc>
        <w:tc>
          <w:tcPr>
            <w:tcW w:w="1072" w:type="dxa"/>
            <w:tcBorders>
              <w:bottom w:val="nil"/>
            </w:tcBorders>
            <w:shd w:val="clear" w:color="auto" w:fill="0070C0"/>
          </w:tcPr>
          <w:p w14:paraId="6876E7A4" w14:textId="77777777" w:rsidR="000C2E87" w:rsidRPr="007820C3" w:rsidRDefault="000C2E87" w:rsidP="003B7D3A">
            <w:pPr>
              <w:jc w:val="center"/>
              <w:rPr>
                <w:rFonts w:ascii="Arial" w:hAnsi="Arial" w:cs="Arial"/>
                <w:b/>
                <w:szCs w:val="24"/>
              </w:rPr>
            </w:pPr>
            <w:r w:rsidRPr="00136717">
              <w:rPr>
                <w:rFonts w:ascii="Arial" w:hAnsi="Arial" w:cs="Arial"/>
                <w:b/>
                <w:color w:val="FFFFFF" w:themeColor="background1"/>
                <w:szCs w:val="24"/>
              </w:rPr>
              <w:t>Yes</w:t>
            </w:r>
          </w:p>
        </w:tc>
      </w:tr>
      <w:tr w:rsidR="000C2E87" w:rsidRPr="007820C3" w14:paraId="3B12AE74" w14:textId="77777777" w:rsidTr="003B7D3A">
        <w:tc>
          <w:tcPr>
            <w:tcW w:w="9302" w:type="dxa"/>
            <w:gridSpan w:val="4"/>
            <w:shd w:val="clear" w:color="auto" w:fill="0070C0"/>
          </w:tcPr>
          <w:p w14:paraId="327B30FA" w14:textId="77777777" w:rsidR="000C2E87" w:rsidRPr="007820C3" w:rsidRDefault="000C2E87" w:rsidP="003B7D3A">
            <w:pPr>
              <w:rPr>
                <w:rFonts w:ascii="Arial" w:hAnsi="Arial" w:cs="Arial"/>
                <w:b/>
                <w:color w:val="FFFFFF"/>
                <w:szCs w:val="24"/>
              </w:rPr>
            </w:pPr>
            <w:r w:rsidRPr="007820C3">
              <w:rPr>
                <w:rFonts w:ascii="Arial" w:hAnsi="Arial" w:cs="Arial"/>
                <w:b/>
                <w:color w:val="FFFFFF"/>
                <w:szCs w:val="24"/>
              </w:rPr>
              <w:t>Consultation</w:t>
            </w:r>
          </w:p>
        </w:tc>
      </w:tr>
      <w:tr w:rsidR="000C2E87" w:rsidRPr="007820C3" w14:paraId="7603CB10" w14:textId="77777777" w:rsidTr="003B7D3A">
        <w:trPr>
          <w:gridAfter w:val="1"/>
          <w:wAfter w:w="13" w:type="dxa"/>
        </w:trPr>
        <w:tc>
          <w:tcPr>
            <w:tcW w:w="1951" w:type="dxa"/>
          </w:tcPr>
          <w:p w14:paraId="56BB647E" w14:textId="77777777" w:rsidR="000C2E87" w:rsidRPr="007820C3" w:rsidRDefault="000C2E87" w:rsidP="003B7D3A">
            <w:pPr>
              <w:rPr>
                <w:rFonts w:ascii="Arial" w:hAnsi="Arial" w:cs="Arial"/>
                <w:szCs w:val="24"/>
              </w:rPr>
            </w:pPr>
            <w:r w:rsidRPr="007820C3">
              <w:rPr>
                <w:rFonts w:ascii="Arial" w:hAnsi="Arial" w:cs="Arial"/>
                <w:szCs w:val="24"/>
              </w:rPr>
              <w:t xml:space="preserve">Scope of consultation </w:t>
            </w:r>
          </w:p>
        </w:tc>
        <w:tc>
          <w:tcPr>
            <w:tcW w:w="6266" w:type="dxa"/>
          </w:tcPr>
          <w:p w14:paraId="6E0B1322" w14:textId="77777777" w:rsidR="000C2E87" w:rsidRDefault="000C2E87" w:rsidP="003B7D3A">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9E9E5A1" w14:textId="77777777" w:rsidR="000C2E87" w:rsidRPr="007820C3" w:rsidRDefault="000C2E87" w:rsidP="003B7D3A">
            <w:pPr>
              <w:rPr>
                <w:rFonts w:ascii="Arial" w:hAnsi="Arial" w:cs="Arial"/>
                <w:szCs w:val="24"/>
              </w:rPr>
            </w:pPr>
          </w:p>
        </w:tc>
        <w:tc>
          <w:tcPr>
            <w:tcW w:w="1072" w:type="dxa"/>
          </w:tcPr>
          <w:p w14:paraId="5D1B2914" w14:textId="77777777" w:rsidR="000C2E87" w:rsidRPr="00FB30B4" w:rsidRDefault="000C2E87" w:rsidP="003B7D3A">
            <w:pPr>
              <w:rPr>
                <w:rFonts w:ascii="Arial" w:hAnsi="Arial" w:cs="Arial"/>
                <w:color w:val="000000"/>
                <w:szCs w:val="24"/>
              </w:rPr>
            </w:pPr>
            <w:r w:rsidRPr="00FB30B4">
              <w:rPr>
                <w:rFonts w:ascii="Wingdings" w:eastAsia="Wingdings" w:hAnsi="Wingdings" w:cs="Wingdings"/>
                <w:color w:val="000000"/>
                <w:szCs w:val="24"/>
              </w:rPr>
              <w:t>ü</w:t>
            </w:r>
          </w:p>
        </w:tc>
      </w:tr>
      <w:tr w:rsidR="000C2E87" w:rsidRPr="007820C3" w14:paraId="24D94E3C" w14:textId="77777777" w:rsidTr="003B7D3A">
        <w:tc>
          <w:tcPr>
            <w:tcW w:w="9302" w:type="dxa"/>
            <w:gridSpan w:val="4"/>
            <w:shd w:val="clear" w:color="auto" w:fill="0070C0"/>
          </w:tcPr>
          <w:p w14:paraId="0A922D1C" w14:textId="77777777" w:rsidR="000C2E87" w:rsidRPr="00C052C4" w:rsidRDefault="000C2E87" w:rsidP="003B7D3A">
            <w:pPr>
              <w:rPr>
                <w:rFonts w:ascii="Arial" w:hAnsi="Arial" w:cs="Arial"/>
                <w:b/>
                <w:color w:val="FFFFFF"/>
                <w:szCs w:val="24"/>
              </w:rPr>
            </w:pPr>
            <w:r w:rsidRPr="00C052C4">
              <w:rPr>
                <w:rFonts w:ascii="Arial" w:hAnsi="Arial" w:cs="Arial"/>
                <w:b/>
                <w:color w:val="FFFFFF"/>
                <w:szCs w:val="24"/>
              </w:rPr>
              <w:t>Operator</w:t>
            </w:r>
          </w:p>
        </w:tc>
      </w:tr>
      <w:tr w:rsidR="000C2E87" w:rsidRPr="007820C3" w14:paraId="1267393A" w14:textId="77777777" w:rsidTr="003B7D3A">
        <w:trPr>
          <w:gridAfter w:val="1"/>
          <w:wAfter w:w="13" w:type="dxa"/>
        </w:trPr>
        <w:tc>
          <w:tcPr>
            <w:tcW w:w="1951" w:type="dxa"/>
            <w:tcBorders>
              <w:bottom w:val="single" w:sz="4" w:space="0" w:color="auto"/>
            </w:tcBorders>
          </w:tcPr>
          <w:p w14:paraId="3F9B1D14" w14:textId="77777777" w:rsidR="000C2E87" w:rsidRPr="00C052C4" w:rsidRDefault="000C2E87" w:rsidP="003B7D3A">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3CB75478" w14:textId="77777777" w:rsidR="000C2E87" w:rsidRDefault="000C2E87" w:rsidP="003B7D3A">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60304F04" w14:textId="77777777" w:rsidR="000C2E87" w:rsidRPr="007820C3" w:rsidRDefault="000C2E87" w:rsidP="003B7D3A">
            <w:pPr>
              <w:rPr>
                <w:rFonts w:ascii="Arial" w:hAnsi="Arial" w:cs="Arial"/>
                <w:szCs w:val="24"/>
              </w:rPr>
            </w:pPr>
          </w:p>
        </w:tc>
        <w:tc>
          <w:tcPr>
            <w:tcW w:w="1072" w:type="dxa"/>
            <w:tcBorders>
              <w:bottom w:val="single" w:sz="4" w:space="0" w:color="auto"/>
            </w:tcBorders>
          </w:tcPr>
          <w:p w14:paraId="38543AF9" w14:textId="77777777" w:rsidR="000C2E87" w:rsidRPr="00FB30B4" w:rsidRDefault="000C2E87" w:rsidP="003B7D3A">
            <w:pPr>
              <w:rPr>
                <w:rFonts w:ascii="Arial" w:hAnsi="Arial" w:cs="Arial"/>
                <w:color w:val="000000"/>
                <w:szCs w:val="24"/>
              </w:rPr>
            </w:pPr>
            <w:r w:rsidRPr="00FB30B4">
              <w:rPr>
                <w:rFonts w:ascii="Wingdings" w:eastAsia="Wingdings" w:hAnsi="Wingdings" w:cs="Wingdings"/>
                <w:color w:val="000000"/>
                <w:szCs w:val="24"/>
              </w:rPr>
              <w:t>ü</w:t>
            </w:r>
          </w:p>
        </w:tc>
      </w:tr>
      <w:tr w:rsidR="000C2E87" w:rsidRPr="007820C3" w14:paraId="4FD40B07" w14:textId="77777777" w:rsidTr="003B7D3A">
        <w:tc>
          <w:tcPr>
            <w:tcW w:w="9302" w:type="dxa"/>
            <w:gridSpan w:val="4"/>
            <w:shd w:val="clear" w:color="auto" w:fill="0070C0"/>
          </w:tcPr>
          <w:p w14:paraId="1D0B2696" w14:textId="77777777" w:rsidR="000C2E87" w:rsidRPr="007820C3" w:rsidRDefault="000C2E87" w:rsidP="003B7D3A">
            <w:pPr>
              <w:rPr>
                <w:rFonts w:ascii="Arial" w:hAnsi="Arial" w:cs="Arial"/>
                <w:b/>
                <w:color w:val="FFFFFF"/>
                <w:szCs w:val="24"/>
              </w:rPr>
            </w:pPr>
            <w:r w:rsidRPr="007820C3">
              <w:rPr>
                <w:rFonts w:ascii="Arial" w:hAnsi="Arial" w:cs="Arial"/>
                <w:b/>
                <w:color w:val="FFFFFF"/>
                <w:szCs w:val="24"/>
              </w:rPr>
              <w:t>European Directives</w:t>
            </w:r>
          </w:p>
        </w:tc>
      </w:tr>
      <w:tr w:rsidR="000C2E87" w:rsidRPr="007820C3" w14:paraId="0483C1AB" w14:textId="77777777" w:rsidTr="003B7D3A">
        <w:trPr>
          <w:gridAfter w:val="1"/>
          <w:wAfter w:w="13" w:type="dxa"/>
        </w:trPr>
        <w:tc>
          <w:tcPr>
            <w:tcW w:w="1951" w:type="dxa"/>
          </w:tcPr>
          <w:p w14:paraId="14B7F0C6" w14:textId="77777777" w:rsidR="000C2E87" w:rsidRPr="007820C3" w:rsidRDefault="000C2E87" w:rsidP="003B7D3A">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6F9C9E9D" w14:textId="77777777" w:rsidR="000C2E87" w:rsidRDefault="000C2E87" w:rsidP="003B7D3A">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667DE033" w14:textId="77777777" w:rsidR="000C2E87" w:rsidRPr="007820C3" w:rsidRDefault="000C2E87" w:rsidP="003B7D3A">
            <w:pPr>
              <w:spacing w:before="60"/>
              <w:rPr>
                <w:rFonts w:ascii="Arial" w:hAnsi="Arial" w:cs="Arial"/>
                <w:szCs w:val="24"/>
              </w:rPr>
            </w:pPr>
          </w:p>
        </w:tc>
        <w:tc>
          <w:tcPr>
            <w:tcW w:w="1072" w:type="dxa"/>
          </w:tcPr>
          <w:p w14:paraId="060EE56A" w14:textId="77777777" w:rsidR="000C2E87" w:rsidRPr="00FB30B4" w:rsidRDefault="000C2E87" w:rsidP="003B7D3A">
            <w:pPr>
              <w:rPr>
                <w:rFonts w:ascii="Arial" w:hAnsi="Arial" w:cs="Arial"/>
                <w:color w:val="000000"/>
                <w:szCs w:val="24"/>
              </w:rPr>
            </w:pPr>
            <w:r w:rsidRPr="00FB30B4">
              <w:rPr>
                <w:rFonts w:ascii="Wingdings" w:eastAsia="Wingdings" w:hAnsi="Wingdings" w:cs="Wingdings"/>
                <w:color w:val="000000"/>
                <w:szCs w:val="24"/>
              </w:rPr>
              <w:t>ü</w:t>
            </w:r>
          </w:p>
        </w:tc>
      </w:tr>
      <w:tr w:rsidR="000C2E87" w:rsidRPr="007820C3" w14:paraId="6F1A9ED0" w14:textId="77777777" w:rsidTr="003B7D3A">
        <w:trPr>
          <w:gridAfter w:val="1"/>
          <w:wAfter w:w="13" w:type="dxa"/>
        </w:trPr>
        <w:tc>
          <w:tcPr>
            <w:tcW w:w="1951" w:type="dxa"/>
          </w:tcPr>
          <w:p w14:paraId="4DA96C66" w14:textId="77777777" w:rsidR="000C2E87" w:rsidRPr="007820C3" w:rsidRDefault="000C2E87" w:rsidP="003B7D3A">
            <w:pPr>
              <w:rPr>
                <w:rFonts w:ascii="Arial" w:hAnsi="Arial" w:cs="Arial"/>
                <w:szCs w:val="24"/>
              </w:rPr>
            </w:pPr>
            <w:r>
              <w:rPr>
                <w:rFonts w:ascii="Arial" w:hAnsi="Arial" w:cs="Arial"/>
                <w:szCs w:val="24"/>
              </w:rPr>
              <w:t>WFD</w:t>
            </w:r>
          </w:p>
        </w:tc>
        <w:tc>
          <w:tcPr>
            <w:tcW w:w="6266" w:type="dxa"/>
          </w:tcPr>
          <w:p w14:paraId="77B0767E" w14:textId="77777777" w:rsidR="000C2E87" w:rsidRPr="00033C58" w:rsidRDefault="000C2E87" w:rsidP="003B7D3A">
            <w:pPr>
              <w:rPr>
                <w:rFonts w:ascii="Arial" w:hAnsi="Arial" w:cs="Arial"/>
                <w:szCs w:val="24"/>
              </w:rPr>
            </w:pPr>
            <w:r w:rsidRPr="00033C5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033C58">
              <w:rPr>
                <w:rFonts w:ascii="Arial" w:hAnsi="Arial" w:cs="Arial"/>
                <w:szCs w:val="24"/>
              </w:rPr>
              <w:t>low risk</w:t>
            </w:r>
            <w:proofErr w:type="gramEnd"/>
            <w:r w:rsidRPr="00033C58">
              <w:rPr>
                <w:rFonts w:ascii="Arial" w:hAnsi="Arial" w:cs="Arial"/>
                <w:szCs w:val="24"/>
              </w:rPr>
              <w:t xml:space="preserve"> activity plus there is no in combination impact.</w:t>
            </w:r>
          </w:p>
          <w:p w14:paraId="47BEC020" w14:textId="77777777" w:rsidR="000C2E87" w:rsidRPr="00033C58" w:rsidRDefault="000C2E87" w:rsidP="003B7D3A">
            <w:pPr>
              <w:rPr>
                <w:rFonts w:ascii="Arial" w:hAnsi="Arial" w:cs="Arial"/>
                <w:szCs w:val="24"/>
              </w:rPr>
            </w:pPr>
          </w:p>
          <w:p w14:paraId="7BDD6B4E" w14:textId="77777777" w:rsidR="000C2E87" w:rsidRDefault="000C2E87" w:rsidP="003B7D3A">
            <w:pPr>
              <w:rPr>
                <w:rFonts w:ascii="Arial" w:hAnsi="Arial" w:cs="Arial"/>
                <w:szCs w:val="24"/>
              </w:rPr>
            </w:pPr>
            <w:r w:rsidRPr="00033C58">
              <w:rPr>
                <w:rFonts w:ascii="Arial" w:hAnsi="Arial" w:cs="Arial"/>
                <w:szCs w:val="24"/>
              </w:rPr>
              <w:t xml:space="preserve">WFD stage 1 screening has been completed and the activity/project have been ruled out as not requiring any further WFD Regulations 2017 assessment. </w:t>
            </w:r>
            <w:proofErr w:type="gramStart"/>
            <w:r w:rsidRPr="00033C58">
              <w:rPr>
                <w:rFonts w:ascii="Arial" w:hAnsi="Arial" w:cs="Arial"/>
                <w:szCs w:val="24"/>
              </w:rPr>
              <w:t>Or,</w:t>
            </w:r>
            <w:proofErr w:type="gramEnd"/>
            <w:r w:rsidRPr="00033C58">
              <w:rPr>
                <w:rFonts w:ascii="Arial" w:hAnsi="Arial" w:cs="Arial"/>
                <w:szCs w:val="24"/>
              </w:rPr>
              <w:t xml:space="preserve"> further assessment is not required because there is no conceivable impact pathway to any water body or Protected Area.</w:t>
            </w:r>
          </w:p>
          <w:p w14:paraId="786A8DD0" w14:textId="77777777" w:rsidR="000C2E87" w:rsidRPr="007820C3" w:rsidRDefault="000C2E87" w:rsidP="003B7D3A">
            <w:pPr>
              <w:rPr>
                <w:rFonts w:ascii="Arial" w:hAnsi="Arial" w:cs="Arial"/>
                <w:szCs w:val="24"/>
              </w:rPr>
            </w:pPr>
          </w:p>
        </w:tc>
        <w:tc>
          <w:tcPr>
            <w:tcW w:w="1072" w:type="dxa"/>
          </w:tcPr>
          <w:p w14:paraId="2ACF55C8" w14:textId="77777777" w:rsidR="000C2E87" w:rsidRPr="00FB30B4" w:rsidRDefault="000C2E87" w:rsidP="003B7D3A">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0C2E87" w:rsidRPr="007820C3" w14:paraId="4B2714EA" w14:textId="77777777" w:rsidTr="003B7D3A">
        <w:tc>
          <w:tcPr>
            <w:tcW w:w="9302" w:type="dxa"/>
            <w:gridSpan w:val="4"/>
            <w:shd w:val="clear" w:color="auto" w:fill="0070C0"/>
          </w:tcPr>
          <w:p w14:paraId="6B4B8480" w14:textId="77777777" w:rsidR="000C2E87" w:rsidRPr="007820C3" w:rsidRDefault="000C2E87" w:rsidP="003B7D3A">
            <w:pPr>
              <w:rPr>
                <w:rFonts w:ascii="Arial" w:hAnsi="Arial" w:cs="Arial"/>
                <w:b/>
                <w:color w:val="FFFFFF"/>
                <w:szCs w:val="24"/>
              </w:rPr>
            </w:pPr>
            <w:r w:rsidRPr="007820C3">
              <w:rPr>
                <w:rFonts w:ascii="Arial" w:hAnsi="Arial" w:cs="Arial"/>
                <w:b/>
                <w:color w:val="FFFFFF"/>
                <w:szCs w:val="24"/>
              </w:rPr>
              <w:t>The site</w:t>
            </w:r>
          </w:p>
        </w:tc>
      </w:tr>
      <w:tr w:rsidR="000C2E87" w:rsidRPr="007820C3" w14:paraId="4DAC08A0" w14:textId="77777777" w:rsidTr="003B7D3A">
        <w:trPr>
          <w:gridAfter w:val="1"/>
          <w:wAfter w:w="13" w:type="dxa"/>
        </w:trPr>
        <w:tc>
          <w:tcPr>
            <w:tcW w:w="1951" w:type="dxa"/>
          </w:tcPr>
          <w:p w14:paraId="355A3CEF" w14:textId="77777777" w:rsidR="000C2E87" w:rsidRPr="007820C3" w:rsidRDefault="000C2E87" w:rsidP="003B7D3A">
            <w:pPr>
              <w:rPr>
                <w:rFonts w:ascii="Arial" w:hAnsi="Arial" w:cs="Arial"/>
                <w:szCs w:val="24"/>
              </w:rPr>
            </w:pPr>
            <w:r w:rsidRPr="007820C3">
              <w:rPr>
                <w:rFonts w:ascii="Arial" w:hAnsi="Arial" w:cs="Arial"/>
                <w:szCs w:val="24"/>
              </w:rPr>
              <w:t xml:space="preserve">Extent of the site of the facility </w:t>
            </w:r>
          </w:p>
        </w:tc>
        <w:tc>
          <w:tcPr>
            <w:tcW w:w="6266" w:type="dxa"/>
          </w:tcPr>
          <w:p w14:paraId="61E07430" w14:textId="77777777" w:rsidR="000C2E87" w:rsidRPr="007820C3" w:rsidRDefault="000C2E87" w:rsidP="003B7D3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7AD64DB2" w14:textId="77777777" w:rsidR="000C2E87" w:rsidRPr="007820C3" w:rsidRDefault="000C2E87" w:rsidP="003B7D3A">
            <w:pPr>
              <w:rPr>
                <w:rFonts w:ascii="Arial" w:hAnsi="Arial" w:cs="Arial"/>
                <w:szCs w:val="24"/>
              </w:rPr>
            </w:pPr>
          </w:p>
          <w:p w14:paraId="0A6F93F6" w14:textId="77777777" w:rsidR="000C2E87" w:rsidRPr="007820C3" w:rsidRDefault="000C2E87" w:rsidP="003B7D3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758C063A" w14:textId="77777777" w:rsidR="000C2E87" w:rsidRPr="007820C3" w:rsidRDefault="000C2E87" w:rsidP="003B7D3A">
            <w:pPr>
              <w:rPr>
                <w:rFonts w:ascii="Arial" w:hAnsi="Arial" w:cs="Arial"/>
                <w:szCs w:val="24"/>
              </w:rPr>
            </w:pPr>
          </w:p>
        </w:tc>
        <w:tc>
          <w:tcPr>
            <w:tcW w:w="1072" w:type="dxa"/>
          </w:tcPr>
          <w:p w14:paraId="17D7D250" w14:textId="77777777" w:rsidR="000C2E87" w:rsidRPr="00FB30B4" w:rsidRDefault="000C2E87" w:rsidP="003B7D3A">
            <w:pPr>
              <w:rPr>
                <w:rFonts w:ascii="Arial" w:hAnsi="Arial" w:cs="Arial"/>
                <w:color w:val="000000"/>
                <w:szCs w:val="24"/>
              </w:rPr>
            </w:pPr>
            <w:r w:rsidRPr="00FB30B4">
              <w:rPr>
                <w:rFonts w:ascii="Wingdings" w:eastAsia="Wingdings" w:hAnsi="Wingdings" w:cs="Wingdings"/>
                <w:color w:val="000000"/>
                <w:szCs w:val="24"/>
              </w:rPr>
              <w:t>ü</w:t>
            </w:r>
          </w:p>
        </w:tc>
      </w:tr>
      <w:tr w:rsidR="000C2E87" w:rsidRPr="007820C3" w14:paraId="72B1DA70" w14:textId="77777777" w:rsidTr="003B7D3A">
        <w:trPr>
          <w:gridAfter w:val="1"/>
          <w:wAfter w:w="13" w:type="dxa"/>
        </w:trPr>
        <w:tc>
          <w:tcPr>
            <w:tcW w:w="1951" w:type="dxa"/>
          </w:tcPr>
          <w:p w14:paraId="5BD3B97D" w14:textId="77777777" w:rsidR="000C2E87" w:rsidRPr="007820C3" w:rsidRDefault="000C2E87" w:rsidP="003B7D3A">
            <w:pPr>
              <w:rPr>
                <w:rFonts w:ascii="Arial" w:hAnsi="Arial" w:cs="Arial"/>
                <w:color w:val="000000"/>
                <w:szCs w:val="24"/>
              </w:rPr>
            </w:pPr>
            <w:r w:rsidRPr="00136717">
              <w:rPr>
                <w:rFonts w:ascii="Arial" w:hAnsi="Arial" w:cs="Arial"/>
                <w:color w:val="000000"/>
                <w:szCs w:val="24"/>
              </w:rPr>
              <w:t xml:space="preserve">Habitat Regulation Assessment for a designated </w:t>
            </w:r>
            <w:r w:rsidRPr="00136717">
              <w:rPr>
                <w:rFonts w:ascii="Arial" w:hAnsi="Arial" w:cs="Arial"/>
                <w:color w:val="000000"/>
                <w:szCs w:val="24"/>
              </w:rPr>
              <w:lastRenderedPageBreak/>
              <w:t>site under the EU Habitats Directive</w:t>
            </w:r>
          </w:p>
        </w:tc>
        <w:tc>
          <w:tcPr>
            <w:tcW w:w="6266" w:type="dxa"/>
          </w:tcPr>
          <w:p w14:paraId="647FE8AB" w14:textId="77777777" w:rsidR="000C2E87" w:rsidRPr="005641AC" w:rsidRDefault="000C2E87" w:rsidP="003B7D3A">
            <w:pPr>
              <w:spacing w:before="60"/>
              <w:rPr>
                <w:rFonts w:ascii="Arial" w:hAnsi="Arial" w:cs="Arial"/>
                <w:color w:val="000000" w:themeColor="text1"/>
                <w:szCs w:val="24"/>
              </w:rPr>
            </w:pPr>
            <w:r w:rsidRPr="00F450EE">
              <w:rPr>
                <w:rFonts w:ascii="Arial" w:hAnsi="Arial" w:cs="Arial"/>
                <w:color w:val="000000" w:themeColor="text1"/>
                <w:szCs w:val="24"/>
              </w:rPr>
              <w:lastRenderedPageBreak/>
              <w:t xml:space="preserve"> </w:t>
            </w:r>
            <w:r w:rsidRPr="005641AC">
              <w:rPr>
                <w:rFonts w:ascii="Arial" w:hAnsi="Arial" w:cs="Arial"/>
                <w:color w:val="000000" w:themeColor="text1"/>
                <w:szCs w:val="24"/>
              </w:rPr>
              <w:t>No FORM 1 completed:</w:t>
            </w:r>
          </w:p>
          <w:p w14:paraId="1A0DD66B" w14:textId="77777777" w:rsidR="000C2E87" w:rsidRPr="005641AC" w:rsidRDefault="000C2E87" w:rsidP="003B7D3A">
            <w:pPr>
              <w:spacing w:before="60"/>
              <w:rPr>
                <w:rFonts w:ascii="Arial" w:hAnsi="Arial" w:cs="Arial"/>
                <w:color w:val="000000" w:themeColor="text1"/>
                <w:szCs w:val="24"/>
              </w:rPr>
            </w:pPr>
          </w:p>
          <w:p w14:paraId="1FE788BC" w14:textId="77777777" w:rsidR="000C2E87" w:rsidRPr="005641AC" w:rsidRDefault="000C2E87" w:rsidP="003B7D3A">
            <w:pPr>
              <w:spacing w:before="60"/>
              <w:rPr>
                <w:rFonts w:ascii="Arial" w:hAnsi="Arial" w:cs="Arial"/>
                <w:color w:val="000000" w:themeColor="text1"/>
                <w:szCs w:val="24"/>
              </w:rPr>
            </w:pPr>
            <w:r w:rsidRPr="005641AC">
              <w:rPr>
                <w:rFonts w:ascii="Arial" w:hAnsi="Arial" w:cs="Arial"/>
                <w:color w:val="000000" w:themeColor="text1"/>
                <w:szCs w:val="24"/>
              </w:rPr>
              <w:t xml:space="preserve">HRA is not required because there is no conceivable impact pathway to any Natura 2000/Ramsar site. There </w:t>
            </w:r>
            <w:r w:rsidRPr="005641AC">
              <w:rPr>
                <w:rFonts w:ascii="Arial" w:hAnsi="Arial" w:cs="Arial"/>
                <w:color w:val="000000" w:themeColor="text1"/>
                <w:szCs w:val="24"/>
              </w:rPr>
              <w:lastRenderedPageBreak/>
              <w:t xml:space="preserve">are no designated sites within screening distance of WQ - </w:t>
            </w:r>
            <w:proofErr w:type="gramStart"/>
            <w:r w:rsidRPr="005641AC">
              <w:rPr>
                <w:rFonts w:ascii="Arial" w:hAnsi="Arial" w:cs="Arial"/>
                <w:color w:val="000000" w:themeColor="text1"/>
                <w:szCs w:val="24"/>
              </w:rPr>
              <w:t>Non point</w:t>
            </w:r>
            <w:proofErr w:type="gramEnd"/>
            <w:r w:rsidRPr="005641AC">
              <w:rPr>
                <w:rFonts w:ascii="Arial" w:hAnsi="Arial" w:cs="Arial"/>
                <w:color w:val="000000" w:themeColor="text1"/>
                <w:szCs w:val="24"/>
              </w:rPr>
              <w:t xml:space="preserve"> source GW activity risk screening report. </w:t>
            </w:r>
          </w:p>
          <w:p w14:paraId="1075612D" w14:textId="77777777" w:rsidR="000C2E87" w:rsidRPr="005641AC" w:rsidRDefault="000C2E87" w:rsidP="003B7D3A">
            <w:pPr>
              <w:spacing w:before="60"/>
              <w:rPr>
                <w:rFonts w:ascii="Arial" w:hAnsi="Arial" w:cs="Arial"/>
                <w:color w:val="000000" w:themeColor="text1"/>
                <w:szCs w:val="24"/>
              </w:rPr>
            </w:pPr>
          </w:p>
          <w:p w14:paraId="021DBCC4" w14:textId="77777777" w:rsidR="000C2E87" w:rsidRPr="00F450EE" w:rsidRDefault="000C2E87" w:rsidP="003B7D3A">
            <w:pPr>
              <w:spacing w:before="60"/>
              <w:rPr>
                <w:rFonts w:ascii="Arial" w:hAnsi="Arial" w:cs="Arial"/>
                <w:color w:val="000000" w:themeColor="text1"/>
                <w:szCs w:val="24"/>
              </w:rPr>
            </w:pPr>
            <w:r w:rsidRPr="005641AC">
              <w:rPr>
                <w:rFonts w:ascii="Arial" w:hAnsi="Arial" w:cs="Arial"/>
                <w:color w:val="000000" w:themeColor="text1"/>
                <w:szCs w:val="24"/>
              </w:rPr>
              <w:t>The proposal was screened to a radius of 500m from the discharge point.</w:t>
            </w:r>
          </w:p>
          <w:p w14:paraId="49DF4E45" w14:textId="77777777" w:rsidR="000C2E87" w:rsidRPr="00033C58" w:rsidRDefault="000C2E87" w:rsidP="003B7D3A">
            <w:pPr>
              <w:rPr>
                <w:rFonts w:ascii="Arial" w:hAnsi="Arial" w:cs="Arial"/>
                <w:color w:val="FF0000"/>
                <w:szCs w:val="24"/>
              </w:rPr>
            </w:pPr>
          </w:p>
        </w:tc>
        <w:tc>
          <w:tcPr>
            <w:tcW w:w="1072" w:type="dxa"/>
          </w:tcPr>
          <w:p w14:paraId="16CA8736" w14:textId="77777777" w:rsidR="000C2E87" w:rsidRPr="00FB30B4" w:rsidRDefault="000C2E87" w:rsidP="003B7D3A">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0C2E87" w:rsidRPr="007820C3" w14:paraId="5E615B60" w14:textId="77777777" w:rsidTr="003B7D3A">
        <w:tc>
          <w:tcPr>
            <w:tcW w:w="9302" w:type="dxa"/>
            <w:gridSpan w:val="4"/>
            <w:shd w:val="clear" w:color="auto" w:fill="0070C0"/>
          </w:tcPr>
          <w:p w14:paraId="2C15E0E4" w14:textId="77777777" w:rsidR="000C2E87" w:rsidRPr="007820C3" w:rsidRDefault="000C2E87" w:rsidP="003B7D3A">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0C2E87" w:rsidRPr="007820C3" w14:paraId="0ACCE038" w14:textId="77777777" w:rsidTr="003B7D3A">
        <w:trPr>
          <w:gridAfter w:val="1"/>
          <w:wAfter w:w="13" w:type="dxa"/>
        </w:trPr>
        <w:tc>
          <w:tcPr>
            <w:tcW w:w="1951" w:type="dxa"/>
          </w:tcPr>
          <w:p w14:paraId="57FB55D4" w14:textId="77777777" w:rsidR="000C2E87" w:rsidRPr="007820C3" w:rsidRDefault="000C2E87" w:rsidP="003B7D3A">
            <w:pPr>
              <w:rPr>
                <w:rFonts w:ascii="Arial" w:hAnsi="Arial" w:cs="Arial"/>
                <w:szCs w:val="24"/>
              </w:rPr>
            </w:pPr>
            <w:r w:rsidRPr="007820C3">
              <w:rPr>
                <w:rFonts w:ascii="Arial" w:hAnsi="Arial" w:cs="Arial"/>
                <w:szCs w:val="24"/>
              </w:rPr>
              <w:t>Environmental risk</w:t>
            </w:r>
          </w:p>
          <w:p w14:paraId="60188BB1" w14:textId="77777777" w:rsidR="000C2E87" w:rsidRPr="00FB30B4" w:rsidRDefault="000C2E87" w:rsidP="003B7D3A">
            <w:pPr>
              <w:rPr>
                <w:rFonts w:ascii="Arial" w:hAnsi="Arial" w:cs="Arial"/>
                <w:color w:val="FF00FF"/>
                <w:szCs w:val="24"/>
              </w:rPr>
            </w:pPr>
          </w:p>
        </w:tc>
        <w:tc>
          <w:tcPr>
            <w:tcW w:w="6266" w:type="dxa"/>
          </w:tcPr>
          <w:p w14:paraId="28B3F1CC" w14:textId="77777777" w:rsidR="000C2E87" w:rsidRPr="0050181C" w:rsidRDefault="000C2E87" w:rsidP="003B7D3A">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1A4FF98D" w14:textId="77777777" w:rsidR="000C2E87" w:rsidRPr="0050181C" w:rsidRDefault="000C2E87" w:rsidP="003B7D3A">
            <w:pPr>
              <w:pStyle w:val="BodyText"/>
              <w:rPr>
                <w:rFonts w:ascii="Arial" w:hAnsi="Arial" w:cs="Arial"/>
                <w:szCs w:val="24"/>
              </w:rPr>
            </w:pPr>
          </w:p>
          <w:p w14:paraId="092552EB" w14:textId="77777777" w:rsidR="000C2E87" w:rsidRPr="0050181C" w:rsidRDefault="000C2E87" w:rsidP="003B7D3A">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77EAB9CA" w14:textId="77777777" w:rsidR="000C2E87" w:rsidRPr="0050181C" w:rsidRDefault="000C2E87" w:rsidP="003B7D3A">
            <w:pPr>
              <w:pStyle w:val="BodyText"/>
              <w:rPr>
                <w:rFonts w:ascii="Arial" w:hAnsi="Arial" w:cs="Arial"/>
                <w:szCs w:val="24"/>
              </w:rPr>
            </w:pPr>
          </w:p>
          <w:p w14:paraId="02E671F9" w14:textId="77777777" w:rsidR="000C2E87" w:rsidRDefault="000C2E87" w:rsidP="003B7D3A">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5DAF0D09" w14:textId="77777777" w:rsidR="000C2E87" w:rsidRPr="007820C3" w:rsidRDefault="000C2E87" w:rsidP="003B7D3A">
            <w:pPr>
              <w:pStyle w:val="BodyText"/>
              <w:rPr>
                <w:rFonts w:ascii="Arial" w:hAnsi="Arial" w:cs="Arial"/>
                <w:szCs w:val="24"/>
              </w:rPr>
            </w:pPr>
          </w:p>
        </w:tc>
        <w:tc>
          <w:tcPr>
            <w:tcW w:w="1072" w:type="dxa"/>
          </w:tcPr>
          <w:p w14:paraId="1F93F93A" w14:textId="77777777" w:rsidR="000C2E87" w:rsidRPr="00FB30B4" w:rsidRDefault="000C2E87" w:rsidP="003B7D3A">
            <w:pPr>
              <w:rPr>
                <w:rFonts w:ascii="Arial" w:hAnsi="Arial" w:cs="Arial"/>
                <w:color w:val="000000"/>
                <w:szCs w:val="24"/>
              </w:rPr>
            </w:pPr>
            <w:r w:rsidRPr="00FB30B4">
              <w:rPr>
                <w:rFonts w:ascii="Wingdings" w:eastAsia="Wingdings" w:hAnsi="Wingdings" w:cs="Wingdings"/>
                <w:color w:val="000000"/>
                <w:szCs w:val="24"/>
              </w:rPr>
              <w:t>ü</w:t>
            </w:r>
          </w:p>
        </w:tc>
      </w:tr>
      <w:tr w:rsidR="000C2E87" w:rsidRPr="007820C3" w14:paraId="3E0921F1" w14:textId="77777777" w:rsidTr="003B7D3A">
        <w:trPr>
          <w:gridAfter w:val="1"/>
          <w:wAfter w:w="13" w:type="dxa"/>
        </w:trPr>
        <w:tc>
          <w:tcPr>
            <w:tcW w:w="1951" w:type="dxa"/>
          </w:tcPr>
          <w:p w14:paraId="70C27605" w14:textId="77777777" w:rsidR="000C2E87" w:rsidRPr="007820C3" w:rsidRDefault="000C2E87" w:rsidP="003B7D3A">
            <w:pPr>
              <w:rPr>
                <w:rFonts w:ascii="Arial" w:hAnsi="Arial" w:cs="Arial"/>
                <w:szCs w:val="24"/>
              </w:rPr>
            </w:pPr>
            <w:r w:rsidRPr="007820C3">
              <w:rPr>
                <w:rFonts w:ascii="Arial" w:hAnsi="Arial" w:cs="Arial"/>
                <w:szCs w:val="24"/>
              </w:rPr>
              <w:t>Operating techniques</w:t>
            </w:r>
          </w:p>
        </w:tc>
        <w:tc>
          <w:tcPr>
            <w:tcW w:w="6266" w:type="dxa"/>
          </w:tcPr>
          <w:p w14:paraId="6F368810" w14:textId="77777777" w:rsidR="000C2E87" w:rsidRDefault="000C2E87" w:rsidP="003B7D3A">
            <w:pPr>
              <w:pStyle w:val="BodyText"/>
              <w:rPr>
                <w:rFonts w:ascii="Arial" w:hAnsi="Arial" w:cs="Arial"/>
                <w:szCs w:val="24"/>
              </w:rPr>
            </w:pPr>
            <w:r w:rsidRPr="0050181C">
              <w:rPr>
                <w:rFonts w:ascii="Arial" w:hAnsi="Arial" w:cs="Arial"/>
                <w:szCs w:val="24"/>
              </w:rPr>
              <w:t xml:space="preserve">We have reviewed the techniques used by the operator and compared these with the relevant guidance notes according to TGN </w:t>
            </w:r>
            <w:proofErr w:type="gramStart"/>
            <w:r w:rsidRPr="0050181C">
              <w:rPr>
                <w:rFonts w:ascii="Arial" w:hAnsi="Arial" w:cs="Arial"/>
                <w:szCs w:val="24"/>
              </w:rPr>
              <w:t>7.01 .</w:t>
            </w:r>
            <w:proofErr w:type="gramEnd"/>
            <w:r w:rsidRPr="0050181C">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1A0EBD89" w14:textId="77777777" w:rsidR="000C2E87" w:rsidRPr="007820C3" w:rsidRDefault="000C2E87" w:rsidP="003B7D3A">
            <w:pPr>
              <w:pStyle w:val="BodyText"/>
              <w:rPr>
                <w:rFonts w:ascii="Arial" w:hAnsi="Arial" w:cs="Arial"/>
                <w:szCs w:val="24"/>
              </w:rPr>
            </w:pPr>
          </w:p>
        </w:tc>
        <w:tc>
          <w:tcPr>
            <w:tcW w:w="1072" w:type="dxa"/>
          </w:tcPr>
          <w:p w14:paraId="4289DDA7" w14:textId="77777777" w:rsidR="000C2E87" w:rsidRPr="00FB30B4" w:rsidRDefault="000C2E87" w:rsidP="003B7D3A">
            <w:pPr>
              <w:rPr>
                <w:rFonts w:ascii="Arial" w:hAnsi="Arial" w:cs="Arial"/>
                <w:color w:val="000000"/>
                <w:szCs w:val="24"/>
              </w:rPr>
            </w:pPr>
            <w:r w:rsidRPr="00FB30B4">
              <w:rPr>
                <w:rFonts w:ascii="Wingdings" w:eastAsia="Wingdings" w:hAnsi="Wingdings" w:cs="Wingdings"/>
                <w:color w:val="000000"/>
                <w:szCs w:val="24"/>
              </w:rPr>
              <w:t>ü</w:t>
            </w:r>
          </w:p>
        </w:tc>
      </w:tr>
      <w:tr w:rsidR="000C2E87" w:rsidRPr="007820C3" w14:paraId="4EE156FD" w14:textId="77777777" w:rsidTr="003B7D3A">
        <w:tc>
          <w:tcPr>
            <w:tcW w:w="9302" w:type="dxa"/>
            <w:gridSpan w:val="4"/>
            <w:shd w:val="clear" w:color="auto" w:fill="0070C0"/>
          </w:tcPr>
          <w:p w14:paraId="7F67DEF5" w14:textId="77777777" w:rsidR="000C2E87" w:rsidRPr="007820C3" w:rsidRDefault="000C2E87" w:rsidP="003B7D3A">
            <w:pPr>
              <w:rPr>
                <w:rFonts w:ascii="Arial" w:hAnsi="Arial" w:cs="Arial"/>
                <w:b/>
                <w:color w:val="FFFFFF"/>
                <w:szCs w:val="24"/>
              </w:rPr>
            </w:pPr>
            <w:r w:rsidRPr="007820C3">
              <w:rPr>
                <w:rFonts w:ascii="Arial" w:hAnsi="Arial" w:cs="Arial"/>
                <w:b/>
                <w:color w:val="FFFFFF"/>
                <w:szCs w:val="24"/>
              </w:rPr>
              <w:t>The permit conditions</w:t>
            </w:r>
          </w:p>
        </w:tc>
      </w:tr>
      <w:tr w:rsidR="000C2E87" w:rsidRPr="007820C3" w14:paraId="3A5359B5" w14:textId="77777777" w:rsidTr="003B7D3A">
        <w:trPr>
          <w:gridAfter w:val="1"/>
          <w:wAfter w:w="13" w:type="dxa"/>
        </w:trPr>
        <w:tc>
          <w:tcPr>
            <w:tcW w:w="1951" w:type="dxa"/>
          </w:tcPr>
          <w:p w14:paraId="35D2F6A9" w14:textId="77777777" w:rsidR="000C2E87" w:rsidRPr="007820C3" w:rsidRDefault="000C2E87" w:rsidP="003B7D3A">
            <w:pPr>
              <w:rPr>
                <w:rFonts w:ascii="Arial" w:hAnsi="Arial" w:cs="Arial"/>
                <w:color w:val="000000"/>
                <w:szCs w:val="24"/>
              </w:rPr>
            </w:pPr>
            <w:r w:rsidRPr="007820C3">
              <w:rPr>
                <w:rFonts w:ascii="Arial" w:hAnsi="Arial" w:cs="Arial"/>
                <w:color w:val="000000"/>
                <w:szCs w:val="24"/>
              </w:rPr>
              <w:t>Considerations of foul sewer</w:t>
            </w:r>
          </w:p>
          <w:p w14:paraId="794D878F" w14:textId="77777777" w:rsidR="000C2E87" w:rsidRPr="007820C3" w:rsidRDefault="000C2E87" w:rsidP="003B7D3A">
            <w:pPr>
              <w:rPr>
                <w:rFonts w:ascii="Arial" w:hAnsi="Arial" w:cs="Arial"/>
                <w:color w:val="000000"/>
                <w:szCs w:val="24"/>
              </w:rPr>
            </w:pPr>
          </w:p>
        </w:tc>
        <w:tc>
          <w:tcPr>
            <w:tcW w:w="6266" w:type="dxa"/>
          </w:tcPr>
          <w:p w14:paraId="2E5674CF" w14:textId="77777777" w:rsidR="000C2E87" w:rsidRPr="007820C3" w:rsidRDefault="000C2E87" w:rsidP="003B7D3A">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45CBE66A" w14:textId="77777777" w:rsidR="000C2E87" w:rsidRPr="00FB30B4" w:rsidRDefault="000C2E87" w:rsidP="003B7D3A">
            <w:pPr>
              <w:rPr>
                <w:rFonts w:ascii="Arial" w:hAnsi="Arial" w:cs="Arial"/>
                <w:color w:val="000000"/>
                <w:szCs w:val="24"/>
              </w:rPr>
            </w:pPr>
            <w:r w:rsidRPr="00FB30B4">
              <w:rPr>
                <w:rFonts w:ascii="Wingdings" w:eastAsia="Wingdings" w:hAnsi="Wingdings" w:cs="Wingdings"/>
                <w:color w:val="000000"/>
                <w:szCs w:val="24"/>
              </w:rPr>
              <w:t>ü</w:t>
            </w:r>
          </w:p>
        </w:tc>
      </w:tr>
      <w:tr w:rsidR="000C2E87" w:rsidRPr="007820C3" w14:paraId="22E76D57" w14:textId="77777777" w:rsidTr="003B7D3A">
        <w:tc>
          <w:tcPr>
            <w:tcW w:w="9302" w:type="dxa"/>
            <w:gridSpan w:val="4"/>
            <w:shd w:val="clear" w:color="auto" w:fill="0070C0"/>
          </w:tcPr>
          <w:p w14:paraId="2AA54F7E" w14:textId="77777777" w:rsidR="000C2E87" w:rsidRPr="007820C3" w:rsidRDefault="000C2E87" w:rsidP="003B7D3A">
            <w:pPr>
              <w:rPr>
                <w:rFonts w:ascii="Arial" w:hAnsi="Arial" w:cs="Arial"/>
                <w:b/>
                <w:color w:val="FFFFFF"/>
                <w:szCs w:val="24"/>
              </w:rPr>
            </w:pPr>
            <w:r w:rsidRPr="007820C3">
              <w:rPr>
                <w:rFonts w:ascii="Arial" w:hAnsi="Arial" w:cs="Arial"/>
                <w:b/>
                <w:color w:val="FFFFFF"/>
                <w:szCs w:val="24"/>
              </w:rPr>
              <w:t>Operator Competence</w:t>
            </w:r>
          </w:p>
        </w:tc>
      </w:tr>
      <w:tr w:rsidR="000C2E87" w:rsidRPr="007820C3" w14:paraId="5FC436F1" w14:textId="77777777" w:rsidTr="003B7D3A">
        <w:trPr>
          <w:gridAfter w:val="1"/>
          <w:wAfter w:w="13" w:type="dxa"/>
        </w:trPr>
        <w:tc>
          <w:tcPr>
            <w:tcW w:w="1951" w:type="dxa"/>
          </w:tcPr>
          <w:p w14:paraId="235A70E8" w14:textId="77777777" w:rsidR="000C2E87" w:rsidRPr="007820C3" w:rsidRDefault="000C2E87" w:rsidP="003B7D3A">
            <w:pPr>
              <w:rPr>
                <w:rFonts w:ascii="Arial" w:hAnsi="Arial" w:cs="Arial"/>
                <w:szCs w:val="24"/>
              </w:rPr>
            </w:pPr>
            <w:r w:rsidRPr="007820C3">
              <w:rPr>
                <w:rFonts w:ascii="Arial" w:hAnsi="Arial" w:cs="Arial"/>
                <w:szCs w:val="24"/>
              </w:rPr>
              <w:t xml:space="preserve">Environment Management System </w:t>
            </w:r>
          </w:p>
        </w:tc>
        <w:tc>
          <w:tcPr>
            <w:tcW w:w="6266" w:type="dxa"/>
          </w:tcPr>
          <w:p w14:paraId="5FAA4700" w14:textId="77777777" w:rsidR="000C2E87" w:rsidRDefault="000C2E87" w:rsidP="003B7D3A">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2272B939" w14:textId="77777777" w:rsidR="000C2E87" w:rsidRPr="007820C3" w:rsidRDefault="000C2E87" w:rsidP="003B7D3A">
            <w:pPr>
              <w:rPr>
                <w:rFonts w:ascii="Arial" w:hAnsi="Arial" w:cs="Arial"/>
                <w:szCs w:val="24"/>
              </w:rPr>
            </w:pPr>
          </w:p>
        </w:tc>
        <w:tc>
          <w:tcPr>
            <w:tcW w:w="1072" w:type="dxa"/>
          </w:tcPr>
          <w:p w14:paraId="26387A9A" w14:textId="77777777" w:rsidR="000C2E87" w:rsidRPr="00FB30B4" w:rsidRDefault="000C2E87" w:rsidP="003B7D3A">
            <w:pPr>
              <w:rPr>
                <w:rFonts w:ascii="Arial" w:hAnsi="Arial" w:cs="Arial"/>
                <w:color w:val="000000"/>
                <w:szCs w:val="24"/>
              </w:rPr>
            </w:pPr>
            <w:r w:rsidRPr="00FB30B4">
              <w:rPr>
                <w:rFonts w:ascii="Wingdings" w:eastAsia="Wingdings" w:hAnsi="Wingdings" w:cs="Wingdings"/>
                <w:color w:val="000000"/>
                <w:szCs w:val="24"/>
              </w:rPr>
              <w:t>ü</w:t>
            </w:r>
          </w:p>
        </w:tc>
      </w:tr>
      <w:tr w:rsidR="000C2E87" w:rsidRPr="007820C3" w14:paraId="19843798" w14:textId="77777777" w:rsidTr="003B7D3A">
        <w:trPr>
          <w:gridAfter w:val="1"/>
          <w:wAfter w:w="13" w:type="dxa"/>
        </w:trPr>
        <w:tc>
          <w:tcPr>
            <w:tcW w:w="9289" w:type="dxa"/>
            <w:gridSpan w:val="3"/>
            <w:shd w:val="clear" w:color="auto" w:fill="0070C0"/>
          </w:tcPr>
          <w:p w14:paraId="057CA2F5" w14:textId="77777777" w:rsidR="000C2E87" w:rsidRPr="00E96702" w:rsidRDefault="000C2E87" w:rsidP="003B7D3A">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0C2E87" w:rsidRPr="007820C3" w14:paraId="4326A223" w14:textId="77777777" w:rsidTr="003B7D3A">
        <w:trPr>
          <w:gridAfter w:val="1"/>
          <w:wAfter w:w="13" w:type="dxa"/>
        </w:trPr>
        <w:tc>
          <w:tcPr>
            <w:tcW w:w="1951" w:type="dxa"/>
          </w:tcPr>
          <w:p w14:paraId="00558A9B" w14:textId="77777777" w:rsidR="000C2E87" w:rsidRDefault="000C2E87" w:rsidP="003B7D3A">
            <w:pPr>
              <w:rPr>
                <w:rFonts w:ascii="Arial" w:hAnsi="Arial" w:cs="Arial"/>
                <w:szCs w:val="24"/>
              </w:rPr>
            </w:pPr>
            <w:r>
              <w:rPr>
                <w:rFonts w:ascii="Arial" w:hAnsi="Arial" w:cs="Arial"/>
                <w:szCs w:val="24"/>
              </w:rPr>
              <w:t>Considerations of SMNR - Compliance with our General Purpose</w:t>
            </w:r>
          </w:p>
        </w:tc>
        <w:tc>
          <w:tcPr>
            <w:tcW w:w="6266" w:type="dxa"/>
          </w:tcPr>
          <w:p w14:paraId="6CB2FB40" w14:textId="77777777" w:rsidR="000C2E87" w:rsidRPr="00E96702" w:rsidRDefault="000C2E87" w:rsidP="003B7D3A">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w:t>
            </w:r>
            <w:proofErr w:type="gramStart"/>
            <w:r w:rsidRPr="00E96702">
              <w:rPr>
                <w:rFonts w:ascii="Arial" w:eastAsia="Times New Roman" w:hAnsi="Arial" w:cs="Arial"/>
              </w:rPr>
              <w:t>resources”</w:t>
            </w:r>
            <w:proofErr w:type="gramEnd"/>
          </w:p>
          <w:p w14:paraId="295DC721" w14:textId="77777777" w:rsidR="000C2E87" w:rsidRPr="00E96702" w:rsidRDefault="000C2E87" w:rsidP="003B7D3A">
            <w:pPr>
              <w:pStyle w:val="NormalWeb"/>
              <w:rPr>
                <w:rFonts w:ascii="Arial" w:hAnsi="Arial" w:cs="Arial"/>
                <w:color w:val="FF00FF"/>
              </w:rPr>
            </w:pPr>
          </w:p>
        </w:tc>
        <w:tc>
          <w:tcPr>
            <w:tcW w:w="1072" w:type="dxa"/>
          </w:tcPr>
          <w:p w14:paraId="0DAD0F0A" w14:textId="77777777" w:rsidR="000C2E87" w:rsidRDefault="000C2E87" w:rsidP="003B7D3A">
            <w:pPr>
              <w:rPr>
                <w:rFonts w:ascii="Arial" w:hAnsi="Arial" w:cs="Arial"/>
                <w:color w:val="000000"/>
                <w:szCs w:val="24"/>
              </w:rPr>
            </w:pPr>
            <w:r w:rsidRPr="00FB30B4">
              <w:rPr>
                <w:rFonts w:ascii="Wingdings" w:eastAsia="Wingdings" w:hAnsi="Wingdings" w:cs="Wingdings"/>
                <w:color w:val="000000"/>
                <w:szCs w:val="24"/>
              </w:rPr>
              <w:t>ü</w:t>
            </w:r>
          </w:p>
        </w:tc>
      </w:tr>
      <w:tr w:rsidR="000C2E87" w14:paraId="3E1FB8A7" w14:textId="77777777" w:rsidTr="003B7D3A">
        <w:trPr>
          <w:gridAfter w:val="1"/>
          <w:wAfter w:w="13" w:type="dxa"/>
        </w:trPr>
        <w:tc>
          <w:tcPr>
            <w:tcW w:w="9289" w:type="dxa"/>
            <w:gridSpan w:val="3"/>
            <w:shd w:val="clear" w:color="auto" w:fill="0070C0"/>
          </w:tcPr>
          <w:p w14:paraId="3C26F8B3" w14:textId="77777777" w:rsidR="000C2E87" w:rsidRDefault="000C2E87" w:rsidP="003B7D3A">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0C2E87" w14:paraId="42D038CB" w14:textId="77777777" w:rsidTr="003B7D3A">
        <w:trPr>
          <w:gridAfter w:val="1"/>
          <w:wAfter w:w="13" w:type="dxa"/>
        </w:trPr>
        <w:tc>
          <w:tcPr>
            <w:tcW w:w="1951" w:type="dxa"/>
          </w:tcPr>
          <w:p w14:paraId="61FBBF66" w14:textId="77777777" w:rsidR="000C2E87" w:rsidRDefault="000C2E87" w:rsidP="003B7D3A">
            <w:pPr>
              <w:rPr>
                <w:rFonts w:ascii="Arial" w:eastAsia="Arial" w:hAnsi="Arial" w:cs="Arial"/>
                <w:szCs w:val="24"/>
              </w:rPr>
            </w:pPr>
            <w:r w:rsidRPr="396B50C7">
              <w:rPr>
                <w:rFonts w:ascii="Arial" w:eastAsia="Arial" w:hAnsi="Arial" w:cs="Arial"/>
                <w:szCs w:val="24"/>
              </w:rPr>
              <w:lastRenderedPageBreak/>
              <w:t>Biodiversity and resilience of ecosystems duty</w:t>
            </w:r>
          </w:p>
        </w:tc>
        <w:tc>
          <w:tcPr>
            <w:tcW w:w="6266" w:type="dxa"/>
          </w:tcPr>
          <w:p w14:paraId="11EA9901" w14:textId="77777777" w:rsidR="000C2E87" w:rsidRPr="0050181C" w:rsidRDefault="000C2E87" w:rsidP="003B7D3A">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50181C">
              <w:rPr>
                <w:rFonts w:ascii="Arial" w:eastAsia="Calibri" w:hAnsi="Arial" w:cs="Arial"/>
              </w:rPr>
              <w:t>a  groundwater</w:t>
            </w:r>
            <w:proofErr w:type="gramEnd"/>
            <w:r w:rsidRPr="0050181C">
              <w:rPr>
                <w:rFonts w:ascii="Arial" w:eastAsia="Calibri" w:hAnsi="Arial" w:cs="Arial"/>
              </w:rPr>
              <w:t xml:space="preserve"> discharge activity permit under EPR2016.</w:t>
            </w:r>
          </w:p>
        </w:tc>
        <w:tc>
          <w:tcPr>
            <w:tcW w:w="1072" w:type="dxa"/>
          </w:tcPr>
          <w:p w14:paraId="6FFC72E2" w14:textId="77777777" w:rsidR="000C2E87" w:rsidRDefault="000C2E87" w:rsidP="003B7D3A">
            <w:pPr>
              <w:rPr>
                <w:rFonts w:ascii="Arial" w:hAnsi="Arial" w:cs="Arial"/>
                <w:color w:val="000000" w:themeColor="text1"/>
              </w:rPr>
            </w:pPr>
            <w:r w:rsidRPr="396B50C7">
              <w:rPr>
                <w:rFonts w:ascii="Wingdings" w:eastAsia="Wingdings" w:hAnsi="Wingdings" w:cs="Wingdings"/>
                <w:color w:val="000000" w:themeColor="text1"/>
              </w:rPr>
              <w:t>ü</w:t>
            </w:r>
          </w:p>
        </w:tc>
      </w:tr>
    </w:tbl>
    <w:p w14:paraId="491FA4C7" w14:textId="77777777" w:rsidR="000C2E87" w:rsidRDefault="000C2E87" w:rsidP="000C2E87">
      <w:pPr>
        <w:pStyle w:val="Heading1"/>
        <w:jc w:val="left"/>
        <w:rPr>
          <w:b w:val="0"/>
        </w:rPr>
      </w:pPr>
    </w:p>
    <w:p w14:paraId="7053A22A" w14:textId="77777777" w:rsidR="000C2E87" w:rsidRDefault="000C2E87" w:rsidP="000C2E87"/>
    <w:p w14:paraId="1B5EDEDD" w14:textId="77777777" w:rsidR="000C2E87" w:rsidRDefault="000C2E87" w:rsidP="000C2E87"/>
    <w:p w14:paraId="7184E204" w14:textId="77777777" w:rsidR="000C2E87" w:rsidRDefault="000C2E87" w:rsidP="000C2E87"/>
    <w:p w14:paraId="4E7D5FE2" w14:textId="77777777" w:rsidR="000C2E87" w:rsidRDefault="000C2E87" w:rsidP="000C2E87"/>
    <w:p w14:paraId="7BC91701" w14:textId="77777777" w:rsidR="000C2E87" w:rsidRDefault="000C2E87" w:rsidP="000C2E87"/>
    <w:p w14:paraId="2F8E6A54" w14:textId="77777777" w:rsidR="000C2E87" w:rsidRDefault="000C2E87" w:rsidP="000C2E87"/>
    <w:p w14:paraId="477F0799" w14:textId="77777777" w:rsidR="000C2E87" w:rsidRDefault="000C2E87" w:rsidP="000C2E87"/>
    <w:p w14:paraId="6A2C0F4D" w14:textId="77777777" w:rsidR="000C2E87" w:rsidRDefault="000C2E87" w:rsidP="000C2E87"/>
    <w:p w14:paraId="2A1390D1" w14:textId="77777777" w:rsidR="000C2E87" w:rsidRDefault="000C2E87" w:rsidP="000C2E87"/>
    <w:p w14:paraId="71D9B02B" w14:textId="77777777" w:rsidR="000C2E87" w:rsidRDefault="000C2E87" w:rsidP="000C2E87"/>
    <w:p w14:paraId="3C204CF5" w14:textId="77777777" w:rsidR="000C2E87" w:rsidRDefault="000C2E87" w:rsidP="000C2E87"/>
    <w:p w14:paraId="1576F524" w14:textId="77777777" w:rsidR="000C2E87" w:rsidRDefault="000C2E87" w:rsidP="000C2E87"/>
    <w:p w14:paraId="18C88B8B" w14:textId="77777777" w:rsidR="000C2E87" w:rsidRDefault="000C2E87" w:rsidP="000C2E87"/>
    <w:p w14:paraId="2DB43FA2" w14:textId="77777777" w:rsidR="000C2E87" w:rsidRDefault="000C2E87" w:rsidP="000C2E87"/>
    <w:p w14:paraId="6EBA6280" w14:textId="77777777" w:rsidR="000C2E87" w:rsidRDefault="000C2E87" w:rsidP="000C2E87"/>
    <w:p w14:paraId="60D42762" w14:textId="77777777" w:rsidR="000C2E87" w:rsidRDefault="000C2E87" w:rsidP="000C2E87"/>
    <w:p w14:paraId="4E197EF5" w14:textId="77777777" w:rsidR="000C2E87" w:rsidRDefault="000C2E87" w:rsidP="000C2E87"/>
    <w:p w14:paraId="012A8505" w14:textId="77777777" w:rsidR="000C2E87" w:rsidRDefault="000C2E87" w:rsidP="000C2E87"/>
    <w:p w14:paraId="76A34E4C" w14:textId="77777777" w:rsidR="000C2E87" w:rsidRDefault="000C2E87" w:rsidP="000C2E87"/>
    <w:p w14:paraId="7909E395" w14:textId="77777777" w:rsidR="000C2E87" w:rsidRDefault="000C2E87" w:rsidP="000C2E87"/>
    <w:p w14:paraId="65B0656B" w14:textId="77777777" w:rsidR="000C2E87" w:rsidRDefault="000C2E87" w:rsidP="000C2E87"/>
    <w:p w14:paraId="30A360D8" w14:textId="77777777" w:rsidR="000C2E87" w:rsidRDefault="000C2E87" w:rsidP="000C2E87"/>
    <w:p w14:paraId="1C4D5F48" w14:textId="77777777" w:rsidR="000C2E87" w:rsidRDefault="000C2E87" w:rsidP="000C2E87"/>
    <w:p w14:paraId="2BEC8CAF" w14:textId="77777777" w:rsidR="000C2E87" w:rsidRDefault="000C2E87" w:rsidP="000C2E87"/>
    <w:p w14:paraId="56C10380" w14:textId="77777777" w:rsidR="000C2E87" w:rsidRDefault="000C2E87" w:rsidP="000C2E87"/>
    <w:p w14:paraId="13A31C45" w14:textId="77777777" w:rsidR="000C2E87" w:rsidRDefault="000C2E87" w:rsidP="000C2E87"/>
    <w:p w14:paraId="173535A1" w14:textId="77777777" w:rsidR="000C2E87" w:rsidRDefault="000C2E87" w:rsidP="000C2E87"/>
    <w:p w14:paraId="7DA078CF" w14:textId="77777777" w:rsidR="000C2E87" w:rsidRDefault="000C2E87" w:rsidP="000C2E87"/>
    <w:p w14:paraId="25FB4F57" w14:textId="77777777" w:rsidR="000C2E87" w:rsidRDefault="000C2E87" w:rsidP="000C2E87"/>
    <w:p w14:paraId="14CAA865" w14:textId="77777777" w:rsidR="000C2E87" w:rsidRDefault="000C2E87" w:rsidP="000C2E87"/>
    <w:p w14:paraId="60E8B478" w14:textId="77777777" w:rsidR="000C2E87" w:rsidRDefault="000C2E87" w:rsidP="000C2E87"/>
    <w:p w14:paraId="3C849B16" w14:textId="77777777" w:rsidR="000C2E87" w:rsidRDefault="000C2E87" w:rsidP="000C2E87"/>
    <w:p w14:paraId="643D4AC0" w14:textId="77777777" w:rsidR="000C2E87" w:rsidRPr="000C2E87" w:rsidRDefault="000C2E87" w:rsidP="000C2E87"/>
    <w:p w14:paraId="0B762443" w14:textId="77777777" w:rsidR="000C2E87" w:rsidRPr="003C4E05" w:rsidRDefault="000C2E87" w:rsidP="000C2E87">
      <w:pPr>
        <w:pStyle w:val="Heading1"/>
        <w:jc w:val="left"/>
        <w:rPr>
          <w:color w:val="000000" w:themeColor="text1"/>
          <w:sz w:val="24"/>
        </w:rPr>
      </w:pPr>
      <w:r w:rsidRPr="003C4E05">
        <w:rPr>
          <w:color w:val="000000" w:themeColor="text1"/>
          <w:sz w:val="24"/>
        </w:rPr>
        <w:lastRenderedPageBreak/>
        <w:t>Annex 2: Consultation responses</w:t>
      </w:r>
    </w:p>
    <w:p w14:paraId="4E59DE1A" w14:textId="77777777" w:rsidR="000C2E87" w:rsidRDefault="000C2E87" w:rsidP="000C2E87">
      <w:pPr>
        <w:jc w:val="both"/>
        <w:rPr>
          <w:rFonts w:ascii="Arial" w:hAnsi="Arial"/>
        </w:rPr>
      </w:pPr>
    </w:p>
    <w:tbl>
      <w:tblPr>
        <w:tblStyle w:val="TableGrid"/>
        <w:tblW w:w="0" w:type="auto"/>
        <w:tblLook w:val="01E0" w:firstRow="1" w:lastRow="1" w:firstColumn="1" w:lastColumn="1" w:noHBand="0" w:noVBand="0"/>
      </w:tblPr>
      <w:tblGrid>
        <w:gridCol w:w="8296"/>
      </w:tblGrid>
      <w:tr w:rsidR="000C2E87" w:rsidRPr="004243F4" w14:paraId="6F4C6D0A" w14:textId="77777777" w:rsidTr="003B7D3A">
        <w:tc>
          <w:tcPr>
            <w:tcW w:w="8522" w:type="dxa"/>
            <w:shd w:val="clear" w:color="auto" w:fill="0070C0"/>
          </w:tcPr>
          <w:p w14:paraId="68AA7B63" w14:textId="77777777" w:rsidR="000C2E87" w:rsidRPr="00136717" w:rsidRDefault="000C2E87" w:rsidP="003B7D3A">
            <w:pPr>
              <w:jc w:val="both"/>
              <w:rPr>
                <w:rFonts w:ascii="Arial" w:hAnsi="Arial" w:cs="Arial"/>
                <w:b/>
                <w:color w:val="FF0000"/>
              </w:rPr>
            </w:pPr>
            <w:r w:rsidRPr="00136717">
              <w:rPr>
                <w:rFonts w:ascii="Arial" w:hAnsi="Arial" w:cs="Arial"/>
                <w:b/>
                <w:color w:val="FFFFFF" w:themeColor="background1"/>
              </w:rPr>
              <w:t>Response received from</w:t>
            </w:r>
          </w:p>
        </w:tc>
      </w:tr>
      <w:tr w:rsidR="000C2E87" w:rsidRPr="004243F4" w14:paraId="34BDA9D8" w14:textId="77777777" w:rsidTr="003B7D3A">
        <w:tc>
          <w:tcPr>
            <w:tcW w:w="8522" w:type="dxa"/>
            <w:tcBorders>
              <w:bottom w:val="single" w:sz="4" w:space="0" w:color="auto"/>
            </w:tcBorders>
          </w:tcPr>
          <w:p w14:paraId="61FFFDEF" w14:textId="0C96E778" w:rsidR="000C2E87" w:rsidRPr="003C4E05" w:rsidRDefault="000C2E87" w:rsidP="003B7D3A">
            <w:pPr>
              <w:jc w:val="both"/>
              <w:rPr>
                <w:rFonts w:ascii="Arial" w:hAnsi="Arial" w:cs="Arial"/>
                <w:bCs/>
                <w:color w:val="FFFFFF" w:themeColor="background1"/>
              </w:rPr>
            </w:pPr>
            <w:r w:rsidRPr="003C4E05">
              <w:rPr>
                <w:rFonts w:ascii="Arial" w:hAnsi="Arial" w:cs="Arial"/>
                <w:bCs/>
                <w:color w:val="000000" w:themeColor="text1"/>
              </w:rPr>
              <w:t xml:space="preserve">DCWW </w:t>
            </w:r>
            <w:r>
              <w:rPr>
                <w:rFonts w:ascii="Arial" w:hAnsi="Arial" w:cs="Arial"/>
                <w:bCs/>
                <w:color w:val="000000" w:themeColor="text1"/>
              </w:rPr>
              <w:t>06</w:t>
            </w:r>
            <w:r w:rsidRPr="003C4E05">
              <w:rPr>
                <w:rFonts w:ascii="Arial" w:hAnsi="Arial" w:cs="Arial"/>
                <w:bCs/>
                <w:color w:val="000000" w:themeColor="text1"/>
              </w:rPr>
              <w:t>/0</w:t>
            </w:r>
            <w:r>
              <w:rPr>
                <w:rFonts w:ascii="Arial" w:hAnsi="Arial" w:cs="Arial"/>
                <w:bCs/>
                <w:color w:val="000000" w:themeColor="text1"/>
              </w:rPr>
              <w:t>2</w:t>
            </w:r>
            <w:r w:rsidRPr="003C4E05">
              <w:rPr>
                <w:rFonts w:ascii="Arial" w:hAnsi="Arial" w:cs="Arial"/>
                <w:bCs/>
                <w:color w:val="000000" w:themeColor="text1"/>
              </w:rPr>
              <w:t>/24</w:t>
            </w:r>
          </w:p>
        </w:tc>
      </w:tr>
      <w:tr w:rsidR="000C2E87" w:rsidRPr="004243F4" w14:paraId="33F26EFD" w14:textId="77777777" w:rsidTr="003B7D3A">
        <w:tc>
          <w:tcPr>
            <w:tcW w:w="8522" w:type="dxa"/>
            <w:shd w:val="clear" w:color="auto" w:fill="0070C0"/>
          </w:tcPr>
          <w:p w14:paraId="6B298C26" w14:textId="77777777" w:rsidR="000C2E87" w:rsidRPr="00136717" w:rsidRDefault="000C2E87" w:rsidP="003B7D3A">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0C2E87" w:rsidRPr="004243F4" w14:paraId="59BF2794" w14:textId="77777777" w:rsidTr="003B7D3A">
        <w:tc>
          <w:tcPr>
            <w:tcW w:w="8522" w:type="dxa"/>
            <w:tcBorders>
              <w:bottom w:val="single" w:sz="4" w:space="0" w:color="auto"/>
            </w:tcBorders>
          </w:tcPr>
          <w:p w14:paraId="7698AA03" w14:textId="1A9451BE" w:rsidR="000C2E87" w:rsidRPr="003C4E05" w:rsidRDefault="000C2E87" w:rsidP="003B7D3A">
            <w:pPr>
              <w:jc w:val="both"/>
              <w:rPr>
                <w:rFonts w:ascii="Arial" w:hAnsi="Arial" w:cs="Arial"/>
                <w:color w:val="000000" w:themeColor="text1"/>
              </w:rPr>
            </w:pPr>
            <w:r w:rsidRPr="000C2E87">
              <w:rPr>
                <w:rFonts w:ascii="Arial" w:hAnsi="Arial" w:cs="Arial"/>
                <w:color w:val="000000" w:themeColor="text1"/>
              </w:rPr>
              <w:t>This application for the environmental permit does not fall within a drinking water catchment, therefore no concern from the Catchment Team.</w:t>
            </w:r>
          </w:p>
        </w:tc>
      </w:tr>
      <w:tr w:rsidR="000C2E87" w:rsidRPr="004243F4" w14:paraId="5CED11C5" w14:textId="77777777" w:rsidTr="003B7D3A">
        <w:tc>
          <w:tcPr>
            <w:tcW w:w="8522" w:type="dxa"/>
            <w:shd w:val="clear" w:color="auto" w:fill="0070C0"/>
          </w:tcPr>
          <w:p w14:paraId="155E4796" w14:textId="77777777" w:rsidR="000C2E87" w:rsidRPr="004243F4" w:rsidRDefault="000C2E87" w:rsidP="003B7D3A">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0C2E87" w:rsidRPr="004243F4" w14:paraId="6DC60966" w14:textId="77777777" w:rsidTr="003B7D3A">
        <w:tc>
          <w:tcPr>
            <w:tcW w:w="8522" w:type="dxa"/>
          </w:tcPr>
          <w:p w14:paraId="0DCF88F6" w14:textId="77777777" w:rsidR="000C2E87" w:rsidRPr="004243F4" w:rsidRDefault="000C2E87" w:rsidP="003B7D3A">
            <w:pPr>
              <w:jc w:val="both"/>
              <w:rPr>
                <w:rFonts w:ascii="Arial" w:hAnsi="Arial" w:cs="Arial"/>
              </w:rPr>
            </w:pPr>
            <w:r>
              <w:rPr>
                <w:rFonts w:ascii="Arial" w:hAnsi="Arial" w:cs="Arial"/>
              </w:rPr>
              <w:t>No action</w:t>
            </w:r>
          </w:p>
        </w:tc>
      </w:tr>
    </w:tbl>
    <w:p w14:paraId="61638B8F" w14:textId="77777777" w:rsidR="000C2E87" w:rsidRPr="004243F4" w:rsidRDefault="000C2E87" w:rsidP="000C2E87">
      <w:pPr>
        <w:jc w:val="both"/>
        <w:rPr>
          <w:rFonts w:ascii="Arial" w:hAnsi="Arial" w:cs="Arial"/>
        </w:rPr>
      </w:pPr>
    </w:p>
    <w:p w14:paraId="42EDD061" w14:textId="77777777" w:rsidR="000C2E87" w:rsidRPr="004243F4" w:rsidRDefault="000C2E87" w:rsidP="000C2E87">
      <w:pPr>
        <w:rPr>
          <w:rFonts w:ascii="Arial" w:hAnsi="Arial" w:cs="Arial"/>
          <w:color w:val="FF0000"/>
        </w:rPr>
      </w:pPr>
    </w:p>
    <w:p w14:paraId="4F33C23F" w14:textId="77777777" w:rsidR="000C2E87" w:rsidRPr="000C2E87" w:rsidRDefault="000C2E87" w:rsidP="000C2E87"/>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8DD49ED4"/>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8F2F44"/>
    <w:multiLevelType w:val="hybridMultilevel"/>
    <w:tmpl w:val="023AAD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81929711">
    <w:abstractNumId w:val="2"/>
  </w:num>
  <w:num w:numId="2" w16cid:durableId="918639709">
    <w:abstractNumId w:val="16"/>
  </w:num>
  <w:num w:numId="3" w16cid:durableId="1783062967">
    <w:abstractNumId w:val="13"/>
  </w:num>
  <w:num w:numId="4" w16cid:durableId="1441334833">
    <w:abstractNumId w:val="3"/>
  </w:num>
  <w:num w:numId="5" w16cid:durableId="729889727">
    <w:abstractNumId w:val="5"/>
  </w:num>
  <w:num w:numId="6" w16cid:durableId="2073691547">
    <w:abstractNumId w:val="4"/>
  </w:num>
  <w:num w:numId="7" w16cid:durableId="784888919">
    <w:abstractNumId w:val="8"/>
  </w:num>
  <w:num w:numId="8" w16cid:durableId="218709066">
    <w:abstractNumId w:val="15"/>
  </w:num>
  <w:num w:numId="9" w16cid:durableId="900098148">
    <w:abstractNumId w:val="19"/>
  </w:num>
  <w:num w:numId="10" w16cid:durableId="570048193">
    <w:abstractNumId w:val="11"/>
  </w:num>
  <w:num w:numId="11" w16cid:durableId="1144657674">
    <w:abstractNumId w:val="14"/>
  </w:num>
  <w:num w:numId="12" w16cid:durableId="1106387344">
    <w:abstractNumId w:val="18"/>
  </w:num>
  <w:num w:numId="13" w16cid:durableId="1802647743">
    <w:abstractNumId w:val="17"/>
  </w:num>
  <w:num w:numId="14" w16cid:durableId="914783160">
    <w:abstractNumId w:val="10"/>
  </w:num>
  <w:num w:numId="15" w16cid:durableId="101652787">
    <w:abstractNumId w:val="12"/>
  </w:num>
  <w:num w:numId="16" w16cid:durableId="733820524">
    <w:abstractNumId w:val="6"/>
  </w:num>
  <w:num w:numId="17" w16cid:durableId="2101483465">
    <w:abstractNumId w:val="0"/>
  </w:num>
  <w:num w:numId="18" w16cid:durableId="1712681832">
    <w:abstractNumId w:val="9"/>
  </w:num>
  <w:num w:numId="19" w16cid:durableId="1173493212">
    <w:abstractNumId w:val="7"/>
  </w:num>
  <w:num w:numId="20" w16cid:durableId="550968258">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2E87"/>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909E1"/>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26269"/>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07C2C"/>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0F95"/>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A6AB5"/>
    <w:rsid w:val="00CE3DDD"/>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C2E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REGU-193-13535415</_dlc_DocId>
    <_dlc_DocIdUrl xmlns="9be56660-2c31-41ef-bc00-23e72f632f2a">
      <Url>https://cyfoethnaturiolcymru.sharepoint.com/teams/Regulatory/Permitting/_layouts/15/DocIdRedir.aspx?ID=REGU-193-13535415</Url>
      <Description>REGU-193-13535415</Description>
    </_dlc_DocIdUrl>
    <License_x002f_Activity_x0020_Type xmlns="859f7ad6-93f6-4205-b62b-a17f28acbbac">6. EPR Groundwater Permits</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Llethryd Lodge</Site_x0020_Name>
    <Internal_x002f_External xmlns="859f7ad6-93f6-4205-b62b-a17f28acbbac">Internal document</Internal_x002f_External>
    <Post_x0020_code xmlns="859f7ad6-93f6-4205-b62b-a17f28acbbac">SA2 7LH</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Llethryd Lodge, Llethryd, Swansea, Swansea, SA2 7LH</Addressee>
    <Process_x0020_Type xmlns="859f7ad6-93f6-4205-b62b-a17f28acbbac">Application</Process_x0020_Type>
    <Surrendered_x002f_Expired xmlns="859f7ad6-93f6-4205-b62b-a17f28acbbac" xsi:nil="true"/>
    <Document_x0020_Date xmlns="859f7ad6-93f6-4205-b62b-a17f28acbbac">2024-02-07T00:00:00+00:00</Document_x0020_Date>
    <Facility_x0020_Address xmlns="859f7ad6-93f6-4205-b62b-a17f28acbbac">Llethryd, Swansea</Facility_x0020_Address>
    <Environment_x0020_Sub_x0020_Folder xmlns="859f7ad6-93f6-4205-b62b-a17f28acbbac">Licences applications</Environment_x0020_Sub_x0020_Folder>
    <Customer_x0020_Name xmlns="859f7ad6-93f6-4205-b62b-a17f28acbbac">Miss Mandy Phillips and Mr Wayne Phillips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859f7ad6-93f6-4205-b62b-a17f28acbbac"/>
    <ds:schemaRef ds:uri="http://purl.org/dc/terms/"/>
    <ds:schemaRef ds:uri="6e121689-de5b-41b9-a751-bfeda7fa2b07"/>
    <ds:schemaRef ds:uri="005db27c-c37f-4c3b-898d-3fee1249b087"/>
    <ds:schemaRef ds:uri="http://schemas.microsoft.com/office/2006/documentManagement/types"/>
    <ds:schemaRef ds:uri="http://schemas.microsoft.com/sharepoint/v4"/>
    <ds:schemaRef ds:uri="976c396e-0f13-4de6-8381-592a969a477d"/>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5CEA419D-D334-402F-9095-3C864FCBF8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876</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9</cp:revision>
  <cp:lastPrinted>2008-01-30T13:54:00Z</cp:lastPrinted>
  <dcterms:created xsi:type="dcterms:W3CDTF">2024-02-07T15:51:00Z</dcterms:created>
  <dcterms:modified xsi:type="dcterms:W3CDTF">2024-03-21T16:06:00Z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558233d3-2dd4-4af6-82d9-48533d322f16</vt:lpwstr>
  </property>
  <property fmtid="{D5CDD505-2E9C-101B-9397-08002B2CF9AE}" pid="11" name="SharedWithUsers">
    <vt:lpwstr/>
  </property>
  <property fmtid="{D5CDD505-2E9C-101B-9397-08002B2CF9AE}" pid="12" name="MediaServiceImageTags">
    <vt:lpwstr/>
  </property>
</Properties>
</file>