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4BBF4A62" w:rsidR="001107EB" w:rsidRPr="002E70A7" w:rsidRDefault="001107EB" w:rsidP="001107EB">
      <w:pPr>
        <w:rPr>
          <w:rFonts w:cstheme="minorHAnsi"/>
          <w:b/>
          <w:bCs/>
          <w:u w:val="single"/>
        </w:rPr>
      </w:pPr>
      <w:r w:rsidRPr="002E70A7">
        <w:rPr>
          <w:rFonts w:cstheme="minorHAnsi"/>
          <w:b/>
          <w:bCs/>
          <w:u w:val="single"/>
        </w:rPr>
        <w:t>PAN-</w:t>
      </w:r>
      <w:r w:rsidR="00A85714">
        <w:rPr>
          <w:rFonts w:cstheme="minorHAnsi"/>
          <w:b/>
          <w:bCs/>
          <w:u w:val="single"/>
        </w:rPr>
        <w:t>024355 -</w:t>
      </w:r>
      <w:r w:rsidRPr="002E70A7">
        <w:rPr>
          <w:rFonts w:cstheme="minorHAnsi"/>
          <w:b/>
          <w:bCs/>
          <w:u w:val="single"/>
        </w:rPr>
        <w:t xml:space="preserve"> My Map Report:</w:t>
      </w:r>
    </w:p>
    <w:p w14:paraId="0377F974" w14:textId="3D52E157" w:rsidR="00B9156D" w:rsidRPr="002E70A7" w:rsidRDefault="00B9156D" w:rsidP="001107EB">
      <w:pPr>
        <w:rPr>
          <w:rFonts w:cstheme="minorHAnsi"/>
          <w:u w:val="single"/>
        </w:rPr>
      </w:pPr>
      <w:r>
        <w:rPr>
          <w:noProof/>
        </w:rPr>
        <w:drawing>
          <wp:inline distT="0" distB="0" distL="0" distR="0" wp14:anchorId="2D7CE810" wp14:editId="63C30F06">
            <wp:extent cx="5731510" cy="38315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31590"/>
                    </a:xfrm>
                    <a:prstGeom prst="rect">
                      <a:avLst/>
                    </a:prstGeom>
                  </pic:spPr>
                </pic:pic>
              </a:graphicData>
            </a:graphic>
          </wp:inline>
        </w:drawing>
      </w:r>
    </w:p>
    <w:p w14:paraId="28CE7FEF" w14:textId="0B9F857C" w:rsidR="001107EB" w:rsidRDefault="00A8292C" w:rsidP="001107EB">
      <w:pPr>
        <w:rPr>
          <w:rFonts w:cstheme="minorHAnsi"/>
          <w:b/>
          <w:bCs/>
          <w:u w:val="single"/>
        </w:rPr>
      </w:pPr>
      <w:r>
        <w:rPr>
          <w:noProof/>
        </w:rPr>
        <w:drawing>
          <wp:anchor distT="0" distB="0" distL="114300" distR="114300" simplePos="0" relativeHeight="251657216" behindDoc="1" locked="0" layoutInCell="1" allowOverlap="1" wp14:anchorId="478FED22" wp14:editId="531FD41C">
            <wp:simplePos x="0" y="0"/>
            <wp:positionH relativeFrom="margin">
              <wp:align>right</wp:align>
            </wp:positionH>
            <wp:positionV relativeFrom="paragraph">
              <wp:posOffset>301039</wp:posOffset>
            </wp:positionV>
            <wp:extent cx="5731510" cy="4109720"/>
            <wp:effectExtent l="0" t="0" r="2540" b="5080"/>
            <wp:wrapTight wrapText="bothSides">
              <wp:wrapPolygon edited="0">
                <wp:start x="0" y="0"/>
                <wp:lineTo x="0" y="21527"/>
                <wp:lineTo x="21538" y="21527"/>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4109720"/>
                    </a:xfrm>
                    <a:prstGeom prst="rect">
                      <a:avLst/>
                    </a:prstGeom>
                  </pic:spPr>
                </pic:pic>
              </a:graphicData>
            </a:graphic>
          </wp:anchor>
        </w:drawing>
      </w:r>
      <w:r w:rsidR="001107EB" w:rsidRPr="002E70A7">
        <w:rPr>
          <w:rFonts w:cstheme="minorHAnsi"/>
          <w:b/>
          <w:bCs/>
          <w:u w:val="single"/>
        </w:rPr>
        <w:t>Detailed river network:</w:t>
      </w:r>
    </w:p>
    <w:p w14:paraId="0B2E2BCB" w14:textId="091280CE" w:rsidR="006E1963" w:rsidRPr="00A8292C" w:rsidRDefault="00A8292C" w:rsidP="001107EB">
      <w:pPr>
        <w:rPr>
          <w:rFonts w:cstheme="minorHAnsi"/>
        </w:rPr>
      </w:pPr>
      <w:r w:rsidRPr="00A8292C">
        <w:rPr>
          <w:rFonts w:cstheme="minorHAnsi"/>
        </w:rPr>
        <w:lastRenderedPageBreak/>
        <w:t xml:space="preserve">A river network </w:t>
      </w:r>
      <w:r>
        <w:rPr>
          <w:rFonts w:cstheme="minorHAnsi"/>
        </w:rPr>
        <w:t xml:space="preserve">runs around the field boundary of T6 and near to the boundary of the bottom of T5. Another water course also runs on the boundary of T10. Both rivers are clearly marked on the submitted site maps and 10 Meter no spread buffer zones have been implemented to account for any potential run off risk.  </w:t>
      </w:r>
    </w:p>
    <w:p w14:paraId="725C96CB" w14:textId="2177AD45" w:rsidR="001107EB" w:rsidRPr="002E70A7" w:rsidRDefault="006E1963" w:rsidP="001107EB">
      <w:pPr>
        <w:rPr>
          <w:rFonts w:cstheme="minorHAnsi"/>
          <w:u w:val="single"/>
        </w:rPr>
      </w:pPr>
      <w:r>
        <w:rPr>
          <w:noProof/>
        </w:rPr>
        <w:drawing>
          <wp:inline distT="0" distB="0" distL="0" distR="0" wp14:anchorId="4F1E3553" wp14:editId="4F394A26">
            <wp:extent cx="4382086" cy="3064450"/>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82086" cy="3064450"/>
                    </a:xfrm>
                    <a:prstGeom prst="rect">
                      <a:avLst/>
                    </a:prstGeom>
                  </pic:spPr>
                </pic:pic>
              </a:graphicData>
            </a:graphic>
          </wp:inline>
        </w:drawing>
      </w:r>
    </w:p>
    <w:p w14:paraId="6511CCE0" w14:textId="60A0AAD0" w:rsidR="001107EB" w:rsidRPr="00A8292C" w:rsidRDefault="00A8292C" w:rsidP="001107EB">
      <w:pPr>
        <w:rPr>
          <w:rFonts w:cstheme="minorHAnsi"/>
        </w:rPr>
      </w:pPr>
      <w:r w:rsidRPr="00A8292C">
        <w:rPr>
          <w:rFonts w:cstheme="minorHAnsi"/>
        </w:rPr>
        <w:t xml:space="preserve">A river </w:t>
      </w:r>
      <w:r>
        <w:rPr>
          <w:rFonts w:cstheme="minorHAnsi"/>
        </w:rPr>
        <w:t xml:space="preserve">runs along the top end of both T20 and T19. The river itself is not in direct proximity to the field, however a 10m buffer zone has been implemented along the edges closest to the watercourse, mitigating any potential run off risk. </w:t>
      </w:r>
    </w:p>
    <w:p w14:paraId="2ADB500D" w14:textId="3369718A" w:rsidR="00A8292C" w:rsidRPr="00A8292C"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r w:rsidR="00A8292C">
        <w:rPr>
          <w:rFonts w:cstheme="minorHAnsi"/>
          <w:b/>
          <w:bCs/>
          <w:u w:val="single"/>
        </w:rPr>
        <w:t xml:space="preserve"> </w:t>
      </w:r>
    </w:p>
    <w:p w14:paraId="751A4291" w14:textId="4A43D288" w:rsidR="001107EB" w:rsidRPr="00A8292C" w:rsidRDefault="00A8292C" w:rsidP="001107EB">
      <w:pPr>
        <w:rPr>
          <w:rFonts w:cstheme="minorHAnsi"/>
          <w:b/>
          <w:bCs/>
          <w:u w:val="single"/>
        </w:rPr>
      </w:pPr>
      <w:r w:rsidRPr="00A8292C">
        <w:rPr>
          <w:rFonts w:cstheme="minorHAnsi"/>
          <w:color w:val="FF0000"/>
        </w:rPr>
        <w:t>None in range</w:t>
      </w:r>
    </w:p>
    <w:p w14:paraId="0B78B81B" w14:textId="77777777"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313B8800" w14:textId="6B0C913B" w:rsidR="001107EB" w:rsidRPr="002E70A7" w:rsidRDefault="00CE42B0" w:rsidP="001107EB">
      <w:pPr>
        <w:rPr>
          <w:rFonts w:eastAsia="Calibri" w:cstheme="minorHAnsi"/>
          <w:b/>
          <w:bCs/>
          <w:color w:val="000000" w:themeColor="text1"/>
          <w:u w:val="single"/>
        </w:rPr>
      </w:pPr>
      <w:r>
        <w:rPr>
          <w:noProof/>
        </w:rPr>
        <w:drawing>
          <wp:inline distT="0" distB="0" distL="0" distR="0" wp14:anchorId="112995E6" wp14:editId="52719922">
            <wp:extent cx="5731510" cy="305308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53080"/>
                    </a:xfrm>
                    <a:prstGeom prst="rect">
                      <a:avLst/>
                    </a:prstGeom>
                  </pic:spPr>
                </pic:pic>
              </a:graphicData>
            </a:graphic>
          </wp:inline>
        </w:drawing>
      </w:r>
    </w:p>
    <w:p w14:paraId="53DD3793" w14:textId="77777777" w:rsidR="001107EB" w:rsidRPr="002E70A7" w:rsidRDefault="001107EB" w:rsidP="001107EB">
      <w:pPr>
        <w:rPr>
          <w:rFonts w:eastAsia="Calibri" w:cstheme="minorHAnsi"/>
          <w:b/>
          <w:bCs/>
          <w:color w:val="000000" w:themeColor="text1"/>
          <w:u w:val="single"/>
        </w:rPr>
      </w:pPr>
    </w:p>
    <w:p w14:paraId="68A9D87E" w14:textId="77777777" w:rsidR="001107EB" w:rsidRPr="002E70A7" w:rsidRDefault="001107EB" w:rsidP="001107EB">
      <w:pPr>
        <w:rPr>
          <w:rFonts w:cstheme="minorHAnsi"/>
          <w:u w:val="single"/>
        </w:rPr>
      </w:pPr>
    </w:p>
    <w:p w14:paraId="31846294" w14:textId="697917D5" w:rsidR="001107EB" w:rsidRDefault="001107EB" w:rsidP="009B69CE">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01BE3253" w14:textId="77777777" w:rsidR="009B69CE" w:rsidRPr="009B69CE" w:rsidRDefault="009B69CE" w:rsidP="009B69CE">
      <w:pPr>
        <w:pStyle w:val="Default"/>
        <w:rPr>
          <w:rFonts w:asciiTheme="minorHAnsi" w:hAnsiTheme="minorHAnsi" w:cstheme="minorHAnsi"/>
          <w:b/>
          <w:bCs/>
          <w:color w:val="000000" w:themeColor="text1"/>
          <w:sz w:val="22"/>
          <w:szCs w:val="22"/>
          <w:u w:val="single"/>
        </w:rPr>
      </w:pPr>
    </w:p>
    <w:p w14:paraId="3310F0E7" w14:textId="6B16DFD3" w:rsidR="00110335" w:rsidRPr="00110335" w:rsidRDefault="00110335" w:rsidP="001107EB">
      <w:pPr>
        <w:rPr>
          <w:rFonts w:cstheme="minorHAnsi"/>
          <w:color w:val="FF0000"/>
        </w:rPr>
      </w:pPr>
      <w:r w:rsidRPr="00110335">
        <w:rPr>
          <w:rFonts w:cstheme="minorHAnsi"/>
          <w:color w:val="FF0000"/>
        </w:rPr>
        <w:t>None in range</w:t>
      </w:r>
    </w:p>
    <w:p w14:paraId="641BB586" w14:textId="2FA16D57" w:rsidR="001107EB" w:rsidRDefault="001107EB" w:rsidP="009B69CE">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2DA63EAC" w14:textId="77777777" w:rsidR="009B69CE" w:rsidRPr="009B69CE" w:rsidRDefault="009B69CE" w:rsidP="009B69CE">
      <w:pPr>
        <w:pStyle w:val="Default"/>
        <w:rPr>
          <w:rFonts w:asciiTheme="minorHAnsi" w:hAnsiTheme="minorHAnsi" w:cstheme="minorHAnsi"/>
          <w:b/>
          <w:bCs/>
          <w:sz w:val="22"/>
          <w:szCs w:val="22"/>
          <w:u w:val="single"/>
        </w:rPr>
      </w:pPr>
    </w:p>
    <w:p w14:paraId="45698E4F" w14:textId="02FC426C" w:rsidR="00110335" w:rsidRPr="00110335" w:rsidRDefault="00DF0957" w:rsidP="001107EB">
      <w:pPr>
        <w:rPr>
          <w:rFonts w:cstheme="minorHAnsi"/>
          <w:color w:val="FF0000"/>
        </w:rPr>
      </w:pPr>
      <w:r w:rsidRPr="00DF0957">
        <w:rPr>
          <w:rFonts w:cstheme="minorHAnsi"/>
          <w:color w:val="FF0000"/>
        </w:rPr>
        <w:t>None in range</w:t>
      </w: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48AF5451"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0942870A" w14:textId="77777777" w:rsidR="00110335" w:rsidRDefault="00110335" w:rsidP="00110335">
      <w:pPr>
        <w:pStyle w:val="ListParagraph"/>
        <w:spacing w:after="0" w:line="240" w:lineRule="auto"/>
        <w:rPr>
          <w:rFonts w:cstheme="minorHAnsi"/>
          <w:b/>
          <w:bCs/>
        </w:rPr>
      </w:pPr>
    </w:p>
    <w:p w14:paraId="08424B01" w14:textId="2BF6A390" w:rsidR="003257E8" w:rsidRDefault="008D240A" w:rsidP="003257E8">
      <w:pPr>
        <w:pStyle w:val="ListParagraph"/>
        <w:spacing w:after="0" w:line="240" w:lineRule="auto"/>
        <w:rPr>
          <w:noProof/>
          <w:color w:val="FF0000"/>
        </w:rPr>
      </w:pPr>
      <w:r w:rsidRPr="008D240A">
        <w:rPr>
          <w:noProof/>
          <w:color w:val="FF0000"/>
        </w:rPr>
        <w:t>None in range</w:t>
      </w:r>
    </w:p>
    <w:p w14:paraId="2FED9664" w14:textId="77777777" w:rsidR="00110335" w:rsidRPr="008D240A" w:rsidRDefault="00110335" w:rsidP="003257E8">
      <w:pPr>
        <w:pStyle w:val="ListParagraph"/>
        <w:spacing w:after="0" w:line="240" w:lineRule="auto"/>
        <w:rPr>
          <w:rFonts w:cstheme="minorHAnsi"/>
          <w:b/>
          <w:bCs/>
          <w:color w:val="FF0000"/>
        </w:rPr>
      </w:pPr>
    </w:p>
    <w:p w14:paraId="2DB08B85" w14:textId="1E63335C"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5EB60B17" w14:textId="15AAB73D" w:rsidR="00110335" w:rsidRDefault="00D03D11" w:rsidP="00110335">
      <w:pPr>
        <w:pStyle w:val="ListParagraph"/>
        <w:spacing w:after="0" w:line="240" w:lineRule="auto"/>
        <w:rPr>
          <w:rFonts w:cstheme="minorHAnsi"/>
          <w:b/>
          <w:bCs/>
          <w:color w:val="000000" w:themeColor="text1"/>
        </w:rPr>
      </w:pPr>
      <w:r>
        <w:rPr>
          <w:noProof/>
        </w:rPr>
        <w:drawing>
          <wp:anchor distT="0" distB="0" distL="114300" distR="114300" simplePos="0" relativeHeight="251658240" behindDoc="1" locked="0" layoutInCell="1" allowOverlap="1" wp14:anchorId="031864BC" wp14:editId="2247D700">
            <wp:simplePos x="0" y="0"/>
            <wp:positionH relativeFrom="column">
              <wp:posOffset>-307340</wp:posOffset>
            </wp:positionH>
            <wp:positionV relativeFrom="paragraph">
              <wp:posOffset>193040</wp:posOffset>
            </wp:positionV>
            <wp:extent cx="6760210" cy="4092376"/>
            <wp:effectExtent l="0" t="0" r="2540" b="3810"/>
            <wp:wrapTight wrapText="bothSides">
              <wp:wrapPolygon edited="0">
                <wp:start x="0" y="0"/>
                <wp:lineTo x="0" y="21520"/>
                <wp:lineTo x="21547" y="21520"/>
                <wp:lineTo x="2154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760210" cy="4092376"/>
                    </a:xfrm>
                    <a:prstGeom prst="rect">
                      <a:avLst/>
                    </a:prstGeom>
                  </pic:spPr>
                </pic:pic>
              </a:graphicData>
            </a:graphic>
          </wp:anchor>
        </w:drawing>
      </w:r>
    </w:p>
    <w:p w14:paraId="511FAF45" w14:textId="72C1BD54" w:rsidR="008D240A" w:rsidRPr="00D03D11" w:rsidRDefault="0046189B" w:rsidP="00D03D11">
      <w:pPr>
        <w:spacing w:after="0" w:line="240" w:lineRule="auto"/>
        <w:rPr>
          <w:rFonts w:cstheme="minorHAnsi"/>
          <w:color w:val="000000" w:themeColor="text1"/>
        </w:rPr>
      </w:pPr>
      <w:r w:rsidRPr="00D03D11">
        <w:rPr>
          <w:rFonts w:cstheme="minorHAnsi"/>
          <w:color w:val="000000" w:themeColor="text1"/>
        </w:rPr>
        <w:t xml:space="preserve">Field T11 is </w:t>
      </w:r>
      <w:r w:rsidR="00D03D11">
        <w:rPr>
          <w:rFonts w:cstheme="minorHAnsi"/>
          <w:color w:val="000000" w:themeColor="text1"/>
        </w:rPr>
        <w:t>10.33m from</w:t>
      </w:r>
      <w:r w:rsidRPr="00D03D11">
        <w:rPr>
          <w:rFonts w:cstheme="minorHAnsi"/>
          <w:color w:val="000000" w:themeColor="text1"/>
        </w:rPr>
        <w:t xml:space="preserve"> protected habitat: </w:t>
      </w:r>
      <w:r w:rsidR="008D240A" w:rsidRPr="00D03D11">
        <w:rPr>
          <w:rFonts w:cstheme="minorHAnsi"/>
          <w:color w:val="000000" w:themeColor="text1"/>
        </w:rPr>
        <w:t>Lowland dry acid</w:t>
      </w:r>
      <w:r w:rsidR="00D03D11">
        <w:rPr>
          <w:rFonts w:cstheme="minorHAnsi"/>
          <w:color w:val="000000" w:themeColor="text1"/>
        </w:rPr>
        <w:t xml:space="preserve"> grassland</w:t>
      </w:r>
      <w:r w:rsidRPr="00D03D11">
        <w:rPr>
          <w:rFonts w:cstheme="minorHAnsi"/>
          <w:color w:val="000000" w:themeColor="text1"/>
        </w:rPr>
        <w:t xml:space="preserve">. Ariel images suggest this area is now a </w:t>
      </w:r>
      <w:r w:rsidR="00D03D11">
        <w:rPr>
          <w:rFonts w:cstheme="minorHAnsi"/>
          <w:color w:val="000000" w:themeColor="text1"/>
        </w:rPr>
        <w:t>agriculturally improved</w:t>
      </w:r>
      <w:r w:rsidRPr="00D03D11">
        <w:rPr>
          <w:rFonts w:cstheme="minorHAnsi"/>
          <w:color w:val="000000" w:themeColor="text1"/>
        </w:rPr>
        <w:t>. Due to this and the section of road between the spreading fields and habitat, run off risk is low, no action required.  Field T9 has a protected habitat</w:t>
      </w:r>
      <w:r w:rsidR="00D03D11">
        <w:rPr>
          <w:rFonts w:cstheme="minorHAnsi"/>
          <w:color w:val="000000" w:themeColor="text1"/>
        </w:rPr>
        <w:t xml:space="preserve"> 72.86m</w:t>
      </w:r>
      <w:r w:rsidRPr="00D03D11">
        <w:rPr>
          <w:rFonts w:cstheme="minorHAnsi"/>
          <w:color w:val="000000" w:themeColor="text1"/>
        </w:rPr>
        <w:t xml:space="preserve"> and 1</w:t>
      </w:r>
      <w:r w:rsidR="00D03D11">
        <w:rPr>
          <w:rFonts w:cstheme="minorHAnsi"/>
          <w:color w:val="000000" w:themeColor="text1"/>
        </w:rPr>
        <w:t>35.77</w:t>
      </w:r>
      <w:r w:rsidRPr="00D03D11">
        <w:rPr>
          <w:rFonts w:cstheme="minorHAnsi"/>
          <w:color w:val="000000" w:themeColor="text1"/>
        </w:rPr>
        <w:t xml:space="preserve">m from its border: </w:t>
      </w:r>
      <w:r w:rsidR="00660141" w:rsidRPr="00D03D11">
        <w:rPr>
          <w:rFonts w:cstheme="minorHAnsi"/>
          <w:color w:val="000000" w:themeColor="text1"/>
        </w:rPr>
        <w:t xml:space="preserve">purple moor grass and rush </w:t>
      </w:r>
      <w:r w:rsidRPr="00D03D11">
        <w:rPr>
          <w:rFonts w:cstheme="minorHAnsi"/>
          <w:color w:val="000000" w:themeColor="text1"/>
        </w:rPr>
        <w:t xml:space="preserve">as well as </w:t>
      </w:r>
      <w:r w:rsidR="00660141" w:rsidRPr="00D03D11">
        <w:rPr>
          <w:rFonts w:cstheme="minorHAnsi"/>
          <w:color w:val="000000" w:themeColor="text1"/>
        </w:rPr>
        <w:t xml:space="preserve">lowland dry acid grassland, </w:t>
      </w:r>
      <w:r w:rsidR="008B4600" w:rsidRPr="00D03D11">
        <w:rPr>
          <w:rFonts w:cstheme="minorHAnsi"/>
          <w:color w:val="000000" w:themeColor="text1"/>
        </w:rPr>
        <w:t xml:space="preserve">lowland Calcareous grassland and purple moor grass and rush </w:t>
      </w:r>
      <w:r w:rsidRPr="00D03D11">
        <w:rPr>
          <w:rFonts w:cstheme="minorHAnsi"/>
          <w:color w:val="000000" w:themeColor="text1"/>
        </w:rPr>
        <w:t xml:space="preserve">respectively. </w:t>
      </w:r>
      <w:r w:rsidR="008B4600" w:rsidRPr="00D03D11">
        <w:rPr>
          <w:rFonts w:cstheme="minorHAnsi"/>
          <w:color w:val="000000" w:themeColor="text1"/>
        </w:rPr>
        <w:t xml:space="preserve"> </w:t>
      </w:r>
      <w:r w:rsidRPr="00D03D11">
        <w:rPr>
          <w:rFonts w:cstheme="minorHAnsi"/>
          <w:color w:val="000000" w:themeColor="text1"/>
        </w:rPr>
        <w:t>Due</w:t>
      </w:r>
      <w:r w:rsidR="008B4600" w:rsidRPr="00D03D11">
        <w:rPr>
          <w:rFonts w:cstheme="minorHAnsi"/>
          <w:color w:val="000000" w:themeColor="text1"/>
        </w:rPr>
        <w:t xml:space="preserve"> to the distance </w:t>
      </w:r>
      <w:r w:rsidR="00660141" w:rsidRPr="00D03D11">
        <w:rPr>
          <w:rFonts w:cstheme="minorHAnsi"/>
          <w:color w:val="000000" w:themeColor="text1"/>
        </w:rPr>
        <w:t>no impact pathway is perceive</w:t>
      </w:r>
      <w:r w:rsidR="008B4600" w:rsidRPr="00D03D11">
        <w:rPr>
          <w:rFonts w:cstheme="minorHAnsi"/>
          <w:color w:val="000000" w:themeColor="text1"/>
        </w:rPr>
        <w:t>d.</w:t>
      </w:r>
      <w:r w:rsidR="00660141" w:rsidRPr="00D03D11">
        <w:rPr>
          <w:rFonts w:cstheme="minorHAnsi"/>
          <w:color w:val="000000" w:themeColor="text1"/>
        </w:rPr>
        <w:t xml:space="preserve"> </w:t>
      </w:r>
      <w:r w:rsidRPr="00D03D11">
        <w:rPr>
          <w:rFonts w:cstheme="minorHAnsi"/>
          <w:color w:val="000000" w:themeColor="text1"/>
        </w:rPr>
        <w:t xml:space="preserve">Field T5 has an area of </w:t>
      </w:r>
      <w:r w:rsidR="00D03D11" w:rsidRPr="00D03D11">
        <w:rPr>
          <w:rFonts w:cstheme="minorHAnsi"/>
          <w:color w:val="000000" w:themeColor="text1"/>
        </w:rPr>
        <w:t>purple</w:t>
      </w:r>
      <w:r w:rsidR="008B4600" w:rsidRPr="00D03D11">
        <w:rPr>
          <w:rFonts w:cstheme="minorHAnsi"/>
          <w:color w:val="000000" w:themeColor="text1"/>
        </w:rPr>
        <w:t xml:space="preserve"> moor grass and rush 1</w:t>
      </w:r>
      <w:r w:rsidR="00D03D11">
        <w:rPr>
          <w:rFonts w:cstheme="minorHAnsi"/>
          <w:color w:val="000000" w:themeColor="text1"/>
        </w:rPr>
        <w:t>32.61</w:t>
      </w:r>
      <w:r w:rsidR="008B4600" w:rsidRPr="00D03D11">
        <w:rPr>
          <w:rFonts w:cstheme="minorHAnsi"/>
          <w:color w:val="000000" w:themeColor="text1"/>
        </w:rPr>
        <w:t>m</w:t>
      </w:r>
      <w:r w:rsidR="00D03D11">
        <w:rPr>
          <w:rFonts w:cstheme="minorHAnsi"/>
          <w:color w:val="000000" w:themeColor="text1"/>
        </w:rPr>
        <w:t xml:space="preserve"> and 171.35m</w:t>
      </w:r>
      <w:r w:rsidR="008B4600" w:rsidRPr="00D03D11">
        <w:rPr>
          <w:rFonts w:cstheme="minorHAnsi"/>
          <w:color w:val="000000" w:themeColor="text1"/>
        </w:rPr>
        <w:t xml:space="preserve"> from </w:t>
      </w:r>
      <w:r w:rsidRPr="00D03D11">
        <w:rPr>
          <w:rFonts w:cstheme="minorHAnsi"/>
          <w:color w:val="000000" w:themeColor="text1"/>
        </w:rPr>
        <w:t>its border. D</w:t>
      </w:r>
      <w:r w:rsidR="008B4600" w:rsidRPr="00D03D11">
        <w:rPr>
          <w:rFonts w:cstheme="minorHAnsi"/>
          <w:color w:val="000000" w:themeColor="text1"/>
        </w:rPr>
        <w:t>ue to the large no spread zone implemented</w:t>
      </w:r>
      <w:r w:rsidR="00D03D11">
        <w:rPr>
          <w:rFonts w:cstheme="minorHAnsi"/>
          <w:color w:val="000000" w:themeColor="text1"/>
        </w:rPr>
        <w:t xml:space="preserve"> on this border</w:t>
      </w:r>
      <w:r w:rsidR="008B4600" w:rsidRPr="00D03D11">
        <w:rPr>
          <w:rFonts w:cstheme="minorHAnsi"/>
          <w:color w:val="000000" w:themeColor="text1"/>
        </w:rPr>
        <w:t xml:space="preserve"> no impact </w:t>
      </w:r>
      <w:r w:rsidR="008B4600" w:rsidRPr="00D03D11">
        <w:rPr>
          <w:rFonts w:cstheme="minorHAnsi"/>
          <w:color w:val="000000" w:themeColor="text1"/>
        </w:rPr>
        <w:lastRenderedPageBreak/>
        <w:t xml:space="preserve">pathway is perceived. </w:t>
      </w:r>
      <w:r w:rsidR="00D03D11">
        <w:rPr>
          <w:rFonts w:cstheme="minorHAnsi"/>
          <w:color w:val="000000" w:themeColor="text1"/>
        </w:rPr>
        <w:t>Field T13 has a protected habitat of purple moor grass and rush 62.23m from it's border, no impact pathway perceived.</w:t>
      </w:r>
    </w:p>
    <w:p w14:paraId="307014C8" w14:textId="77777777" w:rsidR="008B4600" w:rsidRPr="00660141" w:rsidRDefault="008B4600" w:rsidP="008D240A">
      <w:pPr>
        <w:pStyle w:val="ListParagraph"/>
        <w:spacing w:after="0" w:line="240" w:lineRule="auto"/>
        <w:rPr>
          <w:rFonts w:cstheme="minorHAnsi"/>
          <w:color w:val="000000" w:themeColor="text1"/>
        </w:rPr>
      </w:pPr>
    </w:p>
    <w:p w14:paraId="68E52F7A" w14:textId="1DF7128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Scheduled Ancient Monument</w:t>
      </w:r>
    </w:p>
    <w:p w14:paraId="2A8FCAE5" w14:textId="77777777" w:rsidR="00110335" w:rsidRDefault="00110335" w:rsidP="00110335">
      <w:pPr>
        <w:pStyle w:val="ListParagraph"/>
        <w:spacing w:after="0" w:line="240" w:lineRule="auto"/>
        <w:rPr>
          <w:rFonts w:cstheme="minorHAnsi"/>
          <w:b/>
          <w:bCs/>
        </w:rPr>
      </w:pPr>
    </w:p>
    <w:p w14:paraId="553C9E9C" w14:textId="38F351E4" w:rsidR="008B4600" w:rsidRDefault="008B4600" w:rsidP="008B4600">
      <w:pPr>
        <w:pStyle w:val="ListParagraph"/>
        <w:spacing w:after="0" w:line="240" w:lineRule="auto"/>
        <w:rPr>
          <w:rFonts w:cstheme="minorHAnsi"/>
          <w:color w:val="FF0000"/>
        </w:rPr>
      </w:pPr>
      <w:r w:rsidRPr="008B4600">
        <w:rPr>
          <w:rFonts w:cstheme="minorHAnsi"/>
          <w:color w:val="FF0000"/>
        </w:rPr>
        <w:t>None in range</w:t>
      </w:r>
    </w:p>
    <w:p w14:paraId="699974A9" w14:textId="77777777" w:rsidR="00110335" w:rsidRPr="008B4600" w:rsidRDefault="00110335" w:rsidP="008B4600">
      <w:pPr>
        <w:pStyle w:val="ListParagraph"/>
        <w:spacing w:after="0" w:line="240" w:lineRule="auto"/>
        <w:rPr>
          <w:rFonts w:cstheme="minorHAnsi"/>
          <w:color w:val="FF0000"/>
        </w:rPr>
      </w:pPr>
    </w:p>
    <w:p w14:paraId="68CF96C3" w14:textId="3A8E5B3D" w:rsidR="00110335" w:rsidRDefault="001107EB" w:rsidP="00110335">
      <w:pPr>
        <w:pStyle w:val="ListParagraph"/>
        <w:numPr>
          <w:ilvl w:val="0"/>
          <w:numId w:val="1"/>
        </w:numPr>
        <w:spacing w:after="0" w:line="240" w:lineRule="auto"/>
        <w:rPr>
          <w:rFonts w:cstheme="minorHAnsi"/>
          <w:b/>
          <w:bCs/>
        </w:rPr>
      </w:pPr>
      <w:r w:rsidRPr="002E70A7">
        <w:rPr>
          <w:rFonts w:cstheme="minorHAnsi"/>
          <w:b/>
          <w:bCs/>
        </w:rPr>
        <w:t>Local Nature Reserve</w:t>
      </w:r>
    </w:p>
    <w:p w14:paraId="024F08E2" w14:textId="77777777" w:rsidR="00110335" w:rsidRPr="00110335" w:rsidRDefault="00110335" w:rsidP="00110335">
      <w:pPr>
        <w:pStyle w:val="ListParagraph"/>
        <w:spacing w:after="0" w:line="240" w:lineRule="auto"/>
        <w:rPr>
          <w:rFonts w:cstheme="minorHAnsi"/>
          <w:b/>
          <w:bCs/>
        </w:rPr>
      </w:pPr>
    </w:p>
    <w:p w14:paraId="21524EEB" w14:textId="257B5874" w:rsidR="00792469" w:rsidRDefault="00792469" w:rsidP="00792469">
      <w:pPr>
        <w:pStyle w:val="ListParagraph"/>
        <w:spacing w:after="0" w:line="240" w:lineRule="auto"/>
        <w:rPr>
          <w:rFonts w:cstheme="minorHAnsi"/>
          <w:color w:val="FF0000"/>
        </w:rPr>
      </w:pPr>
      <w:r w:rsidRPr="008B4600">
        <w:rPr>
          <w:rFonts w:cstheme="minorHAnsi"/>
          <w:color w:val="FF0000"/>
        </w:rPr>
        <w:t>None in range</w:t>
      </w:r>
    </w:p>
    <w:p w14:paraId="07FD1EB4" w14:textId="77777777" w:rsidR="00110335" w:rsidRPr="008B4600" w:rsidRDefault="00110335" w:rsidP="00792469">
      <w:pPr>
        <w:pStyle w:val="ListParagraph"/>
        <w:spacing w:after="0" w:line="240" w:lineRule="auto"/>
        <w:rPr>
          <w:rFonts w:cstheme="minorHAnsi"/>
          <w:color w:val="FF0000"/>
        </w:rPr>
      </w:pPr>
    </w:p>
    <w:p w14:paraId="374F3DD5" w14:textId="642A32F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p>
    <w:p w14:paraId="41F35DEB" w14:textId="77777777" w:rsidR="00110335" w:rsidRDefault="00110335" w:rsidP="00110335">
      <w:pPr>
        <w:pStyle w:val="ListParagraph"/>
        <w:spacing w:after="0" w:line="240" w:lineRule="auto"/>
        <w:rPr>
          <w:rFonts w:cstheme="minorHAnsi"/>
          <w:b/>
          <w:bCs/>
        </w:rPr>
      </w:pPr>
    </w:p>
    <w:p w14:paraId="217406A8" w14:textId="282ADFE5" w:rsidR="00792469" w:rsidRDefault="00792469" w:rsidP="00792469">
      <w:pPr>
        <w:pStyle w:val="ListParagraph"/>
        <w:spacing w:after="0" w:line="240" w:lineRule="auto"/>
        <w:rPr>
          <w:rFonts w:cstheme="minorHAnsi"/>
          <w:color w:val="FF0000"/>
        </w:rPr>
      </w:pPr>
      <w:r w:rsidRPr="008B4600">
        <w:rPr>
          <w:rFonts w:cstheme="minorHAnsi"/>
          <w:color w:val="FF0000"/>
        </w:rPr>
        <w:t>None in range</w:t>
      </w:r>
    </w:p>
    <w:p w14:paraId="0FDC0FEA" w14:textId="77777777" w:rsidR="00110335" w:rsidRPr="00792469" w:rsidRDefault="00110335" w:rsidP="00792469">
      <w:pPr>
        <w:pStyle w:val="ListParagraph"/>
        <w:spacing w:after="0" w:line="240" w:lineRule="auto"/>
        <w:rPr>
          <w:rFonts w:cstheme="minorHAnsi"/>
          <w:color w:val="FF0000"/>
        </w:rPr>
      </w:pPr>
    </w:p>
    <w:p w14:paraId="4C32703E" w14:textId="14BC387B" w:rsidR="00110335" w:rsidRDefault="001107EB" w:rsidP="00110335">
      <w:pPr>
        <w:pStyle w:val="ListParagraph"/>
        <w:numPr>
          <w:ilvl w:val="0"/>
          <w:numId w:val="1"/>
        </w:numPr>
        <w:spacing w:after="0" w:line="240" w:lineRule="auto"/>
        <w:rPr>
          <w:rFonts w:cstheme="minorHAnsi"/>
          <w:b/>
          <w:bCs/>
        </w:rPr>
      </w:pPr>
      <w:r w:rsidRPr="002E70A7">
        <w:rPr>
          <w:rFonts w:cstheme="minorHAnsi"/>
          <w:b/>
          <w:bCs/>
        </w:rPr>
        <w:t>Ancient Woodlands</w:t>
      </w:r>
    </w:p>
    <w:p w14:paraId="13CF834E" w14:textId="1AECF8CB" w:rsidR="00110335" w:rsidRDefault="00110335" w:rsidP="00110335">
      <w:pPr>
        <w:pStyle w:val="ListParagraph"/>
        <w:spacing w:after="0" w:line="240" w:lineRule="auto"/>
        <w:rPr>
          <w:rFonts w:cstheme="minorHAnsi"/>
          <w:b/>
          <w:bCs/>
        </w:rPr>
      </w:pPr>
    </w:p>
    <w:p w14:paraId="101132BB" w14:textId="77777777" w:rsidR="00110335" w:rsidRPr="00110335" w:rsidRDefault="00110335" w:rsidP="00110335">
      <w:pPr>
        <w:pStyle w:val="ListParagraph"/>
        <w:spacing w:after="0" w:line="240" w:lineRule="auto"/>
        <w:rPr>
          <w:rFonts w:cstheme="minorHAnsi"/>
          <w:b/>
          <w:bCs/>
        </w:rPr>
      </w:pPr>
    </w:p>
    <w:p w14:paraId="06803E9B" w14:textId="2FC6F55E" w:rsidR="00792469" w:rsidRDefault="001D4937" w:rsidP="00792469">
      <w:pPr>
        <w:pStyle w:val="ListParagraph"/>
        <w:spacing w:after="0" w:line="240" w:lineRule="auto"/>
        <w:rPr>
          <w:rFonts w:cstheme="minorHAnsi"/>
          <w:b/>
          <w:bCs/>
        </w:rPr>
      </w:pPr>
      <w:r>
        <w:rPr>
          <w:noProof/>
        </w:rPr>
        <w:drawing>
          <wp:inline distT="0" distB="0" distL="0" distR="0" wp14:anchorId="05A71C4C" wp14:editId="2818027F">
            <wp:extent cx="5731510" cy="407924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079240"/>
                    </a:xfrm>
                    <a:prstGeom prst="rect">
                      <a:avLst/>
                    </a:prstGeom>
                  </pic:spPr>
                </pic:pic>
              </a:graphicData>
            </a:graphic>
          </wp:inline>
        </w:drawing>
      </w:r>
    </w:p>
    <w:p w14:paraId="7EBFD808" w14:textId="20CFB6A6" w:rsidR="00332403" w:rsidRDefault="00332403" w:rsidP="00792469">
      <w:pPr>
        <w:pStyle w:val="ListParagraph"/>
        <w:spacing w:after="0" w:line="240" w:lineRule="auto"/>
        <w:rPr>
          <w:rFonts w:cstheme="minorHAnsi"/>
          <w:b/>
          <w:bCs/>
        </w:rPr>
      </w:pPr>
    </w:p>
    <w:p w14:paraId="5B9ECF00" w14:textId="6327D40D" w:rsidR="00332403" w:rsidRPr="00332403" w:rsidRDefault="00332403" w:rsidP="00792469">
      <w:pPr>
        <w:pStyle w:val="ListParagraph"/>
        <w:spacing w:after="0" w:line="240" w:lineRule="auto"/>
        <w:rPr>
          <w:rFonts w:cstheme="minorHAnsi"/>
        </w:rPr>
      </w:pPr>
      <w:r w:rsidRPr="00332403">
        <w:rPr>
          <w:rFonts w:cstheme="minorHAnsi"/>
        </w:rPr>
        <w:t>Ancient woodland areas border field T14, T5 and T19. There is no overlap into the field itself and 10m no spread buffer zones have been implemented at the field boundaries to mitigate any impact pathway. No action required.</w:t>
      </w:r>
    </w:p>
    <w:p w14:paraId="1BEC9839" w14:textId="77777777" w:rsidR="0046189B" w:rsidRPr="002E70A7" w:rsidRDefault="0046189B" w:rsidP="00792469">
      <w:pPr>
        <w:pStyle w:val="ListParagraph"/>
        <w:spacing w:after="0" w:line="240" w:lineRule="auto"/>
        <w:rPr>
          <w:rFonts w:cstheme="minorHAnsi"/>
          <w:b/>
          <w:bCs/>
        </w:rPr>
      </w:pPr>
    </w:p>
    <w:p w14:paraId="03C00BA0" w14:textId="315DB067" w:rsidR="00110335" w:rsidRPr="008F307B" w:rsidRDefault="001107EB" w:rsidP="008F307B">
      <w:pPr>
        <w:pStyle w:val="ListParagraph"/>
        <w:numPr>
          <w:ilvl w:val="0"/>
          <w:numId w:val="1"/>
        </w:numPr>
        <w:spacing w:after="0" w:line="240" w:lineRule="auto"/>
        <w:rPr>
          <w:rFonts w:cstheme="minorHAnsi"/>
          <w:b/>
          <w:bCs/>
        </w:rPr>
      </w:pPr>
      <w:r w:rsidRPr="002E70A7">
        <w:rPr>
          <w:rFonts w:cstheme="minorHAnsi"/>
          <w:b/>
          <w:bCs/>
        </w:rPr>
        <w:t>Local Wildlife Sites (SINC)</w:t>
      </w:r>
    </w:p>
    <w:p w14:paraId="17C7444A" w14:textId="138DB144" w:rsidR="00F84185" w:rsidRPr="00792469" w:rsidRDefault="00F84185" w:rsidP="008F307B">
      <w:pPr>
        <w:spacing w:after="0" w:line="240" w:lineRule="auto"/>
        <w:ind w:left="360"/>
        <w:rPr>
          <w:rFonts w:cstheme="minorHAnsi"/>
          <w:color w:val="FF0000"/>
        </w:rPr>
      </w:pPr>
      <w:r>
        <w:rPr>
          <w:rFonts w:cstheme="minorHAnsi"/>
          <w:color w:val="FF0000"/>
        </w:rPr>
        <w:t xml:space="preserve">       </w:t>
      </w:r>
      <w:r w:rsidR="00792469" w:rsidRPr="00792469">
        <w:rPr>
          <w:rFonts w:cstheme="minorHAnsi"/>
          <w:color w:val="FF0000"/>
        </w:rPr>
        <w:t>None in range</w:t>
      </w:r>
    </w:p>
    <w:p w14:paraId="1E352A37" w14:textId="516052D7" w:rsidR="001107EB" w:rsidRDefault="001107EB" w:rsidP="008B4600">
      <w:pPr>
        <w:pStyle w:val="ListParagraph"/>
        <w:numPr>
          <w:ilvl w:val="0"/>
          <w:numId w:val="1"/>
        </w:numPr>
        <w:spacing w:after="0" w:line="240" w:lineRule="auto"/>
        <w:rPr>
          <w:rFonts w:cstheme="minorHAnsi"/>
          <w:b/>
          <w:bCs/>
        </w:rPr>
      </w:pPr>
      <w:r w:rsidRPr="002E70A7">
        <w:rPr>
          <w:rFonts w:cstheme="minorHAnsi"/>
          <w:b/>
          <w:bCs/>
        </w:rPr>
        <w:t>National Park</w:t>
      </w:r>
    </w:p>
    <w:p w14:paraId="7136CE33" w14:textId="5197EFF1" w:rsidR="00110335" w:rsidRPr="008F307B" w:rsidRDefault="008F307B" w:rsidP="008F307B">
      <w:pPr>
        <w:spacing w:after="0" w:line="240" w:lineRule="auto"/>
        <w:rPr>
          <w:rFonts w:cstheme="minorHAnsi"/>
          <w:color w:val="FF0000"/>
        </w:rPr>
      </w:pPr>
      <w:r>
        <w:rPr>
          <w:rFonts w:cstheme="minorHAnsi"/>
          <w:color w:val="FF0000"/>
        </w:rPr>
        <w:t xml:space="preserve">               </w:t>
      </w:r>
      <w:r w:rsidR="00792469" w:rsidRPr="008F307B">
        <w:rPr>
          <w:rFonts w:cstheme="minorHAnsi"/>
          <w:color w:val="FF0000"/>
        </w:rPr>
        <w:t>None in range</w:t>
      </w:r>
    </w:p>
    <w:p w14:paraId="4C388B1B" w14:textId="01553C71" w:rsidR="00110335" w:rsidRPr="008F307B" w:rsidRDefault="001107EB" w:rsidP="008F307B">
      <w:pPr>
        <w:pStyle w:val="ListParagraph"/>
        <w:numPr>
          <w:ilvl w:val="0"/>
          <w:numId w:val="1"/>
        </w:numPr>
        <w:spacing w:after="0" w:line="240" w:lineRule="auto"/>
        <w:rPr>
          <w:rFonts w:cstheme="minorHAnsi"/>
          <w:b/>
          <w:bCs/>
        </w:rPr>
      </w:pPr>
      <w:r w:rsidRPr="002E70A7">
        <w:rPr>
          <w:rFonts w:cstheme="minorHAnsi"/>
          <w:b/>
          <w:bCs/>
        </w:rPr>
        <w:lastRenderedPageBreak/>
        <w:t>Groundwater Safeguard Zone</w:t>
      </w:r>
    </w:p>
    <w:p w14:paraId="3C345E08" w14:textId="07E3CA0A" w:rsidR="00110335" w:rsidRPr="008F307B" w:rsidRDefault="00792469" w:rsidP="008F307B">
      <w:pPr>
        <w:pStyle w:val="ListParagraph"/>
        <w:spacing w:after="0" w:line="240" w:lineRule="auto"/>
        <w:rPr>
          <w:rFonts w:cstheme="minorHAnsi"/>
          <w:color w:val="FF0000"/>
        </w:rPr>
      </w:pPr>
      <w:r w:rsidRPr="008B4600">
        <w:rPr>
          <w:rFonts w:cstheme="minorHAnsi"/>
          <w:color w:val="FF0000"/>
        </w:rPr>
        <w:t>None in range</w:t>
      </w:r>
    </w:p>
    <w:p w14:paraId="600B3F53" w14:textId="575C8185" w:rsidR="001D4937" w:rsidRPr="008F307B" w:rsidRDefault="00D87372" w:rsidP="008F307B">
      <w:pPr>
        <w:pStyle w:val="ListParagraph"/>
        <w:numPr>
          <w:ilvl w:val="0"/>
          <w:numId w:val="1"/>
        </w:numPr>
        <w:spacing w:after="0" w:line="240" w:lineRule="auto"/>
        <w:rPr>
          <w:rFonts w:cstheme="minorHAnsi"/>
          <w:b/>
          <w:bCs/>
        </w:rPr>
      </w:pPr>
      <w:r w:rsidRPr="002E70A7">
        <w:rPr>
          <w:rFonts w:cstheme="minorHAnsi"/>
          <w:b/>
          <w:bCs/>
        </w:rPr>
        <w:t xml:space="preserve">ANOBs </w:t>
      </w:r>
    </w:p>
    <w:p w14:paraId="69E969FE" w14:textId="59DD6B08" w:rsidR="001D4937" w:rsidRPr="008F307B" w:rsidRDefault="001D4937" w:rsidP="008F307B">
      <w:pPr>
        <w:pStyle w:val="ListParagraph"/>
        <w:spacing w:after="0" w:line="240" w:lineRule="auto"/>
        <w:rPr>
          <w:rFonts w:cstheme="minorHAnsi"/>
          <w:color w:val="FF0000"/>
        </w:rPr>
      </w:pPr>
      <w:r w:rsidRPr="001D4937">
        <w:rPr>
          <w:rFonts w:cstheme="minorHAnsi"/>
          <w:color w:val="FF0000"/>
        </w:rPr>
        <w:t>None in range</w:t>
      </w:r>
    </w:p>
    <w:p w14:paraId="5F6A824E" w14:textId="4A9B2ADC" w:rsidR="001D4937" w:rsidRPr="008F307B" w:rsidRDefault="00D87372" w:rsidP="008F307B">
      <w:pPr>
        <w:pStyle w:val="ListParagraph"/>
        <w:numPr>
          <w:ilvl w:val="0"/>
          <w:numId w:val="1"/>
        </w:numPr>
        <w:spacing w:after="0" w:line="240" w:lineRule="auto"/>
        <w:rPr>
          <w:rFonts w:cstheme="minorHAnsi"/>
          <w:b/>
          <w:bCs/>
        </w:rPr>
      </w:pPr>
      <w:r w:rsidRPr="002E70A7">
        <w:rPr>
          <w:rFonts w:cstheme="minorHAnsi"/>
          <w:b/>
          <w:bCs/>
        </w:rPr>
        <w:t>Heritage coast</w:t>
      </w:r>
    </w:p>
    <w:p w14:paraId="25C85958" w14:textId="01583AE0" w:rsidR="001D4937" w:rsidRPr="008F307B" w:rsidRDefault="00792469" w:rsidP="008F307B">
      <w:pPr>
        <w:pStyle w:val="ListParagraph"/>
        <w:spacing w:after="0" w:line="240" w:lineRule="auto"/>
        <w:rPr>
          <w:rFonts w:cstheme="minorHAnsi"/>
          <w:color w:val="FF0000"/>
        </w:rPr>
      </w:pPr>
      <w:r w:rsidRPr="00792469">
        <w:rPr>
          <w:rFonts w:cstheme="minorHAnsi"/>
          <w:color w:val="FF0000"/>
        </w:rPr>
        <w:t>None in range</w:t>
      </w:r>
    </w:p>
    <w:p w14:paraId="49539B64" w14:textId="598521C5" w:rsidR="001D4937" w:rsidRPr="008F307B" w:rsidRDefault="009D4463" w:rsidP="008F307B">
      <w:pPr>
        <w:pStyle w:val="ListParagraph"/>
        <w:numPr>
          <w:ilvl w:val="0"/>
          <w:numId w:val="1"/>
        </w:numPr>
        <w:spacing w:after="0" w:line="240" w:lineRule="auto"/>
        <w:rPr>
          <w:rFonts w:cstheme="minorHAnsi"/>
          <w:b/>
          <w:bCs/>
        </w:rPr>
      </w:pPr>
      <w:r w:rsidRPr="009D4463">
        <w:rPr>
          <w:rFonts w:cstheme="minorHAnsi"/>
          <w:b/>
          <w:bCs/>
        </w:rPr>
        <w:t>World Heritage Sites</w:t>
      </w:r>
    </w:p>
    <w:p w14:paraId="08FBDDCB" w14:textId="668C318D" w:rsidR="001D4937" w:rsidRPr="008F307B" w:rsidRDefault="00792469" w:rsidP="008F307B">
      <w:pPr>
        <w:pStyle w:val="ListParagraph"/>
        <w:spacing w:after="0" w:line="240" w:lineRule="auto"/>
        <w:rPr>
          <w:rFonts w:cstheme="minorHAnsi"/>
          <w:color w:val="FF0000"/>
        </w:rPr>
      </w:pPr>
      <w:r w:rsidRPr="008B4600">
        <w:rPr>
          <w:rFonts w:cstheme="minorHAnsi"/>
          <w:color w:val="FF0000"/>
        </w:rPr>
        <w:t>None in range</w:t>
      </w:r>
    </w:p>
    <w:p w14:paraId="5FCEF82B" w14:textId="32E1A55B" w:rsidR="001107EB" w:rsidRPr="002E70A7"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p>
    <w:p w14:paraId="22138089" w14:textId="159157DF"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Ditches</w:t>
      </w:r>
    </w:p>
    <w:p w14:paraId="270241AE" w14:textId="1F68C355" w:rsidR="000355B3" w:rsidRPr="000355B3" w:rsidRDefault="000355B3" w:rsidP="000355B3">
      <w:pPr>
        <w:pStyle w:val="ListParagraph"/>
        <w:spacing w:after="0" w:line="240" w:lineRule="auto"/>
        <w:rPr>
          <w:rFonts w:cstheme="minorHAnsi"/>
          <w:color w:val="FF0000"/>
        </w:rPr>
      </w:pPr>
      <w:r w:rsidRPr="008B4600">
        <w:rPr>
          <w:rFonts w:cstheme="minorHAnsi"/>
          <w:color w:val="FF0000"/>
        </w:rPr>
        <w:t>None in range</w:t>
      </w:r>
    </w:p>
    <w:p w14:paraId="22BDC347" w14:textId="2A655EE9" w:rsidR="00243C6D" w:rsidRDefault="00243C6D" w:rsidP="000355B3">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r w:rsidR="000355B3">
        <w:rPr>
          <w:rFonts w:cstheme="minorHAnsi"/>
          <w:b/>
          <w:bCs/>
          <w:color w:val="000000" w:themeColor="text1"/>
        </w:rPr>
        <w:t xml:space="preserve">, </w:t>
      </w:r>
      <w:r w:rsidRPr="000355B3">
        <w:rPr>
          <w:rFonts w:cstheme="minorHAnsi"/>
          <w:b/>
          <w:bCs/>
          <w:color w:val="000000" w:themeColor="text1"/>
        </w:rPr>
        <w:t>Housing, schools</w:t>
      </w:r>
      <w:r w:rsidR="000355B3" w:rsidRPr="000355B3">
        <w:rPr>
          <w:rFonts w:cstheme="minorHAnsi"/>
          <w:b/>
          <w:bCs/>
          <w:color w:val="000000" w:themeColor="text1"/>
        </w:rPr>
        <w:t xml:space="preserve">, </w:t>
      </w:r>
      <w:r w:rsidRPr="000355B3">
        <w:rPr>
          <w:rFonts w:cstheme="minorHAnsi"/>
          <w:b/>
          <w:bCs/>
          <w:color w:val="000000" w:themeColor="text1"/>
        </w:rPr>
        <w:t>Workplaces</w:t>
      </w:r>
      <w:r w:rsidR="000355B3" w:rsidRPr="000355B3">
        <w:rPr>
          <w:rFonts w:cstheme="minorHAnsi"/>
          <w:b/>
          <w:bCs/>
          <w:color w:val="000000" w:themeColor="text1"/>
        </w:rPr>
        <w:t xml:space="preserve">, </w:t>
      </w:r>
      <w:r w:rsidRPr="000355B3">
        <w:rPr>
          <w:rFonts w:cstheme="minorHAnsi"/>
          <w:b/>
          <w:bCs/>
          <w:color w:val="000000" w:themeColor="text1"/>
        </w:rPr>
        <w:t>Recreational facilities</w:t>
      </w:r>
    </w:p>
    <w:p w14:paraId="51A5EA37" w14:textId="3EBDC1CA" w:rsidR="000355B3" w:rsidRPr="000355B3" w:rsidRDefault="000355B3" w:rsidP="000355B3">
      <w:pPr>
        <w:pStyle w:val="ListParagraph"/>
        <w:spacing w:after="0" w:line="240" w:lineRule="auto"/>
        <w:rPr>
          <w:rFonts w:cstheme="minorHAnsi"/>
          <w:color w:val="000000" w:themeColor="text1"/>
        </w:rPr>
      </w:pPr>
      <w:r w:rsidRPr="000355B3">
        <w:rPr>
          <w:rFonts w:cstheme="minorHAnsi"/>
          <w:color w:val="000000" w:themeColor="text1"/>
        </w:rPr>
        <w:t xml:space="preserve">All neighbouring residential buildings, churches and places of work are effectively included on the submitted maps. An OMP plan has been submitted to reduce impacts to these neighbouring properties. </w:t>
      </w:r>
    </w:p>
    <w:p w14:paraId="6136C55C" w14:textId="77777777" w:rsidR="001107EB" w:rsidRPr="002E70A7" w:rsidRDefault="001107EB" w:rsidP="001107EB">
      <w:pPr>
        <w:rPr>
          <w:rFonts w:cstheme="minorHAnsi"/>
          <w:b/>
          <w:bCs/>
          <w:u w:val="single"/>
        </w:rPr>
      </w:pPr>
    </w:p>
    <w:p w14:paraId="2C4001D8" w14:textId="2C251C63" w:rsidR="008F307B" w:rsidRDefault="00E12C8F" w:rsidP="00332403">
      <w:pPr>
        <w:rPr>
          <w:rFonts w:cstheme="minorHAnsi"/>
          <w:b/>
          <w:bCs/>
          <w:u w:val="single"/>
        </w:rPr>
      </w:pPr>
      <w:r>
        <w:rPr>
          <w:noProof/>
        </w:rPr>
        <w:drawing>
          <wp:anchor distT="0" distB="0" distL="114300" distR="114300" simplePos="0" relativeHeight="251659264" behindDoc="1" locked="0" layoutInCell="1" allowOverlap="1" wp14:anchorId="3AE2D8E5" wp14:editId="26BEBBE3">
            <wp:simplePos x="0" y="0"/>
            <wp:positionH relativeFrom="margin">
              <wp:align>left</wp:align>
            </wp:positionH>
            <wp:positionV relativeFrom="paragraph">
              <wp:posOffset>304800</wp:posOffset>
            </wp:positionV>
            <wp:extent cx="5516245" cy="3585845"/>
            <wp:effectExtent l="0" t="0" r="8255" b="0"/>
            <wp:wrapTight wrapText="bothSides">
              <wp:wrapPolygon edited="0">
                <wp:start x="0" y="0"/>
                <wp:lineTo x="0" y="21458"/>
                <wp:lineTo x="21558" y="21458"/>
                <wp:lineTo x="2155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516245" cy="3585845"/>
                    </a:xfrm>
                    <a:prstGeom prst="rect">
                      <a:avLst/>
                    </a:prstGeom>
                  </pic:spPr>
                </pic:pic>
              </a:graphicData>
            </a:graphic>
            <wp14:sizeRelH relativeFrom="margin">
              <wp14:pctWidth>0</wp14:pctWidth>
            </wp14:sizeRelH>
          </wp:anchor>
        </w:drawing>
      </w:r>
      <w:r w:rsidR="001107EB" w:rsidRPr="002E70A7">
        <w:rPr>
          <w:rFonts w:cstheme="minorHAnsi"/>
          <w:b/>
          <w:bCs/>
          <w:u w:val="single"/>
        </w:rPr>
        <w:t xml:space="preserve">Slope Map </w:t>
      </w:r>
    </w:p>
    <w:p w14:paraId="2D7C0232" w14:textId="77777777" w:rsidR="008F307B" w:rsidRDefault="008F307B" w:rsidP="00332403">
      <w:pPr>
        <w:rPr>
          <w:rFonts w:cstheme="minorHAnsi"/>
          <w:b/>
          <w:bCs/>
          <w:u w:val="single"/>
        </w:rPr>
      </w:pPr>
    </w:p>
    <w:p w14:paraId="409A636D" w14:textId="7A78E8B2" w:rsidR="00332403" w:rsidRDefault="00332403" w:rsidP="00332403">
      <w:r>
        <w:rPr>
          <w:rFonts w:cstheme="minorHAnsi"/>
        </w:rPr>
        <w:t xml:space="preserve">Field T5, T4, T7 and T14 contain areas of </w:t>
      </w:r>
      <w:r>
        <w:t>moderately sloping land (0-7</w:t>
      </w:r>
      <w:r w:rsidRPr="00D917B3">
        <w:rPr>
          <w:vertAlign w:val="superscript"/>
        </w:rPr>
        <w:t>o</w:t>
      </w:r>
      <w:r>
        <w:t xml:space="preserve">). The slope continues outside the boundary of the field. Bordering T5 and T14 as shown above there </w:t>
      </w:r>
      <w:r w:rsidR="00F84185">
        <w:t xml:space="preserve">is an area of ancient woodland. </w:t>
      </w:r>
      <w:r w:rsidR="00786F55">
        <w:t xml:space="preserve">T14 has a no spread buffer on the border closest to the woodland, although it’s size is not specified. Due to the physical form of the waste, application method and that the sloping is contained to the middle section of the field, no impact pathway is perceived. Field T5 has a 10m no spread buffer around it border, however the sloping runs directly into the woodland. </w:t>
      </w:r>
    </w:p>
    <w:p w14:paraId="70F7DD6E" w14:textId="77777777" w:rsidR="008F307B" w:rsidRDefault="008F307B" w:rsidP="00332403"/>
    <w:p w14:paraId="5308BB60" w14:textId="62958C9B" w:rsidR="00193AF5" w:rsidRDefault="008F307B">
      <w:r>
        <w:rPr>
          <w:noProof/>
        </w:rPr>
        <w:lastRenderedPageBreak/>
        <w:drawing>
          <wp:anchor distT="0" distB="0" distL="114300" distR="114300" simplePos="0" relativeHeight="251662336" behindDoc="1" locked="0" layoutInCell="1" allowOverlap="1" wp14:anchorId="407AE7E0" wp14:editId="60231EF4">
            <wp:simplePos x="0" y="0"/>
            <wp:positionH relativeFrom="margin">
              <wp:align>right</wp:align>
            </wp:positionH>
            <wp:positionV relativeFrom="paragraph">
              <wp:posOffset>530</wp:posOffset>
            </wp:positionV>
            <wp:extent cx="5731510" cy="3622675"/>
            <wp:effectExtent l="0" t="0" r="2540" b="0"/>
            <wp:wrapTight wrapText="bothSides">
              <wp:wrapPolygon edited="0">
                <wp:start x="0" y="0"/>
                <wp:lineTo x="0" y="21467"/>
                <wp:lineTo x="21538" y="21467"/>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622675"/>
                    </a:xfrm>
                    <a:prstGeom prst="rect">
                      <a:avLst/>
                    </a:prstGeom>
                  </pic:spPr>
                </pic:pic>
              </a:graphicData>
            </a:graphic>
          </wp:anchor>
        </w:drawing>
      </w:r>
      <w:r>
        <w:t xml:space="preserve">The terrain found in field T14 gently slopes downward from point A to point B. Point A denotes the highest elevation in the field with point B being the lower region. This gradual decline shows there would be a natural drainage in the field away from the ancient woodland at point A and as such no impact is determined on this sensitive receptor.  </w:t>
      </w:r>
    </w:p>
    <w:p w14:paraId="443FE27D" w14:textId="61E0AD4D" w:rsidR="00193AF5" w:rsidRPr="008F307B" w:rsidRDefault="00193AF5">
      <w:r>
        <w:rPr>
          <w:noProof/>
        </w:rPr>
        <w:drawing>
          <wp:inline distT="0" distB="0" distL="0" distR="0" wp14:anchorId="03653F4A" wp14:editId="5E39A4F7">
            <wp:extent cx="5696607" cy="38117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08801" cy="3819945"/>
                    </a:xfrm>
                    <a:prstGeom prst="rect">
                      <a:avLst/>
                    </a:prstGeom>
                  </pic:spPr>
                </pic:pic>
              </a:graphicData>
            </a:graphic>
          </wp:inline>
        </w:drawing>
      </w:r>
    </w:p>
    <w:p w14:paraId="709A9780" w14:textId="25F0567B" w:rsidR="00193AF5" w:rsidRDefault="00193AF5">
      <w:pPr>
        <w:rPr>
          <w:b/>
          <w:bCs/>
          <w:u w:val="single"/>
        </w:rPr>
      </w:pPr>
      <w:r>
        <w:lastRenderedPageBreak/>
        <w:t>The terrain found in field T</w:t>
      </w:r>
      <w:r>
        <w:t xml:space="preserve">5 </w:t>
      </w:r>
      <w:r>
        <w:t xml:space="preserve">gently slopes downward from point A to point B. Point A denotes the highest elevation in the field with point B being the lower region. This gradual decline shows there would be a natural drainage </w:t>
      </w:r>
      <w:r>
        <w:t xml:space="preserve">into the ancient woodland that borders the southern section of the field. There is a 10m no spread buffer implemented here, this is not sufficient due to the slope, high iron concentration  and application waste of the waste to be spread. </w:t>
      </w:r>
    </w:p>
    <w:p w14:paraId="3A3B20AE" w14:textId="479FEA9F" w:rsidR="000D4BE5" w:rsidRDefault="00193AF5">
      <w:pPr>
        <w:rPr>
          <w:b/>
          <w:bCs/>
          <w:u w:val="single"/>
        </w:rPr>
      </w:pPr>
      <w:r>
        <w:rPr>
          <w:noProof/>
        </w:rPr>
        <w:drawing>
          <wp:inline distT="0" distB="0" distL="0" distR="0" wp14:anchorId="6CDC1A5A" wp14:editId="0990163F">
            <wp:extent cx="5731510" cy="3643874"/>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643874"/>
                    </a:xfrm>
                    <a:prstGeom prst="rect">
                      <a:avLst/>
                    </a:prstGeom>
                  </pic:spPr>
                </pic:pic>
              </a:graphicData>
            </a:graphic>
          </wp:inline>
        </w:drawing>
      </w:r>
    </w:p>
    <w:p w14:paraId="23221DBB" w14:textId="7E1FDF6E" w:rsidR="00193AF5" w:rsidRDefault="00193AF5">
      <w:pPr>
        <w:rPr>
          <w:b/>
          <w:bCs/>
          <w:u w:val="single"/>
        </w:rPr>
      </w:pPr>
      <w:r>
        <w:t>The terrain found in field T</w:t>
      </w:r>
      <w:r>
        <w:t>4</w:t>
      </w:r>
      <w:r>
        <w:t xml:space="preserve"> gently slopes downward from point A to point B. Point A denotes the highest elevation in the field with point B being the lower region. This gradual decline shows there would be a natural drainage into the </w:t>
      </w:r>
      <w:r>
        <w:t>road</w:t>
      </w:r>
      <w:r>
        <w:t xml:space="preserve"> that borders the southern section of the field. There is </w:t>
      </w:r>
      <w:r>
        <w:t xml:space="preserve">no buffer zone present in this field. </w:t>
      </w:r>
    </w:p>
    <w:p w14:paraId="45D454D4" w14:textId="77777777" w:rsidR="00193AF5" w:rsidRDefault="00193AF5">
      <w:pPr>
        <w:rPr>
          <w:b/>
          <w:bCs/>
          <w:u w:val="single"/>
        </w:rPr>
      </w:pPr>
    </w:p>
    <w:p w14:paraId="5B999CD7" w14:textId="77777777" w:rsidR="00193AF5" w:rsidRDefault="00193AF5">
      <w:pPr>
        <w:rPr>
          <w:b/>
          <w:bCs/>
          <w:u w:val="single"/>
        </w:rPr>
      </w:pPr>
    </w:p>
    <w:p w14:paraId="66B4D25B" w14:textId="77777777" w:rsidR="00193AF5" w:rsidRDefault="00193AF5">
      <w:pPr>
        <w:rPr>
          <w:b/>
          <w:bCs/>
          <w:u w:val="single"/>
        </w:rPr>
      </w:pPr>
    </w:p>
    <w:p w14:paraId="34A926AD" w14:textId="77777777" w:rsidR="00193AF5" w:rsidRDefault="00193AF5">
      <w:pPr>
        <w:rPr>
          <w:b/>
          <w:bCs/>
          <w:u w:val="single"/>
        </w:rPr>
      </w:pPr>
    </w:p>
    <w:p w14:paraId="491CE80C" w14:textId="77777777" w:rsidR="00193AF5" w:rsidRDefault="00193AF5">
      <w:pPr>
        <w:rPr>
          <w:b/>
          <w:bCs/>
          <w:u w:val="single"/>
        </w:rPr>
      </w:pPr>
    </w:p>
    <w:p w14:paraId="725873F5" w14:textId="77777777" w:rsidR="00193AF5" w:rsidRDefault="00193AF5">
      <w:pPr>
        <w:rPr>
          <w:b/>
          <w:bCs/>
          <w:u w:val="single"/>
        </w:rPr>
      </w:pPr>
    </w:p>
    <w:p w14:paraId="3B6BAE3F" w14:textId="77777777" w:rsidR="00193AF5" w:rsidRDefault="00193AF5">
      <w:pPr>
        <w:rPr>
          <w:b/>
          <w:bCs/>
          <w:u w:val="single"/>
        </w:rPr>
      </w:pPr>
    </w:p>
    <w:p w14:paraId="3ADD4A21" w14:textId="77777777" w:rsidR="00193AF5" w:rsidRDefault="00193AF5">
      <w:pPr>
        <w:rPr>
          <w:b/>
          <w:bCs/>
          <w:u w:val="single"/>
        </w:rPr>
      </w:pPr>
    </w:p>
    <w:p w14:paraId="629C4A62" w14:textId="77777777" w:rsidR="00193AF5" w:rsidRDefault="00193AF5">
      <w:pPr>
        <w:rPr>
          <w:b/>
          <w:bCs/>
          <w:u w:val="single"/>
        </w:rPr>
      </w:pPr>
    </w:p>
    <w:p w14:paraId="1328190F" w14:textId="77777777" w:rsidR="00193AF5" w:rsidRDefault="00193AF5">
      <w:pPr>
        <w:rPr>
          <w:b/>
          <w:bCs/>
          <w:u w:val="single"/>
        </w:rPr>
      </w:pPr>
    </w:p>
    <w:p w14:paraId="08B58857" w14:textId="77777777" w:rsidR="00193AF5" w:rsidRDefault="00193AF5">
      <w:pPr>
        <w:rPr>
          <w:b/>
          <w:bCs/>
          <w:u w:val="single"/>
        </w:rPr>
      </w:pPr>
    </w:p>
    <w:p w14:paraId="0EC35CA3" w14:textId="37CE8448" w:rsidR="000D4BE5" w:rsidRPr="00DC6991" w:rsidRDefault="00DC6991">
      <w:pPr>
        <w:rPr>
          <w:b/>
          <w:bCs/>
          <w:u w:val="single"/>
        </w:rPr>
      </w:pPr>
      <w:r w:rsidRPr="00DC6991">
        <w:rPr>
          <w:b/>
          <w:bCs/>
          <w:u w:val="single"/>
        </w:rPr>
        <w:lastRenderedPageBreak/>
        <w:t>Flood risk</w:t>
      </w:r>
    </w:p>
    <w:p w14:paraId="7B9ECC09" w14:textId="153EE6F0" w:rsidR="00517001" w:rsidRDefault="00517001">
      <w:r>
        <w:rPr>
          <w:noProof/>
        </w:rPr>
        <w:drawing>
          <wp:inline distT="0" distB="0" distL="0" distR="0" wp14:anchorId="292E3B4A" wp14:editId="60DCCE70">
            <wp:extent cx="5731510" cy="371030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710305"/>
                    </a:xfrm>
                    <a:prstGeom prst="rect">
                      <a:avLst/>
                    </a:prstGeom>
                  </pic:spPr>
                </pic:pic>
              </a:graphicData>
            </a:graphic>
          </wp:inline>
        </w:drawing>
      </w:r>
    </w:p>
    <w:p w14:paraId="1864B3F1" w14:textId="064BFE30" w:rsidR="00193AF5" w:rsidRDefault="00193AF5">
      <w:r>
        <w:t>There is no flood risk across any of the fields. There is a low flood risk near the border of T6 however, this field is bordered by a 10m no spread zone. No action required.</w:t>
      </w:r>
    </w:p>
    <w:sectPr w:rsidR="00193A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9520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10B22"/>
    <w:rsid w:val="000355B3"/>
    <w:rsid w:val="00097F7C"/>
    <w:rsid w:val="000A75FC"/>
    <w:rsid w:val="000D4BE5"/>
    <w:rsid w:val="000E646D"/>
    <w:rsid w:val="00110335"/>
    <w:rsid w:val="001107EB"/>
    <w:rsid w:val="00163848"/>
    <w:rsid w:val="00193AF5"/>
    <w:rsid w:val="001D4937"/>
    <w:rsid w:val="001E671E"/>
    <w:rsid w:val="00243C6D"/>
    <w:rsid w:val="002B2CC4"/>
    <w:rsid w:val="002E70A7"/>
    <w:rsid w:val="003257E8"/>
    <w:rsid w:val="00332403"/>
    <w:rsid w:val="0046189B"/>
    <w:rsid w:val="00472DED"/>
    <w:rsid w:val="00517001"/>
    <w:rsid w:val="00660141"/>
    <w:rsid w:val="006E1963"/>
    <w:rsid w:val="00786F55"/>
    <w:rsid w:val="00792469"/>
    <w:rsid w:val="008B4600"/>
    <w:rsid w:val="008D240A"/>
    <w:rsid w:val="008F307B"/>
    <w:rsid w:val="009731BC"/>
    <w:rsid w:val="009B69CE"/>
    <w:rsid w:val="009D4463"/>
    <w:rsid w:val="00A8292C"/>
    <w:rsid w:val="00A85714"/>
    <w:rsid w:val="00B9156D"/>
    <w:rsid w:val="00BE5400"/>
    <w:rsid w:val="00C220A4"/>
    <w:rsid w:val="00CE42B0"/>
    <w:rsid w:val="00D03D11"/>
    <w:rsid w:val="00D7398B"/>
    <w:rsid w:val="00D87372"/>
    <w:rsid w:val="00DC6991"/>
    <w:rsid w:val="00DF0957"/>
    <w:rsid w:val="00E12C8F"/>
    <w:rsid w:val="00F84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REGU-195-6576801</_dlc_DocId>
    <_dlc_DocIdUrl xmlns="9be56660-2c31-41ef-bc00-23e72f632f2a">
      <Url>https://cyfoethnaturiolcymru.sharepoint.com/teams/Regulatory/Permitting/_layouts/15/DocIdRedir.aspx?ID=REGU-195-6576801</Url>
      <Description>REGU-195-6576801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2024-03-21T00:00:00+00:00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David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1A650D6-183B-4A2F-A032-1D104BE3F39E}">
  <ds:schemaRefs>
    <ds:schemaRef ds:uri="http://schemas.microsoft.com/sharepoint/v3/contenttype/forms"/>
  </ds:schemaRefs>
</ds:datastoreItem>
</file>

<file path=customXml/itemProps2.xml><?xml version="1.0" encoding="utf-8"?>
<ds:datastoreItem xmlns:ds="http://schemas.openxmlformats.org/officeDocument/2006/customXml" ds:itemID="{AEE7D4E9-045D-400D-92FC-35015DA04C45}">
  <ds:schemaRefs>
    <ds:schemaRef ds:uri="http://schemas.microsoft.com/sharepoint/events"/>
  </ds:schemaRefs>
</ds:datastoreItem>
</file>

<file path=customXml/itemProps3.xml><?xml version="1.0" encoding="utf-8"?>
<ds:datastoreItem xmlns:ds="http://schemas.openxmlformats.org/officeDocument/2006/customXml" ds:itemID="{04F7A1B1-970C-4768-89C5-025F60F80BAB}"/>
</file>

<file path=customXml/itemProps4.xml><?xml version="1.0" encoding="utf-8"?>
<ds:datastoreItem xmlns:ds="http://schemas.openxmlformats.org/officeDocument/2006/customXml" ds:itemID="{35A27FD5-F927-4B67-BCA6-D6F9FC30FA52}"/>
</file>

<file path=customXml/itemProps5.xml><?xml version="1.0" encoding="utf-8"?>
<ds:datastoreItem xmlns:ds="http://schemas.openxmlformats.org/officeDocument/2006/customXml" ds:itemID="{CEBE58DA-6809-4934-B238-8CE327BC487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8</Pages>
  <Words>710</Words>
  <Characters>4051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9</cp:revision>
  <dcterms:created xsi:type="dcterms:W3CDTF">2024-02-29T18:24:00Z</dcterms:created>
  <dcterms:modified xsi:type="dcterms:W3CDTF">2024-03-14T16:39:00Z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8f9d7880-6d2a-4e58-989d-31e868b54c73</vt:lpwstr>
  </property>
  <property fmtid="{D5CDD505-2E9C-101B-9397-08002B2CF9AE}" pid="4" name="Order">
    <vt:r8>657680100</vt:r8>
  </property>
  <property fmtid="{D5CDD505-2E9C-101B-9397-08002B2CF9AE}" pid="5" name="MediaServiceImageTags">
    <vt:lpwstr/>
  </property>
</Properties>
</file>