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2CDEB" w14:textId="3C7B8060" w:rsidR="00E06798" w:rsidRDefault="00E06798" w:rsidP="00E06798">
      <w:pPr>
        <w:pStyle w:val="NormalWeb"/>
      </w:pPr>
      <w:r>
        <w:rPr>
          <w:rFonts w:ascii="Arial" w:hAnsi="Arial" w:cs="Arial"/>
          <w:b/>
          <w:bCs/>
        </w:rPr>
        <w:t xml:space="preserve">PAN-023358 Mapping Report 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  <w:t xml:space="preserve">SSSI, SAC, SPA and Ramsar map 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  <w:bCs/>
        </w:rPr>
        <w:br/>
      </w:r>
      <w:r>
        <w:rPr>
          <w:noProof/>
        </w:rPr>
        <w:drawing>
          <wp:inline distT="0" distB="0" distL="0" distR="0" wp14:anchorId="3875EBC6" wp14:editId="205EA30C">
            <wp:extent cx="3896139" cy="3188621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601" cy="3193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BE163" w14:textId="38484989" w:rsidR="005418A0" w:rsidRDefault="00E06798" w:rsidP="005418A0">
      <w:pPr>
        <w:pStyle w:val="NormalWeb"/>
      </w:pPr>
      <w:r>
        <w:rPr>
          <w:rFonts w:ascii="Arial" w:hAnsi="Arial" w:cs="Arial"/>
        </w:rPr>
        <w:t>No problems to note, no sites within 200</w:t>
      </w:r>
      <w:r w:rsidR="00BB41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  <w:r w:rsidR="00BB41D8">
        <w:rPr>
          <w:rFonts w:ascii="Arial" w:hAnsi="Arial" w:cs="Arial"/>
        </w:rPr>
        <w:t>eters</w:t>
      </w:r>
      <w:r>
        <w:rPr>
          <w:rFonts w:ascii="Arial" w:hAnsi="Arial" w:cs="Arial"/>
        </w:rPr>
        <w:t xml:space="preserve">. </w:t>
      </w:r>
      <w:r w:rsidR="00DA342C">
        <w:rPr>
          <w:rFonts w:ascii="Arial" w:hAnsi="Arial" w:cs="Arial"/>
        </w:rPr>
        <w:br/>
      </w:r>
      <w:r w:rsidR="00DA342C">
        <w:rPr>
          <w:rFonts w:ascii="Arial" w:hAnsi="Arial" w:cs="Arial"/>
        </w:rPr>
        <w:br/>
      </w:r>
      <w:r w:rsidR="00DA342C">
        <w:rPr>
          <w:rFonts w:ascii="Arial" w:hAnsi="Arial" w:cs="Arial"/>
          <w:b/>
          <w:bCs/>
        </w:rPr>
        <w:t>Source protection zone 1</w:t>
      </w:r>
      <w:r w:rsidR="0009156B">
        <w:rPr>
          <w:rFonts w:ascii="Arial" w:hAnsi="Arial" w:cs="Arial"/>
          <w:b/>
          <w:bCs/>
        </w:rPr>
        <w:t>, Springs, Wells, Issues or Boreholes</w:t>
      </w:r>
      <w:r w:rsidR="00DA342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="005418A0">
        <w:rPr>
          <w:noProof/>
        </w:rPr>
        <w:drawing>
          <wp:inline distT="0" distB="0" distL="0" distR="0" wp14:anchorId="6E40C8FF" wp14:editId="7BDF31F3">
            <wp:extent cx="3919993" cy="3059271"/>
            <wp:effectExtent l="0" t="0" r="444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661" cy="3069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62320" w14:textId="231E5F10" w:rsidR="00604156" w:rsidRPr="00DA342C" w:rsidRDefault="00DA342C">
      <w:pPr>
        <w:rPr>
          <w:rFonts w:ascii="Arial" w:hAnsi="Arial" w:cs="Arial"/>
        </w:rPr>
      </w:pPr>
      <w:r>
        <w:rPr>
          <w:rFonts w:ascii="Arial" w:hAnsi="Arial" w:cs="Arial"/>
        </w:rPr>
        <w:t>The site is within a SPZ2 but not a source protect zone 1</w:t>
      </w:r>
      <w:r w:rsidR="0009156B">
        <w:rPr>
          <w:rFonts w:ascii="Arial" w:hAnsi="Arial" w:cs="Arial"/>
        </w:rPr>
        <w:t>. Sp</w:t>
      </w:r>
      <w:r>
        <w:rPr>
          <w:rFonts w:ascii="Arial" w:hAnsi="Arial" w:cs="Arial"/>
        </w:rPr>
        <w:t>rings, Wells, issues or boreholes within 50</w:t>
      </w:r>
      <w:r w:rsidR="0009156B">
        <w:rPr>
          <w:rFonts w:ascii="Arial" w:hAnsi="Arial" w:cs="Arial"/>
        </w:rPr>
        <w:t xml:space="preserve"> meters</w:t>
      </w:r>
      <w:r>
        <w:rPr>
          <w:rFonts w:ascii="Arial" w:hAnsi="Arial" w:cs="Arial"/>
        </w:rPr>
        <w:t xml:space="preserve"> of the site. No problems to note. </w:t>
      </w:r>
    </w:p>
    <w:sectPr w:rsidR="00604156" w:rsidRPr="00DA34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98"/>
    <w:rsid w:val="0009156B"/>
    <w:rsid w:val="000C7B7F"/>
    <w:rsid w:val="005418A0"/>
    <w:rsid w:val="00604156"/>
    <w:rsid w:val="00BB41D8"/>
    <w:rsid w:val="00DA342C"/>
    <w:rsid w:val="00E06798"/>
    <w:rsid w:val="00F83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3C83F"/>
  <w15:chartTrackingRefBased/>
  <w15:docId w15:val="{F74F069C-79DD-42C4-92D1-37445CC76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6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F830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0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0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30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308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B41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REGU-204-2749562</_dlc_DocId>
    <_dlc_DocIdUrl xmlns="9be56660-2c31-41ef-bc00-23e72f632f2a">
      <Url>https://cyfoethnaturiolcymru.sharepoint.com/teams/Regulatory/Permitting/_layouts/15/DocIdRedir.aspx?ID=REGU-204-2749562</Url>
      <Description>REGU-204-2749562</Description>
    </_dlc_DocIdUrl>
    <Site_x0020_Name xmlns="859f7ad6-93f6-4205-b62b-a17f28acbbac">Clover Auto Parts</Site_x0020_Name>
    <Internal_x002f_External xmlns="859f7ad6-93f6-4205-b62b-a17f28acbbac">Internal document</Internal_x002f_External>
    <Post_x0020_code xmlns="859f7ad6-93f6-4205-b62b-a17f28acbbac">LL13 0US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27 Victoria Road, Formby, Liverpool, L37 7AQ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2024-03-14T00:00:00+00:00</Document_x0020_Date>
    <Facility_x0020_Address xmlns="859f7ad6-93f6-4205-b62b-a17f28acbbac">Unit 8, Maelor Works, Wrexham</Facility_x0020_Address>
    <Environment_x0020_Sub_x0020_Folder xmlns="859f7ad6-93f6-4205-b62b-a17f28acbbac">Licences applications</Environment_x0020_Sub_x0020_Folder>
    <Customer_x0020_Name xmlns="859f7ad6-93f6-4205-b62b-a17f28acbbac">Clover Auto Parts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AA1EDE-FCF4-45D8-BE8D-C0DBA6AA2A6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71F1972-CCDB-40EC-9CA6-EA6F64E9BA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AAB0AE-908C-4EB4-8219-C9106C7A34F7}">
  <ds:schemaRefs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E67982B-8AF6-4EE1-B34E-E5C223FF798C}"/>
</file>

<file path=customXml/itemProps5.xml><?xml version="1.0" encoding="utf-8"?>
<ds:datastoreItem xmlns:ds="http://schemas.openxmlformats.org/officeDocument/2006/customXml" ds:itemID="{25896060-893F-4CFB-BE07-8CBA2AF254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Banfield, Ethan</dc:creator>
  <cp:keywords/>
  <dc:description/>
  <cp:lastModifiedBy>Banfield, Ethan</cp:lastModifiedBy>
  <cp:revision>7</cp:revision>
  <dcterms:created xsi:type="dcterms:W3CDTF">2024-02-13T10:56:00Z</dcterms:created>
  <dcterms:modified xsi:type="dcterms:W3CDTF">2024-02-19T14:18:00Z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a58490c9-a0e8-487e-93f4-0c9ba739db01</vt:lpwstr>
  </property>
  <property fmtid="{D5CDD505-2E9C-101B-9397-08002B2CF9AE}" pid="4" name="Order">
    <vt:r8>274956200</vt:r8>
  </property>
  <property fmtid="{D5CDD505-2E9C-101B-9397-08002B2CF9AE}" pid="5" name="MediaServiceImageTags">
    <vt:lpwstr/>
  </property>
</Properties>
</file>