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6C8DF4" w:rsidR="00D04424" w:rsidRPr="00F43A6C" w:rsidRDefault="0014332B" w:rsidP="003719AD">
      <w:pPr>
        <w:pStyle w:val="Heading1"/>
        <w:spacing w:before="0" w:after="0"/>
        <w:jc w:val="left"/>
        <w:rPr>
          <w:bCs/>
          <w:color w:val="auto"/>
          <w:sz w:val="32"/>
        </w:rPr>
      </w:pPr>
      <w:r w:rsidRPr="00F43A6C">
        <w:rPr>
          <w:bCs/>
          <w:color w:val="auto"/>
          <w:sz w:val="32"/>
        </w:rPr>
        <w:t>Bespoke p</w:t>
      </w:r>
      <w:r w:rsidR="00D04424" w:rsidRPr="00F43A6C">
        <w:rPr>
          <w:bCs/>
          <w:color w:val="auto"/>
          <w:sz w:val="32"/>
        </w:rPr>
        <w:t>ermit</w:t>
      </w:r>
      <w:r w:rsidR="00B73ECB" w:rsidRPr="00F43A6C">
        <w:rPr>
          <w:bCs/>
          <w:color w:val="auto"/>
          <w:sz w:val="32"/>
        </w:rPr>
        <w:t xml:space="preserve"> </w:t>
      </w:r>
    </w:p>
    <w:p w14:paraId="0FF1524F" w14:textId="77777777" w:rsidR="007820C3" w:rsidRPr="00F43A6C" w:rsidRDefault="007820C3" w:rsidP="00D04424">
      <w:pPr>
        <w:rPr>
          <w:rFonts w:ascii="Arial" w:hAnsi="Arial" w:cs="Arial"/>
          <w:szCs w:val="24"/>
        </w:rPr>
      </w:pPr>
    </w:p>
    <w:p w14:paraId="0FF15250" w14:textId="53D911F1" w:rsidR="00D04424" w:rsidRPr="00F43A6C" w:rsidRDefault="0060457F" w:rsidP="006B0BFB">
      <w:pPr>
        <w:spacing w:after="120"/>
        <w:rPr>
          <w:rFonts w:ascii="Arial" w:hAnsi="Arial" w:cs="Arial"/>
          <w:szCs w:val="24"/>
        </w:rPr>
      </w:pPr>
      <w:r w:rsidRPr="00F43A6C">
        <w:rPr>
          <w:rFonts w:ascii="Arial" w:hAnsi="Arial" w:cs="Arial"/>
          <w:szCs w:val="24"/>
        </w:rPr>
        <w:t xml:space="preserve">We have decided to </w:t>
      </w:r>
      <w:r w:rsidR="002D342D">
        <w:rPr>
          <w:rFonts w:ascii="Arial" w:hAnsi="Arial" w:cs="Arial"/>
          <w:szCs w:val="24"/>
        </w:rPr>
        <w:t>issue</w:t>
      </w:r>
      <w:r w:rsidR="00D2020E" w:rsidRPr="00F43A6C">
        <w:rPr>
          <w:rFonts w:ascii="Arial" w:hAnsi="Arial" w:cs="Arial"/>
          <w:szCs w:val="24"/>
        </w:rPr>
        <w:t xml:space="preserve"> </w:t>
      </w:r>
      <w:r w:rsidRPr="00F43A6C">
        <w:rPr>
          <w:rFonts w:ascii="Arial" w:hAnsi="Arial" w:cs="Arial"/>
          <w:szCs w:val="24"/>
        </w:rPr>
        <w:t>the</w:t>
      </w:r>
      <w:r w:rsidR="001113BE">
        <w:rPr>
          <w:rFonts w:ascii="Arial" w:hAnsi="Arial" w:cs="Arial"/>
          <w:szCs w:val="24"/>
        </w:rPr>
        <w:t xml:space="preserve"> variation</w:t>
      </w:r>
      <w:r w:rsidRPr="00F43A6C">
        <w:rPr>
          <w:rFonts w:ascii="Arial" w:hAnsi="Arial" w:cs="Arial"/>
          <w:szCs w:val="24"/>
        </w:rPr>
        <w:t xml:space="preserve"> for </w:t>
      </w:r>
      <w:r w:rsidR="004C5121" w:rsidRPr="00AF36C6">
        <w:rPr>
          <w:rFonts w:ascii="Arial" w:hAnsi="Arial" w:cs="Arial"/>
          <w:szCs w:val="24"/>
        </w:rPr>
        <w:t xml:space="preserve">Abbeycwmhir </w:t>
      </w:r>
      <w:r w:rsidR="00E112DD" w:rsidRPr="00AF36C6">
        <w:rPr>
          <w:rFonts w:ascii="Arial" w:hAnsi="Arial" w:cs="Arial"/>
          <w:szCs w:val="24"/>
        </w:rPr>
        <w:t>Wastewater Treatment Works</w:t>
      </w:r>
      <w:r w:rsidRPr="00AF36C6">
        <w:rPr>
          <w:rFonts w:ascii="Arial" w:hAnsi="Arial" w:cs="Arial"/>
          <w:szCs w:val="24"/>
        </w:rPr>
        <w:t xml:space="preserve"> operated by</w:t>
      </w:r>
      <w:r w:rsidR="004C5121" w:rsidRPr="00AF36C6">
        <w:rPr>
          <w:rFonts w:ascii="Arial" w:hAnsi="Arial" w:cs="Arial"/>
          <w:szCs w:val="24"/>
        </w:rPr>
        <w:t xml:space="preserve"> D</w:t>
      </w:r>
      <w:r w:rsidR="00E112DD" w:rsidRPr="00AF36C6">
        <w:rPr>
          <w:rFonts w:ascii="Arial" w:hAnsi="Arial" w:cs="Arial"/>
          <w:szCs w:val="24"/>
        </w:rPr>
        <w:t>ŵr Cymru Cyfyngedig</w:t>
      </w:r>
      <w:r w:rsidR="001034AC" w:rsidRPr="00F43A6C">
        <w:rPr>
          <w:rFonts w:ascii="Arial" w:hAnsi="Arial" w:cs="Arial"/>
          <w:szCs w:val="24"/>
        </w:rPr>
        <w:t>.</w:t>
      </w:r>
    </w:p>
    <w:p w14:paraId="178F17B4" w14:textId="53B64CA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AF36C6" w:rsidRPr="002D342D">
        <w:rPr>
          <w:rFonts w:ascii="Arial" w:hAnsi="Arial"/>
          <w:szCs w:val="24"/>
        </w:rPr>
        <w:t>PAN-020546.</w:t>
      </w:r>
    </w:p>
    <w:p w14:paraId="0FF15251" w14:textId="13D9049E"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D342D">
        <w:rPr>
          <w:rFonts w:ascii="Arial" w:hAnsi="Arial"/>
          <w:szCs w:val="24"/>
        </w:rPr>
        <w:t>AN0178601</w:t>
      </w:r>
    </w:p>
    <w:p w14:paraId="2D3078DB" w14:textId="08609348" w:rsidR="00AF6E60" w:rsidRPr="00AF6E60" w:rsidRDefault="00AF6E60" w:rsidP="00AF6E60">
      <w:pPr>
        <w:tabs>
          <w:tab w:val="left" w:pos="4253"/>
          <w:tab w:val="left" w:pos="6804"/>
        </w:tabs>
        <w:spacing w:after="120"/>
        <w:rPr>
          <w:rFonts w:ascii="Arial" w:hAnsi="Arial"/>
          <w:color w:val="000000"/>
          <w:szCs w:val="24"/>
        </w:rPr>
      </w:pPr>
      <w:r w:rsidRPr="00AF6E60">
        <w:rPr>
          <w:rFonts w:ascii="Arial" w:hAnsi="Arial"/>
          <w:color w:val="000000"/>
          <w:szCs w:val="24"/>
        </w:rPr>
        <w:t xml:space="preserve">The variation is for an amendment of the permit from numeric to descriptive conditions. The National Grid Reference is to be amended to reflect the actual discharge point. In addition, the Dry Weather Flow is to be reduced to 5m3/day to reflect the actual volume being discharged. An improvement condition has also been added to upgrade the current system by 31/03/2028. </w:t>
      </w:r>
    </w:p>
    <w:p w14:paraId="379928F3" w14:textId="77777777" w:rsidR="00AF6E60" w:rsidRPr="00AF6E60" w:rsidRDefault="00AF6E60" w:rsidP="00AF6E60">
      <w:pPr>
        <w:tabs>
          <w:tab w:val="left" w:pos="4253"/>
          <w:tab w:val="left" w:pos="6804"/>
        </w:tabs>
        <w:spacing w:after="120"/>
        <w:rPr>
          <w:rFonts w:ascii="Arial" w:hAnsi="Arial"/>
          <w:color w:val="000000"/>
          <w:szCs w:val="24"/>
        </w:rPr>
      </w:pPr>
    </w:p>
    <w:p w14:paraId="09C4BF62" w14:textId="77777777" w:rsidR="00AF6E60" w:rsidRPr="00AF6E60" w:rsidRDefault="00AF6E60" w:rsidP="00AF6E60">
      <w:pPr>
        <w:tabs>
          <w:tab w:val="left" w:pos="4253"/>
          <w:tab w:val="left" w:pos="6804"/>
        </w:tabs>
        <w:spacing w:after="120"/>
        <w:rPr>
          <w:rFonts w:ascii="Arial" w:hAnsi="Arial"/>
          <w:color w:val="000000"/>
          <w:szCs w:val="24"/>
        </w:rPr>
      </w:pPr>
      <w:r w:rsidRPr="00AF6E60">
        <w:rPr>
          <w:rFonts w:ascii="Arial" w:hAnsi="Arial"/>
          <w:color w:val="000000"/>
          <w:szCs w:val="24"/>
        </w:rPr>
        <w:t>The discharge from the works drains into a land drain that discharges to the Clywedog Brook. Most permits with discharge rates of a maximum of 5m3/day are regulated under descriptive conditions. The numeric limits set in 2011 were standard backstop limits that package treatment plants are expected to achieve when regulated under a descriptive permit. Therefore we do not expect a decline in the quality of the effluent by relaxing the permit from numeric to descriptive.</w:t>
      </w:r>
    </w:p>
    <w:p w14:paraId="0792E1B1" w14:textId="30A6DB59" w:rsidR="00AF6E60" w:rsidRDefault="00AF6E60" w:rsidP="006B0BFB">
      <w:pPr>
        <w:tabs>
          <w:tab w:val="left" w:pos="4253"/>
          <w:tab w:val="left" w:pos="6804"/>
        </w:tabs>
        <w:spacing w:after="120"/>
        <w:rPr>
          <w:rFonts w:ascii="Arial" w:hAnsi="Arial"/>
          <w:szCs w:val="24"/>
        </w:rPr>
      </w:pPr>
    </w:p>
    <w:p w14:paraId="0C39AED7" w14:textId="77777777" w:rsidR="00AF6E60" w:rsidRPr="0014332B" w:rsidRDefault="00AF6E60" w:rsidP="006B0BFB">
      <w:pPr>
        <w:tabs>
          <w:tab w:val="left" w:pos="4253"/>
          <w:tab w:val="left" w:pos="6804"/>
        </w:tabs>
        <w:spacing w:after="120"/>
        <w:rPr>
          <w:rFonts w:ascii="Arial" w:hAnsi="Arial"/>
          <w:szCs w:val="24"/>
        </w:rPr>
      </w:pPr>
    </w:p>
    <w:bookmarkEnd w:id="0"/>
    <w:bookmarkEnd w:id="1"/>
    <w:p w14:paraId="0FF15257" w14:textId="7B5370FF" w:rsidR="00D04424" w:rsidRPr="00897CCF" w:rsidRDefault="00D04424" w:rsidP="00D04424">
      <w:pPr>
        <w:rPr>
          <w:rFonts w:ascii="Arial" w:hAnsi="Arial" w:cs="Arial"/>
          <w:b/>
          <w:sz w:val="28"/>
          <w:szCs w:val="28"/>
        </w:rPr>
      </w:pPr>
      <w:r w:rsidRPr="00476B14">
        <w:rPr>
          <w:rFonts w:ascii="Arial" w:hAnsi="Arial" w:cs="Arial"/>
          <w:b/>
          <w:sz w:val="28"/>
          <w:szCs w:val="28"/>
        </w:rPr>
        <w:t>Purpose of this document</w:t>
      </w: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F" w14:textId="671376BD" w:rsidR="00D04424" w:rsidRDefault="00D04424" w:rsidP="00D04424">
      <w:pPr>
        <w:rPr>
          <w:rFonts w:ascii="Arial" w:hAnsi="Arial"/>
        </w:rPr>
      </w:pPr>
      <w:r>
        <w:rPr>
          <w:rFonts w:ascii="Arial" w:hAnsi="Arial"/>
        </w:rPr>
        <w:t>Unless the decision document specifies otherwise we have accepted the applicant’s proposals.</w:t>
      </w:r>
    </w:p>
    <w:p w14:paraId="520C19F3" w14:textId="77777777" w:rsidR="00897CCF" w:rsidRPr="006E6E5E" w:rsidRDefault="00897CCF" w:rsidP="00D04424">
      <w:pPr>
        <w:rPr>
          <w:rFonts w:ascii="Arial" w:hAnsi="Arial"/>
        </w:rPr>
      </w:pPr>
    </w:p>
    <w:p w14:paraId="0FF15261" w14:textId="19845099" w:rsidR="00D04424" w:rsidRPr="00897CCF" w:rsidRDefault="00D04424" w:rsidP="00897CCF">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7059C38" w:rsidR="007820C3" w:rsidRPr="00DA70FE" w:rsidRDefault="007820C3" w:rsidP="007820C3">
            <w:pPr>
              <w:pStyle w:val="Heading3"/>
              <w:spacing w:before="60"/>
              <w:rPr>
                <w:rFonts w:ascii="Arial" w:hAnsi="Arial" w:cs="Arial"/>
                <w:b w:val="0"/>
                <w:color w:val="000000"/>
                <w:szCs w:val="24"/>
                <w:highlight w:val="red"/>
              </w:rPr>
            </w:pPr>
            <w:r w:rsidRPr="009B7F99">
              <w:rPr>
                <w:rFonts w:ascii="Arial" w:hAnsi="Arial" w:cs="Arial"/>
                <w:b w:val="0"/>
                <w:szCs w:val="24"/>
              </w:rPr>
              <w:t xml:space="preserve">Responses to, web publicising </w:t>
            </w:r>
          </w:p>
        </w:tc>
        <w:tc>
          <w:tcPr>
            <w:tcW w:w="6266" w:type="dxa"/>
            <w:tcBorders>
              <w:bottom w:val="single" w:sz="4" w:space="0" w:color="auto"/>
            </w:tcBorders>
          </w:tcPr>
          <w:p w14:paraId="0FF1529D" w14:textId="640D3AEA" w:rsidR="007820C3" w:rsidRPr="00DA70FE" w:rsidRDefault="000D39C7" w:rsidP="000D39C7">
            <w:pPr>
              <w:spacing w:before="60"/>
              <w:rPr>
                <w:rFonts w:ascii="Arial" w:hAnsi="Arial" w:cs="Arial"/>
                <w:szCs w:val="24"/>
              </w:rPr>
            </w:pPr>
            <w:r>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2E3D9D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33B1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1AE0088" w14:textId="3225927F" w:rsidR="007676FA" w:rsidRPr="002A00B9" w:rsidRDefault="00B31727" w:rsidP="0016775A">
            <w:pPr>
              <w:rPr>
                <w:rFonts w:ascii="Arial" w:hAnsi="Arial" w:cs="Arial"/>
                <w:szCs w:val="24"/>
              </w:rPr>
            </w:pPr>
            <w:r w:rsidRPr="002A00B9">
              <w:rPr>
                <w:rFonts w:ascii="Arial" w:hAnsi="Arial" w:cs="Arial"/>
              </w:rPr>
              <w:t xml:space="preserve">WFD stage 1 screening has been completed and the activity/project have been ruled out as not requiring any further WFD Regulations 2017 assessment. </w:t>
            </w:r>
            <w:proofErr w:type="gramStart"/>
            <w:r w:rsidRPr="002A00B9">
              <w:rPr>
                <w:rFonts w:ascii="Arial" w:hAnsi="Arial" w:cs="Arial"/>
              </w:rPr>
              <w:t>Or,</w:t>
            </w:r>
            <w:proofErr w:type="gramEnd"/>
            <w:r w:rsidRPr="002A00B9">
              <w:rPr>
                <w:rFonts w:ascii="Arial" w:hAnsi="Arial" w:cs="Arial"/>
              </w:rPr>
              <w:t xml:space="preserve"> further assessment is </w:t>
            </w:r>
            <w:r w:rsidRPr="002A00B9">
              <w:rPr>
                <w:rFonts w:ascii="Arial" w:hAnsi="Arial" w:cs="Arial"/>
                <w:b/>
                <w:bCs/>
              </w:rPr>
              <w:t>not required</w:t>
            </w:r>
            <w:r w:rsidRPr="002A00B9">
              <w:rPr>
                <w:rFonts w:ascii="Arial" w:hAnsi="Arial" w:cs="Arial"/>
              </w:rPr>
              <w:t xml:space="preserve"> because there is </w:t>
            </w:r>
            <w:r w:rsidRPr="002A00B9">
              <w:rPr>
                <w:rFonts w:ascii="Arial" w:hAnsi="Arial" w:cs="Arial"/>
                <w:b/>
                <w:bCs/>
              </w:rPr>
              <w:t>no conceivable impact pathway</w:t>
            </w:r>
            <w:r w:rsidRPr="002A00B9">
              <w:rPr>
                <w:rFonts w:ascii="Arial" w:hAnsi="Arial" w:cs="Arial"/>
              </w:rPr>
              <w:t xml:space="preserve"> to any water body or Protected Area.</w:t>
            </w:r>
          </w:p>
          <w:p w14:paraId="7DEDFFF1" w14:textId="75D6F5CA" w:rsidR="002967CA" w:rsidRPr="007820C3" w:rsidRDefault="002967CA" w:rsidP="00BD7CF2">
            <w:pPr>
              <w:spacing w:before="60"/>
              <w:rPr>
                <w:rFonts w:ascii="Arial" w:hAnsi="Arial" w:cs="Arial"/>
                <w:szCs w:val="24"/>
              </w:rPr>
            </w:pPr>
          </w:p>
        </w:tc>
        <w:tc>
          <w:tcPr>
            <w:tcW w:w="1072" w:type="dxa"/>
          </w:tcPr>
          <w:p w14:paraId="2E80C0FB" w14:textId="195F1093" w:rsidR="00D512DF" w:rsidRPr="00FB30B4" w:rsidRDefault="0050160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63CD576" w:rsidR="00FB30B4" w:rsidRPr="007820C3" w:rsidRDefault="00FB30B4" w:rsidP="00BD7CF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5D93917C" w14:textId="0270B883" w:rsidR="007F1E90" w:rsidRPr="007820C3" w:rsidRDefault="007820C3" w:rsidP="007F1E90">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r w:rsidR="008F7F81">
              <w:rPr>
                <w:rFonts w:ascii="Arial" w:hAnsi="Arial" w:cs="Arial"/>
                <w:color w:val="000000"/>
                <w:szCs w:val="24"/>
              </w:rPr>
              <w:t xml:space="preserve"> The discharge is </w:t>
            </w:r>
            <w:r w:rsidR="00EF619F">
              <w:rPr>
                <w:rFonts w:ascii="Arial" w:hAnsi="Arial" w:cs="Arial"/>
                <w:color w:val="000000"/>
                <w:szCs w:val="24"/>
              </w:rPr>
              <w:t>40</w:t>
            </w:r>
            <w:r w:rsidR="00874E08">
              <w:rPr>
                <w:rFonts w:ascii="Arial" w:hAnsi="Arial" w:cs="Arial"/>
                <w:color w:val="000000"/>
                <w:szCs w:val="24"/>
              </w:rPr>
              <w:t xml:space="preserve"> metres upstream of the </w:t>
            </w:r>
            <w:r w:rsidR="007F1E90">
              <w:rPr>
                <w:rFonts w:ascii="Arial" w:hAnsi="Arial" w:cs="Arial"/>
                <w:color w:val="000000"/>
                <w:szCs w:val="24"/>
              </w:rPr>
              <w:t xml:space="preserve">River </w:t>
            </w:r>
            <w:r w:rsidR="00620B68">
              <w:rPr>
                <w:rFonts w:ascii="Arial" w:hAnsi="Arial" w:cs="Arial"/>
                <w:color w:val="000000"/>
                <w:szCs w:val="24"/>
              </w:rPr>
              <w:t xml:space="preserve">Ithon </w:t>
            </w:r>
            <w:r w:rsidR="007F1E90">
              <w:rPr>
                <w:rFonts w:ascii="Arial" w:hAnsi="Arial" w:cs="Arial"/>
                <w:color w:val="000000"/>
                <w:szCs w:val="24"/>
              </w:rPr>
              <w:t>SSSI. A Form 1 has been completed which also encompasses this SSSI.</w:t>
            </w:r>
          </w:p>
          <w:p w14:paraId="0FF152C7" w14:textId="77777777" w:rsidR="007820C3" w:rsidRPr="007820C3" w:rsidRDefault="007820C3" w:rsidP="00EF499E">
            <w:pPr>
              <w:rPr>
                <w:rFonts w:ascii="Arial" w:hAnsi="Arial" w:cs="Arial"/>
                <w:color w:val="000000"/>
                <w:szCs w:val="24"/>
              </w:rPr>
            </w:pPr>
          </w:p>
          <w:p w14:paraId="0FF152CA" w14:textId="18F9069F" w:rsidR="007820C3" w:rsidRPr="00D239AD" w:rsidRDefault="007820C3" w:rsidP="00D239AD">
            <w:pPr>
              <w:rPr>
                <w:rFonts w:ascii="Arial" w:hAnsi="Arial" w:cs="Arial"/>
                <w:szCs w:val="24"/>
              </w:rPr>
            </w:pPr>
            <w:r w:rsidRPr="00D239AD">
              <w:rPr>
                <w:rFonts w:ascii="Arial" w:hAnsi="Arial" w:cs="Arial"/>
                <w:szCs w:val="24"/>
              </w:rPr>
              <w:t>A full assessment of the application and its potential to affect the site</w:t>
            </w:r>
            <w:r w:rsidR="00D239AD" w:rsidRPr="00D239AD">
              <w:rPr>
                <w:rFonts w:ascii="Arial" w:hAnsi="Arial" w:cs="Arial"/>
                <w:szCs w:val="24"/>
              </w:rPr>
              <w:t xml:space="preserve"> </w:t>
            </w:r>
            <w:r w:rsidRPr="00D239AD">
              <w:rPr>
                <w:rFonts w:ascii="Arial" w:hAnsi="Arial" w:cs="Arial"/>
                <w:szCs w:val="24"/>
              </w:rPr>
              <w:t xml:space="preserve">has been carried out as part of the </w:t>
            </w:r>
            <w:r w:rsidRPr="00D239AD">
              <w:rPr>
                <w:rFonts w:ascii="Arial" w:hAnsi="Arial" w:cs="Arial"/>
                <w:szCs w:val="24"/>
              </w:rPr>
              <w:lastRenderedPageBreak/>
              <w:t>permitting process. We consider that the application will not affect the features of the site</w:t>
            </w:r>
            <w:r w:rsidR="00D239AD" w:rsidRPr="00D239AD">
              <w:rPr>
                <w:rFonts w:ascii="Arial" w:hAnsi="Arial" w:cs="Arial"/>
                <w:szCs w:val="24"/>
              </w:rPr>
              <w:t>.</w:t>
            </w:r>
          </w:p>
          <w:p w14:paraId="0FF152CF" w14:textId="77777777" w:rsidR="00FB30B4" w:rsidRPr="007820C3" w:rsidRDefault="00FB30B4" w:rsidP="00D239A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675F061F" w:rsidR="00136717" w:rsidRPr="00E267A4" w:rsidRDefault="00136717" w:rsidP="00136717">
            <w:pPr>
              <w:spacing w:before="60"/>
              <w:rPr>
                <w:rFonts w:ascii="Arial" w:hAnsi="Arial" w:cs="Arial"/>
                <w:szCs w:val="24"/>
              </w:rPr>
            </w:pPr>
            <w:r w:rsidRPr="00E267A4">
              <w:rPr>
                <w:rFonts w:ascii="Arial" w:hAnsi="Arial" w:cs="Arial"/>
                <w:szCs w:val="24"/>
              </w:rPr>
              <w:t>Assessment of Likely Significant Effect:</w:t>
            </w:r>
          </w:p>
          <w:p w14:paraId="49C04981" w14:textId="77777777" w:rsidR="00136717" w:rsidRPr="00E267A4" w:rsidRDefault="00136717" w:rsidP="00136717">
            <w:pPr>
              <w:spacing w:before="60"/>
              <w:rPr>
                <w:rFonts w:ascii="Arial" w:hAnsi="Arial" w:cs="Arial"/>
                <w:szCs w:val="24"/>
              </w:rPr>
            </w:pPr>
          </w:p>
          <w:p w14:paraId="70D0AA2F" w14:textId="77777777" w:rsidR="00136717" w:rsidRPr="00E267A4" w:rsidRDefault="00136717" w:rsidP="00136717">
            <w:pPr>
              <w:spacing w:before="60"/>
              <w:rPr>
                <w:rFonts w:ascii="Arial" w:hAnsi="Arial" w:cs="Arial"/>
                <w:szCs w:val="24"/>
              </w:rPr>
            </w:pPr>
            <w:r w:rsidRPr="00E267A4">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77777777" w:rsidR="00136717" w:rsidRPr="007820C3" w:rsidRDefault="00136717" w:rsidP="00E267A4">
            <w:pPr>
              <w:rPr>
                <w:rFonts w:ascii="Arial" w:hAnsi="Arial" w:cs="Arial"/>
                <w:color w:val="000000"/>
                <w:szCs w:val="24"/>
              </w:rPr>
            </w:pPr>
          </w:p>
        </w:tc>
        <w:tc>
          <w:tcPr>
            <w:tcW w:w="1072" w:type="dxa"/>
          </w:tcPr>
          <w:p w14:paraId="5CCCC72E" w14:textId="671E599E" w:rsidR="00136717" w:rsidRPr="00FB30B4" w:rsidRDefault="00053F1C"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E34D5F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046BF" w:rsidRDefault="007820C3" w:rsidP="00A60F17">
            <w:pPr>
              <w:rPr>
                <w:rFonts w:ascii="Arial" w:hAnsi="Arial" w:cs="Arial"/>
                <w:szCs w:val="24"/>
              </w:rPr>
            </w:pPr>
            <w:r w:rsidRPr="009046BF">
              <w:rPr>
                <w:rFonts w:ascii="Arial" w:hAnsi="Arial" w:cs="Arial"/>
                <w:szCs w:val="24"/>
              </w:rPr>
              <w:t xml:space="preserve">The operator considers this risk assessment is satisfactory. </w:t>
            </w:r>
          </w:p>
          <w:p w14:paraId="0FF152E9" w14:textId="458BA9C2" w:rsidR="009046BF" w:rsidRPr="007820C3" w:rsidRDefault="009046BF" w:rsidP="00AF6E60">
            <w:pPr>
              <w:rPr>
                <w:rFonts w:ascii="Arial" w:hAnsi="Arial" w:cs="Arial"/>
                <w:szCs w:val="24"/>
              </w:rPr>
            </w:pPr>
          </w:p>
        </w:tc>
        <w:tc>
          <w:tcPr>
            <w:tcW w:w="1072" w:type="dxa"/>
          </w:tcPr>
          <w:p w14:paraId="0FF152EA" w14:textId="2BC9C772" w:rsidR="007820C3" w:rsidRPr="00FB30B4" w:rsidRDefault="00053F1C" w:rsidP="00A60F17">
            <w:pPr>
              <w:rPr>
                <w:rFonts w:ascii="Arial" w:hAnsi="Arial" w:cs="Arial"/>
                <w:color w:val="000000"/>
                <w:szCs w:val="24"/>
              </w:rPr>
            </w:pPr>
            <w:r w:rsidRPr="00FB30B4">
              <w:rPr>
                <w:rFonts w:ascii="Wingdings" w:eastAsia="Wingdings" w:hAnsi="Wingdings" w:cs="Wingdings"/>
                <w:color w:val="000000"/>
                <w:szCs w:val="24"/>
              </w:rPr>
              <w:t>ü</w:t>
            </w:r>
            <w:r w:rsidRPr="00FB30B4" w:rsidDel="00053F1C">
              <w:rPr>
                <w:rFonts w:ascii="Arial" w:hAnsi="Arial" w:cs="Arial"/>
                <w:color w:val="000000"/>
                <w:szCs w:val="24"/>
              </w:rPr>
              <w:t xml:space="preserve"> </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9DF05D4" w14:textId="77777777" w:rsidR="00481E71" w:rsidRDefault="00481E71" w:rsidP="00792CEE">
            <w:pPr>
              <w:pStyle w:val="BodyText"/>
              <w:rPr>
                <w:rFonts w:ascii="Arial" w:hAnsi="Arial" w:cs="Arial"/>
                <w:color w:val="FF00FF"/>
                <w:szCs w:val="24"/>
              </w:rPr>
            </w:pPr>
          </w:p>
          <w:p w14:paraId="0FF152EF" w14:textId="2A0E83B2" w:rsidR="007820C3" w:rsidRPr="00481E71" w:rsidRDefault="007820C3" w:rsidP="00792CEE">
            <w:pPr>
              <w:pStyle w:val="BodyText"/>
              <w:rPr>
                <w:rFonts w:ascii="Arial" w:hAnsi="Arial" w:cs="Arial"/>
                <w:color w:val="auto"/>
                <w:szCs w:val="24"/>
              </w:rPr>
            </w:pPr>
            <w:r w:rsidRPr="00481E71">
              <w:rPr>
                <w:rFonts w:ascii="Arial" w:hAnsi="Arial" w:cs="Arial"/>
                <w:color w:val="auto"/>
                <w:szCs w:val="24"/>
              </w:rPr>
              <w:t>The proposed techniques / emission levels for priorities for control are in line with the benchmark levels contained in TGN</w:t>
            </w:r>
            <w:r w:rsidR="00481E71" w:rsidRPr="00481E71">
              <w:rPr>
                <w:rFonts w:ascii="Arial" w:hAnsi="Arial" w:cs="Arial"/>
                <w:color w:val="auto"/>
                <w:szCs w:val="24"/>
              </w:rPr>
              <w:t xml:space="preserve"> 7.01</w:t>
            </w:r>
            <w:r w:rsidRPr="00481E71">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481E7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396B50C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2ACC9AA3" w14:textId="3A007D4D" w:rsidR="00FB30B4" w:rsidRDefault="007820C3" w:rsidP="008C3DE8">
            <w:pPr>
              <w:rPr>
                <w:rFonts w:ascii="Arial" w:hAnsi="Arial" w:cs="Arial"/>
                <w:szCs w:val="24"/>
              </w:rPr>
            </w:pPr>
            <w:r w:rsidRPr="001B0709">
              <w:rPr>
                <w:rFonts w:ascii="Arial" w:hAnsi="Arial" w:cs="Arial"/>
                <w:szCs w:val="24"/>
              </w:rPr>
              <w:t>We have imposed improvement conditions to ensure that</w:t>
            </w:r>
            <w:r w:rsidRPr="001F483E">
              <w:rPr>
                <w:rFonts w:ascii="Arial" w:hAnsi="Arial" w:cs="Arial"/>
                <w:szCs w:val="24"/>
              </w:rPr>
              <w:t xml:space="preserve">: </w:t>
            </w:r>
            <w:r w:rsidR="00914170" w:rsidRPr="001F483E">
              <w:rPr>
                <w:rFonts w:ascii="Arial" w:hAnsi="Arial" w:cs="Arial"/>
                <w:szCs w:val="24"/>
              </w:rPr>
              <w:t>the current system is up</w:t>
            </w:r>
            <w:r w:rsidR="001F483E" w:rsidRPr="001F483E">
              <w:rPr>
                <w:rFonts w:ascii="Arial" w:hAnsi="Arial" w:cs="Arial"/>
                <w:szCs w:val="24"/>
              </w:rPr>
              <w:t>graded by 31/03/202</w:t>
            </w:r>
            <w:r w:rsidR="00D435EC">
              <w:rPr>
                <w:rFonts w:ascii="Arial" w:hAnsi="Arial" w:cs="Arial"/>
                <w:szCs w:val="24"/>
              </w:rPr>
              <w:t>8</w:t>
            </w:r>
            <w:r w:rsidR="001F483E" w:rsidRPr="001F483E">
              <w:rPr>
                <w:rFonts w:ascii="Arial" w:hAnsi="Arial" w:cs="Arial"/>
                <w:szCs w:val="24"/>
              </w:rPr>
              <w:t>.</w:t>
            </w:r>
            <w:r w:rsidR="001F483E">
              <w:rPr>
                <w:rFonts w:ascii="Arial" w:hAnsi="Arial" w:cs="Arial"/>
                <w:szCs w:val="24"/>
              </w:rPr>
              <w:t xml:space="preserve"> </w:t>
            </w:r>
            <w:r w:rsidR="00D435EC">
              <w:rPr>
                <w:rFonts w:ascii="Arial" w:hAnsi="Arial" w:cs="Arial"/>
                <w:szCs w:val="24"/>
              </w:rPr>
              <w:t>Th</w:t>
            </w:r>
            <w:r w:rsidR="00004F7F">
              <w:rPr>
                <w:rFonts w:ascii="Arial" w:hAnsi="Arial" w:cs="Arial"/>
                <w:szCs w:val="24"/>
              </w:rPr>
              <w:t>e system will need to be installed by this date</w:t>
            </w:r>
            <w:r w:rsidR="005B3289">
              <w:rPr>
                <w:rFonts w:ascii="Arial" w:hAnsi="Arial" w:cs="Arial"/>
                <w:szCs w:val="24"/>
              </w:rPr>
              <w:t xml:space="preserve"> in time</w:t>
            </w:r>
            <w:r w:rsidR="00AF6E60">
              <w:rPr>
                <w:rFonts w:ascii="Arial" w:hAnsi="Arial" w:cs="Arial"/>
                <w:szCs w:val="24"/>
              </w:rPr>
              <w:t xml:space="preserve"> which</w:t>
            </w:r>
            <w:r w:rsidR="00B93EEB">
              <w:rPr>
                <w:rFonts w:ascii="Arial" w:hAnsi="Arial" w:cs="Arial"/>
                <w:szCs w:val="24"/>
              </w:rPr>
              <w:t xml:space="preserve"> is earlier than</w:t>
            </w:r>
            <w:r w:rsidR="005B3289">
              <w:rPr>
                <w:rFonts w:ascii="Arial" w:hAnsi="Arial" w:cs="Arial"/>
                <w:szCs w:val="24"/>
              </w:rPr>
              <w:t xml:space="preserve"> </w:t>
            </w:r>
            <w:r w:rsidR="004D382C">
              <w:rPr>
                <w:rFonts w:ascii="Arial" w:hAnsi="Arial" w:cs="Arial"/>
                <w:szCs w:val="24"/>
              </w:rPr>
              <w:t xml:space="preserve">the NEP delivery date of AMP </w:t>
            </w:r>
            <w:r w:rsidR="002B1A28">
              <w:rPr>
                <w:rFonts w:ascii="Arial" w:hAnsi="Arial" w:cs="Arial"/>
                <w:szCs w:val="24"/>
              </w:rPr>
              <w:t xml:space="preserve">8 in 2030. This is to ensure that the </w:t>
            </w:r>
            <w:r w:rsidR="00AD67D5">
              <w:rPr>
                <w:rFonts w:ascii="Arial" w:hAnsi="Arial" w:cs="Arial"/>
                <w:szCs w:val="24"/>
              </w:rPr>
              <w:t xml:space="preserve">discharge </w:t>
            </w:r>
            <w:r w:rsidR="002B1A28">
              <w:rPr>
                <w:rFonts w:ascii="Arial" w:hAnsi="Arial" w:cs="Arial"/>
                <w:szCs w:val="24"/>
              </w:rPr>
              <w:t>will</w:t>
            </w:r>
            <w:r w:rsidR="00AD67D5">
              <w:rPr>
                <w:rFonts w:ascii="Arial" w:hAnsi="Arial" w:cs="Arial"/>
                <w:szCs w:val="24"/>
              </w:rPr>
              <w:t xml:space="preserve"> treated sufficiently and comply with AMP8.</w:t>
            </w:r>
          </w:p>
          <w:p w14:paraId="3FD3BDC0" w14:textId="5175CAEC" w:rsidR="00FE22CA" w:rsidRDefault="00FE22CA" w:rsidP="008C3DE8">
            <w:pPr>
              <w:rPr>
                <w:rFonts w:ascii="Arial" w:hAnsi="Arial" w:cs="Arial"/>
                <w:szCs w:val="24"/>
              </w:rPr>
            </w:pPr>
            <w:r>
              <w:rPr>
                <w:rFonts w:ascii="Arial" w:hAnsi="Arial" w:cs="Arial"/>
                <w:szCs w:val="24"/>
              </w:rPr>
              <w:t>In addition, we must ensure that these changes address concerns that CADW have.</w:t>
            </w:r>
          </w:p>
          <w:p w14:paraId="0FF15316" w14:textId="489E390B" w:rsidR="00FE22CA" w:rsidRPr="007820C3" w:rsidRDefault="00FE22CA" w:rsidP="008C3DE8">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lastRenderedPageBreak/>
              <w:t>These are specified in the Operating Techniques table in the permit.</w:t>
            </w:r>
          </w:p>
          <w:p w14:paraId="0FF15326" w14:textId="343E9C59" w:rsidR="00FB30B4" w:rsidRDefault="00FB30B4" w:rsidP="00792CEE">
            <w:pPr>
              <w:rPr>
                <w:rFonts w:ascii="Arial" w:hAnsi="Arial" w:cs="Arial"/>
                <w:color w:val="000000"/>
                <w:szCs w:val="24"/>
              </w:rPr>
            </w:pPr>
          </w:p>
          <w:p w14:paraId="6100D979" w14:textId="36C4AD07" w:rsidR="000C4D8A" w:rsidRDefault="000C4D8A" w:rsidP="00792CEE">
            <w:pPr>
              <w:rPr>
                <w:rFonts w:ascii="Arial" w:hAnsi="Arial" w:cs="Arial"/>
                <w:color w:val="000000"/>
                <w:szCs w:val="24"/>
              </w:rPr>
            </w:pPr>
            <w:r>
              <w:rPr>
                <w:rFonts w:ascii="Arial" w:hAnsi="Arial" w:cs="Arial"/>
                <w:color w:val="000000"/>
                <w:szCs w:val="24"/>
              </w:rPr>
              <w:t xml:space="preserve">The applicant must ensure that </w:t>
            </w:r>
            <w:r w:rsidR="00101377">
              <w:rPr>
                <w:rFonts w:ascii="Arial" w:hAnsi="Arial" w:cs="Arial"/>
                <w:color w:val="000000"/>
                <w:szCs w:val="24"/>
              </w:rPr>
              <w:t xml:space="preserve">the septic tank is </w:t>
            </w:r>
            <w:r w:rsidR="00B94331">
              <w:rPr>
                <w:rFonts w:ascii="Arial" w:hAnsi="Arial" w:cs="Arial"/>
                <w:color w:val="000000"/>
                <w:szCs w:val="24"/>
              </w:rPr>
              <w:t xml:space="preserve">maintained </w:t>
            </w:r>
            <w:r w:rsidR="00E95672">
              <w:rPr>
                <w:rFonts w:ascii="Arial" w:hAnsi="Arial" w:cs="Arial"/>
                <w:color w:val="000000"/>
                <w:szCs w:val="24"/>
              </w:rPr>
              <w:t>properly including weekly visits to site</w:t>
            </w:r>
            <w:r w:rsidR="001A490D">
              <w:rPr>
                <w:rFonts w:ascii="Arial" w:hAnsi="Arial" w:cs="Arial"/>
                <w:color w:val="000000"/>
                <w:szCs w:val="24"/>
              </w:rPr>
              <w:t>. This is in line with maintaining a package treatment plant</w:t>
            </w:r>
            <w:r w:rsidR="007103B8">
              <w:rPr>
                <w:rFonts w:ascii="Arial" w:hAnsi="Arial" w:cs="Arial"/>
                <w:color w:val="000000"/>
                <w:szCs w:val="24"/>
              </w:rPr>
              <w:t xml:space="preserve"> to ensure that that the receiving watercourse is protected as any maintenance problems can be addressed quickly</w:t>
            </w:r>
            <w:r w:rsidR="00D46322">
              <w:rPr>
                <w:rFonts w:ascii="Arial" w:hAnsi="Arial" w:cs="Arial"/>
                <w:color w:val="000000"/>
                <w:szCs w:val="24"/>
              </w:rPr>
              <w:t>, avoiding potential pollution incidents</w:t>
            </w:r>
            <w:r w:rsidR="006D5FB1">
              <w:rPr>
                <w:rFonts w:ascii="Arial" w:hAnsi="Arial" w:cs="Arial"/>
                <w:color w:val="000000"/>
                <w:szCs w:val="24"/>
              </w:rPr>
              <w:t>.</w:t>
            </w:r>
          </w:p>
          <w:p w14:paraId="0FF15328" w14:textId="77777777" w:rsidR="00FB30B4" w:rsidRPr="007820C3" w:rsidRDefault="00FB30B4" w:rsidP="00131A61">
            <w:pPr>
              <w:spacing w:before="60"/>
              <w:rPr>
                <w:rFonts w:ascii="Arial" w:hAnsi="Arial" w:cs="Arial"/>
                <w:color w:val="000000"/>
                <w:szCs w:val="24"/>
              </w:rPr>
            </w:pPr>
          </w:p>
        </w:tc>
        <w:tc>
          <w:tcPr>
            <w:tcW w:w="1072" w:type="dxa"/>
          </w:tcPr>
          <w:p w14:paraId="0FF15329" w14:textId="37671131" w:rsidR="007820C3" w:rsidRPr="00FB30B4" w:rsidRDefault="00053F1C" w:rsidP="00792CEE">
            <w:pPr>
              <w:rPr>
                <w:rFonts w:ascii="Arial" w:hAnsi="Arial" w:cs="Arial"/>
                <w:color w:val="000000"/>
                <w:szCs w:val="24"/>
              </w:rPr>
            </w:pPr>
            <w:r>
              <w:rPr>
                <w:rFonts w:ascii="Arial" w:hAnsi="Arial" w:cs="Arial"/>
                <w:color w:val="000000"/>
                <w:szCs w:val="24"/>
              </w:rPr>
              <w:lastRenderedPageBreak/>
              <w:t>√</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0CCB07F4" w:rsidR="007820C3" w:rsidRPr="00F824F9" w:rsidRDefault="007820C3" w:rsidP="007E3284">
            <w:pPr>
              <w:rPr>
                <w:rFonts w:ascii="Arial" w:hAnsi="Arial" w:cs="Arial"/>
                <w:szCs w:val="24"/>
              </w:rPr>
            </w:pPr>
            <w:r w:rsidRPr="00F824F9">
              <w:rPr>
                <w:rFonts w:ascii="Arial" w:hAnsi="Arial" w:cs="Arial"/>
                <w:szCs w:val="24"/>
              </w:rPr>
              <w:t>We have decided that emission limits should</w:t>
            </w:r>
            <w:r w:rsidR="0096305D" w:rsidRPr="00F824F9">
              <w:rPr>
                <w:rFonts w:ascii="Arial" w:hAnsi="Arial" w:cs="Arial"/>
                <w:szCs w:val="24"/>
              </w:rPr>
              <w:t xml:space="preserve"> not</w:t>
            </w:r>
            <w:r w:rsidRPr="00F824F9">
              <w:rPr>
                <w:rFonts w:ascii="Arial" w:hAnsi="Arial" w:cs="Arial"/>
                <w:szCs w:val="24"/>
              </w:rPr>
              <w:t xml:space="preserve"> be set for the parameters listed in the permit.   </w:t>
            </w:r>
          </w:p>
          <w:p w14:paraId="0FF1532D" w14:textId="234B01EF" w:rsidR="007820C3" w:rsidRDefault="007820C3" w:rsidP="00792CEE">
            <w:pPr>
              <w:rPr>
                <w:rFonts w:ascii="Arial" w:hAnsi="Arial" w:cs="Arial"/>
                <w:szCs w:val="24"/>
              </w:rPr>
            </w:pPr>
          </w:p>
          <w:p w14:paraId="0F95F41C" w14:textId="77777777" w:rsidR="00AF6E60" w:rsidRPr="00F824F9" w:rsidRDefault="00AF6E60" w:rsidP="00792CEE">
            <w:pPr>
              <w:rPr>
                <w:rFonts w:ascii="Arial" w:hAnsi="Arial" w:cs="Arial"/>
                <w:szCs w:val="24"/>
              </w:rPr>
            </w:pPr>
          </w:p>
          <w:p w14:paraId="55EA707A" w14:textId="5D4B844A" w:rsidR="00C92C69" w:rsidRPr="00F824F9" w:rsidRDefault="00C92C69" w:rsidP="00792CEE">
            <w:pPr>
              <w:rPr>
                <w:rFonts w:ascii="Arial" w:hAnsi="Arial" w:cs="Arial"/>
                <w:szCs w:val="24"/>
              </w:rPr>
            </w:pPr>
            <w:r w:rsidRPr="00F824F9">
              <w:rPr>
                <w:rFonts w:ascii="Arial" w:hAnsi="Arial" w:cs="Arial"/>
                <w:szCs w:val="24"/>
              </w:rPr>
              <w:t xml:space="preserve">It is considered that a descriptive permit is sufficient to </w:t>
            </w:r>
          </w:p>
          <w:p w14:paraId="0FF1532F" w14:textId="0CBFEE00" w:rsidR="00FE22CA" w:rsidRPr="007820C3" w:rsidRDefault="007820C3" w:rsidP="004835E3">
            <w:pPr>
              <w:rPr>
                <w:rFonts w:ascii="Arial" w:hAnsi="Arial" w:cs="Arial"/>
                <w:szCs w:val="24"/>
              </w:rPr>
            </w:pPr>
            <w:r w:rsidRPr="00F824F9">
              <w:rPr>
                <w:rFonts w:ascii="Arial" w:hAnsi="Arial" w:cs="Arial"/>
                <w:szCs w:val="24"/>
              </w:rPr>
              <w:t>prevent significant deterioration of receiving waters.</w:t>
            </w:r>
            <w:r w:rsidR="001E5F63" w:rsidRPr="00F824F9">
              <w:rPr>
                <w:rFonts w:ascii="Arial" w:hAnsi="Arial" w:cs="Arial"/>
                <w:szCs w:val="24"/>
              </w:rPr>
              <w:t xml:space="preserve"> </w:t>
            </w:r>
            <w:r w:rsidR="00297B01">
              <w:rPr>
                <w:rFonts w:ascii="Arial" w:hAnsi="Arial" w:cs="Arial"/>
                <w:szCs w:val="24"/>
              </w:rPr>
              <w:t>T</w:t>
            </w:r>
            <w:r w:rsidR="00297B01" w:rsidRPr="00F824F9">
              <w:rPr>
                <w:rFonts w:ascii="Arial" w:hAnsi="Arial" w:cs="Arial"/>
                <w:szCs w:val="24"/>
              </w:rPr>
              <w:t>he dry weather flow is in fact 5m</w:t>
            </w:r>
            <w:r w:rsidR="00297B01" w:rsidRPr="00F824F9">
              <w:rPr>
                <w:rFonts w:ascii="Arial" w:hAnsi="Arial" w:cs="Arial"/>
                <w:szCs w:val="24"/>
                <w:vertAlign w:val="superscript"/>
              </w:rPr>
              <w:t>3</w:t>
            </w:r>
            <w:r w:rsidR="00297B01" w:rsidRPr="00F824F9">
              <w:rPr>
                <w:rFonts w:ascii="Arial" w:hAnsi="Arial" w:cs="Arial"/>
                <w:szCs w:val="24"/>
              </w:rPr>
              <w:t>/day and not 15m/</w:t>
            </w:r>
            <w:r w:rsidR="00297B01" w:rsidRPr="00F824F9">
              <w:rPr>
                <w:rFonts w:ascii="Arial" w:hAnsi="Arial" w:cs="Arial"/>
                <w:szCs w:val="24"/>
                <w:vertAlign w:val="superscript"/>
              </w:rPr>
              <w:t>3</w:t>
            </w:r>
            <w:r w:rsidR="00297B01" w:rsidRPr="00F824F9">
              <w:rPr>
                <w:rFonts w:ascii="Arial" w:hAnsi="Arial" w:cs="Arial"/>
                <w:szCs w:val="24"/>
              </w:rPr>
              <w:t>day as per the original permit. According to OI 01_13 if the discharge volume is</w:t>
            </w:r>
            <w:r w:rsidR="00297B01">
              <w:rPr>
                <w:rFonts w:ascii="Arial" w:hAnsi="Arial" w:cs="Arial"/>
                <w:szCs w:val="24"/>
              </w:rPr>
              <w:t xml:space="preserve"> less than</w:t>
            </w:r>
            <w:r w:rsidR="00297B01" w:rsidRPr="00F824F9">
              <w:rPr>
                <w:rFonts w:ascii="Arial" w:hAnsi="Arial" w:cs="Arial"/>
                <w:szCs w:val="24"/>
              </w:rPr>
              <w:t xml:space="preserve"> 5m</w:t>
            </w:r>
            <w:r w:rsidR="00297B01" w:rsidRPr="00F824F9">
              <w:rPr>
                <w:rFonts w:ascii="Arial" w:hAnsi="Arial" w:cs="Arial"/>
                <w:szCs w:val="24"/>
                <w:vertAlign w:val="superscript"/>
              </w:rPr>
              <w:t>3</w:t>
            </w:r>
            <w:r w:rsidR="00297B01">
              <w:rPr>
                <w:rFonts w:ascii="Arial" w:hAnsi="Arial" w:cs="Arial"/>
                <w:szCs w:val="24"/>
              </w:rPr>
              <w:t xml:space="preserve">/day, unless there are exceptional circumstances, a descriptive permit is sufficient to ensure protection of the receiving watercourse. </w:t>
            </w:r>
            <w:r w:rsidR="001E5F63" w:rsidRPr="00F824F9">
              <w:rPr>
                <w:rFonts w:ascii="Arial" w:hAnsi="Arial" w:cs="Arial"/>
                <w:szCs w:val="24"/>
              </w:rPr>
              <w:t>Although</w:t>
            </w:r>
            <w:r w:rsidR="0042203A" w:rsidRPr="00F824F9">
              <w:rPr>
                <w:rFonts w:ascii="Arial" w:hAnsi="Arial" w:cs="Arial"/>
                <w:szCs w:val="24"/>
              </w:rPr>
              <w:t xml:space="preserve"> the treatment system consist</w:t>
            </w:r>
            <w:r w:rsidR="00374A27">
              <w:rPr>
                <w:rFonts w:ascii="Arial" w:hAnsi="Arial" w:cs="Arial"/>
                <w:szCs w:val="24"/>
              </w:rPr>
              <w:t>s</w:t>
            </w:r>
            <w:r w:rsidR="0042203A" w:rsidRPr="00F824F9">
              <w:rPr>
                <w:rFonts w:ascii="Arial" w:hAnsi="Arial" w:cs="Arial"/>
                <w:szCs w:val="24"/>
              </w:rPr>
              <w:t xml:space="preserve"> of a</w:t>
            </w:r>
            <w:r w:rsidR="007B577F" w:rsidRPr="00F824F9">
              <w:rPr>
                <w:rFonts w:ascii="Arial" w:hAnsi="Arial" w:cs="Arial"/>
                <w:szCs w:val="24"/>
              </w:rPr>
              <w:t xml:space="preserve"> septic tank discharging straight to surface water </w:t>
            </w:r>
            <w:r w:rsidR="0042203A" w:rsidRPr="00F824F9">
              <w:rPr>
                <w:rFonts w:ascii="Arial" w:hAnsi="Arial" w:cs="Arial"/>
                <w:szCs w:val="24"/>
              </w:rPr>
              <w:t xml:space="preserve">it </w:t>
            </w:r>
            <w:r w:rsidR="007B577F" w:rsidRPr="00F824F9">
              <w:rPr>
                <w:rFonts w:ascii="Arial" w:hAnsi="Arial" w:cs="Arial"/>
                <w:szCs w:val="24"/>
              </w:rPr>
              <w:t>has additional biological treatment in the form of a filter bed</w:t>
            </w:r>
            <w:r w:rsidR="001174B0">
              <w:rPr>
                <w:rFonts w:ascii="Arial" w:hAnsi="Arial" w:cs="Arial"/>
                <w:szCs w:val="24"/>
              </w:rPr>
              <w:t>.</w:t>
            </w:r>
            <w:r w:rsidR="007B577F" w:rsidRPr="00F824F9">
              <w:rPr>
                <w:rFonts w:ascii="Arial" w:hAnsi="Arial" w:cs="Arial"/>
                <w:szCs w:val="24"/>
              </w:rPr>
              <w:t xml:space="preserve"> The numeric limits set in 2011 </w:t>
            </w:r>
            <w:r w:rsidR="00B93EEB">
              <w:rPr>
                <w:rFonts w:ascii="Arial" w:hAnsi="Arial" w:cs="Arial"/>
                <w:szCs w:val="24"/>
              </w:rPr>
              <w:t xml:space="preserve">had </w:t>
            </w:r>
            <w:r w:rsidR="007B577F" w:rsidRPr="00F824F9">
              <w:rPr>
                <w:rFonts w:ascii="Arial" w:hAnsi="Arial" w:cs="Arial"/>
                <w:szCs w:val="24"/>
              </w:rPr>
              <w:t>standard backstop limits that package treatment plants are expected to achieve when regulated under a descriptive permit.</w:t>
            </w:r>
            <w:r w:rsidR="000B3168" w:rsidRPr="00F824F9">
              <w:rPr>
                <w:rFonts w:ascii="Arial" w:hAnsi="Arial" w:cs="Arial"/>
                <w:szCs w:val="24"/>
              </w:rPr>
              <w:t xml:space="preserve"> </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61EFE6CB" w:rsidR="00E96702" w:rsidRPr="00E96702" w:rsidRDefault="00B93EEB" w:rsidP="00F02A1D">
            <w:pPr>
              <w:pStyle w:val="NormalWeb"/>
              <w:rPr>
                <w:rFonts w:ascii="Arial" w:hAnsi="Arial" w:cs="Arial"/>
                <w:color w:val="FF00FF"/>
              </w:rPr>
            </w:pPr>
            <w:r w:rsidRPr="00AF6E60">
              <w:rPr>
                <w:rFonts w:ascii="Arial" w:hAnsi="Arial" w:cs="Arial"/>
              </w:rPr>
              <w:t>The improvement condition includes a</w:t>
            </w:r>
            <w:r w:rsidR="00AF6E60" w:rsidRPr="00AF6E60">
              <w:rPr>
                <w:rFonts w:ascii="Arial" w:hAnsi="Arial" w:cs="Arial"/>
              </w:rPr>
              <w:t xml:space="preserve"> constructed</w:t>
            </w:r>
            <w:r w:rsidRPr="00AF6E60">
              <w:rPr>
                <w:rFonts w:ascii="Arial" w:hAnsi="Arial" w:cs="Arial"/>
              </w:rPr>
              <w:t xml:space="preserve"> reed be</w:t>
            </w:r>
            <w:r w:rsidR="00AF6E60" w:rsidRPr="00AF6E60">
              <w:rPr>
                <w:rFonts w:ascii="Arial" w:hAnsi="Arial" w:cs="Arial"/>
              </w:rPr>
              <w:t>d</w:t>
            </w:r>
            <w:r w:rsidR="00AF6E60">
              <w:rPr>
                <w:rFonts w:ascii="Arial"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1AD8A4E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F02A1D">
              <w:rPr>
                <w:rFonts w:ascii="Arial" w:eastAsia="Arial" w:hAnsi="Arial" w:cs="Arial"/>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68BF1307" w:rsidR="00C44B7E" w:rsidRDefault="006765AE">
      <w:pPr>
        <w:rPr>
          <w:rFonts w:ascii="Arial" w:hAnsi="Arial"/>
          <w:b/>
          <w:sz w:val="28"/>
        </w:rPr>
      </w:pPr>
      <w:r>
        <w:br w:type="page"/>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26397" w14:textId="77777777" w:rsidR="0099056D" w:rsidRDefault="0099056D">
      <w:r>
        <w:separator/>
      </w:r>
    </w:p>
  </w:endnote>
  <w:endnote w:type="continuationSeparator" w:id="0">
    <w:p w14:paraId="0A0E0BF8" w14:textId="77777777" w:rsidR="0099056D" w:rsidRDefault="0099056D">
      <w:r>
        <w:continuationSeparator/>
      </w:r>
    </w:p>
  </w:endnote>
  <w:endnote w:type="continuationNotice" w:id="1">
    <w:p w14:paraId="5D39076E" w14:textId="77777777" w:rsidR="0099056D" w:rsidRDefault="00990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EEB02" w14:textId="77777777" w:rsidR="0099056D" w:rsidRDefault="0099056D">
      <w:r>
        <w:separator/>
      </w:r>
    </w:p>
  </w:footnote>
  <w:footnote w:type="continuationSeparator" w:id="0">
    <w:p w14:paraId="16FC75B8" w14:textId="77777777" w:rsidR="0099056D" w:rsidRDefault="0099056D">
      <w:r>
        <w:continuationSeparator/>
      </w:r>
    </w:p>
  </w:footnote>
  <w:footnote w:type="continuationNotice" w:id="1">
    <w:p w14:paraId="30749B66" w14:textId="77777777" w:rsidR="0099056D" w:rsidRDefault="009905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5636292">
    <w:abstractNumId w:val="1"/>
  </w:num>
  <w:num w:numId="2" w16cid:durableId="900365245">
    <w:abstractNumId w:val="15"/>
  </w:num>
  <w:num w:numId="3" w16cid:durableId="2057772302">
    <w:abstractNumId w:val="12"/>
  </w:num>
  <w:num w:numId="4" w16cid:durableId="776293483">
    <w:abstractNumId w:val="2"/>
  </w:num>
  <w:num w:numId="5" w16cid:durableId="402023005">
    <w:abstractNumId w:val="4"/>
  </w:num>
  <w:num w:numId="6" w16cid:durableId="443498399">
    <w:abstractNumId w:val="3"/>
  </w:num>
  <w:num w:numId="7" w16cid:durableId="278226916">
    <w:abstractNumId w:val="7"/>
  </w:num>
  <w:num w:numId="8" w16cid:durableId="1351057105">
    <w:abstractNumId w:val="14"/>
  </w:num>
  <w:num w:numId="9" w16cid:durableId="1044794269">
    <w:abstractNumId w:val="18"/>
  </w:num>
  <w:num w:numId="10" w16cid:durableId="667054966">
    <w:abstractNumId w:val="10"/>
  </w:num>
  <w:num w:numId="11" w16cid:durableId="23092259">
    <w:abstractNumId w:val="13"/>
  </w:num>
  <w:num w:numId="12" w16cid:durableId="2093044827">
    <w:abstractNumId w:val="17"/>
  </w:num>
  <w:num w:numId="13" w16cid:durableId="436365182">
    <w:abstractNumId w:val="16"/>
  </w:num>
  <w:num w:numId="14" w16cid:durableId="1049185064">
    <w:abstractNumId w:val="9"/>
  </w:num>
  <w:num w:numId="15" w16cid:durableId="894312200">
    <w:abstractNumId w:val="11"/>
  </w:num>
  <w:num w:numId="16" w16cid:durableId="987904968">
    <w:abstractNumId w:val="5"/>
  </w:num>
  <w:num w:numId="17" w16cid:durableId="1351029484">
    <w:abstractNumId w:val="0"/>
  </w:num>
  <w:num w:numId="18" w16cid:durableId="293677609">
    <w:abstractNumId w:val="8"/>
  </w:num>
  <w:num w:numId="19" w16cid:durableId="190999505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F7F"/>
    <w:rsid w:val="000225DA"/>
    <w:rsid w:val="00024E0F"/>
    <w:rsid w:val="000436A8"/>
    <w:rsid w:val="00050DC6"/>
    <w:rsid w:val="00052697"/>
    <w:rsid w:val="00053F1C"/>
    <w:rsid w:val="0005536D"/>
    <w:rsid w:val="0005636B"/>
    <w:rsid w:val="0006298C"/>
    <w:rsid w:val="000676D4"/>
    <w:rsid w:val="00067A5C"/>
    <w:rsid w:val="000771BE"/>
    <w:rsid w:val="00077908"/>
    <w:rsid w:val="00081421"/>
    <w:rsid w:val="00084A01"/>
    <w:rsid w:val="00085E44"/>
    <w:rsid w:val="00087AFD"/>
    <w:rsid w:val="0009094F"/>
    <w:rsid w:val="00094448"/>
    <w:rsid w:val="000A6110"/>
    <w:rsid w:val="000B0C2A"/>
    <w:rsid w:val="000B3168"/>
    <w:rsid w:val="000C3151"/>
    <w:rsid w:val="000C4D8A"/>
    <w:rsid w:val="000D0EAE"/>
    <w:rsid w:val="000D39C7"/>
    <w:rsid w:val="000D4FFB"/>
    <w:rsid w:val="000E2BCE"/>
    <w:rsid w:val="000E54AC"/>
    <w:rsid w:val="000F3D3D"/>
    <w:rsid w:val="00101377"/>
    <w:rsid w:val="001034AC"/>
    <w:rsid w:val="00107C27"/>
    <w:rsid w:val="001113BE"/>
    <w:rsid w:val="00112F82"/>
    <w:rsid w:val="001174B0"/>
    <w:rsid w:val="00120FD3"/>
    <w:rsid w:val="00124B9A"/>
    <w:rsid w:val="00124D5B"/>
    <w:rsid w:val="00130639"/>
    <w:rsid w:val="00131A61"/>
    <w:rsid w:val="00133B18"/>
    <w:rsid w:val="00134077"/>
    <w:rsid w:val="00136717"/>
    <w:rsid w:val="00141DD3"/>
    <w:rsid w:val="0014332B"/>
    <w:rsid w:val="00147725"/>
    <w:rsid w:val="001648C3"/>
    <w:rsid w:val="0016775A"/>
    <w:rsid w:val="0017110E"/>
    <w:rsid w:val="00171565"/>
    <w:rsid w:val="00175981"/>
    <w:rsid w:val="0019078A"/>
    <w:rsid w:val="001A0126"/>
    <w:rsid w:val="001A2522"/>
    <w:rsid w:val="001A47AE"/>
    <w:rsid w:val="001A490D"/>
    <w:rsid w:val="001A5072"/>
    <w:rsid w:val="001A79EC"/>
    <w:rsid w:val="001B000A"/>
    <w:rsid w:val="001B0709"/>
    <w:rsid w:val="001B5BD3"/>
    <w:rsid w:val="001B6DD1"/>
    <w:rsid w:val="001B77CB"/>
    <w:rsid w:val="001C1F18"/>
    <w:rsid w:val="001C2814"/>
    <w:rsid w:val="001E5F63"/>
    <w:rsid w:val="001F0E23"/>
    <w:rsid w:val="001F483E"/>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55E3"/>
    <w:rsid w:val="00296153"/>
    <w:rsid w:val="002967CA"/>
    <w:rsid w:val="00297B01"/>
    <w:rsid w:val="002A00B9"/>
    <w:rsid w:val="002A66F0"/>
    <w:rsid w:val="002B0D8B"/>
    <w:rsid w:val="002B1A28"/>
    <w:rsid w:val="002B2C72"/>
    <w:rsid w:val="002B3FAA"/>
    <w:rsid w:val="002C2D76"/>
    <w:rsid w:val="002C41CA"/>
    <w:rsid w:val="002D0A0C"/>
    <w:rsid w:val="002D342D"/>
    <w:rsid w:val="002E35D0"/>
    <w:rsid w:val="002E57A2"/>
    <w:rsid w:val="002E6257"/>
    <w:rsid w:val="002F090A"/>
    <w:rsid w:val="002F2FAB"/>
    <w:rsid w:val="002F41D1"/>
    <w:rsid w:val="00325ED9"/>
    <w:rsid w:val="003405D9"/>
    <w:rsid w:val="00340EEB"/>
    <w:rsid w:val="00343BA5"/>
    <w:rsid w:val="00346CF0"/>
    <w:rsid w:val="00351A0A"/>
    <w:rsid w:val="00352859"/>
    <w:rsid w:val="00362687"/>
    <w:rsid w:val="003719AD"/>
    <w:rsid w:val="00374A27"/>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1FF7"/>
    <w:rsid w:val="003F3681"/>
    <w:rsid w:val="003F4346"/>
    <w:rsid w:val="003F691C"/>
    <w:rsid w:val="0040420C"/>
    <w:rsid w:val="00404B8A"/>
    <w:rsid w:val="00406AF4"/>
    <w:rsid w:val="00412510"/>
    <w:rsid w:val="00416EA2"/>
    <w:rsid w:val="0042203A"/>
    <w:rsid w:val="004237EA"/>
    <w:rsid w:val="00430B48"/>
    <w:rsid w:val="004334C5"/>
    <w:rsid w:val="004373C9"/>
    <w:rsid w:val="0044196C"/>
    <w:rsid w:val="00444D3F"/>
    <w:rsid w:val="00455E3C"/>
    <w:rsid w:val="004709A1"/>
    <w:rsid w:val="00475B36"/>
    <w:rsid w:val="00476B14"/>
    <w:rsid w:val="00481C68"/>
    <w:rsid w:val="00481E71"/>
    <w:rsid w:val="004835E3"/>
    <w:rsid w:val="004844DC"/>
    <w:rsid w:val="00484E8F"/>
    <w:rsid w:val="00486C2B"/>
    <w:rsid w:val="004A02F0"/>
    <w:rsid w:val="004A4BD9"/>
    <w:rsid w:val="004B3156"/>
    <w:rsid w:val="004C16AD"/>
    <w:rsid w:val="004C5121"/>
    <w:rsid w:val="004C6B19"/>
    <w:rsid w:val="004D382C"/>
    <w:rsid w:val="004D3B21"/>
    <w:rsid w:val="004E4418"/>
    <w:rsid w:val="004E7719"/>
    <w:rsid w:val="004F1F04"/>
    <w:rsid w:val="0050160A"/>
    <w:rsid w:val="0053399B"/>
    <w:rsid w:val="0053589C"/>
    <w:rsid w:val="00541AA0"/>
    <w:rsid w:val="005466CF"/>
    <w:rsid w:val="00564C6D"/>
    <w:rsid w:val="00574347"/>
    <w:rsid w:val="005761B2"/>
    <w:rsid w:val="00580008"/>
    <w:rsid w:val="005910D1"/>
    <w:rsid w:val="00591847"/>
    <w:rsid w:val="00591E64"/>
    <w:rsid w:val="005B3289"/>
    <w:rsid w:val="005B36D9"/>
    <w:rsid w:val="005B6A95"/>
    <w:rsid w:val="005C0A15"/>
    <w:rsid w:val="005D0E13"/>
    <w:rsid w:val="005E1031"/>
    <w:rsid w:val="005E5DB9"/>
    <w:rsid w:val="005F3989"/>
    <w:rsid w:val="00600100"/>
    <w:rsid w:val="0060457F"/>
    <w:rsid w:val="00605855"/>
    <w:rsid w:val="00607AB7"/>
    <w:rsid w:val="00607B2A"/>
    <w:rsid w:val="00614A77"/>
    <w:rsid w:val="00617D59"/>
    <w:rsid w:val="00620B68"/>
    <w:rsid w:val="00624F6B"/>
    <w:rsid w:val="00631CDF"/>
    <w:rsid w:val="00641913"/>
    <w:rsid w:val="006420BA"/>
    <w:rsid w:val="00644D45"/>
    <w:rsid w:val="00644DC8"/>
    <w:rsid w:val="00646BEE"/>
    <w:rsid w:val="00646DEF"/>
    <w:rsid w:val="006518D1"/>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D1073"/>
    <w:rsid w:val="006D5FB1"/>
    <w:rsid w:val="006E6E5E"/>
    <w:rsid w:val="006F06DB"/>
    <w:rsid w:val="006F3A65"/>
    <w:rsid w:val="006F4CBC"/>
    <w:rsid w:val="0070056C"/>
    <w:rsid w:val="007103B8"/>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A7781"/>
    <w:rsid w:val="007B4377"/>
    <w:rsid w:val="007B577F"/>
    <w:rsid w:val="007B7F61"/>
    <w:rsid w:val="007C0D90"/>
    <w:rsid w:val="007C391D"/>
    <w:rsid w:val="007D1C17"/>
    <w:rsid w:val="007D2A88"/>
    <w:rsid w:val="007D2C10"/>
    <w:rsid w:val="007E1C67"/>
    <w:rsid w:val="007E3284"/>
    <w:rsid w:val="007E5AD7"/>
    <w:rsid w:val="007E7C22"/>
    <w:rsid w:val="007F1354"/>
    <w:rsid w:val="007F1E90"/>
    <w:rsid w:val="0080028E"/>
    <w:rsid w:val="008010E5"/>
    <w:rsid w:val="008146E9"/>
    <w:rsid w:val="008225D6"/>
    <w:rsid w:val="00844046"/>
    <w:rsid w:val="008524F0"/>
    <w:rsid w:val="008557BC"/>
    <w:rsid w:val="0086051F"/>
    <w:rsid w:val="008632BF"/>
    <w:rsid w:val="008642DA"/>
    <w:rsid w:val="008743F4"/>
    <w:rsid w:val="00874E08"/>
    <w:rsid w:val="00882814"/>
    <w:rsid w:val="008828A9"/>
    <w:rsid w:val="00885742"/>
    <w:rsid w:val="00887285"/>
    <w:rsid w:val="0089254B"/>
    <w:rsid w:val="00894A3E"/>
    <w:rsid w:val="00897CCF"/>
    <w:rsid w:val="008A5911"/>
    <w:rsid w:val="008A5C1D"/>
    <w:rsid w:val="008C3DE8"/>
    <w:rsid w:val="008D0A1D"/>
    <w:rsid w:val="008D1489"/>
    <w:rsid w:val="008D4796"/>
    <w:rsid w:val="008E0382"/>
    <w:rsid w:val="008E03A3"/>
    <w:rsid w:val="008E417C"/>
    <w:rsid w:val="008F1596"/>
    <w:rsid w:val="008F7F81"/>
    <w:rsid w:val="00901B92"/>
    <w:rsid w:val="009027F9"/>
    <w:rsid w:val="00903A56"/>
    <w:rsid w:val="009046BF"/>
    <w:rsid w:val="009047F4"/>
    <w:rsid w:val="009070E1"/>
    <w:rsid w:val="00914170"/>
    <w:rsid w:val="0092357D"/>
    <w:rsid w:val="009271E0"/>
    <w:rsid w:val="00930ABE"/>
    <w:rsid w:val="00930E1C"/>
    <w:rsid w:val="009344C0"/>
    <w:rsid w:val="00940D7D"/>
    <w:rsid w:val="00945712"/>
    <w:rsid w:val="0096305D"/>
    <w:rsid w:val="0096635C"/>
    <w:rsid w:val="009779C1"/>
    <w:rsid w:val="009802DC"/>
    <w:rsid w:val="009837ED"/>
    <w:rsid w:val="009864F9"/>
    <w:rsid w:val="0099056D"/>
    <w:rsid w:val="00992AD4"/>
    <w:rsid w:val="00995381"/>
    <w:rsid w:val="00996808"/>
    <w:rsid w:val="009A341D"/>
    <w:rsid w:val="009A3F85"/>
    <w:rsid w:val="009A4B66"/>
    <w:rsid w:val="009B0C2B"/>
    <w:rsid w:val="009B4CE8"/>
    <w:rsid w:val="009B7411"/>
    <w:rsid w:val="009B7F99"/>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11F2"/>
    <w:rsid w:val="00A569FF"/>
    <w:rsid w:val="00A60F17"/>
    <w:rsid w:val="00A669A4"/>
    <w:rsid w:val="00A67B7D"/>
    <w:rsid w:val="00A76636"/>
    <w:rsid w:val="00A76A81"/>
    <w:rsid w:val="00A77D4D"/>
    <w:rsid w:val="00A83F58"/>
    <w:rsid w:val="00AA4DA1"/>
    <w:rsid w:val="00AB1099"/>
    <w:rsid w:val="00AB3610"/>
    <w:rsid w:val="00AB6ED2"/>
    <w:rsid w:val="00AC66F9"/>
    <w:rsid w:val="00AD2646"/>
    <w:rsid w:val="00AD4B61"/>
    <w:rsid w:val="00AD4DCA"/>
    <w:rsid w:val="00AD67D5"/>
    <w:rsid w:val="00AD731D"/>
    <w:rsid w:val="00AE48D5"/>
    <w:rsid w:val="00AE6B54"/>
    <w:rsid w:val="00AE70BF"/>
    <w:rsid w:val="00AF36C6"/>
    <w:rsid w:val="00AF4C00"/>
    <w:rsid w:val="00AF517E"/>
    <w:rsid w:val="00AF6E60"/>
    <w:rsid w:val="00B00ABD"/>
    <w:rsid w:val="00B00F7A"/>
    <w:rsid w:val="00B10601"/>
    <w:rsid w:val="00B13426"/>
    <w:rsid w:val="00B14CBC"/>
    <w:rsid w:val="00B178DD"/>
    <w:rsid w:val="00B31727"/>
    <w:rsid w:val="00B36EE5"/>
    <w:rsid w:val="00B62C2D"/>
    <w:rsid w:val="00B63881"/>
    <w:rsid w:val="00B73ECB"/>
    <w:rsid w:val="00B82F37"/>
    <w:rsid w:val="00B837E8"/>
    <w:rsid w:val="00B93EEB"/>
    <w:rsid w:val="00B94331"/>
    <w:rsid w:val="00BA7F0C"/>
    <w:rsid w:val="00BB1620"/>
    <w:rsid w:val="00BB408D"/>
    <w:rsid w:val="00BB4528"/>
    <w:rsid w:val="00BD176A"/>
    <w:rsid w:val="00BD7CF2"/>
    <w:rsid w:val="00BE370B"/>
    <w:rsid w:val="00BE7950"/>
    <w:rsid w:val="00BF24F6"/>
    <w:rsid w:val="00C05011"/>
    <w:rsid w:val="00C052C4"/>
    <w:rsid w:val="00C07952"/>
    <w:rsid w:val="00C24149"/>
    <w:rsid w:val="00C43A22"/>
    <w:rsid w:val="00C44B7E"/>
    <w:rsid w:val="00C57F82"/>
    <w:rsid w:val="00C81887"/>
    <w:rsid w:val="00C8353B"/>
    <w:rsid w:val="00C85FD5"/>
    <w:rsid w:val="00C91798"/>
    <w:rsid w:val="00C920B9"/>
    <w:rsid w:val="00C92C69"/>
    <w:rsid w:val="00C93F6F"/>
    <w:rsid w:val="00CA3222"/>
    <w:rsid w:val="00CA35B5"/>
    <w:rsid w:val="00CA4E7D"/>
    <w:rsid w:val="00CA62D3"/>
    <w:rsid w:val="00CF0436"/>
    <w:rsid w:val="00CF77A9"/>
    <w:rsid w:val="00CF79FA"/>
    <w:rsid w:val="00D04424"/>
    <w:rsid w:val="00D07410"/>
    <w:rsid w:val="00D2020E"/>
    <w:rsid w:val="00D239AD"/>
    <w:rsid w:val="00D25E80"/>
    <w:rsid w:val="00D26B49"/>
    <w:rsid w:val="00D3022B"/>
    <w:rsid w:val="00D33D23"/>
    <w:rsid w:val="00D33DE9"/>
    <w:rsid w:val="00D435EC"/>
    <w:rsid w:val="00D46322"/>
    <w:rsid w:val="00D4673F"/>
    <w:rsid w:val="00D512DF"/>
    <w:rsid w:val="00D540FD"/>
    <w:rsid w:val="00D5690F"/>
    <w:rsid w:val="00D57A4B"/>
    <w:rsid w:val="00D61AB7"/>
    <w:rsid w:val="00D61F3F"/>
    <w:rsid w:val="00D63230"/>
    <w:rsid w:val="00D7711B"/>
    <w:rsid w:val="00D7760F"/>
    <w:rsid w:val="00D80895"/>
    <w:rsid w:val="00D8193B"/>
    <w:rsid w:val="00D825C3"/>
    <w:rsid w:val="00D96438"/>
    <w:rsid w:val="00DA0194"/>
    <w:rsid w:val="00DA7802"/>
    <w:rsid w:val="00DB74B1"/>
    <w:rsid w:val="00DC16D7"/>
    <w:rsid w:val="00DC28B8"/>
    <w:rsid w:val="00DC3714"/>
    <w:rsid w:val="00DD068A"/>
    <w:rsid w:val="00DE09DD"/>
    <w:rsid w:val="00DE395A"/>
    <w:rsid w:val="00DE632F"/>
    <w:rsid w:val="00DF03E0"/>
    <w:rsid w:val="00DF13FA"/>
    <w:rsid w:val="00E00BE1"/>
    <w:rsid w:val="00E112DD"/>
    <w:rsid w:val="00E12083"/>
    <w:rsid w:val="00E21A1D"/>
    <w:rsid w:val="00E22C8C"/>
    <w:rsid w:val="00E244F7"/>
    <w:rsid w:val="00E25A5B"/>
    <w:rsid w:val="00E267A4"/>
    <w:rsid w:val="00E35F5D"/>
    <w:rsid w:val="00E450D5"/>
    <w:rsid w:val="00E4525E"/>
    <w:rsid w:val="00E512FF"/>
    <w:rsid w:val="00E6621A"/>
    <w:rsid w:val="00E71881"/>
    <w:rsid w:val="00E723B6"/>
    <w:rsid w:val="00E72E6C"/>
    <w:rsid w:val="00E874B8"/>
    <w:rsid w:val="00E907C6"/>
    <w:rsid w:val="00E9089A"/>
    <w:rsid w:val="00E95672"/>
    <w:rsid w:val="00E96702"/>
    <w:rsid w:val="00EA3AB8"/>
    <w:rsid w:val="00EA4DEE"/>
    <w:rsid w:val="00EB010F"/>
    <w:rsid w:val="00EC07DD"/>
    <w:rsid w:val="00EC6B7A"/>
    <w:rsid w:val="00ED1D92"/>
    <w:rsid w:val="00ED50CB"/>
    <w:rsid w:val="00EE5639"/>
    <w:rsid w:val="00EF499E"/>
    <w:rsid w:val="00EF619F"/>
    <w:rsid w:val="00F000F9"/>
    <w:rsid w:val="00F02A1D"/>
    <w:rsid w:val="00F04346"/>
    <w:rsid w:val="00F0619C"/>
    <w:rsid w:val="00F22A07"/>
    <w:rsid w:val="00F25F85"/>
    <w:rsid w:val="00F2779C"/>
    <w:rsid w:val="00F37C15"/>
    <w:rsid w:val="00F41FA5"/>
    <w:rsid w:val="00F43A6C"/>
    <w:rsid w:val="00F44625"/>
    <w:rsid w:val="00F65963"/>
    <w:rsid w:val="00F6632F"/>
    <w:rsid w:val="00F824F9"/>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E22CA"/>
    <w:rsid w:val="00FF28C3"/>
    <w:rsid w:val="00FF663F"/>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B93EEB"/>
    <w:rPr>
      <w:sz w:val="24"/>
    </w:rPr>
  </w:style>
  <w:style w:type="paragraph" w:customStyle="1" w:styleId="Draftingnote">
    <w:name w:val="Drafting note"/>
    <w:basedOn w:val="Heading4"/>
    <w:link w:val="DraftingnoteChar"/>
    <w:rsid w:val="00AF6E6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AF6E60"/>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REGU-212-13532072</_dlc_DocId>
    <_dlc_DocIdUrl xmlns="9be56660-2c31-41ef-bc00-23e72f632f2a">
      <Url>https://cyfoethnaturiolcymru.sharepoint.com/teams/Regulatory/Permitting/_layouts/15/DocIdRedir.aspx?ID=REGU-212-13532072</Url>
      <Description>REGU-212-13532072</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Abbeycwmhir STP</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Fortran Rd, St. Mellons, Cardiff CF3 0LT</Addressee>
    <Process_x0020_Type xmlns="859f7ad6-93f6-4205-b62b-a17f28acbbac">Application</Process_x0020_Type>
    <Surrendered_x002f_Expired xmlns="859f7ad6-93f6-4205-b62b-a17f28acbbac" xsi:nil="true"/>
    <Document_x0020_Date xmlns="859f7ad6-93f6-4205-b62b-a17f28acbbac">2024-04-08T23:00:00+00:00</Document_x0020_Date>
    <Facility_x0020_Address xmlns="859f7ad6-93f6-4205-b62b-a17f28acbbac"> Abbeycwmhir STP</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9DB73C2D-47B8-46A6-A96F-7D6A5FBE3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6e121689-de5b-41b9-a751-bfeda7fa2b07"/>
    <ds:schemaRef ds:uri="9be56660-2c31-41ef-bc00-23e72f632f2a"/>
    <ds:schemaRef ds:uri="http://purl.org/dc/terms/"/>
    <ds:schemaRef ds:uri="84145aa9-ae2a-4b81-96bf-da2258b9f1c9"/>
    <ds:schemaRef ds:uri="http://schemas.microsoft.com/office/2006/documentManagement/types"/>
    <ds:schemaRef ds:uri="http://schemas.microsoft.com/office/infopath/2007/PartnerControls"/>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6</Pages>
  <Words>1244</Words>
  <Characters>6770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PAN-020546 Decision Document - Standalone Water discharge -amended</vt:lpstr>
    </vt:vector>
  </TitlesOfParts>
  <Company>Environment Agency</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PAN-020546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95</cp:revision>
  <cp:lastPrinted>2008-01-30T13:54:00Z</cp:lastPrinted>
  <dcterms:created xsi:type="dcterms:W3CDTF">2024-01-10T09:57:00Z</dcterms:created>
  <dcterms:modified xsi:type="dcterms:W3CDTF">2024-04-09T13:19:00Z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4a8e0cfb-956e-4f78-b72c-a12037ea56a2</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