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REGU-193-13533656</_dlc_DocId>
    <_dlc_DocIdUrl xmlns="9be56660-2c31-41ef-bc00-23e72f632f2a">
      <Url>https://cyfoethnaturiolcymru.sharepoint.com/teams/Regulatory/Permitting/_layouts/15/DocIdRedir.aspx?ID=REGU-193-13533656</Url>
      <Description>REGU-193-13533656</Description>
    </_dlc_DocIdUrl>
    <Site_x0020_Name xmlns="859f7ad6-93f6-4205-b62b-a17f28acbbac">Pencader Wastewater Treatment Works</Site_x0020_Name>
    <Internal_x002f_External xmlns="859f7ad6-93f6-4205-b62b-a17f28acbbac">Outgoing document</Internal_x002f_External>
    <Post_x0020_code xmlns="859f7ad6-93f6-4205-b62b-a17f28acbbac">SA39 9BS</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2024-04-22T23:00:00+00:00</Document_x0020_Date>
    <Facility_x0020_Address xmlns="859f7ad6-93f6-4205-b62b-a17f28acbbac">Track next to 1 Castle Road, Pencader, Carmarthenshire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30E6C40-43FA-4D4E-A7BE-601C8FEE139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5c7c0dce-5194-401e-ab87-b7756cdcb570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