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1225E" w14:textId="594C859D" w:rsidR="0063679B" w:rsidRDefault="0063679B" w:rsidP="0063679B">
      <w:pPr>
        <w:pStyle w:val="BodyText"/>
      </w:pPr>
      <w:r>
        <w:t>To:</w:t>
      </w:r>
      <w:r>
        <w:tab/>
      </w:r>
      <w:r w:rsidR="000E01AB">
        <w:t>Maria Alvarez – Marine Licensing</w:t>
      </w:r>
      <w:r w:rsidR="00365E9E">
        <w:t xml:space="preserve"> Team</w:t>
      </w:r>
    </w:p>
    <w:p w14:paraId="370049FD" w14:textId="426C7A05" w:rsidR="00E07643" w:rsidRDefault="0063679B" w:rsidP="0063679B">
      <w:pPr>
        <w:pStyle w:val="BodyText"/>
      </w:pPr>
      <w:r>
        <w:t>From:</w:t>
      </w:r>
      <w:r>
        <w:tab/>
      </w:r>
      <w:r w:rsidR="000F5B79">
        <w:t>Paige Minahan</w:t>
      </w:r>
      <w:r w:rsidR="004E52AA">
        <w:t xml:space="preserve"> on behalf of Sarah Revill</w:t>
      </w:r>
      <w:r w:rsidR="00404980">
        <w:t xml:space="preserve"> – Senior Advisor</w:t>
      </w:r>
      <w:r w:rsidR="00B22D02">
        <w:t>, Marine Area Management and Advice Team</w:t>
      </w:r>
    </w:p>
    <w:p w14:paraId="21234096" w14:textId="3FFFE965" w:rsidR="0063679B" w:rsidRDefault="0063679B" w:rsidP="0063679B">
      <w:pPr>
        <w:pStyle w:val="BodyText"/>
      </w:pPr>
      <w:r>
        <w:t>Date:</w:t>
      </w:r>
      <w:r>
        <w:tab/>
      </w:r>
      <w:r w:rsidR="000F5B79">
        <w:t>26</w:t>
      </w:r>
      <w:r w:rsidR="00E15EDB" w:rsidRPr="000F5B79">
        <w:t xml:space="preserve"> March 2024</w:t>
      </w:r>
      <w:r w:rsidR="00E97287">
        <w:t xml:space="preserve"> </w:t>
      </w:r>
    </w:p>
    <w:p w14:paraId="60716D84" w14:textId="77777777" w:rsidR="00E97287" w:rsidRDefault="00E97287" w:rsidP="0063679B">
      <w:pPr>
        <w:pStyle w:val="BodyText"/>
      </w:pPr>
    </w:p>
    <w:p w14:paraId="7A83558A" w14:textId="44FAC8FB" w:rsidR="003922CE" w:rsidRDefault="000E01AB" w:rsidP="0063679B">
      <w:pPr>
        <w:pStyle w:val="Heading1"/>
      </w:pPr>
      <w:r>
        <w:t>Marine Licence</w:t>
      </w:r>
      <w:r w:rsidR="003922CE">
        <w:t xml:space="preserve"> consultation</w:t>
      </w:r>
      <w:r w:rsidR="00231143">
        <w:t>:</w:t>
      </w:r>
      <w:r w:rsidR="003922CE">
        <w:t xml:space="preserve"> </w:t>
      </w:r>
    </w:p>
    <w:p w14:paraId="1FF34C9F" w14:textId="77777777" w:rsidR="00DD1824" w:rsidRDefault="00DD1824" w:rsidP="008F6CDE">
      <w:pPr>
        <w:pStyle w:val="Heading1"/>
        <w:rPr>
          <w:sz w:val="28"/>
        </w:rPr>
      </w:pPr>
    </w:p>
    <w:p w14:paraId="05EC404E" w14:textId="32A5DBF0" w:rsidR="0063679B" w:rsidRDefault="008F6CDE" w:rsidP="008F6CDE">
      <w:pPr>
        <w:pStyle w:val="Heading1"/>
        <w:rPr>
          <w:sz w:val="28"/>
        </w:rPr>
      </w:pPr>
      <w:r w:rsidRPr="008F6CDE">
        <w:rPr>
          <w:sz w:val="28"/>
        </w:rPr>
        <w:t>CARDIFF COASTAL DEFENCE SCHEME</w:t>
      </w:r>
      <w:r w:rsidR="00404691">
        <w:rPr>
          <w:sz w:val="28"/>
        </w:rPr>
        <w:t>:</w:t>
      </w:r>
    </w:p>
    <w:p w14:paraId="273A368B" w14:textId="727441EA" w:rsidR="008F6CDE" w:rsidRDefault="00A55F68" w:rsidP="00AB23F4">
      <w:pPr>
        <w:pStyle w:val="Heading2"/>
        <w:rPr>
          <w:szCs w:val="24"/>
        </w:rPr>
      </w:pPr>
      <w:r>
        <w:rPr>
          <w:lang w:val="en-US" w:eastAsia="en-GB"/>
        </w:rPr>
        <w:t xml:space="preserve">Application for Discharge of Conditions 3.18 (Construction Environmental Management Plan) and 3.20 (Saltmarsh Management Plan) </w:t>
      </w:r>
    </w:p>
    <w:p w14:paraId="4C13596F" w14:textId="77777777" w:rsidR="00A55F68" w:rsidRDefault="00A55F68" w:rsidP="00AB23F4">
      <w:pPr>
        <w:pStyle w:val="Heading2"/>
        <w:rPr>
          <w:szCs w:val="24"/>
        </w:rPr>
      </w:pPr>
    </w:p>
    <w:p w14:paraId="536BB1D3" w14:textId="71119F26" w:rsidR="008D7400" w:rsidRPr="00FF1A32" w:rsidRDefault="004C672E" w:rsidP="00AB23F4">
      <w:pPr>
        <w:pStyle w:val="Heading2"/>
        <w:rPr>
          <w:szCs w:val="24"/>
        </w:rPr>
      </w:pPr>
      <w:r>
        <w:rPr>
          <w:szCs w:val="24"/>
        </w:rPr>
        <w:t>Reference number:</w:t>
      </w:r>
      <w:r w:rsidR="00D65FE3">
        <w:rPr>
          <w:szCs w:val="24"/>
        </w:rPr>
        <w:t xml:space="preserve"> CML2147</w:t>
      </w:r>
    </w:p>
    <w:p w14:paraId="6591BC0C" w14:textId="00403856" w:rsidR="003922CE" w:rsidRPr="00FF1A32" w:rsidRDefault="003922CE" w:rsidP="00AB23F4">
      <w:pPr>
        <w:pStyle w:val="Heading2"/>
        <w:rPr>
          <w:szCs w:val="24"/>
        </w:rPr>
      </w:pPr>
      <w:r w:rsidRPr="00FF1A32">
        <w:rPr>
          <w:szCs w:val="24"/>
        </w:rPr>
        <w:t xml:space="preserve">Applicant: </w:t>
      </w:r>
      <w:r w:rsidR="00CC4A2F">
        <w:rPr>
          <w:rFonts w:cs="Arial"/>
          <w:szCs w:val="22"/>
        </w:rPr>
        <w:t>Cardiff Council</w:t>
      </w:r>
      <w:r w:rsidR="00892B7F" w:rsidRPr="00663152">
        <w:rPr>
          <w:rFonts w:cs="Arial"/>
          <w:szCs w:val="22"/>
        </w:rPr>
        <w:t xml:space="preserve"> </w:t>
      </w:r>
    </w:p>
    <w:p w14:paraId="22E814BE" w14:textId="77777777" w:rsidR="008D7400" w:rsidRPr="00FF1A32" w:rsidRDefault="008D7400" w:rsidP="008D7400">
      <w:pPr>
        <w:pStyle w:val="BodyText"/>
      </w:pPr>
    </w:p>
    <w:p w14:paraId="3C708495" w14:textId="2B3E21CE" w:rsidR="0063679B" w:rsidRPr="00FF1A32" w:rsidRDefault="0063679B" w:rsidP="0063679B">
      <w:pPr>
        <w:pStyle w:val="Heading2"/>
        <w:rPr>
          <w:szCs w:val="24"/>
        </w:rPr>
      </w:pPr>
      <w:r w:rsidRPr="00FF1A32">
        <w:rPr>
          <w:szCs w:val="24"/>
        </w:rPr>
        <w:t xml:space="preserve">Response to email </w:t>
      </w:r>
      <w:r w:rsidR="00CC4A2F">
        <w:rPr>
          <w:szCs w:val="24"/>
        </w:rPr>
        <w:t xml:space="preserve">from </w:t>
      </w:r>
      <w:r w:rsidR="00D65FE3">
        <w:rPr>
          <w:szCs w:val="24"/>
        </w:rPr>
        <w:t>Marine Licence</w:t>
      </w:r>
      <w:r w:rsidR="00CC4A2F">
        <w:rPr>
          <w:szCs w:val="24"/>
        </w:rPr>
        <w:t xml:space="preserve"> team dated </w:t>
      </w:r>
      <w:r w:rsidR="00343CA7">
        <w:rPr>
          <w:szCs w:val="24"/>
        </w:rPr>
        <w:t>5 March 2024</w:t>
      </w:r>
    </w:p>
    <w:p w14:paraId="439B0D83" w14:textId="77777777" w:rsidR="009B2D16" w:rsidRPr="00F717A6" w:rsidRDefault="009B2D16" w:rsidP="00B72149">
      <w:pPr>
        <w:pStyle w:val="KRstyle"/>
      </w:pPr>
    </w:p>
    <w:p w14:paraId="2E623C13" w14:textId="4FE4A91A" w:rsidR="00AB23F4" w:rsidRDefault="008779ED" w:rsidP="006A290C">
      <w:pPr>
        <w:pStyle w:val="Heading2"/>
      </w:pPr>
      <w:r w:rsidRPr="00CC7233">
        <w:t>S</w:t>
      </w:r>
      <w:r w:rsidR="00AB23F4" w:rsidRPr="00CC7233">
        <w:t>ummary</w:t>
      </w:r>
    </w:p>
    <w:p w14:paraId="1238190C" w14:textId="0D25A998" w:rsidR="005A2681" w:rsidRDefault="005A2681" w:rsidP="005A2681">
      <w:pPr>
        <w:pStyle w:val="BodyText"/>
      </w:pPr>
    </w:p>
    <w:p w14:paraId="78E7E396" w14:textId="384E871C" w:rsidR="005A2681" w:rsidRDefault="005A2681" w:rsidP="005A2681">
      <w:pPr>
        <w:pStyle w:val="BodyText"/>
      </w:pPr>
      <w:r>
        <w:t xml:space="preserve">NRW’s Marine Licence Team (MLT) have consulted NRW Marine Advisory on a </w:t>
      </w:r>
      <w:r w:rsidR="00343CA7">
        <w:t>discharge of conditions</w:t>
      </w:r>
      <w:r>
        <w:t xml:space="preserve"> application for the Cardiff Coastal Defence Scheme.</w:t>
      </w:r>
    </w:p>
    <w:p w14:paraId="5FF7E428" w14:textId="77777777" w:rsidR="00343CA7" w:rsidRDefault="00343CA7" w:rsidP="005A2681">
      <w:pPr>
        <w:pStyle w:val="BodyText"/>
      </w:pPr>
    </w:p>
    <w:p w14:paraId="39A85FC4" w14:textId="394400DD" w:rsidR="00343CA7" w:rsidRDefault="00343CA7" w:rsidP="005A2681">
      <w:pPr>
        <w:pStyle w:val="BodyText"/>
      </w:pPr>
      <w:r>
        <w:t xml:space="preserve">As you are aware, NRW’s SE Planning Team have also consulted NRW Marine Advisory on the same discharge of conditions </w:t>
      </w:r>
      <w:r w:rsidR="0061266E">
        <w:t xml:space="preserve">associated with planning permission reference </w:t>
      </w:r>
      <w:r w:rsidR="00BF2A0B">
        <w:t>21/02138</w:t>
      </w:r>
      <w:r w:rsidR="003E403A">
        <w:t>/</w:t>
      </w:r>
      <w:r w:rsidR="00BF2A0B">
        <w:t>MJR</w:t>
      </w:r>
    </w:p>
    <w:p w14:paraId="2940AFDF" w14:textId="24015CB4" w:rsidR="008D34FD" w:rsidRDefault="008D34FD" w:rsidP="00404691">
      <w:pPr>
        <w:jc w:val="both"/>
        <w:rPr>
          <w:rFonts w:cs="Arial"/>
          <w:lang w:eastAsia="en-GB"/>
        </w:rPr>
      </w:pPr>
    </w:p>
    <w:p w14:paraId="5DCF0864" w14:textId="1673FBA7" w:rsidR="00143DD8" w:rsidRDefault="00143DD8" w:rsidP="006A290C">
      <w:pPr>
        <w:pStyle w:val="Heading2"/>
      </w:pPr>
      <w:r w:rsidRPr="00FF1A32">
        <w:t>Documents Submitted</w:t>
      </w:r>
    </w:p>
    <w:p w14:paraId="7A89E791" w14:textId="61A81311" w:rsidR="00B10C3C" w:rsidRDefault="00B10C3C" w:rsidP="00B10C3C">
      <w:pPr>
        <w:pStyle w:val="BodyText"/>
      </w:pPr>
    </w:p>
    <w:p w14:paraId="58CDC81D" w14:textId="33BE92E1" w:rsidR="009577DB" w:rsidRDefault="000937D3" w:rsidP="00B10C3C">
      <w:pPr>
        <w:pStyle w:val="BodyText"/>
      </w:pPr>
      <w:r>
        <w:t xml:space="preserve">All documents accessed via </w:t>
      </w:r>
      <w:r w:rsidR="00476FCC">
        <w:t>the Public Register</w:t>
      </w:r>
      <w:r w:rsidR="00406970">
        <w:rPr>
          <w:sz w:val="23"/>
          <w:szCs w:val="23"/>
        </w:rPr>
        <w:t>:</w:t>
      </w:r>
    </w:p>
    <w:p w14:paraId="0AAAAA75" w14:textId="77777777" w:rsidR="00406970" w:rsidRDefault="00406970" w:rsidP="00406970">
      <w:pPr>
        <w:keepNext/>
        <w:rPr>
          <w:rFonts w:cs="Arial"/>
          <w:sz w:val="22"/>
          <w:szCs w:val="22"/>
        </w:rPr>
      </w:pPr>
    </w:p>
    <w:p w14:paraId="5059F24A" w14:textId="77777777" w:rsidR="00406970" w:rsidRDefault="00CE7EC4" w:rsidP="00AA20DB">
      <w:pPr>
        <w:pStyle w:val="ListParagraph"/>
        <w:numPr>
          <w:ilvl w:val="0"/>
          <w:numId w:val="3"/>
        </w:numPr>
        <w:contextualSpacing w:val="0"/>
        <w:rPr>
          <w:rStyle w:val="Hyperlink"/>
          <w:rFonts w:ascii="Calibri" w:eastAsia="Times New Roman" w:hAnsi="Calibri" w:cs="Calibri"/>
        </w:rPr>
      </w:pPr>
      <w:hyperlink r:id="rId13" w:history="1">
        <w:r w:rsidR="00406970">
          <w:rPr>
            <w:rStyle w:val="Hyperlink"/>
            <w:rFonts w:ascii="Arial" w:eastAsia="Times New Roman" w:hAnsi="Arial" w:cs="Arial"/>
          </w:rPr>
          <w:t>CML2147 - Appendix K - Sediment Sampling Review</w:t>
        </w:r>
      </w:hyperlink>
    </w:p>
    <w:p w14:paraId="25B0EC08" w14:textId="77777777" w:rsidR="00406970" w:rsidRDefault="00CE7EC4" w:rsidP="00AA20DB">
      <w:pPr>
        <w:pStyle w:val="ListParagraph"/>
        <w:numPr>
          <w:ilvl w:val="0"/>
          <w:numId w:val="3"/>
        </w:numPr>
        <w:contextualSpacing w:val="0"/>
        <w:rPr>
          <w:rStyle w:val="Hyperlink"/>
          <w:rFonts w:eastAsia="Times New Roman"/>
        </w:rPr>
      </w:pPr>
      <w:hyperlink r:id="rId14" w:history="1">
        <w:r w:rsidR="00406970">
          <w:rPr>
            <w:rStyle w:val="Hyperlink"/>
            <w:rFonts w:ascii="Arial" w:eastAsia="Times New Roman" w:hAnsi="Arial" w:cs="Arial"/>
          </w:rPr>
          <w:t>CML2147 - Appendix L - Saltmarsh Management Plan</w:t>
        </w:r>
      </w:hyperlink>
    </w:p>
    <w:p w14:paraId="0F5BBF02" w14:textId="77777777" w:rsidR="00406970" w:rsidRDefault="00CE7EC4" w:rsidP="00AA20DB">
      <w:pPr>
        <w:pStyle w:val="ListParagraph"/>
        <w:numPr>
          <w:ilvl w:val="0"/>
          <w:numId w:val="3"/>
        </w:numPr>
        <w:contextualSpacing w:val="0"/>
        <w:rPr>
          <w:rStyle w:val="Hyperlink"/>
          <w:rFonts w:eastAsia="Times New Roman"/>
        </w:rPr>
      </w:pPr>
      <w:hyperlink r:id="rId15" w:history="1">
        <w:r w:rsidR="00406970">
          <w:rPr>
            <w:rStyle w:val="Hyperlink"/>
            <w:rFonts w:ascii="Arial" w:eastAsia="Times New Roman" w:hAnsi="Arial" w:cs="Arial"/>
          </w:rPr>
          <w:t>CML2147 - Appendix N 1A - Biosecurity</w:t>
        </w:r>
      </w:hyperlink>
    </w:p>
    <w:p w14:paraId="4DBB69DF" w14:textId="77777777" w:rsidR="00406970" w:rsidRDefault="00CE7EC4" w:rsidP="00AA20DB">
      <w:pPr>
        <w:pStyle w:val="ListParagraph"/>
        <w:numPr>
          <w:ilvl w:val="0"/>
          <w:numId w:val="3"/>
        </w:numPr>
        <w:contextualSpacing w:val="0"/>
        <w:rPr>
          <w:rStyle w:val="Hyperlink"/>
          <w:rFonts w:eastAsia="Times New Roman"/>
        </w:rPr>
      </w:pPr>
      <w:hyperlink r:id="rId16" w:history="1">
        <w:r w:rsidR="00406970">
          <w:rPr>
            <w:rStyle w:val="Hyperlink"/>
            <w:rFonts w:ascii="Arial" w:eastAsia="Times New Roman" w:hAnsi="Arial" w:cs="Arial"/>
          </w:rPr>
          <w:t>CML2147 - Appendix N1B Cardiff Coastal Defence Scheme - INNS Management Plan</w:t>
        </w:r>
      </w:hyperlink>
    </w:p>
    <w:p w14:paraId="29D9680E" w14:textId="77777777" w:rsidR="00406970" w:rsidRDefault="00CE7EC4" w:rsidP="00AA20DB">
      <w:pPr>
        <w:pStyle w:val="ListParagraph"/>
        <w:numPr>
          <w:ilvl w:val="0"/>
          <w:numId w:val="3"/>
        </w:numPr>
        <w:contextualSpacing w:val="0"/>
        <w:rPr>
          <w:rStyle w:val="Hyperlink"/>
          <w:rFonts w:eastAsia="Times New Roman"/>
        </w:rPr>
      </w:pPr>
      <w:hyperlink r:id="rId17" w:history="1">
        <w:r w:rsidR="00406970">
          <w:rPr>
            <w:rStyle w:val="Hyperlink"/>
            <w:rFonts w:ascii="Arial" w:eastAsia="Times New Roman" w:hAnsi="Arial" w:cs="Arial"/>
          </w:rPr>
          <w:t>CML2147 - Cardiff Coastal Schedule</w:t>
        </w:r>
      </w:hyperlink>
    </w:p>
    <w:p w14:paraId="1479A4F9" w14:textId="77777777" w:rsidR="00406970" w:rsidRDefault="00CE7EC4" w:rsidP="00AA20DB">
      <w:pPr>
        <w:pStyle w:val="ListParagraph"/>
        <w:numPr>
          <w:ilvl w:val="0"/>
          <w:numId w:val="3"/>
        </w:numPr>
        <w:contextualSpacing w:val="0"/>
        <w:rPr>
          <w:rStyle w:val="Hyperlink"/>
          <w:rFonts w:ascii="Arial" w:eastAsia="Times New Roman" w:hAnsi="Arial" w:cs="Arial"/>
        </w:rPr>
      </w:pPr>
      <w:hyperlink r:id="rId18" w:history="1">
        <w:r w:rsidR="00406970">
          <w:rPr>
            <w:rStyle w:val="Hyperlink"/>
            <w:rFonts w:ascii="Arial" w:eastAsia="Times New Roman" w:hAnsi="Arial" w:cs="Arial"/>
          </w:rPr>
          <w:t>CML2147 - CEMP rev3</w:t>
        </w:r>
      </w:hyperlink>
    </w:p>
    <w:p w14:paraId="19BAADAA" w14:textId="47D64028" w:rsidR="00406970" w:rsidRDefault="00CE7EC4" w:rsidP="00AA20DB">
      <w:pPr>
        <w:pStyle w:val="ListParagraph"/>
        <w:numPr>
          <w:ilvl w:val="0"/>
          <w:numId w:val="3"/>
        </w:numPr>
        <w:contextualSpacing w:val="0"/>
        <w:rPr>
          <w:rStyle w:val="Hyperlink"/>
          <w:rFonts w:ascii="Calibri" w:eastAsia="Times New Roman" w:hAnsi="Calibri" w:cs="Calibri"/>
        </w:rPr>
      </w:pPr>
      <w:hyperlink r:id="rId19" w:history="1">
        <w:r w:rsidR="00406970">
          <w:rPr>
            <w:rStyle w:val="Hyperlink"/>
            <w:rFonts w:ascii="Arial" w:eastAsia="Times New Roman" w:hAnsi="Arial" w:cs="Arial"/>
          </w:rPr>
          <w:t>CML2147 - CCD-JBAU-00-ZZ-PL-EN-0001-S3-P01-Outline_Saltmarsh_Management_Plan</w:t>
        </w:r>
      </w:hyperlink>
      <w:r w:rsidR="00406970">
        <w:rPr>
          <w:rStyle w:val="Hyperlink"/>
          <w:rFonts w:eastAsia="Times New Roman"/>
        </w:rPr>
        <w:t xml:space="preserve"> (same as document 2 above)</w:t>
      </w:r>
    </w:p>
    <w:p w14:paraId="29A517FE" w14:textId="77777777" w:rsidR="00406970" w:rsidRDefault="00CE7EC4" w:rsidP="00AA20DB">
      <w:pPr>
        <w:pStyle w:val="ListParagraph"/>
        <w:numPr>
          <w:ilvl w:val="0"/>
          <w:numId w:val="3"/>
        </w:numPr>
        <w:contextualSpacing w:val="0"/>
        <w:rPr>
          <w:rStyle w:val="Hyperlink"/>
          <w:rFonts w:eastAsia="Times New Roman"/>
        </w:rPr>
      </w:pPr>
      <w:hyperlink r:id="rId20" w:history="1">
        <w:r w:rsidR="00406970">
          <w:rPr>
            <w:rStyle w:val="Hyperlink"/>
            <w:rFonts w:ascii="Arial" w:eastAsia="Times New Roman" w:hAnsi="Arial" w:cs="Arial"/>
          </w:rPr>
          <w:t>CML2147 - Location Plan</w:t>
        </w:r>
      </w:hyperlink>
    </w:p>
    <w:p w14:paraId="3D963ED2" w14:textId="77777777" w:rsidR="00406970" w:rsidRDefault="00406970" w:rsidP="00406970">
      <w:pPr>
        <w:keepNext/>
        <w:rPr>
          <w:rFonts w:eastAsiaTheme="minorHAnsi" w:cs="Arial"/>
        </w:rPr>
      </w:pPr>
    </w:p>
    <w:p w14:paraId="5B9C8A2E" w14:textId="77777777" w:rsidR="0083359A" w:rsidRDefault="0083359A" w:rsidP="00F42027">
      <w:pPr>
        <w:jc w:val="both"/>
        <w:rPr>
          <w:rFonts w:cs="Arial"/>
          <w:lang w:eastAsia="en-GB"/>
        </w:rPr>
      </w:pPr>
    </w:p>
    <w:p w14:paraId="24A53273" w14:textId="77777777" w:rsidR="00406970" w:rsidRDefault="00406970" w:rsidP="00F42027">
      <w:pPr>
        <w:jc w:val="both"/>
        <w:rPr>
          <w:rFonts w:cs="Arial"/>
          <w:lang w:eastAsia="en-GB"/>
        </w:rPr>
      </w:pPr>
    </w:p>
    <w:p w14:paraId="39F33F88" w14:textId="77777777" w:rsidR="000937D3" w:rsidRDefault="000937D3" w:rsidP="006A290C">
      <w:pPr>
        <w:pStyle w:val="Heading2"/>
      </w:pPr>
    </w:p>
    <w:p w14:paraId="3313CB3D" w14:textId="54FAF0C3" w:rsidR="00872495" w:rsidRDefault="006A290C" w:rsidP="006A290C">
      <w:pPr>
        <w:pStyle w:val="Heading2"/>
      </w:pPr>
      <w:r>
        <w:t xml:space="preserve">NRW </w:t>
      </w:r>
      <w:r w:rsidR="00EE1B07">
        <w:t xml:space="preserve">Marine </w:t>
      </w:r>
      <w:r>
        <w:t>Advisors C</w:t>
      </w:r>
      <w:r w:rsidR="00872495" w:rsidRPr="00872495">
        <w:t>onsult</w:t>
      </w:r>
      <w:r>
        <w:t>ation Record</w:t>
      </w:r>
    </w:p>
    <w:p w14:paraId="3D703A30" w14:textId="1575200D" w:rsidR="00353378" w:rsidRDefault="00353378" w:rsidP="00B72149">
      <w:pPr>
        <w:pStyle w:val="KRstyle"/>
      </w:pPr>
    </w:p>
    <w:tbl>
      <w:tblPr>
        <w:tblStyle w:val="TableGrid"/>
        <w:tblW w:w="0" w:type="auto"/>
        <w:tblLook w:val="04A0" w:firstRow="1" w:lastRow="0" w:firstColumn="1" w:lastColumn="0" w:noHBand="0" w:noVBand="1"/>
      </w:tblPr>
      <w:tblGrid>
        <w:gridCol w:w="1980"/>
        <w:gridCol w:w="3827"/>
        <w:gridCol w:w="3835"/>
      </w:tblGrid>
      <w:tr w:rsidR="00353378" w:rsidRPr="006C0219" w14:paraId="53438B33" w14:textId="77777777" w:rsidTr="00E06B97">
        <w:tc>
          <w:tcPr>
            <w:tcW w:w="1980" w:type="dxa"/>
          </w:tcPr>
          <w:p w14:paraId="092E323C" w14:textId="2FCEAC80" w:rsidR="00353378" w:rsidRPr="006C0219" w:rsidRDefault="00353378" w:rsidP="00B72149">
            <w:pPr>
              <w:pStyle w:val="KRstyle"/>
              <w:rPr>
                <w:b/>
                <w:bCs w:val="0"/>
              </w:rPr>
            </w:pPr>
            <w:r w:rsidRPr="006C0219">
              <w:rPr>
                <w:b/>
                <w:bCs w:val="0"/>
              </w:rPr>
              <w:t>NRW Advisor</w:t>
            </w:r>
          </w:p>
        </w:tc>
        <w:tc>
          <w:tcPr>
            <w:tcW w:w="3827" w:type="dxa"/>
          </w:tcPr>
          <w:p w14:paraId="4C49E5FD" w14:textId="7C339C08" w:rsidR="00353378" w:rsidRPr="006C0219" w:rsidRDefault="00353378" w:rsidP="00B72149">
            <w:pPr>
              <w:pStyle w:val="KRstyle"/>
              <w:rPr>
                <w:b/>
                <w:bCs w:val="0"/>
              </w:rPr>
            </w:pPr>
            <w:r w:rsidRPr="006C0219">
              <w:rPr>
                <w:b/>
                <w:bCs w:val="0"/>
              </w:rPr>
              <w:t>Role/Team</w:t>
            </w:r>
          </w:p>
        </w:tc>
        <w:tc>
          <w:tcPr>
            <w:tcW w:w="3835" w:type="dxa"/>
          </w:tcPr>
          <w:p w14:paraId="4A08EB9C" w14:textId="2DEC57FC" w:rsidR="00353378" w:rsidRPr="006C0219" w:rsidRDefault="00353378" w:rsidP="00B72149">
            <w:pPr>
              <w:pStyle w:val="KRstyle"/>
              <w:rPr>
                <w:b/>
                <w:bCs w:val="0"/>
              </w:rPr>
            </w:pPr>
            <w:r w:rsidRPr="006C0219">
              <w:rPr>
                <w:b/>
                <w:bCs w:val="0"/>
              </w:rPr>
              <w:t xml:space="preserve">Comments </w:t>
            </w:r>
          </w:p>
        </w:tc>
      </w:tr>
      <w:tr w:rsidR="00095BFF" w:rsidRPr="00406970" w14:paraId="236D3499" w14:textId="77777777" w:rsidTr="00121C07">
        <w:tc>
          <w:tcPr>
            <w:tcW w:w="1980" w:type="dxa"/>
          </w:tcPr>
          <w:p w14:paraId="45E96F12" w14:textId="77777777" w:rsidR="00095BFF" w:rsidRPr="000F5B79" w:rsidRDefault="00095BFF" w:rsidP="00121C07">
            <w:pPr>
              <w:pStyle w:val="KRstyle"/>
            </w:pPr>
            <w:r w:rsidRPr="000F5B79">
              <w:t>Ben Wray</w:t>
            </w:r>
          </w:p>
        </w:tc>
        <w:tc>
          <w:tcPr>
            <w:tcW w:w="3827" w:type="dxa"/>
          </w:tcPr>
          <w:p w14:paraId="2756DFAE" w14:textId="77777777" w:rsidR="00095BFF" w:rsidRPr="000F5B79" w:rsidRDefault="00095BFF" w:rsidP="00121C07">
            <w:pPr>
              <w:pStyle w:val="KRstyle"/>
            </w:pPr>
            <w:r w:rsidRPr="000F5B79">
              <w:t>Marine Specialist Advisor (All Wales Marine Advice Team)</w:t>
            </w:r>
          </w:p>
        </w:tc>
        <w:tc>
          <w:tcPr>
            <w:tcW w:w="3835" w:type="dxa"/>
          </w:tcPr>
          <w:p w14:paraId="4ACFDD64" w14:textId="77777777" w:rsidR="00095BFF" w:rsidRPr="000F5B79" w:rsidRDefault="00095BFF" w:rsidP="00121C07">
            <w:pPr>
              <w:pStyle w:val="KRstyle"/>
            </w:pPr>
            <w:r w:rsidRPr="000F5B79">
              <w:t>Marine Benthic Ecology</w:t>
            </w:r>
          </w:p>
        </w:tc>
      </w:tr>
      <w:tr w:rsidR="0083359A" w:rsidRPr="00406970" w14:paraId="10218C05" w14:textId="77777777" w:rsidTr="00196E3C">
        <w:tc>
          <w:tcPr>
            <w:tcW w:w="1980" w:type="dxa"/>
          </w:tcPr>
          <w:p w14:paraId="1FE4B1D9" w14:textId="387AE9A6" w:rsidR="0083359A" w:rsidRPr="00E42B8E" w:rsidRDefault="0083359A" w:rsidP="00196E3C">
            <w:pPr>
              <w:pStyle w:val="KRstyle"/>
            </w:pPr>
            <w:r w:rsidRPr="00E42B8E">
              <w:t>Alexis Alders</w:t>
            </w:r>
          </w:p>
        </w:tc>
        <w:tc>
          <w:tcPr>
            <w:tcW w:w="3827" w:type="dxa"/>
          </w:tcPr>
          <w:p w14:paraId="2387939F" w14:textId="4CBF4A84" w:rsidR="0083359A" w:rsidRPr="00E42B8E" w:rsidRDefault="00B51644" w:rsidP="00196E3C">
            <w:pPr>
              <w:pStyle w:val="KRstyle"/>
            </w:pPr>
            <w:r w:rsidRPr="00E42B8E">
              <w:t>Conservation Officer, Cardiff and Vale Environment Team</w:t>
            </w:r>
          </w:p>
        </w:tc>
        <w:tc>
          <w:tcPr>
            <w:tcW w:w="3835" w:type="dxa"/>
          </w:tcPr>
          <w:p w14:paraId="233700AC" w14:textId="5E7251DF" w:rsidR="0083359A" w:rsidRPr="00E42B8E" w:rsidRDefault="00D32031" w:rsidP="00196E3C">
            <w:pPr>
              <w:pStyle w:val="KRstyle"/>
            </w:pPr>
            <w:r w:rsidRPr="00E42B8E">
              <w:t>Gwent Levels: Rumney &amp; Peterstone SSSI</w:t>
            </w:r>
          </w:p>
        </w:tc>
      </w:tr>
      <w:tr w:rsidR="00AA6360" w:rsidRPr="00442A0C" w14:paraId="7459F6AF" w14:textId="77777777" w:rsidTr="00196E3C">
        <w:tc>
          <w:tcPr>
            <w:tcW w:w="1980" w:type="dxa"/>
          </w:tcPr>
          <w:p w14:paraId="09332793" w14:textId="129A099D" w:rsidR="00AA6360" w:rsidRPr="00E42B8E" w:rsidRDefault="00E42B8E" w:rsidP="00581C4F">
            <w:pPr>
              <w:pStyle w:val="KRstyle"/>
            </w:pPr>
            <w:r w:rsidRPr="00E42B8E">
              <w:t>Heather Lewis</w:t>
            </w:r>
          </w:p>
        </w:tc>
        <w:tc>
          <w:tcPr>
            <w:tcW w:w="3827" w:type="dxa"/>
          </w:tcPr>
          <w:p w14:paraId="0A81DE3D" w14:textId="561CAB89" w:rsidR="00AA6360" w:rsidRPr="00E42B8E" w:rsidRDefault="00E42B8E" w:rsidP="00581C4F">
            <w:pPr>
              <w:pStyle w:val="KRstyle"/>
            </w:pPr>
            <w:r w:rsidRPr="00E42B8E">
              <w:t>Lead Specialist Advisor: Coastal Habitats</w:t>
            </w:r>
          </w:p>
        </w:tc>
        <w:tc>
          <w:tcPr>
            <w:tcW w:w="3835" w:type="dxa"/>
          </w:tcPr>
          <w:p w14:paraId="3337879A" w14:textId="5E0D7BCE" w:rsidR="00AA6360" w:rsidRDefault="00E42B8E" w:rsidP="00581C4F">
            <w:pPr>
              <w:pStyle w:val="KRstyle"/>
            </w:pPr>
            <w:r w:rsidRPr="00E42B8E">
              <w:t>Saltmarsh</w:t>
            </w:r>
          </w:p>
        </w:tc>
      </w:tr>
    </w:tbl>
    <w:p w14:paraId="2A650705" w14:textId="77777777" w:rsidR="00633620" w:rsidRDefault="00633620" w:rsidP="00D1146A">
      <w:pPr>
        <w:pStyle w:val="KRstyle"/>
      </w:pPr>
    </w:p>
    <w:p w14:paraId="79CAB468" w14:textId="7077F4BC" w:rsidR="00D1146A" w:rsidRDefault="00D1146A" w:rsidP="00D1146A">
      <w:pPr>
        <w:pStyle w:val="BodyText"/>
      </w:pPr>
    </w:p>
    <w:p w14:paraId="44F4D359" w14:textId="77777777" w:rsidR="00D1146A" w:rsidRPr="00D1146A" w:rsidRDefault="00D1146A" w:rsidP="00D1146A">
      <w:pPr>
        <w:pStyle w:val="BodyText"/>
      </w:pPr>
    </w:p>
    <w:p w14:paraId="10013DC8" w14:textId="008DED6D" w:rsidR="00710823" w:rsidRDefault="00C918F9" w:rsidP="006A290C">
      <w:pPr>
        <w:pStyle w:val="Heading1"/>
      </w:pPr>
      <w:r w:rsidRPr="008252D6">
        <w:t xml:space="preserve">NRW </w:t>
      </w:r>
      <w:r w:rsidR="00EE1B07">
        <w:t xml:space="preserve">Marine </w:t>
      </w:r>
      <w:r w:rsidR="00572452" w:rsidRPr="008252D6">
        <w:t xml:space="preserve">Advisory </w:t>
      </w:r>
      <w:r w:rsidRPr="008252D6">
        <w:t>Comments</w:t>
      </w:r>
      <w:r w:rsidR="00872495">
        <w:t>:</w:t>
      </w:r>
    </w:p>
    <w:p w14:paraId="65A74ACF" w14:textId="5DEDDE69" w:rsidR="00E621FA" w:rsidRDefault="00E621FA" w:rsidP="00E621FA">
      <w:pPr>
        <w:pStyle w:val="BodyText"/>
      </w:pPr>
    </w:p>
    <w:p w14:paraId="59FD56BA" w14:textId="77777777" w:rsidR="004D0BA4" w:rsidRDefault="004D0BA4" w:rsidP="00996A6A">
      <w:pPr>
        <w:rPr>
          <w:rFonts w:cs="Arial"/>
          <w:b/>
          <w:bCs/>
        </w:rPr>
      </w:pPr>
    </w:p>
    <w:p w14:paraId="1A3EF168" w14:textId="7BB49677" w:rsidR="00A845C6" w:rsidRDefault="00A845C6" w:rsidP="004E52AA">
      <w:pPr>
        <w:jc w:val="both"/>
        <w:rPr>
          <w:rFonts w:cs="Arial"/>
          <w:b/>
          <w:bCs/>
        </w:rPr>
      </w:pPr>
      <w:r>
        <w:rPr>
          <w:rFonts w:cs="Arial"/>
          <w:b/>
          <w:bCs/>
        </w:rPr>
        <w:t>Key Issues</w:t>
      </w:r>
    </w:p>
    <w:p w14:paraId="6309C0BD" w14:textId="60A92ECB" w:rsidR="0041269B" w:rsidRDefault="0025493B" w:rsidP="004E52AA">
      <w:pPr>
        <w:jc w:val="both"/>
        <w:rPr>
          <w:bCs/>
        </w:rPr>
      </w:pPr>
      <w:r>
        <w:rPr>
          <w:bCs/>
        </w:rPr>
        <w:t>NRW Advisory believes the information presented is not complete and therefore cannot support the discharge of conditions 3.18 and 3.20 at this time.</w:t>
      </w:r>
    </w:p>
    <w:p w14:paraId="0406F99E" w14:textId="77777777" w:rsidR="0025493B" w:rsidRDefault="0025493B" w:rsidP="004E52AA">
      <w:pPr>
        <w:jc w:val="both"/>
        <w:rPr>
          <w:bCs/>
        </w:rPr>
      </w:pPr>
    </w:p>
    <w:p w14:paraId="723917F6" w14:textId="69FE1F5C" w:rsidR="0025493B" w:rsidRPr="00792752" w:rsidRDefault="00472E91" w:rsidP="004E52AA">
      <w:pPr>
        <w:jc w:val="both"/>
        <w:rPr>
          <w:bCs/>
          <w:u w:val="single"/>
          <w:lang w:val="fr-FR"/>
        </w:rPr>
      </w:pPr>
      <w:r w:rsidRPr="00792752">
        <w:rPr>
          <w:bCs/>
          <w:u w:val="single"/>
          <w:lang w:val="fr-FR"/>
        </w:rPr>
        <w:t>Condition 3.18 Construction Environmental Management Plan (CEMP)</w:t>
      </w:r>
    </w:p>
    <w:p w14:paraId="2F3443EE" w14:textId="77777777" w:rsidR="00472E91" w:rsidRPr="00792752" w:rsidRDefault="00472E91" w:rsidP="004E52AA">
      <w:pPr>
        <w:jc w:val="both"/>
        <w:rPr>
          <w:bCs/>
          <w:lang w:val="fr-FR"/>
        </w:rPr>
      </w:pPr>
    </w:p>
    <w:p w14:paraId="76D5347F" w14:textId="401D9F83" w:rsidR="00C91C55" w:rsidRDefault="00472E91" w:rsidP="004E52AA">
      <w:pPr>
        <w:jc w:val="both"/>
        <w:rPr>
          <w:bCs/>
        </w:rPr>
      </w:pPr>
      <w:r>
        <w:rPr>
          <w:bCs/>
        </w:rPr>
        <w:t xml:space="preserve">We refer the </w:t>
      </w:r>
      <w:r w:rsidR="00C00660">
        <w:rPr>
          <w:bCs/>
        </w:rPr>
        <w:t>A</w:t>
      </w:r>
      <w:r>
        <w:rPr>
          <w:bCs/>
        </w:rPr>
        <w:t>pplicant to the condition wording</w:t>
      </w:r>
      <w:r w:rsidR="00C91C55">
        <w:rPr>
          <w:bCs/>
        </w:rPr>
        <w:t xml:space="preserve"> which makes reference to </w:t>
      </w:r>
      <w:r>
        <w:rPr>
          <w:bCs/>
        </w:rPr>
        <w:t>the outline CEMP</w:t>
      </w:r>
      <w:r w:rsidR="00C91C55">
        <w:rPr>
          <w:bCs/>
        </w:rPr>
        <w:t>:</w:t>
      </w:r>
    </w:p>
    <w:p w14:paraId="3E719624" w14:textId="77777777" w:rsidR="00C91C55" w:rsidRPr="00792752" w:rsidRDefault="00C91C55" w:rsidP="004E52AA">
      <w:pPr>
        <w:autoSpaceDE w:val="0"/>
        <w:autoSpaceDN w:val="0"/>
        <w:spacing w:after="251"/>
        <w:ind w:left="1440"/>
        <w:jc w:val="both"/>
        <w:rPr>
          <w:rFonts w:cs="Arial"/>
          <w:b/>
          <w:bCs/>
          <w:color w:val="000000"/>
          <w:sz w:val="20"/>
          <w:szCs w:val="20"/>
          <w:lang w:val="fr-FR"/>
        </w:rPr>
      </w:pPr>
      <w:r w:rsidRPr="00792752">
        <w:rPr>
          <w:rFonts w:cs="Arial"/>
          <w:b/>
          <w:bCs/>
          <w:color w:val="000000"/>
          <w:sz w:val="20"/>
          <w:szCs w:val="20"/>
          <w:lang w:val="fr-FR"/>
        </w:rPr>
        <w:t xml:space="preserve">3.18. Construction Environmental Management Plan (CEMP) </w:t>
      </w:r>
    </w:p>
    <w:p w14:paraId="2699AFBB" w14:textId="77777777" w:rsidR="00C91C55" w:rsidRDefault="00C91C55" w:rsidP="004E52AA">
      <w:pPr>
        <w:autoSpaceDE w:val="0"/>
        <w:autoSpaceDN w:val="0"/>
        <w:spacing w:after="251"/>
        <w:ind w:left="2160"/>
        <w:jc w:val="both"/>
        <w:rPr>
          <w:rFonts w:cs="Arial"/>
          <w:color w:val="000000"/>
          <w:sz w:val="20"/>
          <w:szCs w:val="20"/>
        </w:rPr>
      </w:pPr>
      <w:r>
        <w:rPr>
          <w:rFonts w:cs="Arial"/>
          <w:color w:val="000000"/>
          <w:sz w:val="20"/>
          <w:szCs w:val="20"/>
        </w:rPr>
        <w:t>3.18.1. The Licence Holder must submit a CEMP to the Licensing Authority for written approval at least 6 weeks prior to commencement of the Licensed Activities. The CEMP must be in accordance with the outline CEMP (</w:t>
      </w:r>
      <w:r>
        <w:rPr>
          <w:rFonts w:cs="Arial"/>
          <w:i/>
          <w:iCs/>
          <w:color w:val="000000"/>
          <w:sz w:val="20"/>
          <w:szCs w:val="20"/>
        </w:rPr>
        <w:t>2019s0183 Cardiff Outline CEMP</w:t>
      </w:r>
      <w:r>
        <w:rPr>
          <w:rFonts w:cs="Arial"/>
          <w:color w:val="000000"/>
          <w:sz w:val="20"/>
          <w:szCs w:val="20"/>
        </w:rPr>
        <w:t xml:space="preserve">). No Licensed Activities may be undertaken prior to written approval from the Licensing Authority. </w:t>
      </w:r>
    </w:p>
    <w:p w14:paraId="70F76BCD" w14:textId="77777777" w:rsidR="00C91C55" w:rsidRDefault="00C91C55" w:rsidP="004E52AA">
      <w:pPr>
        <w:autoSpaceDE w:val="0"/>
        <w:autoSpaceDN w:val="0"/>
        <w:ind w:left="2160"/>
        <w:jc w:val="both"/>
        <w:rPr>
          <w:rFonts w:cs="Arial"/>
          <w:color w:val="000000"/>
          <w:sz w:val="20"/>
          <w:szCs w:val="20"/>
        </w:rPr>
      </w:pPr>
      <w:r>
        <w:rPr>
          <w:rFonts w:cs="Arial"/>
          <w:color w:val="000000"/>
          <w:sz w:val="20"/>
          <w:szCs w:val="20"/>
        </w:rPr>
        <w:t xml:space="preserve">3.18.2. The Licence Holder must ensure that any actions outlined in the documents detailed in condition(s) 3.18.1 are implemented as approved in writing by the Licensing Authority. Any proposed changes to the actions outlined in the documents must be submitted to, and approved in writing by the Licensing Authority prior to any changes being enacted. </w:t>
      </w:r>
    </w:p>
    <w:p w14:paraId="5EEF93A1" w14:textId="77777777" w:rsidR="00C91C55" w:rsidRDefault="00C91C55" w:rsidP="004E52AA">
      <w:pPr>
        <w:autoSpaceDE w:val="0"/>
        <w:autoSpaceDN w:val="0"/>
        <w:ind w:left="1440"/>
        <w:jc w:val="both"/>
        <w:rPr>
          <w:rFonts w:cs="Arial"/>
          <w:color w:val="000000"/>
          <w:sz w:val="20"/>
          <w:szCs w:val="20"/>
        </w:rPr>
      </w:pPr>
    </w:p>
    <w:p w14:paraId="27FF6094" w14:textId="77777777" w:rsidR="00C91C55" w:rsidRPr="00C91C55" w:rsidRDefault="00C91C55" w:rsidP="004E52AA">
      <w:pPr>
        <w:ind w:left="1440"/>
        <w:jc w:val="both"/>
        <w:rPr>
          <w:rFonts w:cs="Arial"/>
          <w:color w:val="FF0000"/>
          <w:sz w:val="20"/>
          <w:szCs w:val="20"/>
        </w:rPr>
      </w:pPr>
      <w:r w:rsidRPr="00C91C55">
        <w:rPr>
          <w:rFonts w:cs="Arial"/>
          <w:i/>
          <w:iCs/>
          <w:color w:val="000000"/>
          <w:sz w:val="20"/>
          <w:szCs w:val="20"/>
        </w:rPr>
        <w:t>Reason: To ensure appropriate pollution prevention, mitigation to reduce impact to protected habitat and noise mitigation are adhered to.</w:t>
      </w:r>
    </w:p>
    <w:p w14:paraId="564CD499" w14:textId="77777777" w:rsidR="00294F4E" w:rsidRDefault="00294F4E" w:rsidP="004E52AA">
      <w:pPr>
        <w:jc w:val="both"/>
        <w:rPr>
          <w:bCs/>
        </w:rPr>
      </w:pPr>
    </w:p>
    <w:p w14:paraId="64CE8993" w14:textId="28DA35C0" w:rsidR="00382C4B" w:rsidRPr="00382C4B" w:rsidRDefault="002220CE" w:rsidP="004E52AA">
      <w:pPr>
        <w:jc w:val="both"/>
        <w:rPr>
          <w:bCs/>
        </w:rPr>
      </w:pPr>
      <w:r w:rsidRPr="00382C4B">
        <w:rPr>
          <w:bCs/>
        </w:rPr>
        <w:t>We welcome measures included in the CEMP specifying</w:t>
      </w:r>
      <w:r w:rsidR="00382C4B" w:rsidRPr="00382C4B">
        <w:rPr>
          <w:bCs/>
        </w:rPr>
        <w:t>:</w:t>
      </w:r>
    </w:p>
    <w:p w14:paraId="1C1135C5" w14:textId="73175ABB" w:rsidR="002220CE" w:rsidRPr="00361754" w:rsidRDefault="002220CE"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piling restrictions to avoid impact to fish</w:t>
      </w:r>
      <w:r w:rsidR="001E7B63" w:rsidRPr="5BCC5189">
        <w:rPr>
          <w:rFonts w:ascii="Arial" w:hAnsi="Arial" w:cs="Arial"/>
          <w:sz w:val="24"/>
          <w:szCs w:val="24"/>
        </w:rPr>
        <w:t>;</w:t>
      </w:r>
    </w:p>
    <w:p w14:paraId="20D00422" w14:textId="3742D699" w:rsidR="00382C4B" w:rsidRPr="00361754" w:rsidRDefault="00382C4B"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 xml:space="preserve">Works in vicinity of high tide bird roost areas are avoided over winter wherever possible; </w:t>
      </w:r>
    </w:p>
    <w:p w14:paraId="673B5B79" w14:textId="7F266040" w:rsidR="00382C4B" w:rsidRPr="00361754" w:rsidRDefault="00382C4B"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 xml:space="preserve">Any works with the potential to cause disturbance to overwintering birds are restricted to avoid 2 hours either side of high tide; </w:t>
      </w:r>
      <w:r w:rsidR="001E7B63" w:rsidRPr="5BCC5189">
        <w:rPr>
          <w:rFonts w:ascii="Arial" w:hAnsi="Arial" w:cs="Arial"/>
          <w:sz w:val="24"/>
          <w:szCs w:val="24"/>
        </w:rPr>
        <w:t>and</w:t>
      </w:r>
      <w:r w:rsidRPr="5BCC5189">
        <w:rPr>
          <w:rFonts w:ascii="Arial" w:hAnsi="Arial" w:cs="Arial"/>
          <w:sz w:val="24"/>
          <w:szCs w:val="24"/>
        </w:rPr>
        <w:t> </w:t>
      </w:r>
    </w:p>
    <w:p w14:paraId="6B3129F7" w14:textId="4CC294E8" w:rsidR="00382C4B" w:rsidRPr="00361754" w:rsidRDefault="00382C4B"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 xml:space="preserve">An </w:t>
      </w:r>
      <w:r w:rsidR="001E7B63" w:rsidRPr="5BCC5189">
        <w:rPr>
          <w:rFonts w:ascii="Arial" w:hAnsi="Arial" w:cs="Arial"/>
          <w:sz w:val="24"/>
          <w:szCs w:val="24"/>
        </w:rPr>
        <w:t>E</w:t>
      </w:r>
      <w:r w:rsidRPr="5BCC5189">
        <w:rPr>
          <w:rFonts w:ascii="Arial" w:hAnsi="Arial" w:cs="Arial"/>
          <w:sz w:val="24"/>
          <w:szCs w:val="24"/>
        </w:rPr>
        <w:t xml:space="preserve">cological </w:t>
      </w:r>
      <w:r w:rsidR="001E7B63" w:rsidRPr="5BCC5189">
        <w:rPr>
          <w:rFonts w:ascii="Arial" w:hAnsi="Arial" w:cs="Arial"/>
          <w:sz w:val="24"/>
          <w:szCs w:val="24"/>
        </w:rPr>
        <w:t>C</w:t>
      </w:r>
      <w:r w:rsidRPr="5BCC5189">
        <w:rPr>
          <w:rFonts w:ascii="Arial" w:hAnsi="Arial" w:cs="Arial"/>
          <w:sz w:val="24"/>
          <w:szCs w:val="24"/>
        </w:rPr>
        <w:t xml:space="preserve">lerk of </w:t>
      </w:r>
      <w:r w:rsidR="001E7B63" w:rsidRPr="5BCC5189">
        <w:rPr>
          <w:rFonts w:ascii="Arial" w:hAnsi="Arial" w:cs="Arial"/>
          <w:sz w:val="24"/>
          <w:szCs w:val="24"/>
        </w:rPr>
        <w:t>W</w:t>
      </w:r>
      <w:r w:rsidRPr="5BCC5189">
        <w:rPr>
          <w:rFonts w:ascii="Arial" w:hAnsi="Arial" w:cs="Arial"/>
          <w:sz w:val="24"/>
          <w:szCs w:val="24"/>
        </w:rPr>
        <w:t xml:space="preserve">orks </w:t>
      </w:r>
      <w:r w:rsidR="001E7B63" w:rsidRPr="5BCC5189">
        <w:rPr>
          <w:rFonts w:ascii="Arial" w:hAnsi="Arial" w:cs="Arial"/>
          <w:sz w:val="24"/>
          <w:szCs w:val="24"/>
        </w:rPr>
        <w:t xml:space="preserve">(ECoW) </w:t>
      </w:r>
      <w:r w:rsidRPr="5BCC5189">
        <w:rPr>
          <w:rFonts w:ascii="Arial" w:hAnsi="Arial" w:cs="Arial"/>
          <w:sz w:val="24"/>
          <w:szCs w:val="24"/>
        </w:rPr>
        <w:t>is appointed to oversee these measures;</w:t>
      </w:r>
    </w:p>
    <w:p w14:paraId="63909E2B" w14:textId="77777777" w:rsidR="00382C4B" w:rsidRPr="00361754" w:rsidRDefault="00382C4B" w:rsidP="004E52AA">
      <w:pPr>
        <w:pStyle w:val="ListParagraph"/>
        <w:ind w:left="1080"/>
        <w:jc w:val="both"/>
        <w:rPr>
          <w:rFonts w:ascii="Arial" w:hAnsi="Arial" w:cs="Arial"/>
          <w:bCs/>
          <w:sz w:val="24"/>
          <w:szCs w:val="24"/>
        </w:rPr>
      </w:pPr>
    </w:p>
    <w:p w14:paraId="32914667" w14:textId="090B0601" w:rsidR="001E7B63" w:rsidRDefault="001E7B63" w:rsidP="004E52AA">
      <w:pPr>
        <w:jc w:val="both"/>
        <w:rPr>
          <w:rFonts w:cs="Arial"/>
          <w:bCs/>
        </w:rPr>
      </w:pPr>
      <w:r>
        <w:rPr>
          <w:rFonts w:cs="Arial"/>
          <w:bCs/>
        </w:rPr>
        <w:t xml:space="preserve">We recommend the role and responsibility of the ECoW is detailed in the documentation. </w:t>
      </w:r>
    </w:p>
    <w:p w14:paraId="54AC5F43" w14:textId="77777777" w:rsidR="001E7B63" w:rsidRDefault="001E7B63" w:rsidP="004E52AA">
      <w:pPr>
        <w:jc w:val="both"/>
        <w:rPr>
          <w:rFonts w:cs="Arial"/>
          <w:bCs/>
        </w:rPr>
      </w:pPr>
    </w:p>
    <w:p w14:paraId="12748B8A" w14:textId="0A46AECB" w:rsidR="0038798E" w:rsidRPr="00361754" w:rsidRDefault="00E31020" w:rsidP="004E52AA">
      <w:pPr>
        <w:jc w:val="both"/>
        <w:rPr>
          <w:rFonts w:cs="Arial"/>
          <w:bCs/>
        </w:rPr>
      </w:pPr>
      <w:r w:rsidRPr="00361754">
        <w:rPr>
          <w:rFonts w:cs="Arial"/>
          <w:bCs/>
        </w:rPr>
        <w:lastRenderedPageBreak/>
        <w:t>We ask for clarification on the pollution prevention measures</w:t>
      </w:r>
      <w:r w:rsidR="00F2510A" w:rsidRPr="00361754">
        <w:rPr>
          <w:rFonts w:cs="Arial"/>
          <w:bCs/>
        </w:rPr>
        <w:t xml:space="preserve"> </w:t>
      </w:r>
      <w:r w:rsidR="001E7B63">
        <w:rPr>
          <w:rFonts w:cs="Arial"/>
          <w:bCs/>
        </w:rPr>
        <w:t>to be implemented and monitored,</w:t>
      </w:r>
      <w:r w:rsidR="0038798E" w:rsidRPr="00361754">
        <w:rPr>
          <w:rFonts w:cs="Arial"/>
          <w:bCs/>
        </w:rPr>
        <w:t xml:space="preserve"> and</w:t>
      </w:r>
      <w:r w:rsidR="001E7B63">
        <w:rPr>
          <w:rFonts w:cs="Arial"/>
          <w:bCs/>
        </w:rPr>
        <w:t xml:space="preserve"> an</w:t>
      </w:r>
      <w:r w:rsidR="0038798E" w:rsidRPr="00361754">
        <w:rPr>
          <w:rFonts w:cs="Arial"/>
          <w:bCs/>
        </w:rPr>
        <w:t xml:space="preserve"> explanation of the objectives of the different documents referred to in the CEMP including the:</w:t>
      </w:r>
    </w:p>
    <w:p w14:paraId="6AC44078" w14:textId="527B234C" w:rsidR="00E31020" w:rsidRPr="00361754" w:rsidRDefault="0038798E" w:rsidP="004E52AA">
      <w:pPr>
        <w:pStyle w:val="ListParagraph"/>
        <w:numPr>
          <w:ilvl w:val="0"/>
          <w:numId w:val="4"/>
        </w:numPr>
        <w:jc w:val="both"/>
        <w:rPr>
          <w:rFonts w:ascii="Arial" w:hAnsi="Arial" w:cs="Arial"/>
          <w:bCs/>
          <w:sz w:val="24"/>
          <w:szCs w:val="24"/>
        </w:rPr>
      </w:pPr>
      <w:bookmarkStart w:id="0" w:name="_Hlk163213854"/>
      <w:r w:rsidRPr="5BCC5189">
        <w:rPr>
          <w:rFonts w:ascii="Arial" w:hAnsi="Arial" w:cs="Arial"/>
          <w:sz w:val="24"/>
          <w:szCs w:val="24"/>
        </w:rPr>
        <w:t xml:space="preserve">Emergency Pollution Response Plan (EPRP) </w:t>
      </w:r>
      <w:bookmarkEnd w:id="0"/>
      <w:r w:rsidRPr="5BCC5189">
        <w:rPr>
          <w:rFonts w:ascii="Arial" w:hAnsi="Arial" w:cs="Arial"/>
          <w:sz w:val="24"/>
          <w:szCs w:val="24"/>
        </w:rPr>
        <w:t xml:space="preserve">– referred to in the text but </w:t>
      </w:r>
      <w:r w:rsidR="001E7B63" w:rsidRPr="5BCC5189">
        <w:rPr>
          <w:rFonts w:ascii="Arial" w:hAnsi="Arial" w:cs="Arial"/>
          <w:sz w:val="24"/>
          <w:szCs w:val="24"/>
        </w:rPr>
        <w:t xml:space="preserve">document </w:t>
      </w:r>
      <w:r w:rsidRPr="5BCC5189">
        <w:rPr>
          <w:rFonts w:ascii="Arial" w:hAnsi="Arial" w:cs="Arial"/>
          <w:sz w:val="24"/>
          <w:szCs w:val="24"/>
        </w:rPr>
        <w:t>not located</w:t>
      </w:r>
      <w:r w:rsidR="001E7B63" w:rsidRPr="5BCC5189">
        <w:rPr>
          <w:rFonts w:ascii="Arial" w:hAnsi="Arial" w:cs="Arial"/>
          <w:sz w:val="24"/>
          <w:szCs w:val="24"/>
        </w:rPr>
        <w:t>;</w:t>
      </w:r>
      <w:r w:rsidR="00B11CA9" w:rsidRPr="5BCC5189">
        <w:rPr>
          <w:rFonts w:ascii="Arial" w:hAnsi="Arial" w:cs="Arial"/>
          <w:sz w:val="24"/>
          <w:szCs w:val="24"/>
        </w:rPr>
        <w:t xml:space="preserve"> </w:t>
      </w:r>
      <w:r w:rsidR="00B11CA9" w:rsidRPr="5BCC5189">
        <w:rPr>
          <w:rFonts w:ascii="Arial" w:hAnsi="Arial" w:cs="Arial"/>
          <w:color w:val="2EB3E6" w:themeColor="accent5" w:themeShade="BF"/>
          <w:sz w:val="24"/>
          <w:szCs w:val="24"/>
        </w:rPr>
        <w:t>EPRP and SPIRP</w:t>
      </w:r>
      <w:r w:rsidR="00B4231B" w:rsidRPr="5BCC5189">
        <w:rPr>
          <w:rFonts w:ascii="Arial" w:hAnsi="Arial" w:cs="Arial"/>
          <w:color w:val="2EB3E6" w:themeColor="accent5" w:themeShade="BF"/>
          <w:sz w:val="24"/>
          <w:szCs w:val="24"/>
        </w:rPr>
        <w:t xml:space="preserve"> are one and the same document. Appendix E has been renamed EPRP</w:t>
      </w:r>
      <w:r w:rsidR="007113F8" w:rsidRPr="5BCC5189">
        <w:rPr>
          <w:rFonts w:ascii="Arial" w:hAnsi="Arial" w:cs="Arial"/>
          <w:color w:val="2EB3E6" w:themeColor="accent5" w:themeShade="BF"/>
          <w:sz w:val="24"/>
          <w:szCs w:val="24"/>
        </w:rPr>
        <w:t>.</w:t>
      </w:r>
    </w:p>
    <w:p w14:paraId="1D06DB81" w14:textId="1CB359A0" w:rsidR="0038798E" w:rsidRPr="007113F8" w:rsidRDefault="0038798E" w:rsidP="004E52AA">
      <w:pPr>
        <w:pStyle w:val="ListParagraph"/>
        <w:numPr>
          <w:ilvl w:val="0"/>
          <w:numId w:val="4"/>
        </w:numPr>
        <w:jc w:val="both"/>
        <w:rPr>
          <w:rFonts w:ascii="Arial" w:hAnsi="Arial" w:cs="Arial"/>
          <w:bCs/>
          <w:color w:val="2EB3E6" w:themeColor="text2" w:themeShade="BF"/>
          <w:sz w:val="24"/>
          <w:szCs w:val="24"/>
        </w:rPr>
      </w:pPr>
      <w:r w:rsidRPr="5BCC5189">
        <w:rPr>
          <w:rFonts w:ascii="Arial" w:hAnsi="Arial" w:cs="Arial"/>
          <w:sz w:val="24"/>
          <w:szCs w:val="24"/>
        </w:rPr>
        <w:t>Site Pollution Incident Response Plan – provided in Appendix E</w:t>
      </w:r>
      <w:r w:rsidR="001E7B63" w:rsidRPr="5BCC5189">
        <w:rPr>
          <w:rFonts w:ascii="Arial" w:hAnsi="Arial" w:cs="Arial"/>
          <w:sz w:val="24"/>
          <w:szCs w:val="24"/>
        </w:rPr>
        <w:t>;</w:t>
      </w:r>
      <w:r w:rsidR="00792752" w:rsidRPr="5BCC5189">
        <w:rPr>
          <w:rFonts w:ascii="Arial" w:hAnsi="Arial" w:cs="Arial"/>
          <w:sz w:val="24"/>
          <w:szCs w:val="24"/>
        </w:rPr>
        <w:t xml:space="preserve"> </w:t>
      </w:r>
      <w:r w:rsidR="00B4231B" w:rsidRPr="5BCC5189">
        <w:rPr>
          <w:rFonts w:ascii="Arial" w:hAnsi="Arial" w:cs="Arial"/>
          <w:color w:val="2EB3E6" w:themeColor="accent5" w:themeShade="BF"/>
          <w:sz w:val="24"/>
          <w:szCs w:val="24"/>
        </w:rPr>
        <w:t>EPRP and SPIRP are one and the same document. Appendix E has been renamed EPRP</w:t>
      </w:r>
    </w:p>
    <w:p w14:paraId="5ED51352" w14:textId="519D73D0" w:rsidR="0038798E" w:rsidRDefault="0038798E"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 xml:space="preserve">Pollution Prevention Method Statement - referred to in the text but </w:t>
      </w:r>
      <w:r w:rsidR="001E7B63" w:rsidRPr="5BCC5189">
        <w:rPr>
          <w:rFonts w:ascii="Arial" w:hAnsi="Arial" w:cs="Arial"/>
          <w:sz w:val="24"/>
          <w:szCs w:val="24"/>
        </w:rPr>
        <w:t>document</w:t>
      </w:r>
      <w:r w:rsidRPr="5BCC5189">
        <w:rPr>
          <w:rFonts w:ascii="Arial" w:hAnsi="Arial" w:cs="Arial"/>
          <w:sz w:val="24"/>
          <w:szCs w:val="24"/>
        </w:rPr>
        <w:t xml:space="preserve"> not located</w:t>
      </w:r>
      <w:r w:rsidR="001E7B63" w:rsidRPr="5BCC5189">
        <w:rPr>
          <w:rFonts w:ascii="Arial" w:hAnsi="Arial" w:cs="Arial"/>
          <w:sz w:val="24"/>
          <w:szCs w:val="24"/>
        </w:rPr>
        <w:t>;</w:t>
      </w:r>
      <w:r w:rsidR="007113F8" w:rsidRPr="5BCC5189">
        <w:rPr>
          <w:rFonts w:ascii="Arial" w:hAnsi="Arial" w:cs="Arial"/>
          <w:sz w:val="24"/>
          <w:szCs w:val="24"/>
        </w:rPr>
        <w:t xml:space="preserve"> </w:t>
      </w:r>
      <w:r w:rsidR="007113F8" w:rsidRPr="5BCC5189">
        <w:rPr>
          <w:rFonts w:ascii="Arial" w:hAnsi="Arial" w:cs="Arial"/>
          <w:color w:val="2EB3E6" w:themeColor="accent5" w:themeShade="BF"/>
          <w:sz w:val="24"/>
          <w:szCs w:val="24"/>
        </w:rPr>
        <w:t>Activity specific Method Statements will be prepared ahead of each activity.  They will follow the guidance set out in Appendix H Pollution Prevention Measures.</w:t>
      </w:r>
      <w:r w:rsidR="001E7B63" w:rsidRPr="5BCC5189">
        <w:rPr>
          <w:rFonts w:ascii="Arial" w:hAnsi="Arial" w:cs="Arial"/>
          <w:sz w:val="24"/>
          <w:szCs w:val="24"/>
        </w:rPr>
        <w:t xml:space="preserve"> </w:t>
      </w:r>
      <w:r w:rsidR="004E272E" w:rsidRPr="5BCC5189">
        <w:rPr>
          <w:rFonts w:ascii="Arial" w:hAnsi="Arial" w:cs="Arial"/>
          <w:color w:val="FF0000"/>
          <w:sz w:val="24"/>
          <w:szCs w:val="24"/>
        </w:rPr>
        <w:t xml:space="preserve">. </w:t>
      </w:r>
    </w:p>
    <w:p w14:paraId="5846B441" w14:textId="04A2D1C6" w:rsidR="001E7B63" w:rsidRPr="006C343B" w:rsidRDefault="006A331F" w:rsidP="008B6335">
      <w:pPr>
        <w:pStyle w:val="ListParagraph"/>
        <w:numPr>
          <w:ilvl w:val="0"/>
          <w:numId w:val="4"/>
        </w:numPr>
        <w:jc w:val="both"/>
        <w:rPr>
          <w:rFonts w:cs="Arial"/>
          <w:bCs/>
        </w:rPr>
      </w:pPr>
      <w:r w:rsidRPr="5BCC5189">
        <w:rPr>
          <w:rFonts w:ascii="Arial" w:hAnsi="Arial" w:cs="Arial"/>
          <w:sz w:val="24"/>
          <w:szCs w:val="24"/>
        </w:rPr>
        <w:t>Potential impacts on the intertidal mudflats and sandflats feature (SAC Annex 1)</w:t>
      </w:r>
      <w:r w:rsidR="00AD3D9D" w:rsidRPr="5BCC5189">
        <w:rPr>
          <w:rFonts w:ascii="Arial" w:hAnsi="Arial" w:cs="Arial"/>
          <w:sz w:val="24"/>
          <w:szCs w:val="24"/>
        </w:rPr>
        <w:t xml:space="preserve"> that might occur outside the works footprint, as a result of construction activities – pathway flagged in Table 2 of Environmental Management Plan (Objective 9)</w:t>
      </w:r>
      <w:r w:rsidR="007A205D" w:rsidRPr="5BCC5189">
        <w:rPr>
          <w:rFonts w:ascii="Arial" w:hAnsi="Arial" w:cs="Arial"/>
          <w:sz w:val="24"/>
          <w:szCs w:val="24"/>
        </w:rPr>
        <w:t xml:space="preserve"> but little information has been included on construction activities, methodologies </w:t>
      </w:r>
      <w:r w:rsidR="00202DBC" w:rsidRPr="5BCC5189">
        <w:rPr>
          <w:rFonts w:ascii="Arial" w:hAnsi="Arial" w:cs="Arial"/>
          <w:sz w:val="24"/>
          <w:szCs w:val="24"/>
        </w:rPr>
        <w:t xml:space="preserve">and how secondary impacts on this feature have been considered. </w:t>
      </w:r>
      <w:r w:rsidR="007113F8" w:rsidRPr="5BCC5189">
        <w:rPr>
          <w:rFonts w:ascii="Arial" w:hAnsi="Arial" w:cs="Arial"/>
          <w:color w:val="2EB3E6" w:themeColor="accent5" w:themeShade="BF"/>
          <w:sz w:val="24"/>
          <w:szCs w:val="24"/>
        </w:rPr>
        <w:t>We do not know what this point is referring to. No pathways are flagged in Table 2 Objective 9</w:t>
      </w:r>
    </w:p>
    <w:p w14:paraId="0AE081E8" w14:textId="77777777" w:rsidR="006C343B" w:rsidRPr="006C343B" w:rsidRDefault="006C343B" w:rsidP="008B6335">
      <w:pPr>
        <w:pStyle w:val="ListParagraph"/>
        <w:numPr>
          <w:ilvl w:val="0"/>
          <w:numId w:val="4"/>
        </w:numPr>
        <w:jc w:val="both"/>
        <w:rPr>
          <w:rFonts w:cs="Arial"/>
          <w:bCs/>
        </w:rPr>
      </w:pPr>
    </w:p>
    <w:p w14:paraId="6B1F3D53" w14:textId="7A3B91A2" w:rsidR="0038798E" w:rsidRDefault="0038798E" w:rsidP="004E52AA">
      <w:pPr>
        <w:jc w:val="both"/>
        <w:rPr>
          <w:rFonts w:cs="Arial"/>
          <w:bCs/>
        </w:rPr>
      </w:pPr>
      <w:r w:rsidRPr="001E7B63">
        <w:rPr>
          <w:rFonts w:cs="Arial"/>
          <w:bCs/>
        </w:rPr>
        <w:t xml:space="preserve">We also recommend reference to the </w:t>
      </w:r>
      <w:r w:rsidRPr="001E7B63">
        <w:rPr>
          <w:rFonts w:eastAsiaTheme="minorHAnsi" w:cs="Arial"/>
          <w:bCs/>
        </w:rPr>
        <w:t>relevant Guidelines for Pollution Prevention</w:t>
      </w:r>
      <w:r w:rsidRPr="001E7B63">
        <w:rPr>
          <w:rFonts w:cs="Arial"/>
          <w:bCs/>
        </w:rPr>
        <w:t xml:space="preserve"> (GPP5)</w:t>
      </w:r>
      <w:r w:rsidR="001E7B63">
        <w:rPr>
          <w:rFonts w:cs="Arial"/>
          <w:bCs/>
        </w:rPr>
        <w:t>.</w:t>
      </w:r>
    </w:p>
    <w:p w14:paraId="2656B015" w14:textId="77777777" w:rsidR="004208BD" w:rsidRDefault="004208BD" w:rsidP="004E52AA">
      <w:pPr>
        <w:jc w:val="both"/>
        <w:rPr>
          <w:rFonts w:cs="Arial"/>
          <w:bCs/>
        </w:rPr>
      </w:pPr>
    </w:p>
    <w:p w14:paraId="7DBC35E0" w14:textId="090C1DF7" w:rsidR="00DB53A6" w:rsidRPr="007113F8" w:rsidRDefault="00E32904" w:rsidP="00DB53A6">
      <w:pPr>
        <w:rPr>
          <w:rFonts w:cs="Arial"/>
          <w:bCs/>
          <w:color w:val="2EB3E6" w:themeColor="text2" w:themeShade="BF"/>
        </w:rPr>
      </w:pPr>
      <w:r>
        <w:rPr>
          <w:rFonts w:cs="Arial"/>
          <w:bCs/>
        </w:rPr>
        <w:t xml:space="preserve">Page 8 details a figure </w:t>
      </w:r>
      <w:r w:rsidR="00210001">
        <w:rPr>
          <w:rFonts w:cs="Arial"/>
          <w:bCs/>
        </w:rPr>
        <w:t xml:space="preserve">showing a toe of the coastal defence is bedded below the bed level of the River Rumney, which will require excavation and back-filling. Works below the mean low water level as indicated by the diagram will require the creation of a dry working area to prevent pollution </w:t>
      </w:r>
      <w:r w:rsidR="00506EB9">
        <w:rPr>
          <w:rFonts w:cs="Arial"/>
          <w:bCs/>
        </w:rPr>
        <w:t xml:space="preserve">to the River Rumney. We advise a method statement is provided for any works below the mean low water level to ensure that pollution prevention measures are suitable for works in water. </w:t>
      </w:r>
      <w:r w:rsidR="00A7091C" w:rsidRPr="007113F8">
        <w:rPr>
          <w:rFonts w:cs="Arial"/>
          <w:bCs/>
          <w:color w:val="2EB3E6" w:themeColor="text2" w:themeShade="BF"/>
        </w:rPr>
        <w:t>Th</w:t>
      </w:r>
      <w:r w:rsidR="00DB53A6" w:rsidRPr="007113F8">
        <w:rPr>
          <w:rFonts w:cs="Arial"/>
          <w:bCs/>
          <w:color w:val="2EB3E6" w:themeColor="text2" w:themeShade="BF"/>
        </w:rPr>
        <w:t>e working below water level has already been qualified within the</w:t>
      </w:r>
      <w:r w:rsidR="007113F8" w:rsidRPr="007113F8">
        <w:rPr>
          <w:rFonts w:cs="Arial"/>
          <w:bCs/>
          <w:color w:val="2EB3E6" w:themeColor="text2" w:themeShade="BF"/>
        </w:rPr>
        <w:t xml:space="preserve"> approved</w:t>
      </w:r>
      <w:r w:rsidR="00DB53A6" w:rsidRPr="007113F8">
        <w:rPr>
          <w:rFonts w:cs="Arial"/>
          <w:bCs/>
          <w:color w:val="2EB3E6" w:themeColor="text2" w:themeShade="BF"/>
        </w:rPr>
        <w:t xml:space="preserve"> ES (extract below</w:t>
      </w:r>
      <w:r w:rsidR="007A7C2E" w:rsidRPr="007113F8">
        <w:rPr>
          <w:rFonts w:cs="Arial"/>
          <w:bCs/>
          <w:color w:val="2EB3E6" w:themeColor="text2" w:themeShade="BF"/>
        </w:rPr>
        <w:t xml:space="preserve"> section 4.4.23</w:t>
      </w:r>
      <w:r w:rsidR="00DB53A6" w:rsidRPr="007113F8">
        <w:rPr>
          <w:rFonts w:cs="Arial"/>
          <w:bCs/>
          <w:color w:val="2EB3E6" w:themeColor="text2" w:themeShade="BF"/>
        </w:rPr>
        <w:t>)</w:t>
      </w:r>
      <w:r w:rsidR="004D2821" w:rsidRPr="007113F8">
        <w:rPr>
          <w:rFonts w:cs="Arial"/>
          <w:bCs/>
          <w:color w:val="2EB3E6" w:themeColor="text2" w:themeShade="BF"/>
        </w:rPr>
        <w:t>.</w:t>
      </w:r>
      <w:r w:rsidR="007113F8">
        <w:rPr>
          <w:rFonts w:cs="Arial"/>
          <w:bCs/>
          <w:color w:val="2EB3E6" w:themeColor="text2" w:themeShade="BF"/>
        </w:rPr>
        <w:t xml:space="preserve"> </w:t>
      </w:r>
      <w:r w:rsidR="00242BFD" w:rsidRPr="007113F8">
        <w:rPr>
          <w:color w:val="2EB3E6" w:themeColor="text2" w:themeShade="BF"/>
        </w:rPr>
        <w:t xml:space="preserve">Our </w:t>
      </w:r>
      <w:r w:rsidR="007113F8">
        <w:rPr>
          <w:color w:val="2EB3E6" w:themeColor="text2" w:themeShade="BF"/>
        </w:rPr>
        <w:t>works comply with this.</w:t>
      </w:r>
    </w:p>
    <w:p w14:paraId="1AD950C2" w14:textId="77777777" w:rsidR="00DB53A6" w:rsidRDefault="00DB53A6" w:rsidP="00DB53A6">
      <w:pPr>
        <w:rPr>
          <w:rFonts w:cs="Arial"/>
          <w:bCs/>
          <w:color w:val="FF0000"/>
        </w:rPr>
      </w:pPr>
    </w:p>
    <w:p w14:paraId="16DA9298" w14:textId="386BCE62" w:rsidR="00DB53A6" w:rsidRPr="001A2A1B" w:rsidRDefault="00DB53A6" w:rsidP="00DB53A6">
      <w:pPr>
        <w:rPr>
          <w:rFonts w:cs="Arial"/>
          <w:bCs/>
          <w:color w:val="2EB3E6" w:themeColor="text2" w:themeShade="BF"/>
          <w:sz w:val="18"/>
          <w:szCs w:val="18"/>
        </w:rPr>
      </w:pPr>
      <w:r w:rsidRPr="001A2A1B">
        <w:rPr>
          <w:rFonts w:cs="Arial"/>
          <w:bCs/>
          <w:color w:val="2EB3E6" w:themeColor="text2" w:themeShade="BF"/>
          <w:sz w:val="18"/>
          <w:szCs w:val="18"/>
        </w:rPr>
        <w:t xml:space="preserve">4.4.22 The Dycel Block scour protection is to be located between below MLW and HAT. With the exception of the works below MLW, the majority of works will be conducted under dry conditions (i.e. when tide levels expose the work areas).  The length of the tidal cycle and therefore the working window would vary depending on the level of the astronomical tide. There will be no storage of materials on the foreshore. Therefore, it is considered that the construction of the defence will have No Significant Impact on hydrodynamics in the Rhymney and the wider estuary. </w:t>
      </w:r>
    </w:p>
    <w:p w14:paraId="5A3681B2" w14:textId="77777777" w:rsidR="00DB53A6" w:rsidRPr="001A2A1B" w:rsidRDefault="00DB53A6" w:rsidP="00DB53A6">
      <w:pPr>
        <w:rPr>
          <w:rFonts w:cs="Arial"/>
          <w:bCs/>
          <w:color w:val="2EB3E6" w:themeColor="text2" w:themeShade="BF"/>
          <w:sz w:val="18"/>
          <w:szCs w:val="18"/>
        </w:rPr>
      </w:pPr>
      <w:r w:rsidRPr="001A2A1B">
        <w:rPr>
          <w:rFonts w:cs="Arial"/>
          <w:bCs/>
          <w:color w:val="2EB3E6" w:themeColor="text2" w:themeShade="BF"/>
          <w:sz w:val="18"/>
          <w:szCs w:val="18"/>
        </w:rPr>
        <w:t xml:space="preserve">4.4.23 Excavation for the rock armour toe will take place below mean low water. Excavation could therefore cause sedimentation mobilisation within the River Rhymney. Construction machinery will be restricted to the top of the embankment and the constructed ‘bench’ within the scour protection, reducing the potential of sediment mobilisation or compaction on the foreshore. </w:t>
      </w:r>
    </w:p>
    <w:p w14:paraId="781A7781" w14:textId="77777777" w:rsidR="00DB53A6" w:rsidRPr="001A2A1B" w:rsidRDefault="00DB53A6" w:rsidP="00DB53A6">
      <w:pPr>
        <w:rPr>
          <w:rFonts w:cs="Arial"/>
          <w:bCs/>
          <w:color w:val="2EB3E6" w:themeColor="text2" w:themeShade="BF"/>
          <w:sz w:val="18"/>
          <w:szCs w:val="18"/>
        </w:rPr>
      </w:pPr>
      <w:r w:rsidRPr="001A2A1B">
        <w:rPr>
          <w:rFonts w:cs="Arial"/>
          <w:bCs/>
          <w:color w:val="2EB3E6" w:themeColor="text2" w:themeShade="BF"/>
          <w:sz w:val="18"/>
          <w:szCs w:val="18"/>
        </w:rPr>
        <w:t xml:space="preserve">4.4.24 The rock armour and Dycel blocks will be underlain by a geotextile to reduce sediment washout following excavation. </w:t>
      </w:r>
    </w:p>
    <w:p w14:paraId="373EFD7E" w14:textId="2A679B02" w:rsidR="004208BD" w:rsidRPr="001A2A1B" w:rsidRDefault="00DB53A6" w:rsidP="00DB53A6">
      <w:pPr>
        <w:jc w:val="both"/>
        <w:rPr>
          <w:rFonts w:cs="Arial"/>
          <w:bCs/>
          <w:color w:val="2EB3E6" w:themeColor="text2" w:themeShade="BF"/>
          <w:sz w:val="18"/>
          <w:szCs w:val="18"/>
        </w:rPr>
      </w:pPr>
      <w:r w:rsidRPr="001A2A1B">
        <w:rPr>
          <w:rFonts w:cs="Arial"/>
          <w:bCs/>
          <w:color w:val="2EB3E6" w:themeColor="text2" w:themeShade="BF"/>
          <w:sz w:val="18"/>
          <w:szCs w:val="18"/>
        </w:rPr>
        <w:t>4.4.25 The rock revetment will be constructed from toe to crest in short sections that can be completed during a single tidal period. For the construction of each section, 100-200m3 of sediment is estimated to be excavated and temporarily stored outside of the intertidal area before being reinstated on the defence. Any resulting sediment mobilisation during excavation is considered to be fairly minor in the context of large suspended sediment loads within the Severn Estuary (approximately 30 million tonnes on a spring tide) and highly unlikely to cause permanent or temporary sediment plumes. In addition, the coastal zone is highly dispersive in this area, hence the use of Cardiff Grounds as a dredging disposal site.  Therefore, it is considered that the construction of the defence will have No Significant Impact on the sediment regime of the River Rhymney and the wider Severn Estuary.</w:t>
      </w:r>
    </w:p>
    <w:p w14:paraId="59A11D2C" w14:textId="77777777" w:rsidR="001A7635" w:rsidRDefault="001A7635" w:rsidP="004E52AA">
      <w:pPr>
        <w:jc w:val="both"/>
        <w:rPr>
          <w:rFonts w:cs="Arial"/>
          <w:bCs/>
        </w:rPr>
      </w:pPr>
    </w:p>
    <w:p w14:paraId="497DDBBA" w14:textId="52D20D2B" w:rsidR="001A7635" w:rsidRPr="007113F8" w:rsidRDefault="001A7635" w:rsidP="004E52AA">
      <w:pPr>
        <w:jc w:val="both"/>
        <w:rPr>
          <w:rFonts w:cs="Arial"/>
          <w:bCs/>
          <w:color w:val="2EB3E6" w:themeColor="text2" w:themeShade="BF"/>
        </w:rPr>
      </w:pPr>
      <w:r>
        <w:rPr>
          <w:rFonts w:cs="Arial"/>
          <w:bCs/>
        </w:rPr>
        <w:t>Page 25</w:t>
      </w:r>
      <w:r w:rsidR="00C66C7A">
        <w:rPr>
          <w:rFonts w:cs="Arial"/>
          <w:bCs/>
        </w:rPr>
        <w:t xml:space="preserve"> covers the use of concrete onsite. The section states ‘Concrete mix to be designed such that it can be submerged directly after being placed without causing pollution’. </w:t>
      </w:r>
      <w:r w:rsidR="00B5628A">
        <w:rPr>
          <w:rFonts w:cs="Arial"/>
          <w:bCs/>
        </w:rPr>
        <w:t xml:space="preserve">Please can the applicant provide evidence of a concrete product which can be submerged immediately after pouring as </w:t>
      </w:r>
      <w:r w:rsidR="00152BAB">
        <w:rPr>
          <w:rFonts w:cs="Arial"/>
          <w:bCs/>
        </w:rPr>
        <w:t xml:space="preserve">we are currently unaware of a mix which allows this to be done. If concrete is being poured within the working area, a dry working area must be established first and maintained to give the concrete appropriate time to cure and prevent any loss into the water. This will also allow appropriate clean up of any spillage within the working area, preventing pollution to water. </w:t>
      </w:r>
      <w:r w:rsidR="00C354F8">
        <w:rPr>
          <w:rFonts w:cs="Arial"/>
          <w:bCs/>
        </w:rPr>
        <w:t xml:space="preserve"> </w:t>
      </w:r>
      <w:r w:rsidR="00C354F8" w:rsidRPr="007113F8">
        <w:rPr>
          <w:rFonts w:cs="Arial"/>
          <w:bCs/>
          <w:color w:val="2EB3E6" w:themeColor="text2" w:themeShade="BF"/>
        </w:rPr>
        <w:t>This section has been amended to remove reference to non polluting concrete.</w:t>
      </w:r>
    </w:p>
    <w:p w14:paraId="48171F15" w14:textId="77777777" w:rsidR="001E7B63" w:rsidRDefault="001E7B63" w:rsidP="004E52AA">
      <w:pPr>
        <w:jc w:val="both"/>
        <w:rPr>
          <w:rFonts w:cs="Arial"/>
          <w:bCs/>
        </w:rPr>
      </w:pPr>
    </w:p>
    <w:p w14:paraId="628807C5" w14:textId="7E8201E3" w:rsidR="0038798E" w:rsidRDefault="0038798E" w:rsidP="004E52AA">
      <w:pPr>
        <w:jc w:val="both"/>
        <w:rPr>
          <w:rFonts w:cs="Arial"/>
        </w:rPr>
      </w:pPr>
      <w:r>
        <w:rPr>
          <w:rFonts w:cs="Arial"/>
        </w:rPr>
        <w:t>The CEMP as presented does not include details of the following</w:t>
      </w:r>
      <w:r w:rsidR="00B17DBE">
        <w:rPr>
          <w:rFonts w:cs="Arial"/>
        </w:rPr>
        <w:t>, which we recommend should be addressed</w:t>
      </w:r>
      <w:r>
        <w:rPr>
          <w:rFonts w:cs="Arial"/>
        </w:rPr>
        <w:t>:</w:t>
      </w:r>
    </w:p>
    <w:p w14:paraId="2E08E399" w14:textId="77777777" w:rsidR="0038798E" w:rsidRPr="001E7B63" w:rsidRDefault="0038798E" w:rsidP="004E52AA">
      <w:pPr>
        <w:pStyle w:val="ListParagraph"/>
        <w:ind w:left="1080"/>
        <w:jc w:val="both"/>
        <w:rPr>
          <w:rFonts w:ascii="Arial" w:hAnsi="Arial" w:cs="Arial"/>
          <w:bCs/>
          <w:sz w:val="24"/>
          <w:szCs w:val="24"/>
        </w:rPr>
      </w:pPr>
    </w:p>
    <w:p w14:paraId="2FC20290" w14:textId="2F00D52B" w:rsidR="00D560BC" w:rsidRDefault="00D560BC" w:rsidP="5BCC5189">
      <w:pPr>
        <w:pStyle w:val="ListParagraph"/>
        <w:numPr>
          <w:ilvl w:val="0"/>
          <w:numId w:val="4"/>
        </w:numPr>
        <w:spacing w:line="259" w:lineRule="auto"/>
        <w:jc w:val="both"/>
        <w:rPr>
          <w:rFonts w:ascii="Arial" w:hAnsi="Arial" w:cs="Arial"/>
          <w:color w:val="2EB3E6" w:themeColor="accent5" w:themeShade="BF"/>
          <w:sz w:val="24"/>
          <w:szCs w:val="24"/>
        </w:rPr>
      </w:pPr>
      <w:r w:rsidRPr="729ADA25">
        <w:rPr>
          <w:rFonts w:ascii="Arial" w:hAnsi="Arial" w:cs="Arial"/>
          <w:sz w:val="24"/>
          <w:szCs w:val="24"/>
        </w:rPr>
        <w:t>Appropriate location</w:t>
      </w:r>
      <w:r w:rsidR="0038798E" w:rsidRPr="729ADA25">
        <w:rPr>
          <w:rFonts w:ascii="Arial" w:hAnsi="Arial" w:cs="Arial"/>
          <w:sz w:val="24"/>
          <w:szCs w:val="24"/>
        </w:rPr>
        <w:t>s</w:t>
      </w:r>
      <w:r w:rsidRPr="729ADA25">
        <w:rPr>
          <w:rFonts w:ascii="Arial" w:hAnsi="Arial" w:cs="Arial"/>
          <w:sz w:val="24"/>
          <w:szCs w:val="24"/>
        </w:rPr>
        <w:t xml:space="preserve"> of dedicated storage areas and access tracks to avoid sensitive saltmarsh</w:t>
      </w:r>
      <w:r w:rsidR="001E7B63" w:rsidRPr="729ADA25">
        <w:rPr>
          <w:rFonts w:ascii="Arial" w:hAnsi="Arial" w:cs="Arial"/>
          <w:sz w:val="24"/>
          <w:szCs w:val="24"/>
        </w:rPr>
        <w:t xml:space="preserve"> and other intertidal</w:t>
      </w:r>
      <w:r w:rsidRPr="729ADA25">
        <w:rPr>
          <w:rFonts w:ascii="Arial" w:hAnsi="Arial" w:cs="Arial"/>
          <w:sz w:val="24"/>
          <w:szCs w:val="24"/>
        </w:rPr>
        <w:t xml:space="preserve"> habitats and areas where notable/rare plant species have been recorded;</w:t>
      </w:r>
      <w:r w:rsidR="00CB5F65" w:rsidRPr="729ADA25">
        <w:rPr>
          <w:rFonts w:ascii="Arial" w:hAnsi="Arial" w:cs="Arial"/>
          <w:color w:val="FF0000"/>
          <w:sz w:val="24"/>
          <w:szCs w:val="24"/>
        </w:rPr>
        <w:t xml:space="preserve"> </w:t>
      </w:r>
      <w:r w:rsidR="71E86FDD" w:rsidRPr="729ADA25">
        <w:rPr>
          <w:rFonts w:eastAsiaTheme="minorEastAsia"/>
          <w:color w:val="2EB3E6" w:themeColor="accent5" w:themeShade="BF"/>
          <w:sz w:val="24"/>
          <w:szCs w:val="24"/>
        </w:rPr>
        <w:t>Only o</w:t>
      </w:r>
      <w:r w:rsidR="3B6D5BE1" w:rsidRPr="729ADA25">
        <w:rPr>
          <w:rFonts w:eastAsiaTheme="minorEastAsia"/>
          <w:color w:val="2EB3E6" w:themeColor="accent5" w:themeShade="BF"/>
          <w:sz w:val="24"/>
          <w:szCs w:val="24"/>
        </w:rPr>
        <w:t xml:space="preserve">ne location has been identified where access across the saltmarsh may be required. This will be </w:t>
      </w:r>
      <w:r w:rsidR="50C4E96E" w:rsidRPr="729ADA25">
        <w:rPr>
          <w:rFonts w:eastAsiaTheme="minorEastAsia"/>
          <w:color w:val="2EB3E6" w:themeColor="accent5" w:themeShade="BF"/>
          <w:sz w:val="24"/>
          <w:szCs w:val="24"/>
        </w:rPr>
        <w:t>coordinated with the ECoW in line with the methodolo</w:t>
      </w:r>
      <w:r w:rsidR="749EA57A" w:rsidRPr="729ADA25">
        <w:rPr>
          <w:rFonts w:eastAsiaTheme="minorEastAsia"/>
          <w:color w:val="2EB3E6" w:themeColor="accent5" w:themeShade="BF"/>
          <w:sz w:val="24"/>
          <w:szCs w:val="24"/>
        </w:rPr>
        <w:t xml:space="preserve">gy stated in the SMP. </w:t>
      </w:r>
      <w:r w:rsidR="33438AAC" w:rsidRPr="729ADA25">
        <w:rPr>
          <w:rFonts w:eastAsiaTheme="minorEastAsia"/>
          <w:color w:val="2EB3E6" w:themeColor="accent5" w:themeShade="BF"/>
          <w:sz w:val="24"/>
          <w:szCs w:val="24"/>
        </w:rPr>
        <w:t>This location</w:t>
      </w:r>
      <w:r w:rsidR="513AE276" w:rsidRPr="729ADA25">
        <w:rPr>
          <w:rFonts w:eastAsiaTheme="minorEastAsia"/>
          <w:color w:val="2EB3E6" w:themeColor="accent5" w:themeShade="BF"/>
          <w:sz w:val="24"/>
          <w:szCs w:val="24"/>
        </w:rPr>
        <w:t xml:space="preserve"> is shown on the plan in Appendix </w:t>
      </w:r>
      <w:r w:rsidR="4831539E" w:rsidRPr="729ADA25">
        <w:rPr>
          <w:rFonts w:eastAsiaTheme="minorEastAsia"/>
          <w:color w:val="2EB3E6" w:themeColor="accent5" w:themeShade="BF"/>
          <w:sz w:val="24"/>
          <w:szCs w:val="24"/>
        </w:rPr>
        <w:t>Q</w:t>
      </w:r>
      <w:r w:rsidR="513AE276" w:rsidRPr="729ADA25">
        <w:rPr>
          <w:rFonts w:eastAsiaTheme="minorEastAsia"/>
          <w:color w:val="2EB3E6" w:themeColor="accent5" w:themeShade="BF"/>
          <w:sz w:val="24"/>
          <w:szCs w:val="24"/>
        </w:rPr>
        <w:t xml:space="preserve"> and </w:t>
      </w:r>
      <w:r w:rsidR="33438AAC" w:rsidRPr="729ADA25">
        <w:rPr>
          <w:rFonts w:eastAsiaTheme="minorEastAsia"/>
          <w:color w:val="2EB3E6" w:themeColor="accent5" w:themeShade="BF"/>
          <w:sz w:val="24"/>
          <w:szCs w:val="24"/>
        </w:rPr>
        <w:t>works</w:t>
      </w:r>
      <w:r w:rsidR="582900C1" w:rsidRPr="729ADA25">
        <w:rPr>
          <w:rFonts w:eastAsiaTheme="minorEastAsia"/>
          <w:color w:val="2EB3E6" w:themeColor="accent5" w:themeShade="BF"/>
          <w:sz w:val="24"/>
          <w:szCs w:val="24"/>
        </w:rPr>
        <w:t xml:space="preserve"> are not </w:t>
      </w:r>
      <w:r w:rsidR="1295FD45" w:rsidRPr="729ADA25">
        <w:rPr>
          <w:rFonts w:eastAsiaTheme="minorEastAsia"/>
          <w:color w:val="2EB3E6" w:themeColor="accent5" w:themeShade="BF"/>
          <w:sz w:val="24"/>
          <w:szCs w:val="24"/>
        </w:rPr>
        <w:t xml:space="preserve">due to </w:t>
      </w:r>
      <w:r w:rsidR="582900C1" w:rsidRPr="729ADA25">
        <w:rPr>
          <w:rFonts w:eastAsiaTheme="minorEastAsia"/>
          <w:color w:val="2EB3E6" w:themeColor="accent5" w:themeShade="BF"/>
          <w:sz w:val="24"/>
          <w:szCs w:val="24"/>
        </w:rPr>
        <w:t>commence</w:t>
      </w:r>
      <w:r w:rsidR="308D550F" w:rsidRPr="729ADA25">
        <w:rPr>
          <w:rFonts w:eastAsiaTheme="minorEastAsia"/>
          <w:color w:val="2EB3E6" w:themeColor="accent5" w:themeShade="BF"/>
          <w:sz w:val="24"/>
          <w:szCs w:val="24"/>
        </w:rPr>
        <w:t xml:space="preserve"> until</w:t>
      </w:r>
      <w:r w:rsidR="582900C1" w:rsidRPr="729ADA25">
        <w:rPr>
          <w:rFonts w:eastAsiaTheme="minorEastAsia"/>
          <w:color w:val="2EB3E6" w:themeColor="accent5" w:themeShade="BF"/>
          <w:sz w:val="24"/>
          <w:szCs w:val="24"/>
        </w:rPr>
        <w:t xml:space="preserve"> </w:t>
      </w:r>
      <w:r w:rsidR="749EA57A" w:rsidRPr="729ADA25">
        <w:rPr>
          <w:rFonts w:eastAsiaTheme="minorEastAsia"/>
          <w:color w:val="2EB3E6" w:themeColor="accent5" w:themeShade="BF"/>
          <w:sz w:val="24"/>
          <w:szCs w:val="24"/>
        </w:rPr>
        <w:t>2025</w:t>
      </w:r>
      <w:r w:rsidR="6234849F" w:rsidRPr="729ADA25">
        <w:rPr>
          <w:rFonts w:eastAsiaTheme="minorEastAsia"/>
          <w:color w:val="2EB3E6" w:themeColor="accent5" w:themeShade="BF"/>
          <w:sz w:val="24"/>
          <w:szCs w:val="24"/>
        </w:rPr>
        <w:t>.</w:t>
      </w:r>
      <w:r w:rsidR="3B6D5BE1" w:rsidRPr="729ADA25">
        <w:rPr>
          <w:rFonts w:eastAsiaTheme="minorEastAsia"/>
          <w:color w:val="2EB3E6" w:themeColor="accent5" w:themeShade="BF"/>
          <w:sz w:val="24"/>
          <w:szCs w:val="24"/>
        </w:rPr>
        <w:t xml:space="preserve"> There will be no storage on the </w:t>
      </w:r>
      <w:r w:rsidR="5D2EC2B0" w:rsidRPr="729ADA25">
        <w:rPr>
          <w:rFonts w:eastAsiaTheme="minorEastAsia"/>
          <w:color w:val="2EB3E6" w:themeColor="accent5" w:themeShade="BF"/>
          <w:sz w:val="24"/>
          <w:szCs w:val="24"/>
        </w:rPr>
        <w:t>saltmarsh or other intertidal habitats.</w:t>
      </w:r>
    </w:p>
    <w:p w14:paraId="7C95397B" w14:textId="3501B516" w:rsidR="00CB5F65" w:rsidRPr="007113F8" w:rsidRDefault="00D560BC" w:rsidP="00CB5F65">
      <w:pPr>
        <w:pStyle w:val="ListParagraph"/>
        <w:numPr>
          <w:ilvl w:val="0"/>
          <w:numId w:val="4"/>
        </w:numPr>
        <w:rPr>
          <w:rFonts w:ascii="Arial" w:hAnsi="Arial" w:cs="Arial"/>
          <w:bCs/>
          <w:color w:val="2EB3E6" w:themeColor="text2" w:themeShade="BF"/>
          <w:sz w:val="24"/>
          <w:szCs w:val="24"/>
        </w:rPr>
      </w:pPr>
      <w:r w:rsidRPr="5BCC5189">
        <w:rPr>
          <w:rFonts w:ascii="Arial" w:hAnsi="Arial" w:cs="Arial"/>
          <w:sz w:val="24"/>
          <w:szCs w:val="24"/>
        </w:rPr>
        <w:t>Demarcation of any sensitive habitat areas and/or notable/rare plant species and exclusion of any activity within these areas;</w:t>
      </w:r>
      <w:r w:rsidR="00CB5F65" w:rsidRPr="5BCC5189">
        <w:rPr>
          <w:rFonts w:ascii="Arial" w:hAnsi="Arial" w:cs="Arial"/>
          <w:sz w:val="24"/>
          <w:szCs w:val="24"/>
        </w:rPr>
        <w:t xml:space="preserve"> </w:t>
      </w:r>
      <w:r w:rsidR="00CB5F65" w:rsidRPr="5BCC5189">
        <w:rPr>
          <w:rFonts w:ascii="Arial" w:hAnsi="Arial" w:cs="Arial"/>
          <w:color w:val="2EB3E6" w:themeColor="accent5" w:themeShade="BF"/>
          <w:sz w:val="24"/>
          <w:szCs w:val="24"/>
        </w:rPr>
        <w:t>P26 wildlife and vegetation section states “To avoid impacting the designated habitats surrounding the works being undertaken, all site personnel and vehicles/ plant will be strictly confined to the pre-agreed boundaries. The works area will be strictly defined and fenced, and the vehicles and materials will be kept within this area. “</w:t>
      </w:r>
    </w:p>
    <w:p w14:paraId="671ECE86" w14:textId="03CB2098" w:rsidR="00D560BC" w:rsidRPr="007113F8" w:rsidRDefault="00D560BC" w:rsidP="00CB5F65">
      <w:pPr>
        <w:pStyle w:val="ListParagraph"/>
        <w:ind w:left="1080"/>
        <w:jc w:val="both"/>
        <w:rPr>
          <w:rFonts w:ascii="Arial" w:hAnsi="Arial" w:cs="Arial"/>
          <w:bCs/>
          <w:color w:val="2EB3E6" w:themeColor="text2" w:themeShade="BF"/>
          <w:sz w:val="24"/>
          <w:szCs w:val="24"/>
        </w:rPr>
      </w:pPr>
    </w:p>
    <w:p w14:paraId="23E5E291" w14:textId="03463F30" w:rsidR="00D560BC" w:rsidRPr="007113F8" w:rsidRDefault="00D560BC" w:rsidP="004E52AA">
      <w:pPr>
        <w:pStyle w:val="ListParagraph"/>
        <w:numPr>
          <w:ilvl w:val="0"/>
          <w:numId w:val="4"/>
        </w:numPr>
        <w:jc w:val="both"/>
        <w:rPr>
          <w:rFonts w:ascii="Arial" w:hAnsi="Arial" w:cs="Arial"/>
          <w:bCs/>
          <w:color w:val="2EB3E6" w:themeColor="text2" w:themeShade="BF"/>
          <w:sz w:val="24"/>
          <w:szCs w:val="24"/>
        </w:rPr>
      </w:pPr>
      <w:r w:rsidRPr="5BCC5189">
        <w:rPr>
          <w:rFonts w:ascii="Arial" w:hAnsi="Arial" w:cs="Arial"/>
          <w:sz w:val="24"/>
          <w:szCs w:val="24"/>
        </w:rPr>
        <w:t>Measures to control the use and storage of potentially contaminating materials and litter;</w:t>
      </w:r>
      <w:r w:rsidR="004E7C8D" w:rsidRPr="5BCC5189">
        <w:rPr>
          <w:rFonts w:ascii="Arial" w:hAnsi="Arial" w:cs="Arial"/>
          <w:sz w:val="24"/>
          <w:szCs w:val="24"/>
        </w:rPr>
        <w:t xml:space="preserve"> </w:t>
      </w:r>
      <w:r w:rsidR="004E7C8D" w:rsidRPr="5BCC5189">
        <w:rPr>
          <w:rFonts w:ascii="Arial" w:hAnsi="Arial" w:cs="Arial"/>
          <w:color w:val="2EB3E6" w:themeColor="accent5" w:themeShade="BF"/>
          <w:sz w:val="24"/>
          <w:szCs w:val="24"/>
        </w:rPr>
        <w:t>P24 section 1.1 fuel and lubricants and other chemicals refers to storage and fueling. P26 section 5.1 describes the control of waste.</w:t>
      </w:r>
    </w:p>
    <w:p w14:paraId="0E0C9D40" w14:textId="05B933F6" w:rsidR="00D560BC" w:rsidRPr="007113F8" w:rsidRDefault="00D560BC" w:rsidP="004E52AA">
      <w:pPr>
        <w:pStyle w:val="ListParagraph"/>
        <w:numPr>
          <w:ilvl w:val="0"/>
          <w:numId w:val="4"/>
        </w:numPr>
        <w:jc w:val="both"/>
        <w:rPr>
          <w:rFonts w:ascii="Arial" w:hAnsi="Arial" w:cs="Arial"/>
          <w:bCs/>
          <w:color w:val="2EB3E6" w:themeColor="text2" w:themeShade="BF"/>
          <w:sz w:val="24"/>
          <w:szCs w:val="24"/>
        </w:rPr>
      </w:pPr>
      <w:r w:rsidRPr="5BCC5189">
        <w:rPr>
          <w:rFonts w:ascii="Arial" w:hAnsi="Arial" w:cs="Arial"/>
          <w:sz w:val="24"/>
          <w:szCs w:val="24"/>
        </w:rPr>
        <w:t xml:space="preserve">Construction methods: details of materials, how waste generated will be managed; </w:t>
      </w:r>
      <w:r w:rsidR="007F5E5B" w:rsidRPr="5BCC5189">
        <w:rPr>
          <w:rFonts w:ascii="Arial" w:hAnsi="Arial" w:cs="Arial"/>
          <w:color w:val="2EB3E6" w:themeColor="accent5" w:themeShade="BF"/>
          <w:sz w:val="24"/>
          <w:szCs w:val="24"/>
        </w:rPr>
        <w:t>P8 “Key item Methodology” describes construction methods.  P26 section 5.1 describes the control of waste.</w:t>
      </w:r>
    </w:p>
    <w:p w14:paraId="14F95D9F" w14:textId="0F5F9D6F" w:rsidR="00D560BC" w:rsidRPr="00310761" w:rsidRDefault="00D560BC" w:rsidP="004E52AA">
      <w:pPr>
        <w:pStyle w:val="ListParagraph"/>
        <w:numPr>
          <w:ilvl w:val="0"/>
          <w:numId w:val="4"/>
        </w:numPr>
        <w:jc w:val="both"/>
        <w:rPr>
          <w:rFonts w:ascii="Arial" w:hAnsi="Arial" w:cs="Arial"/>
          <w:bCs/>
          <w:color w:val="2EB3E6" w:themeColor="text2" w:themeShade="BF"/>
          <w:sz w:val="24"/>
          <w:szCs w:val="24"/>
        </w:rPr>
      </w:pPr>
      <w:r w:rsidRPr="5BCC5189">
        <w:rPr>
          <w:rFonts w:ascii="Arial" w:hAnsi="Arial" w:cs="Arial"/>
          <w:sz w:val="24"/>
          <w:szCs w:val="24"/>
        </w:rPr>
        <w:t>General Site Management: details of the construction programme including timetable, details of site clearance; details of site construction drainage, containments areas, appropriately sized buffer zones between storage areas (of spoil, oils, fuels, concrete mixing and washing areas) and any watercourse or surface drain.</w:t>
      </w:r>
      <w:r w:rsidR="00321697" w:rsidRPr="5BCC5189">
        <w:rPr>
          <w:rFonts w:ascii="Arial" w:hAnsi="Arial" w:cs="Arial"/>
          <w:sz w:val="24"/>
          <w:szCs w:val="24"/>
        </w:rPr>
        <w:t xml:space="preserve"> </w:t>
      </w:r>
      <w:r w:rsidR="00E3793E" w:rsidRPr="5BCC5189">
        <w:rPr>
          <w:rFonts w:ascii="Arial" w:hAnsi="Arial" w:cs="Arial"/>
          <w:color w:val="2EB3E6" w:themeColor="accent5" w:themeShade="BF"/>
          <w:sz w:val="24"/>
          <w:szCs w:val="24"/>
        </w:rPr>
        <w:t>Programme has been submitted</w:t>
      </w:r>
      <w:r w:rsidR="00321697" w:rsidRPr="5BCC5189">
        <w:rPr>
          <w:rFonts w:ascii="Arial" w:hAnsi="Arial" w:cs="Arial"/>
          <w:color w:val="2EB3E6" w:themeColor="accent5" w:themeShade="BF"/>
          <w:sz w:val="24"/>
          <w:szCs w:val="24"/>
        </w:rPr>
        <w:t xml:space="preserve">, this includes all ecology restrictions within the calendar. </w:t>
      </w:r>
      <w:r w:rsidR="00310761" w:rsidRPr="5BCC5189">
        <w:rPr>
          <w:rFonts w:ascii="Arial" w:hAnsi="Arial" w:cs="Arial"/>
          <w:color w:val="2EB3E6" w:themeColor="accent5" w:themeShade="BF"/>
          <w:sz w:val="24"/>
          <w:szCs w:val="24"/>
        </w:rPr>
        <w:t>Material and fuel storage controls have been added to Table 2 and is also covered in Appendix H.</w:t>
      </w:r>
    </w:p>
    <w:p w14:paraId="3D89472C" w14:textId="4706C9A1" w:rsidR="00D560BC" w:rsidRPr="00321697" w:rsidRDefault="00D560BC" w:rsidP="004E52AA">
      <w:pPr>
        <w:pStyle w:val="ListParagraph"/>
        <w:numPr>
          <w:ilvl w:val="0"/>
          <w:numId w:val="4"/>
        </w:numPr>
        <w:jc w:val="both"/>
        <w:rPr>
          <w:rFonts w:ascii="Arial" w:hAnsi="Arial" w:cs="Arial"/>
          <w:bCs/>
          <w:color w:val="FF0000"/>
          <w:sz w:val="24"/>
          <w:szCs w:val="24"/>
        </w:rPr>
      </w:pPr>
      <w:r w:rsidRPr="5BCC5189">
        <w:rPr>
          <w:rFonts w:ascii="Arial" w:hAnsi="Arial" w:cs="Arial"/>
          <w:sz w:val="24"/>
          <w:szCs w:val="24"/>
        </w:rPr>
        <w:t xml:space="preserve">Biodiversity Management: details of tree and hedgerow protection; </w:t>
      </w:r>
      <w:r w:rsidR="00CD3D89" w:rsidRPr="5BCC5189">
        <w:rPr>
          <w:rFonts w:ascii="Arial" w:hAnsi="Arial" w:cs="Arial"/>
          <w:sz w:val="24"/>
          <w:szCs w:val="24"/>
        </w:rPr>
        <w:t xml:space="preserve">marine </w:t>
      </w:r>
      <w:r w:rsidRPr="5BCC5189">
        <w:rPr>
          <w:rFonts w:ascii="Arial" w:hAnsi="Arial" w:cs="Arial"/>
          <w:sz w:val="24"/>
          <w:szCs w:val="24"/>
        </w:rPr>
        <w:t>invasive species management</w:t>
      </w:r>
      <w:r w:rsidR="00CD3D89" w:rsidRPr="5BCC5189">
        <w:rPr>
          <w:rFonts w:ascii="Arial" w:hAnsi="Arial" w:cs="Arial"/>
          <w:sz w:val="24"/>
          <w:szCs w:val="24"/>
        </w:rPr>
        <w:t xml:space="preserve"> measures</w:t>
      </w:r>
      <w:r w:rsidRPr="5BCC5189">
        <w:rPr>
          <w:rFonts w:ascii="Arial" w:hAnsi="Arial" w:cs="Arial"/>
          <w:sz w:val="24"/>
          <w:szCs w:val="24"/>
        </w:rPr>
        <w:t>; species and habitats protection, avoidance and mitigation measures.</w:t>
      </w:r>
      <w:r w:rsidR="00321697" w:rsidRPr="5BCC5189">
        <w:rPr>
          <w:rFonts w:ascii="Arial" w:hAnsi="Arial" w:cs="Arial"/>
          <w:sz w:val="24"/>
          <w:szCs w:val="24"/>
        </w:rPr>
        <w:t xml:space="preserve"> </w:t>
      </w:r>
      <w:r w:rsidR="00321697" w:rsidRPr="5BCC5189">
        <w:rPr>
          <w:rFonts w:ascii="Arial" w:hAnsi="Arial" w:cs="Arial"/>
          <w:color w:val="2EB3E6" w:themeColor="accent5" w:themeShade="BF"/>
          <w:sz w:val="24"/>
          <w:szCs w:val="24"/>
        </w:rPr>
        <w:t xml:space="preserve">This </w:t>
      </w:r>
      <w:r w:rsidR="00310761" w:rsidRPr="5BCC5189">
        <w:rPr>
          <w:rFonts w:ascii="Arial" w:hAnsi="Arial" w:cs="Arial"/>
          <w:color w:val="2EB3E6" w:themeColor="accent5" w:themeShade="BF"/>
          <w:sz w:val="24"/>
          <w:szCs w:val="24"/>
        </w:rPr>
        <w:t>is detailed in the Invasive Species Management Plan submitted and approved and referenced in the CEMP.</w:t>
      </w:r>
    </w:p>
    <w:p w14:paraId="567C357B" w14:textId="6574A9D7" w:rsidR="00D560BC" w:rsidRPr="001E7B63" w:rsidRDefault="00D560BC"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CEMP Masterplan: details of the extent and phasing of development; location of landscape and environmental resources; design proposals and objectives for integration and mitigation measures.</w:t>
      </w:r>
      <w:r w:rsidR="00321697" w:rsidRPr="5BCC5189">
        <w:rPr>
          <w:rFonts w:ascii="Arial" w:hAnsi="Arial" w:cs="Arial"/>
          <w:sz w:val="24"/>
          <w:szCs w:val="24"/>
        </w:rPr>
        <w:t xml:space="preserve"> </w:t>
      </w:r>
      <w:r w:rsidR="00321697" w:rsidRPr="5BCC5189">
        <w:rPr>
          <w:rFonts w:ascii="Arial" w:hAnsi="Arial" w:cs="Arial"/>
          <w:color w:val="2EB3E6" w:themeColor="accent5" w:themeShade="BF"/>
          <w:sz w:val="24"/>
          <w:szCs w:val="24"/>
        </w:rPr>
        <w:t>Covered on page 7 and appendix H</w:t>
      </w:r>
    </w:p>
    <w:p w14:paraId="761C88FF" w14:textId="77777777" w:rsidR="00D560BC" w:rsidRPr="001E7B63" w:rsidRDefault="00D560BC"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 xml:space="preserve">Control of Nuisances: details of restrictions to be applied during construction including timing, duration and frequency of works; details of measures to minimise noise and vibration from piling activities, for example acoustic barriers; details of dust control measures and measures to control light spill </w:t>
      </w:r>
    </w:p>
    <w:p w14:paraId="3FC08C42" w14:textId="07306296" w:rsidR="00D560BC" w:rsidRPr="001E7B63" w:rsidRDefault="00D560BC"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 xml:space="preserve">Resource Management: details of fuel and chemical storage and containment; details of waste generation and its management; details of water consumption, wastewater and energy use </w:t>
      </w:r>
      <w:r w:rsidR="00321697" w:rsidRPr="5BCC5189">
        <w:rPr>
          <w:rFonts w:ascii="Arial" w:hAnsi="Arial" w:cs="Arial"/>
          <w:color w:val="2EB3E6" w:themeColor="accent5" w:themeShade="BF"/>
          <w:sz w:val="24"/>
          <w:szCs w:val="24"/>
        </w:rPr>
        <w:t>P24 section 1.1 fuel and lubricants and other chemicals refers to storage and fueling. 5.1 describes the control of waste.</w:t>
      </w:r>
    </w:p>
    <w:p w14:paraId="58D18FED" w14:textId="77777777" w:rsidR="00D560BC" w:rsidRPr="001E7B63" w:rsidRDefault="00D560BC"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 xml:space="preserve">Traffic Management: details of site deliveries, plant on site, wheel wash facilities </w:t>
      </w:r>
    </w:p>
    <w:p w14:paraId="4C960567" w14:textId="42F0D113" w:rsidR="00D560BC" w:rsidRDefault="00D560BC" w:rsidP="004E52AA">
      <w:pPr>
        <w:pStyle w:val="ListParagraph"/>
        <w:numPr>
          <w:ilvl w:val="0"/>
          <w:numId w:val="4"/>
        </w:numPr>
        <w:jc w:val="both"/>
        <w:rPr>
          <w:rFonts w:ascii="Arial" w:hAnsi="Arial" w:cs="Arial"/>
          <w:bCs/>
          <w:sz w:val="24"/>
          <w:szCs w:val="24"/>
        </w:rPr>
      </w:pPr>
      <w:r w:rsidRPr="5BCC5189">
        <w:rPr>
          <w:rFonts w:ascii="Arial" w:hAnsi="Arial" w:cs="Arial"/>
          <w:sz w:val="24"/>
          <w:szCs w:val="24"/>
        </w:rPr>
        <w:t>Details of the persons and bodies responsible for activities associated with the CEMP and emergency contact details</w:t>
      </w:r>
      <w:r w:rsidR="002531FF" w:rsidRPr="5BCC5189">
        <w:rPr>
          <w:rFonts w:ascii="Arial" w:hAnsi="Arial" w:cs="Arial"/>
          <w:sz w:val="24"/>
          <w:szCs w:val="24"/>
        </w:rPr>
        <w:t xml:space="preserve"> </w:t>
      </w:r>
      <w:r w:rsidR="002531FF" w:rsidRPr="5BCC5189">
        <w:rPr>
          <w:rFonts w:ascii="Arial" w:hAnsi="Arial" w:cs="Arial"/>
          <w:color w:val="2EB3E6" w:themeColor="accent5" w:themeShade="BF"/>
          <w:sz w:val="24"/>
          <w:szCs w:val="24"/>
        </w:rPr>
        <w:t>P11 structure and responsibility</w:t>
      </w:r>
    </w:p>
    <w:p w14:paraId="1C135547" w14:textId="77777777" w:rsidR="003C0BFE" w:rsidRDefault="003C0BFE" w:rsidP="004E52AA">
      <w:pPr>
        <w:jc w:val="both"/>
        <w:rPr>
          <w:rFonts w:cs="Arial"/>
          <w:bCs/>
        </w:rPr>
      </w:pPr>
    </w:p>
    <w:p w14:paraId="23137679" w14:textId="314B7666" w:rsidR="003C0BFE" w:rsidRPr="003C0BFE" w:rsidRDefault="003C0BFE" w:rsidP="004E52AA">
      <w:pPr>
        <w:jc w:val="both"/>
        <w:rPr>
          <w:rFonts w:cs="Arial"/>
          <w:bCs/>
        </w:rPr>
      </w:pPr>
      <w:r>
        <w:rPr>
          <w:rFonts w:cs="Arial"/>
          <w:bCs/>
        </w:rPr>
        <w:t xml:space="preserve">We continue to advise that </w:t>
      </w:r>
      <w:r w:rsidR="00167117">
        <w:rPr>
          <w:rFonts w:cs="Arial"/>
          <w:bCs/>
        </w:rPr>
        <w:t>the wording ‘if necessary’ is removed</w:t>
      </w:r>
      <w:r w:rsidR="004E52AA">
        <w:rPr>
          <w:rFonts w:cs="Arial"/>
          <w:bCs/>
        </w:rPr>
        <w:t xml:space="preserve"> (page 46)</w:t>
      </w:r>
      <w:r w:rsidR="00167117">
        <w:rPr>
          <w:rFonts w:cs="Arial"/>
          <w:bCs/>
        </w:rPr>
        <w:t xml:space="preserve"> regarding reporting to NRW if the incident has been determined as major (conditions on page 45)</w:t>
      </w:r>
      <w:r w:rsidR="004E52AA">
        <w:rPr>
          <w:rFonts w:cs="Arial"/>
          <w:bCs/>
        </w:rPr>
        <w:t>. The incident should be self-reported, so we can investigate as required.</w:t>
      </w:r>
      <w:r w:rsidR="00310761">
        <w:rPr>
          <w:rFonts w:cs="Arial"/>
          <w:bCs/>
        </w:rPr>
        <w:t xml:space="preserve"> </w:t>
      </w:r>
      <w:r w:rsidR="00310761" w:rsidRPr="00310761">
        <w:rPr>
          <w:rFonts w:cs="Arial"/>
          <w:bCs/>
          <w:color w:val="2EB3E6" w:themeColor="text2" w:themeShade="BF"/>
        </w:rPr>
        <w:t xml:space="preserve">We </w:t>
      </w:r>
      <w:r w:rsidR="002531FF" w:rsidRPr="00310761">
        <w:rPr>
          <w:rFonts w:cs="Arial"/>
          <w:bCs/>
          <w:color w:val="2EB3E6" w:themeColor="text2" w:themeShade="BF"/>
        </w:rPr>
        <w:t>ssume the page references are incorrect on this comment and this refers to the reporting section of the pollution Incident Management flow chart – If so the wording has been removed. (page 55)</w:t>
      </w:r>
    </w:p>
    <w:p w14:paraId="0B67FBE3" w14:textId="77777777" w:rsidR="000C65B7" w:rsidRDefault="000C65B7" w:rsidP="004E52AA">
      <w:pPr>
        <w:jc w:val="both"/>
        <w:rPr>
          <w:bCs/>
        </w:rPr>
      </w:pPr>
    </w:p>
    <w:p w14:paraId="32601143" w14:textId="3E918DFE" w:rsidR="004D0BA4" w:rsidRPr="00B17DBE" w:rsidRDefault="00B17DBE" w:rsidP="004E52AA">
      <w:pPr>
        <w:jc w:val="both"/>
        <w:rPr>
          <w:bCs/>
          <w:u w:val="single"/>
        </w:rPr>
      </w:pPr>
      <w:r w:rsidRPr="00B17DBE">
        <w:rPr>
          <w:bCs/>
          <w:u w:val="single"/>
        </w:rPr>
        <w:t>Condition 3.20 Saltmarsh Management Plan</w:t>
      </w:r>
    </w:p>
    <w:p w14:paraId="7F53F91B" w14:textId="77777777" w:rsidR="004D0BA4" w:rsidRDefault="004D0BA4" w:rsidP="004E52AA">
      <w:pPr>
        <w:jc w:val="both"/>
        <w:rPr>
          <w:bCs/>
        </w:rPr>
      </w:pPr>
    </w:p>
    <w:p w14:paraId="48743911" w14:textId="78643FC2" w:rsidR="00C00660" w:rsidRDefault="00C00660" w:rsidP="004E52AA">
      <w:pPr>
        <w:jc w:val="both"/>
        <w:rPr>
          <w:bCs/>
        </w:rPr>
      </w:pPr>
      <w:r>
        <w:rPr>
          <w:bCs/>
        </w:rPr>
        <w:t>We refer the Applicant to the condition wording which makes reference to the outline saltmarsh management plan:</w:t>
      </w:r>
    </w:p>
    <w:p w14:paraId="4F5164D4" w14:textId="3C4523BE" w:rsidR="003908FA" w:rsidRDefault="003908FA" w:rsidP="004E52AA">
      <w:pPr>
        <w:jc w:val="both"/>
      </w:pPr>
    </w:p>
    <w:p w14:paraId="22590DF4" w14:textId="77777777" w:rsidR="00C00660" w:rsidRDefault="00C00660" w:rsidP="004E52AA">
      <w:pPr>
        <w:autoSpaceDE w:val="0"/>
        <w:autoSpaceDN w:val="0"/>
        <w:spacing w:after="253"/>
        <w:ind w:left="1440"/>
        <w:jc w:val="both"/>
        <w:rPr>
          <w:rFonts w:cs="Arial"/>
          <w:b/>
          <w:bCs/>
          <w:color w:val="000000"/>
          <w:sz w:val="20"/>
          <w:szCs w:val="20"/>
        </w:rPr>
      </w:pPr>
      <w:r>
        <w:rPr>
          <w:rFonts w:cs="Arial"/>
          <w:b/>
          <w:bCs/>
          <w:color w:val="000000"/>
          <w:sz w:val="20"/>
          <w:szCs w:val="20"/>
        </w:rPr>
        <w:t xml:space="preserve">3.20. Saltmarsh Habitat Management Plan </w:t>
      </w:r>
    </w:p>
    <w:p w14:paraId="4D791E16" w14:textId="77777777" w:rsidR="00C00660" w:rsidRDefault="00C00660" w:rsidP="004E52AA">
      <w:pPr>
        <w:autoSpaceDE w:val="0"/>
        <w:autoSpaceDN w:val="0"/>
        <w:spacing w:after="253"/>
        <w:ind w:left="2160"/>
        <w:jc w:val="both"/>
        <w:rPr>
          <w:rFonts w:cs="Arial"/>
          <w:color w:val="000000"/>
          <w:sz w:val="20"/>
          <w:szCs w:val="20"/>
        </w:rPr>
      </w:pPr>
      <w:r>
        <w:rPr>
          <w:rFonts w:cs="Arial"/>
          <w:color w:val="000000"/>
          <w:sz w:val="20"/>
          <w:szCs w:val="20"/>
        </w:rPr>
        <w:t xml:space="preserve">3.20.1. The Licence Holder must submit a Saltmarsh Habitat Management Plan (to the Licensing Authority for written approval at least 6 weeks prior to commencement of the Licensed Activities. The Saltmarsh Habitat Management Plan must be in accordance with the outline Saltmarsh Management Plan (2019s0183 Cardiff Outline SMP v3.0 11.3.2022 Final). No Licensed Activities may be undertaken prior to written approval from the Licensing Authority. </w:t>
      </w:r>
    </w:p>
    <w:p w14:paraId="3A8400AB" w14:textId="77777777" w:rsidR="00C00660" w:rsidRDefault="00C00660" w:rsidP="004E52AA">
      <w:pPr>
        <w:autoSpaceDE w:val="0"/>
        <w:autoSpaceDN w:val="0"/>
        <w:ind w:left="2160"/>
        <w:jc w:val="both"/>
        <w:rPr>
          <w:rFonts w:cs="Arial"/>
          <w:color w:val="000000"/>
          <w:sz w:val="20"/>
          <w:szCs w:val="20"/>
        </w:rPr>
      </w:pPr>
      <w:r>
        <w:rPr>
          <w:rFonts w:cs="Arial"/>
          <w:color w:val="000000"/>
          <w:sz w:val="20"/>
          <w:szCs w:val="20"/>
        </w:rPr>
        <w:t xml:space="preserve">3.20.2. The Licence Holder must ensure that any actions outlined in the documents detailed in condition(s) 3.20.1 are implemented as approved in writing by the Licensing Authority. Any proposed changes to the actions outlined in the documents must be submitted to, and approved in writing by the Licensing Authority prior to any changes being enacted. </w:t>
      </w:r>
    </w:p>
    <w:p w14:paraId="751A6F51" w14:textId="77777777" w:rsidR="00C00660" w:rsidRDefault="00C00660" w:rsidP="004E52AA">
      <w:pPr>
        <w:autoSpaceDE w:val="0"/>
        <w:autoSpaceDN w:val="0"/>
        <w:ind w:left="1440"/>
        <w:jc w:val="both"/>
        <w:rPr>
          <w:rFonts w:cs="Arial"/>
          <w:color w:val="000000"/>
          <w:sz w:val="20"/>
          <w:szCs w:val="20"/>
        </w:rPr>
      </w:pPr>
    </w:p>
    <w:p w14:paraId="122D7668" w14:textId="77777777" w:rsidR="00C00660" w:rsidRPr="00C00660" w:rsidRDefault="00C00660" w:rsidP="004E52AA">
      <w:pPr>
        <w:ind w:left="1440"/>
        <w:jc w:val="both"/>
        <w:rPr>
          <w:rFonts w:cs="Arial"/>
          <w:i/>
          <w:iCs/>
          <w:sz w:val="20"/>
          <w:szCs w:val="20"/>
        </w:rPr>
      </w:pPr>
      <w:r w:rsidRPr="00C00660">
        <w:rPr>
          <w:rFonts w:cs="Arial"/>
          <w:i/>
          <w:iCs/>
          <w:sz w:val="20"/>
          <w:szCs w:val="20"/>
        </w:rPr>
        <w:t>Reason: To ensure prevention and control impacts to Saltmarsh habitat outside the direct footprint of the development.</w:t>
      </w:r>
    </w:p>
    <w:p w14:paraId="2CA6E9E1" w14:textId="77777777" w:rsidR="00C00660" w:rsidRDefault="00C00660" w:rsidP="004E52AA">
      <w:pPr>
        <w:jc w:val="both"/>
      </w:pPr>
    </w:p>
    <w:p w14:paraId="0BFB7453" w14:textId="14AA51F4" w:rsidR="002760A6" w:rsidRPr="002760A6" w:rsidRDefault="002760A6" w:rsidP="004E52AA">
      <w:pPr>
        <w:jc w:val="both"/>
        <w:rPr>
          <w:rFonts w:cs="Arial"/>
          <w:b/>
          <w:bCs/>
        </w:rPr>
      </w:pPr>
      <w:r w:rsidRPr="002760A6">
        <w:rPr>
          <w:rFonts w:cs="Arial"/>
          <w:b/>
          <w:bCs/>
        </w:rPr>
        <w:t>General Comments</w:t>
      </w:r>
    </w:p>
    <w:p w14:paraId="4603DA40" w14:textId="77777777" w:rsidR="002760A6" w:rsidRDefault="002760A6" w:rsidP="004E52AA">
      <w:pPr>
        <w:jc w:val="both"/>
        <w:rPr>
          <w:rFonts w:cs="Arial"/>
        </w:rPr>
      </w:pPr>
    </w:p>
    <w:p w14:paraId="4587CA17" w14:textId="48AA3D70" w:rsidR="00E1109C" w:rsidRDefault="00E1109C" w:rsidP="004E52AA">
      <w:pPr>
        <w:jc w:val="both"/>
        <w:rPr>
          <w:rFonts w:cs="Arial"/>
        </w:rPr>
      </w:pPr>
      <w:r>
        <w:rPr>
          <w:rFonts w:cs="Arial"/>
        </w:rPr>
        <w:t>We note the saltmarsh management plan document submitted and have read the document as a stand-alone document and in combination with the overarching CEMP document. We believe there is still further information that should be provided before this condition can be considered for discharge.</w:t>
      </w:r>
    </w:p>
    <w:p w14:paraId="7CF83600" w14:textId="77777777" w:rsidR="00800AB5" w:rsidRDefault="00800AB5" w:rsidP="004E52AA">
      <w:pPr>
        <w:jc w:val="both"/>
        <w:rPr>
          <w:rFonts w:cs="Arial"/>
        </w:rPr>
      </w:pPr>
    </w:p>
    <w:p w14:paraId="23D31701" w14:textId="540A9AF6" w:rsidR="00E1109C" w:rsidRPr="00800AB5" w:rsidRDefault="00800AB5" w:rsidP="004E52AA">
      <w:pPr>
        <w:spacing w:after="160" w:line="259" w:lineRule="auto"/>
        <w:jc w:val="both"/>
      </w:pPr>
      <w:r>
        <w:t xml:space="preserve">NRW welcome the updated saltmarsh survey, but the UK Habitat Classification methodology is not currently accepted in Wales, and is not suitable for saltmarsh surveys as it does not provide detailed enough interpretation of the saltmarsh habitat and is not comparable to other standard classifications of saltmarsh (eg  NVC or lower-mid saltmarsh, mid-upper saltmarsh, transitional high marsh and pioneer saltmarsh communities as defined in </w:t>
      </w:r>
      <w:hyperlink r:id="rId21" w:history="1">
        <w:r>
          <w:rPr>
            <w:rStyle w:val="Hyperlink"/>
          </w:rPr>
          <w:t>The Severn Estuary / Môr Hafren (naturalresources.wales)</w:t>
        </w:r>
      </w:hyperlink>
      <w:r>
        <w:t>). As an NVC survey has already been submitted, this is sufficient to check and demarcate the extent of saltmarsh, but it will not be adequate for ongoing monitoring.</w:t>
      </w:r>
    </w:p>
    <w:p w14:paraId="16F1BB24" w14:textId="2C9D6368" w:rsidR="003824C7" w:rsidRDefault="003824C7" w:rsidP="004E52AA">
      <w:pPr>
        <w:jc w:val="both"/>
      </w:pPr>
      <w:r>
        <w:t>The outline saltmarsh management plan</w:t>
      </w:r>
      <w:r w:rsidR="00556CEC">
        <w:t xml:space="preserve"> specified both pre-construction and post-construction monitoring, </w:t>
      </w:r>
      <w:r w:rsidR="007C6364">
        <w:t xml:space="preserve">to enable effective </w:t>
      </w:r>
      <w:r w:rsidR="00BD53A5">
        <w:t xml:space="preserve">measures to be put in place to safeguard sensitive habitats and species during works, </w:t>
      </w:r>
      <w:r w:rsidR="00D23A96">
        <w:t>and to map out the habitat recovery phase once the scheme is operational, including the</w:t>
      </w:r>
      <w:r w:rsidR="00A354EA">
        <w:t xml:space="preserve"> identification of when intervention required</w:t>
      </w:r>
      <w:r w:rsidR="00BD53A5">
        <w:t xml:space="preserve">, </w:t>
      </w:r>
      <w:r w:rsidR="00D23A96">
        <w:t>and what that intervention should be</w:t>
      </w:r>
      <w:r w:rsidR="005B0FD4">
        <w:t>. This detail is lacking from the plan provided.</w:t>
      </w:r>
    </w:p>
    <w:p w14:paraId="3B628560" w14:textId="77777777" w:rsidR="002760A6" w:rsidRDefault="002760A6" w:rsidP="004E52AA">
      <w:pPr>
        <w:jc w:val="both"/>
      </w:pPr>
    </w:p>
    <w:p w14:paraId="7377C190" w14:textId="1271DF68" w:rsidR="002760A6" w:rsidRDefault="002760A6" w:rsidP="004E52AA">
      <w:pPr>
        <w:jc w:val="both"/>
        <w:rPr>
          <w:rFonts w:cs="Arial"/>
        </w:rPr>
      </w:pPr>
      <w:r>
        <w:rPr>
          <w:rFonts w:cs="Arial"/>
        </w:rPr>
        <w:t>We recommend the role and responsibilities of the Ecological Clerk of Work (ECoW) is clearly denied in the documentation.</w:t>
      </w:r>
    </w:p>
    <w:p w14:paraId="25B6B310" w14:textId="77777777" w:rsidR="00F35CBC" w:rsidRDefault="00F35CBC" w:rsidP="004E52AA">
      <w:pPr>
        <w:jc w:val="both"/>
      </w:pPr>
    </w:p>
    <w:p w14:paraId="3E4004DD" w14:textId="77777777" w:rsidR="00C92280" w:rsidRPr="002760A6" w:rsidRDefault="00C92280" w:rsidP="004E52AA">
      <w:pPr>
        <w:jc w:val="both"/>
        <w:rPr>
          <w:rFonts w:cs="Arial"/>
          <w:b/>
          <w:bCs/>
        </w:rPr>
      </w:pPr>
      <w:r w:rsidRPr="002760A6">
        <w:rPr>
          <w:rFonts w:cs="Arial"/>
          <w:b/>
          <w:bCs/>
        </w:rPr>
        <w:t>Pre-construction Surveys and Monitoring</w:t>
      </w:r>
    </w:p>
    <w:p w14:paraId="39075951" w14:textId="77777777" w:rsidR="00C92280" w:rsidRDefault="00C92280" w:rsidP="004E52AA">
      <w:pPr>
        <w:jc w:val="both"/>
        <w:rPr>
          <w:rFonts w:cs="Arial"/>
        </w:rPr>
      </w:pPr>
    </w:p>
    <w:p w14:paraId="69FA59C1" w14:textId="7D0F1A33" w:rsidR="00C92280" w:rsidRDefault="00C92280" w:rsidP="004E52AA">
      <w:pPr>
        <w:jc w:val="both"/>
        <w:rPr>
          <w:rFonts w:cs="Arial"/>
        </w:rPr>
      </w:pPr>
      <w:r>
        <w:rPr>
          <w:rFonts w:cs="Arial"/>
        </w:rPr>
        <w:t>During the meeting held on 18 March 2024, Simon Dooley confirmed surveys for rare plants and invertebrates, including Shrill Carder Bee, had already been undertaken. The saltmarsh management plan refers to surveys to be undertaken in March/April 202</w:t>
      </w:r>
      <w:r w:rsidR="0065698B">
        <w:rPr>
          <w:rFonts w:cs="Arial"/>
        </w:rPr>
        <w:t>4</w:t>
      </w:r>
      <w:r>
        <w:rPr>
          <w:rFonts w:cs="Arial"/>
        </w:rPr>
        <w:t xml:space="preserve"> and there is no reference to previous surveys. We recommend that survey data already held by the project team should be analysed and used to help inform measures such as location of access routes. Reference to this data should be included in the document.</w:t>
      </w:r>
    </w:p>
    <w:p w14:paraId="44523F71" w14:textId="77777777" w:rsidR="00C92280" w:rsidRDefault="00C92280" w:rsidP="004E52AA">
      <w:pPr>
        <w:jc w:val="both"/>
        <w:rPr>
          <w:rFonts w:cs="Arial"/>
        </w:rPr>
      </w:pPr>
    </w:p>
    <w:p w14:paraId="2B8BB050" w14:textId="70C435A3" w:rsidR="00EE77B6" w:rsidRDefault="00C92280" w:rsidP="004E52AA">
      <w:pPr>
        <w:jc w:val="both"/>
        <w:rPr>
          <w:rFonts w:cs="Arial"/>
        </w:rPr>
      </w:pPr>
      <w:r>
        <w:rPr>
          <w:rFonts w:cs="Arial"/>
        </w:rPr>
        <w:t>It should be noted that surveys for rare plants and invertebrates planned for March/April is unlikely to provide meaningful results.  </w:t>
      </w:r>
    </w:p>
    <w:p w14:paraId="6FDCD045" w14:textId="77777777" w:rsidR="00E1109C" w:rsidRDefault="00E1109C" w:rsidP="004E52AA">
      <w:pPr>
        <w:jc w:val="both"/>
        <w:rPr>
          <w:rFonts w:cs="Arial"/>
        </w:rPr>
      </w:pPr>
    </w:p>
    <w:p w14:paraId="1346F63A" w14:textId="3264ADF9" w:rsidR="00E1109C" w:rsidRPr="004A2123" w:rsidRDefault="001D4975" w:rsidP="004E52AA">
      <w:pPr>
        <w:jc w:val="both"/>
        <w:rPr>
          <w:rFonts w:cs="Arial"/>
          <w:b/>
          <w:bCs/>
        </w:rPr>
      </w:pPr>
      <w:r>
        <w:rPr>
          <w:rFonts w:cs="Arial"/>
          <w:b/>
          <w:bCs/>
        </w:rPr>
        <w:t xml:space="preserve">Location and </w:t>
      </w:r>
      <w:r w:rsidR="004A2123" w:rsidRPr="004A2123">
        <w:rPr>
          <w:rFonts w:cs="Arial"/>
          <w:b/>
          <w:bCs/>
        </w:rPr>
        <w:t>Management of Temporary Access Routes</w:t>
      </w:r>
    </w:p>
    <w:p w14:paraId="751DEBAD" w14:textId="77777777" w:rsidR="001D4975" w:rsidRDefault="001D4975" w:rsidP="004E52AA">
      <w:pPr>
        <w:jc w:val="both"/>
        <w:rPr>
          <w:rFonts w:cs="Arial"/>
        </w:rPr>
      </w:pPr>
    </w:p>
    <w:p w14:paraId="04437FEC" w14:textId="6F94FBAF" w:rsidR="001D4975" w:rsidRDefault="004A2123" w:rsidP="004E52AA">
      <w:pPr>
        <w:jc w:val="both"/>
        <w:rPr>
          <w:rFonts w:cs="Arial"/>
        </w:rPr>
      </w:pPr>
      <w:r>
        <w:rPr>
          <w:rFonts w:cs="Arial"/>
        </w:rPr>
        <w:t xml:space="preserve">Without detail </w:t>
      </w:r>
      <w:r w:rsidR="00B94E46">
        <w:rPr>
          <w:rFonts w:cs="Arial"/>
        </w:rPr>
        <w:t>provided on the proposed temporary access routes (both the use of existing tracks and the creation of new temporary tracks), it is difficult to provide advice at this stage.</w:t>
      </w:r>
      <w:r w:rsidR="00892A92">
        <w:rPr>
          <w:rFonts w:cs="Arial"/>
        </w:rPr>
        <w:t xml:space="preserve"> </w:t>
      </w:r>
      <w:r w:rsidR="001D4975">
        <w:rPr>
          <w:rFonts w:cs="Arial"/>
        </w:rPr>
        <w:t>We ask for a</w:t>
      </w:r>
      <w:r w:rsidR="00892A92">
        <w:rPr>
          <w:rFonts w:cs="Arial"/>
        </w:rPr>
        <w:t xml:space="preserve"> map of the routes and an assessment of which routes cross sensitive intertidal habitats and which routes can be </w:t>
      </w:r>
      <w:r w:rsidR="002D4D27">
        <w:rPr>
          <w:rFonts w:cs="Arial"/>
        </w:rPr>
        <w:t xml:space="preserve">accommodated in more resilient habitats or </w:t>
      </w:r>
      <w:r w:rsidR="001D4975">
        <w:rPr>
          <w:rFonts w:cs="Arial"/>
        </w:rPr>
        <w:t xml:space="preserve">by </w:t>
      </w:r>
      <w:r w:rsidR="002D4D27">
        <w:rPr>
          <w:rFonts w:cs="Arial"/>
        </w:rPr>
        <w:t>us</w:t>
      </w:r>
      <w:r w:rsidR="001D4975">
        <w:rPr>
          <w:rFonts w:cs="Arial"/>
        </w:rPr>
        <w:t>ing</w:t>
      </w:r>
      <w:r w:rsidR="002D4D27">
        <w:rPr>
          <w:rFonts w:cs="Arial"/>
        </w:rPr>
        <w:t xml:space="preserve"> existing tracks</w:t>
      </w:r>
      <w:r w:rsidR="001D4975">
        <w:rPr>
          <w:rFonts w:cs="Arial"/>
        </w:rPr>
        <w:t>.</w:t>
      </w:r>
      <w:r w:rsidR="002630CA">
        <w:rPr>
          <w:rFonts w:cs="Arial"/>
        </w:rPr>
        <w:t xml:space="preserve"> We recommend this plan also includes details of other temporary </w:t>
      </w:r>
      <w:r w:rsidR="00EF6CD8">
        <w:rPr>
          <w:rFonts w:cs="Arial"/>
        </w:rPr>
        <w:t xml:space="preserve">works areas including vehicle </w:t>
      </w:r>
      <w:r w:rsidR="002630CA">
        <w:rPr>
          <w:rFonts w:cs="Arial"/>
        </w:rPr>
        <w:t>passing places</w:t>
      </w:r>
      <w:r w:rsidR="00EF6CD8">
        <w:rPr>
          <w:rFonts w:cs="Arial"/>
        </w:rPr>
        <w:t>/turning areas</w:t>
      </w:r>
      <w:r w:rsidR="002630CA">
        <w:rPr>
          <w:rFonts w:cs="Arial"/>
        </w:rPr>
        <w:t>, laydown areas, construction compounds etc).</w:t>
      </w:r>
    </w:p>
    <w:p w14:paraId="7F5FEAFB" w14:textId="77777777" w:rsidR="007D69EA" w:rsidRDefault="007D69EA" w:rsidP="004E52AA">
      <w:pPr>
        <w:jc w:val="both"/>
        <w:rPr>
          <w:rFonts w:cs="Arial"/>
        </w:rPr>
      </w:pPr>
    </w:p>
    <w:p w14:paraId="657931B8" w14:textId="0AD42CB0" w:rsidR="007D69EA" w:rsidRDefault="007D69EA" w:rsidP="004E52AA">
      <w:pPr>
        <w:jc w:val="both"/>
        <w:rPr>
          <w:rFonts w:cs="Arial"/>
        </w:rPr>
      </w:pPr>
      <w:r>
        <w:rPr>
          <w:rFonts w:cs="Arial"/>
        </w:rPr>
        <w:t>We recommend the Applicant cross-checks the</w:t>
      </w:r>
      <w:r w:rsidR="008B2926">
        <w:rPr>
          <w:rFonts w:cs="Arial"/>
        </w:rPr>
        <w:t>ir</w:t>
      </w:r>
      <w:r>
        <w:rPr>
          <w:rFonts w:cs="Arial"/>
        </w:rPr>
        <w:t xml:space="preserve"> access route plan with the NVC survey data to identify communities </w:t>
      </w:r>
      <w:r w:rsidR="008B2926">
        <w:rPr>
          <w:rFonts w:cs="Arial"/>
        </w:rPr>
        <w:t>potentially impacted by these routes, and to help avoid sensitive intertidal habitats.</w:t>
      </w:r>
    </w:p>
    <w:p w14:paraId="36BB99D4" w14:textId="54E6E705" w:rsidR="00E1109C" w:rsidRDefault="00B94E46" w:rsidP="004E52AA">
      <w:pPr>
        <w:jc w:val="both"/>
        <w:rPr>
          <w:rFonts w:cs="Arial"/>
        </w:rPr>
      </w:pPr>
      <w:r>
        <w:rPr>
          <w:rFonts w:cs="Arial"/>
        </w:rPr>
        <w:t xml:space="preserve"> </w:t>
      </w:r>
    </w:p>
    <w:p w14:paraId="5609332E" w14:textId="4E6EDE9E" w:rsidR="00E1109C" w:rsidRDefault="00E1109C" w:rsidP="004E52AA">
      <w:pPr>
        <w:jc w:val="both"/>
        <w:rPr>
          <w:rFonts w:cs="Arial"/>
        </w:rPr>
      </w:pPr>
      <w:r>
        <w:rPr>
          <w:rFonts w:cs="Arial"/>
        </w:rPr>
        <w:t xml:space="preserve">We note that P.1.3 </w:t>
      </w:r>
      <w:r w:rsidR="00EF6CD8">
        <w:rPr>
          <w:rFonts w:cs="Arial"/>
        </w:rPr>
        <w:t xml:space="preserve">(in Table 3) </w:t>
      </w:r>
      <w:r>
        <w:rPr>
          <w:rFonts w:cs="Arial"/>
        </w:rPr>
        <w:t xml:space="preserve">provides some detail on the proposed management of temporary access tracks. We have concerns with regards to the method proposed, which differs from the method proposed in the ES and outline saltmarsh management plan for which the permissions were granted. </w:t>
      </w:r>
    </w:p>
    <w:p w14:paraId="39FD4B65" w14:textId="77777777" w:rsidR="00E1109C" w:rsidRDefault="00E1109C" w:rsidP="004E52AA">
      <w:pPr>
        <w:jc w:val="both"/>
        <w:rPr>
          <w:rFonts w:cs="Arial"/>
        </w:rPr>
      </w:pPr>
    </w:p>
    <w:p w14:paraId="454239CF" w14:textId="77777777" w:rsidR="00E1109C" w:rsidRDefault="00E1109C" w:rsidP="004E52AA">
      <w:pPr>
        <w:jc w:val="both"/>
        <w:rPr>
          <w:rFonts w:cs="Arial"/>
        </w:rPr>
      </w:pPr>
      <w:r w:rsidRPr="00EF6CD8">
        <w:rPr>
          <w:rFonts w:cs="Arial"/>
        </w:rPr>
        <w:t>In our opinion, stripping turf and topsoil and storing in a temporary location, at a different elevation from the tide and in different conditions is likely to result in a permanent loss of saltmarsh – both of the area stripped for the access routes but also the area of saltmarsh on which the moved material would be placed. This permanent loss has not been considered by the environmental assessment work nor the Habitats Regulations Assessment undertaken for the project.</w:t>
      </w:r>
    </w:p>
    <w:p w14:paraId="73C7954C" w14:textId="77777777" w:rsidR="00EF6CD8" w:rsidRDefault="00EF6CD8" w:rsidP="004E52AA">
      <w:pPr>
        <w:jc w:val="both"/>
        <w:rPr>
          <w:rFonts w:cs="Arial"/>
        </w:rPr>
      </w:pPr>
    </w:p>
    <w:p w14:paraId="46ED2F2B" w14:textId="78414FF8" w:rsidR="00E1109C" w:rsidRDefault="00EF6CD8" w:rsidP="004E52AA">
      <w:pPr>
        <w:jc w:val="both"/>
        <w:rPr>
          <w:rFonts w:cs="Arial"/>
        </w:rPr>
      </w:pPr>
      <w:r>
        <w:rPr>
          <w:rFonts w:cs="Arial"/>
        </w:rPr>
        <w:t xml:space="preserve">We recommend the Applicant considered the use of </w:t>
      </w:r>
      <w:r w:rsidRPr="00EF6CD8">
        <w:rPr>
          <w:rFonts w:cs="Arial"/>
        </w:rPr>
        <w:t xml:space="preserve">aluminium trackways to help distribute </w:t>
      </w:r>
      <w:r w:rsidRPr="006561A0">
        <w:rPr>
          <w:rFonts w:cs="Arial"/>
        </w:rPr>
        <w:t xml:space="preserve">vehicle weight, in combination with </w:t>
      </w:r>
      <w:r w:rsidR="00DF646A" w:rsidRPr="006561A0">
        <w:rPr>
          <w:rFonts w:cs="Arial"/>
        </w:rPr>
        <w:t xml:space="preserve">appropriately tracked vehicles. </w:t>
      </w:r>
      <w:r w:rsidR="00E1109C" w:rsidRPr="006561A0">
        <w:rPr>
          <w:rFonts w:cs="Arial"/>
        </w:rPr>
        <w:t>Recommendations include the use of a geotextile underlayer</w:t>
      </w:r>
      <w:r w:rsidR="00DF646A" w:rsidRPr="006561A0">
        <w:rPr>
          <w:rFonts w:cs="Arial"/>
        </w:rPr>
        <w:t xml:space="preserve"> and stone layer</w:t>
      </w:r>
      <w:r w:rsidR="006561A0" w:rsidRPr="006561A0">
        <w:rPr>
          <w:rFonts w:cs="Arial"/>
        </w:rPr>
        <w:t xml:space="preserve"> under the trackway, </w:t>
      </w:r>
      <w:r w:rsidR="00E1109C" w:rsidRPr="006561A0">
        <w:rPr>
          <w:rFonts w:cs="Arial"/>
        </w:rPr>
        <w:t xml:space="preserve">laying the panels flush in a continuous manner, </w:t>
      </w:r>
      <w:r w:rsidR="006561A0" w:rsidRPr="006561A0">
        <w:rPr>
          <w:rFonts w:cs="Arial"/>
        </w:rPr>
        <w:t xml:space="preserve">and </w:t>
      </w:r>
      <w:r w:rsidR="00E1109C" w:rsidRPr="006561A0">
        <w:rPr>
          <w:rFonts w:cs="Arial"/>
        </w:rPr>
        <w:t>pinned to the ground to keep in place. We strongly recommend consideration is given to demarcating/fencing the trackways to ensure no movement outside of these corridors. Also passing points and laydown areas need consideration and preferably</w:t>
      </w:r>
      <w:r w:rsidR="006561A0">
        <w:rPr>
          <w:rFonts w:cs="Arial"/>
        </w:rPr>
        <w:t xml:space="preserve"> restricted to</w:t>
      </w:r>
      <w:r w:rsidR="00E1109C" w:rsidRPr="006561A0">
        <w:rPr>
          <w:rFonts w:cs="Arial"/>
        </w:rPr>
        <w:t xml:space="preserve"> areas outside of the sensitive saltmarsh </w:t>
      </w:r>
      <w:r w:rsidR="006561A0" w:rsidRPr="006561A0">
        <w:rPr>
          <w:rFonts w:cs="Arial"/>
        </w:rPr>
        <w:t xml:space="preserve">and other intertidal </w:t>
      </w:r>
      <w:r w:rsidR="00E1109C" w:rsidRPr="006561A0">
        <w:rPr>
          <w:rFonts w:cs="Arial"/>
        </w:rPr>
        <w:t>habitat.</w:t>
      </w:r>
    </w:p>
    <w:p w14:paraId="2E3B5815" w14:textId="77777777" w:rsidR="00893E76" w:rsidRDefault="00893E76" w:rsidP="004E52AA">
      <w:pPr>
        <w:jc w:val="both"/>
        <w:rPr>
          <w:rFonts w:cs="Arial"/>
        </w:rPr>
      </w:pPr>
    </w:p>
    <w:p w14:paraId="13A6674A" w14:textId="41B231EC" w:rsidR="00893E76" w:rsidRDefault="00893E76" w:rsidP="004E52AA">
      <w:pPr>
        <w:jc w:val="both"/>
        <w:rPr>
          <w:rFonts w:cs="Arial"/>
        </w:rPr>
      </w:pPr>
      <w:r>
        <w:rPr>
          <w:rFonts w:cs="Arial"/>
        </w:rPr>
        <w:t xml:space="preserve">The trackways </w:t>
      </w:r>
      <w:r w:rsidR="001872F4">
        <w:rPr>
          <w:rFonts w:cs="Arial"/>
        </w:rPr>
        <w:t>should be preferably placed at low water (and preferably at neap tides) to allow the upper marsh to drain as much as possible</w:t>
      </w:r>
      <w:r w:rsidR="001353E1">
        <w:rPr>
          <w:rFonts w:cs="Arial"/>
        </w:rPr>
        <w:t xml:space="preserve"> before placing down materials.</w:t>
      </w:r>
    </w:p>
    <w:p w14:paraId="48F70A86" w14:textId="77777777" w:rsidR="0043300B" w:rsidRDefault="0043300B" w:rsidP="004E52AA">
      <w:pPr>
        <w:jc w:val="both"/>
        <w:rPr>
          <w:rFonts w:cs="Arial"/>
        </w:rPr>
      </w:pPr>
    </w:p>
    <w:p w14:paraId="14377099" w14:textId="0CC82445" w:rsidR="00E1109C" w:rsidRDefault="0043300B" w:rsidP="004E52AA">
      <w:pPr>
        <w:jc w:val="both"/>
        <w:rPr>
          <w:rFonts w:cs="Arial"/>
        </w:rPr>
      </w:pPr>
      <w:r>
        <w:rPr>
          <w:rFonts w:cs="Arial"/>
        </w:rPr>
        <w:t xml:space="preserve">Works </w:t>
      </w:r>
      <w:r w:rsidR="001353E1">
        <w:rPr>
          <w:rFonts w:cs="Arial"/>
        </w:rPr>
        <w:t xml:space="preserve">should be minimised </w:t>
      </w:r>
      <w:r>
        <w:rPr>
          <w:rFonts w:cs="Arial"/>
        </w:rPr>
        <w:t xml:space="preserve">on the saltmarsh and intertidal habitats </w:t>
      </w:r>
      <w:r w:rsidR="00B4453A">
        <w:rPr>
          <w:rFonts w:cs="Arial"/>
        </w:rPr>
        <w:t>with limited maximum loads and daily movements of vehicles. Where possible, vehicle movements across these sen</w:t>
      </w:r>
      <w:r w:rsidR="001E2C96">
        <w:rPr>
          <w:rFonts w:cs="Arial"/>
        </w:rPr>
        <w:t>si</w:t>
      </w:r>
      <w:r w:rsidR="00B4453A">
        <w:rPr>
          <w:rFonts w:cs="Arial"/>
        </w:rPr>
        <w:t xml:space="preserve">tive habitats should </w:t>
      </w:r>
      <w:r w:rsidR="001E2C96">
        <w:rPr>
          <w:rFonts w:cs="Arial"/>
        </w:rPr>
        <w:t>b</w:t>
      </w:r>
      <w:r w:rsidR="00B4453A">
        <w:rPr>
          <w:rFonts w:cs="Arial"/>
        </w:rPr>
        <w:t>e</w:t>
      </w:r>
      <w:r w:rsidR="00372AC6">
        <w:rPr>
          <w:rFonts w:cs="Arial"/>
        </w:rPr>
        <w:t xml:space="preserve"> restricted when the ground is wet during/after periods of heavy rainfall and avoiding high tide </w:t>
      </w:r>
      <w:r w:rsidR="001E2C96">
        <w:rPr>
          <w:rFonts w:cs="Arial"/>
        </w:rPr>
        <w:t xml:space="preserve">or immediately after high tide. </w:t>
      </w:r>
    </w:p>
    <w:p w14:paraId="1CA4EF11" w14:textId="77777777" w:rsidR="00E1109C" w:rsidRDefault="00E1109C" w:rsidP="004E52AA">
      <w:pPr>
        <w:jc w:val="both"/>
        <w:rPr>
          <w:rFonts w:cs="Arial"/>
        </w:rPr>
      </w:pPr>
    </w:p>
    <w:p w14:paraId="7E7414F9" w14:textId="77777777" w:rsidR="00E1109C" w:rsidRDefault="00E1109C" w:rsidP="004E52AA">
      <w:pPr>
        <w:jc w:val="both"/>
        <w:rPr>
          <w:rFonts w:cs="Arial"/>
        </w:rPr>
      </w:pPr>
      <w:r>
        <w:rPr>
          <w:rFonts w:cs="Arial"/>
        </w:rPr>
        <w:t xml:space="preserve">The ECoW could monitor the use and condition of the access routes and implement any remedial action if required to safeguard the saltmarsh habitat and minimise its disturbance. Details of how remedial actions and other interventions would be implemented should also be included in the documentation. </w:t>
      </w:r>
    </w:p>
    <w:p w14:paraId="46248663" w14:textId="77777777" w:rsidR="00E1109C" w:rsidRDefault="00E1109C" w:rsidP="004E52AA">
      <w:pPr>
        <w:jc w:val="both"/>
      </w:pPr>
    </w:p>
    <w:p w14:paraId="3B94D471" w14:textId="4F356DC0" w:rsidR="00137128" w:rsidRDefault="008C77FC" w:rsidP="004E52AA">
      <w:pPr>
        <w:jc w:val="both"/>
      </w:pPr>
      <w:r>
        <w:t xml:space="preserve">On completion of works, all materials should be removed from the intertidal habitats and we ask that </w:t>
      </w:r>
      <w:r w:rsidR="0061266A">
        <w:t xml:space="preserve">this is also detailed in the saltmarsh management plan. Also there may be the need for reinstatement measures </w:t>
      </w:r>
      <w:r w:rsidR="00137128">
        <w:t>and this should also be referred to, alongside the post-construction monitoring programme (see comments below).</w:t>
      </w:r>
    </w:p>
    <w:p w14:paraId="28D1465B" w14:textId="77777777" w:rsidR="00C00660" w:rsidRDefault="00C00660" w:rsidP="004E52AA">
      <w:pPr>
        <w:jc w:val="both"/>
      </w:pPr>
    </w:p>
    <w:p w14:paraId="12941A98" w14:textId="6C8A6D04" w:rsidR="00E6455E" w:rsidRDefault="001353E1" w:rsidP="004E52AA">
      <w:pPr>
        <w:jc w:val="both"/>
        <w:rPr>
          <w:rFonts w:cs="Arial"/>
          <w:b/>
          <w:bCs/>
        </w:rPr>
      </w:pPr>
      <w:r>
        <w:rPr>
          <w:rFonts w:cs="Arial"/>
          <w:b/>
          <w:bCs/>
        </w:rPr>
        <w:t>Post-construction Surveys</w:t>
      </w:r>
      <w:r w:rsidR="0003167D">
        <w:rPr>
          <w:rFonts w:cs="Arial"/>
          <w:b/>
          <w:bCs/>
        </w:rPr>
        <w:t xml:space="preserve"> and</w:t>
      </w:r>
      <w:r>
        <w:rPr>
          <w:rFonts w:cs="Arial"/>
          <w:b/>
          <w:bCs/>
        </w:rPr>
        <w:t xml:space="preserve"> Monitoring</w:t>
      </w:r>
    </w:p>
    <w:p w14:paraId="5FE791D0" w14:textId="77777777" w:rsidR="001353E1" w:rsidRDefault="001353E1" w:rsidP="004E52AA">
      <w:pPr>
        <w:jc w:val="both"/>
        <w:rPr>
          <w:rFonts w:cs="Arial"/>
          <w:b/>
          <w:bCs/>
        </w:rPr>
      </w:pPr>
    </w:p>
    <w:p w14:paraId="7878DFC3" w14:textId="399CE746" w:rsidR="001353E1" w:rsidRDefault="001353E1" w:rsidP="004E52AA">
      <w:pPr>
        <w:jc w:val="both"/>
        <w:rPr>
          <w:rFonts w:cs="Arial"/>
        </w:rPr>
      </w:pPr>
      <w:r w:rsidRPr="00137128">
        <w:rPr>
          <w:rFonts w:cs="Arial"/>
        </w:rPr>
        <w:t xml:space="preserve">We ask that detail is provided on </w:t>
      </w:r>
      <w:r w:rsidR="00140E26" w:rsidRPr="00137128">
        <w:rPr>
          <w:rFonts w:cs="Arial"/>
        </w:rPr>
        <w:t xml:space="preserve">post-construction monitoring which is required to assess the habitat recovery and trigger remedial action if required. </w:t>
      </w:r>
    </w:p>
    <w:p w14:paraId="56C98D76" w14:textId="77777777" w:rsidR="00967D12" w:rsidRDefault="00967D12" w:rsidP="004E52AA">
      <w:pPr>
        <w:jc w:val="both"/>
        <w:rPr>
          <w:rFonts w:cs="Arial"/>
        </w:rPr>
      </w:pPr>
    </w:p>
    <w:p w14:paraId="23044034" w14:textId="7F0C77E1" w:rsidR="00967D12" w:rsidRDefault="00A10911" w:rsidP="004E52AA">
      <w:pPr>
        <w:autoSpaceDE w:val="0"/>
        <w:autoSpaceDN w:val="0"/>
        <w:adjustRightInd w:val="0"/>
        <w:jc w:val="both"/>
        <w:rPr>
          <w:rFonts w:cs="Arial"/>
        </w:rPr>
      </w:pPr>
      <w:r>
        <w:rPr>
          <w:rFonts w:cs="Arial"/>
        </w:rPr>
        <w:t>Post-construction r</w:t>
      </w:r>
      <w:r w:rsidR="00967D12">
        <w:rPr>
          <w:rFonts w:cs="Arial"/>
        </w:rPr>
        <w:t xml:space="preserve">estoration </w:t>
      </w:r>
      <w:r>
        <w:rPr>
          <w:rFonts w:cs="Arial"/>
        </w:rPr>
        <w:t xml:space="preserve">efforts may be required and </w:t>
      </w:r>
      <w:r w:rsidR="00F443BB">
        <w:rPr>
          <w:rFonts w:cs="Arial"/>
        </w:rPr>
        <w:t>we recommend consideration of these, under the direction of the ECoW and in liaison with ourselves, dependent on the outputs of the pre- and post-co</w:t>
      </w:r>
      <w:r w:rsidR="00182647">
        <w:rPr>
          <w:rFonts w:cs="Arial"/>
        </w:rPr>
        <w:t>ns</w:t>
      </w:r>
      <w:r w:rsidR="00F443BB">
        <w:rPr>
          <w:rFonts w:cs="Arial"/>
        </w:rPr>
        <w:t>truction survey</w:t>
      </w:r>
      <w:r w:rsidR="00182647">
        <w:rPr>
          <w:rFonts w:cs="Arial"/>
        </w:rPr>
        <w:t xml:space="preserve">. </w:t>
      </w:r>
      <w:r w:rsidR="00C96A4F">
        <w:rPr>
          <w:rFonts w:cs="Arial"/>
        </w:rPr>
        <w:t>For example, g</w:t>
      </w:r>
      <w:r w:rsidR="003E79A5">
        <w:rPr>
          <w:rFonts w:cs="Arial"/>
        </w:rPr>
        <w:t xml:space="preserve">razing management measures have been mentioned </w:t>
      </w:r>
      <w:r w:rsidR="00C96A4F">
        <w:rPr>
          <w:rFonts w:cs="Arial"/>
        </w:rPr>
        <w:t>previously.</w:t>
      </w:r>
      <w:r w:rsidR="00A33240">
        <w:rPr>
          <w:rFonts w:cs="Arial"/>
        </w:rPr>
        <w:t xml:space="preserve"> </w:t>
      </w:r>
      <w:r w:rsidR="00CF5B32">
        <w:rPr>
          <w:rFonts w:cs="Arial"/>
        </w:rPr>
        <w:t xml:space="preserve"> </w:t>
      </w:r>
      <w:r w:rsidR="00A33240">
        <w:rPr>
          <w:rFonts w:cs="Arial"/>
        </w:rPr>
        <w:t xml:space="preserve">Also methods such as </w:t>
      </w:r>
      <w:r w:rsidR="00A33240" w:rsidRPr="00A33240">
        <w:rPr>
          <w:rFonts w:cs="Arial"/>
        </w:rPr>
        <w:t>Biodegradable Elements for</w:t>
      </w:r>
      <w:r w:rsidR="00A33240">
        <w:rPr>
          <w:rFonts w:cs="Arial"/>
        </w:rPr>
        <w:t xml:space="preserve"> </w:t>
      </w:r>
      <w:r w:rsidR="00A33240" w:rsidRPr="00A33240">
        <w:rPr>
          <w:rFonts w:cs="Arial"/>
        </w:rPr>
        <w:t xml:space="preserve">Starting Ecosystems (BESE) grid structures in saltmarsh restoration may </w:t>
      </w:r>
      <w:r w:rsidR="002A366D">
        <w:rPr>
          <w:rFonts w:cs="Arial"/>
        </w:rPr>
        <w:t xml:space="preserve">wish to </w:t>
      </w:r>
      <w:r w:rsidR="00A33240" w:rsidRPr="00A33240">
        <w:rPr>
          <w:rFonts w:cs="Arial"/>
        </w:rPr>
        <w:t>be consi</w:t>
      </w:r>
      <w:r w:rsidR="002A366D">
        <w:rPr>
          <w:rFonts w:cs="Arial"/>
        </w:rPr>
        <w:t>dered.</w:t>
      </w:r>
      <w:r w:rsidR="00CF5B32">
        <w:rPr>
          <w:rFonts w:cs="Arial"/>
        </w:rPr>
        <w:t xml:space="preserve"> </w:t>
      </w:r>
      <w:r w:rsidR="00182647">
        <w:rPr>
          <w:rFonts w:cs="Arial"/>
        </w:rPr>
        <w:t xml:space="preserve">Reference to </w:t>
      </w:r>
      <w:r w:rsidR="002A366D">
        <w:rPr>
          <w:rFonts w:cs="Arial"/>
        </w:rPr>
        <w:t>the potential need for habitat restoration</w:t>
      </w:r>
      <w:r w:rsidR="00182647">
        <w:rPr>
          <w:rFonts w:cs="Arial"/>
        </w:rPr>
        <w:t xml:space="preserve"> would be welcomed in the saltmarsh management plan.</w:t>
      </w:r>
    </w:p>
    <w:p w14:paraId="61212107" w14:textId="77777777" w:rsidR="00766A77" w:rsidRDefault="00766A77" w:rsidP="004E52AA">
      <w:pPr>
        <w:autoSpaceDE w:val="0"/>
        <w:autoSpaceDN w:val="0"/>
        <w:adjustRightInd w:val="0"/>
        <w:jc w:val="both"/>
        <w:rPr>
          <w:rFonts w:cs="Arial"/>
        </w:rPr>
      </w:pPr>
    </w:p>
    <w:p w14:paraId="59B51907" w14:textId="07473C78" w:rsidR="006848F6" w:rsidRDefault="00766A77" w:rsidP="004E52AA">
      <w:pPr>
        <w:jc w:val="both"/>
      </w:pPr>
      <w:r>
        <w:rPr>
          <w:rFonts w:cs="Arial"/>
        </w:rPr>
        <w:t xml:space="preserve">We note that a baseline invertebrate survey to include Shrill Carder Bee will </w:t>
      </w:r>
      <w:r w:rsidR="00E86BAB">
        <w:rPr>
          <w:rFonts w:cs="Arial"/>
        </w:rPr>
        <w:t>be completed in March</w:t>
      </w:r>
      <w:r w:rsidR="006848F6">
        <w:rPr>
          <w:rFonts w:cs="Arial"/>
        </w:rPr>
        <w:t>, please note</w:t>
      </w:r>
      <w:r w:rsidR="00E86BAB">
        <w:rPr>
          <w:rFonts w:cs="Arial"/>
        </w:rPr>
        <w:t xml:space="preserve"> </w:t>
      </w:r>
      <w:r w:rsidR="006848F6">
        <w:t>March is not appropriate timing for Shrill Carder bee surveys. Shrill carder queens do not emerge until May and workers do not appear until mid-June.</w:t>
      </w:r>
    </w:p>
    <w:p w14:paraId="1377E996" w14:textId="77777777" w:rsidR="006848F6" w:rsidRDefault="006848F6" w:rsidP="004E52AA">
      <w:pPr>
        <w:jc w:val="both"/>
      </w:pPr>
    </w:p>
    <w:p w14:paraId="138DFF35" w14:textId="77777777" w:rsidR="006848F6" w:rsidRDefault="006848F6" w:rsidP="004E52AA">
      <w:pPr>
        <w:jc w:val="both"/>
      </w:pPr>
      <w:r>
        <w:t>It is unacceptable for a single survey to take place in March when Shrill carder will not be active. Several site visits will need to be undertaken as emergence times are weather and temperature dependant. Whilst queens are large and more noticeable there are likely to be low numbers, so surveys must continue into June and July in order to identify whether Shrill carder are present, whether any nests are located within the area of works and whether there are any important forage sources which should be avoided or re-located within the works area.</w:t>
      </w:r>
    </w:p>
    <w:p w14:paraId="5A1C7FDF" w14:textId="77777777" w:rsidR="006848F6" w:rsidRDefault="006848F6" w:rsidP="004E52AA">
      <w:pPr>
        <w:jc w:val="both"/>
      </w:pPr>
    </w:p>
    <w:p w14:paraId="5A6EECF3" w14:textId="62073C2C" w:rsidR="00766A77" w:rsidRPr="006848F6" w:rsidRDefault="006848F6" w:rsidP="004E52AA">
      <w:pPr>
        <w:jc w:val="both"/>
      </w:pPr>
      <w:r>
        <w:t>It is noted that in meetings it has been mentioned that surveys for shrill carder will take place on saltmarsh habitats only. It is important to note that Shrill carder use grassland, including semi-improved grassland (creeping thistle is a favourite forage plant) and brownfield sites and surveys should include all habitats within the redline boundary.</w:t>
      </w:r>
    </w:p>
    <w:p w14:paraId="1AB55CA3" w14:textId="77777777" w:rsidR="00137128" w:rsidRDefault="00137128" w:rsidP="004E52AA">
      <w:pPr>
        <w:jc w:val="both"/>
        <w:rPr>
          <w:rFonts w:cs="Arial"/>
        </w:rPr>
      </w:pPr>
    </w:p>
    <w:p w14:paraId="7BDD7229" w14:textId="6506346F" w:rsidR="00137128" w:rsidRDefault="00137128" w:rsidP="004E52AA">
      <w:pPr>
        <w:jc w:val="both"/>
        <w:rPr>
          <w:rFonts w:cs="Arial"/>
        </w:rPr>
      </w:pPr>
      <w:r>
        <w:rPr>
          <w:rFonts w:cs="Arial"/>
        </w:rPr>
        <w:t>The saltmarsh management plan should be an evolving document</w:t>
      </w:r>
      <w:r w:rsidR="00C36254">
        <w:rPr>
          <w:rFonts w:cs="Arial"/>
        </w:rPr>
        <w:t xml:space="preserve">, demonstrating an adaptive management approach to </w:t>
      </w:r>
      <w:r w:rsidR="00E361F5">
        <w:rPr>
          <w:rFonts w:cs="Arial"/>
        </w:rPr>
        <w:t>ensure responsible working practices</w:t>
      </w:r>
      <w:r>
        <w:rPr>
          <w:rFonts w:cs="Arial"/>
        </w:rPr>
        <w:t xml:space="preserve"> </w:t>
      </w:r>
      <w:r w:rsidR="00C36254">
        <w:rPr>
          <w:rFonts w:cs="Arial"/>
        </w:rPr>
        <w:t>in and adjacent to the sensitive intertidal habitats of the Severn Estuary European Marine Site.</w:t>
      </w:r>
    </w:p>
    <w:p w14:paraId="0C161556" w14:textId="77777777" w:rsidR="00FB3A7B" w:rsidRDefault="00FB3A7B" w:rsidP="004E52AA">
      <w:pPr>
        <w:jc w:val="both"/>
        <w:rPr>
          <w:rFonts w:cs="Arial"/>
        </w:rPr>
      </w:pPr>
    </w:p>
    <w:p w14:paraId="35CE9CAC" w14:textId="3CDB39C8" w:rsidR="00FB3A7B" w:rsidRPr="00137128" w:rsidRDefault="00FB3A7B" w:rsidP="004E52AA">
      <w:pPr>
        <w:jc w:val="both"/>
        <w:rPr>
          <w:rFonts w:cs="Arial"/>
        </w:rPr>
      </w:pPr>
      <w:r>
        <w:rPr>
          <w:rFonts w:cs="Arial"/>
        </w:rPr>
        <w:t>We would be happy to provide the Applicant further advice once more detail has been presented.</w:t>
      </w:r>
    </w:p>
    <w:p w14:paraId="5DC5B27D" w14:textId="77777777" w:rsidR="00557D83" w:rsidRDefault="00557D83" w:rsidP="004E52AA">
      <w:pPr>
        <w:jc w:val="both"/>
        <w:rPr>
          <w:rFonts w:cs="Arial"/>
        </w:rPr>
      </w:pPr>
    </w:p>
    <w:p w14:paraId="00E99EAF" w14:textId="4421BFBE" w:rsidR="00AE5281" w:rsidRDefault="00AE5281" w:rsidP="004E52AA">
      <w:pPr>
        <w:jc w:val="both"/>
        <w:rPr>
          <w:rFonts w:cs="Arial"/>
        </w:rPr>
      </w:pPr>
      <w:r>
        <w:rPr>
          <w:rFonts w:cs="Arial"/>
        </w:rPr>
        <w:t>Please do not hesitate</w:t>
      </w:r>
      <w:r w:rsidR="00AE4187">
        <w:rPr>
          <w:rFonts w:cs="Arial"/>
        </w:rPr>
        <w:t xml:space="preserve"> to contact me should you wish to discuss.</w:t>
      </w:r>
    </w:p>
    <w:p w14:paraId="4F2531ED" w14:textId="77777777" w:rsidR="00AE4187" w:rsidRPr="0067231B" w:rsidRDefault="00AE4187" w:rsidP="0067231B">
      <w:pPr>
        <w:rPr>
          <w:rFonts w:cs="Arial"/>
        </w:rPr>
      </w:pPr>
    </w:p>
    <w:p w14:paraId="059EAA49" w14:textId="3235303D" w:rsidR="005954B2" w:rsidRDefault="005954B2" w:rsidP="00E315DD">
      <w:pPr>
        <w:pStyle w:val="Heading3"/>
      </w:pPr>
    </w:p>
    <w:p w14:paraId="2B8DD32E" w14:textId="24AE5541" w:rsidR="00016506" w:rsidRPr="00472D36" w:rsidRDefault="00C7732A" w:rsidP="00E315DD">
      <w:pPr>
        <w:pStyle w:val="Heading3"/>
        <w:rPr>
          <w:rFonts w:ascii="Ink Free" w:hAnsi="Ink Free"/>
          <w:sz w:val="28"/>
          <w:szCs w:val="28"/>
        </w:rPr>
      </w:pPr>
      <w:r w:rsidRPr="00472D36">
        <w:rPr>
          <w:rFonts w:ascii="Ink Free" w:hAnsi="Ink Free"/>
          <w:sz w:val="28"/>
          <w:szCs w:val="28"/>
        </w:rPr>
        <w:t>SRevill</w:t>
      </w:r>
    </w:p>
    <w:p w14:paraId="2FC6D062" w14:textId="77777777" w:rsidR="00016506" w:rsidRDefault="00016506" w:rsidP="00E315DD">
      <w:pPr>
        <w:pStyle w:val="Heading3"/>
      </w:pPr>
    </w:p>
    <w:p w14:paraId="0DAB01E1" w14:textId="7AEB4BC5" w:rsidR="00E315DD" w:rsidRDefault="00E315DD" w:rsidP="00E315DD">
      <w:pPr>
        <w:pStyle w:val="Heading3"/>
      </w:pPr>
      <w:r>
        <w:t>Sarah Revill</w:t>
      </w:r>
    </w:p>
    <w:p w14:paraId="7473DB18" w14:textId="77777777" w:rsidR="00E315DD" w:rsidRDefault="00E315DD" w:rsidP="00E315DD">
      <w:pPr>
        <w:pStyle w:val="Heading4"/>
      </w:pPr>
      <w:r>
        <w:t>Senior Marine Advisor</w:t>
      </w:r>
    </w:p>
    <w:p w14:paraId="1BA91711" w14:textId="7C5911B6" w:rsidR="00E315DD" w:rsidRDefault="00E315DD" w:rsidP="00E315DD">
      <w:pPr>
        <w:pStyle w:val="Heading3"/>
      </w:pPr>
      <w:r>
        <w:t>Marine Area Advice and Management Team</w:t>
      </w:r>
    </w:p>
    <w:p w14:paraId="00096A8F" w14:textId="044991BF" w:rsidR="008B0CBE" w:rsidRDefault="008B0CBE" w:rsidP="008B0CBE">
      <w:pPr>
        <w:pStyle w:val="BodyText"/>
      </w:pPr>
    </w:p>
    <w:p w14:paraId="1A40BF47" w14:textId="010AC98B" w:rsidR="00A86F4F" w:rsidRPr="008B0CBE" w:rsidRDefault="00A86F4F" w:rsidP="008B0CBE">
      <w:pPr>
        <w:pStyle w:val="BodyText"/>
      </w:pPr>
    </w:p>
    <w:sectPr w:rsidR="00A86F4F" w:rsidRPr="008B0CBE" w:rsidSect="00FE6A97">
      <w:headerReference w:type="default" r:id="rId22"/>
      <w:footerReference w:type="default" r:id="rId23"/>
      <w:headerReference w:type="first" r:id="rId24"/>
      <w:footerReference w:type="first" r:id="rId2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CC786" w14:textId="77777777" w:rsidR="00FE6A97" w:rsidRDefault="00FE6A97" w:rsidP="003B1B95">
      <w:r>
        <w:separator/>
      </w:r>
    </w:p>
  </w:endnote>
  <w:endnote w:type="continuationSeparator" w:id="0">
    <w:p w14:paraId="3473B233" w14:textId="77777777" w:rsidR="00FE6A97" w:rsidRDefault="00FE6A9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03B3" w14:textId="49C5C2AD" w:rsidR="008B3230" w:rsidRPr="00323656" w:rsidRDefault="008B3230" w:rsidP="00323656">
    <w:pPr>
      <w:jc w:val="right"/>
    </w:pPr>
    <w:r>
      <w:rPr>
        <w:noProof/>
        <w:lang w:eastAsia="en-GB"/>
      </w:rPr>
      <mc:AlternateContent>
        <mc:Choice Requires="wps">
          <w:drawing>
            <wp:anchor distT="0" distB="0" distL="114300" distR="114300" simplePos="0" relativeHeight="251660800" behindDoc="0" locked="0" layoutInCell="1" allowOverlap="1" wp14:anchorId="12B3092B" wp14:editId="1EDE1B30">
              <wp:simplePos x="0" y="0"/>
              <wp:positionH relativeFrom="page">
                <wp:posOffset>720090</wp:posOffset>
              </wp:positionH>
              <wp:positionV relativeFrom="page">
                <wp:posOffset>10086975</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DE0099" w14:textId="77777777" w:rsidR="008B3230" w:rsidRPr="007A78C9" w:rsidRDefault="008B323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12B3092B">
              <v:stroke joinstyle="miter"/>
              <v:path gradientshapeok="t" o:connecttype="rect"/>
            </v:shapetype>
            <v:shape id="Text Box 9" style="position:absolute;left:0;text-align:left;margin-left:56.7pt;margin-top:794.25pt;width:256.75pt;height:17.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v:textbox inset="0,0">
                <w:txbxContent>
                  <w:p w:rsidRPr="007A78C9" w:rsidR="008B3230" w:rsidP="00897388" w:rsidRDefault="008B3230" w14:paraId="57DE0099" w14:textId="77777777">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DB392" w14:textId="1B48D950" w:rsidR="008B3230" w:rsidRDefault="008B3230" w:rsidP="00323656">
    <w:pPr>
      <w:jc w:val="right"/>
    </w:pPr>
    <w:r>
      <w:rPr>
        <w:rFonts w:ascii="Times New Roman" w:hAnsi="Times New Roman"/>
        <w:noProof/>
        <w:lang w:eastAsia="en-GB"/>
      </w:rPr>
      <mc:AlternateContent>
        <mc:Choice Requires="wps">
          <w:drawing>
            <wp:anchor distT="0" distB="0" distL="114300" distR="114300" simplePos="0" relativeHeight="251661824" behindDoc="0" locked="0" layoutInCell="1" allowOverlap="1" wp14:anchorId="6788A754" wp14:editId="3E4940D4">
              <wp:simplePos x="0" y="0"/>
              <wp:positionH relativeFrom="page">
                <wp:posOffset>720090</wp:posOffset>
              </wp:positionH>
              <wp:positionV relativeFrom="page">
                <wp:posOffset>10088245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C59FF0" w14:textId="77777777" w:rsidR="008B3230" w:rsidRPr="007A78C9" w:rsidRDefault="008B323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6788A754">
              <v:stroke joinstyle="miter"/>
              <v:path gradientshapeok="t" o:connecttype="rect"/>
            </v:shapetype>
            <v:shape id="Text Box 11" style="position:absolute;left:0;text-align:left;margin-left:56.7pt;margin-top:794.35pt;width:256.75pt;height:17.1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v:textbox inset="0,0">
                <w:txbxContent>
                  <w:p w:rsidRPr="007A78C9" w:rsidR="008B3230" w:rsidP="00897388" w:rsidRDefault="008B3230" w14:paraId="2DC59FF0" w14:textId="77777777">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0882F71" wp14:editId="03454AAA">
              <wp:simplePos x="0" y="0"/>
              <wp:positionH relativeFrom="page">
                <wp:posOffset>720090</wp:posOffset>
              </wp:positionH>
              <wp:positionV relativeFrom="paragraph">
                <wp:posOffset>9108440</wp:posOffset>
              </wp:positionV>
              <wp:extent cx="3062605" cy="260985"/>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4EC565" w14:textId="77777777" w:rsidR="008B3230" w:rsidRDefault="008B323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5" style="position:absolute;left:0;text-align:left;margin-left:56.7pt;margin-top:717.2pt;width:241.15pt;height:20.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8"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w14:anchorId="00882F71">
              <v:textbox inset="0">
                <w:txbxContent>
                  <w:p w:rsidR="008B3230" w:rsidP="00897388" w:rsidRDefault="008B3230" w14:paraId="2F4EC565" w14:textId="77777777">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776" behindDoc="0" locked="0" layoutInCell="1" allowOverlap="1" wp14:anchorId="0390A113" wp14:editId="11ADFC34">
              <wp:simplePos x="0" y="0"/>
              <wp:positionH relativeFrom="page">
                <wp:posOffset>720090</wp:posOffset>
              </wp:positionH>
              <wp:positionV relativeFrom="paragraph">
                <wp:posOffset>9331325</wp:posOffset>
              </wp:positionV>
              <wp:extent cx="3260725" cy="21780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6E6095" w14:textId="77777777" w:rsidR="008B3230" w:rsidRPr="007A78C9" w:rsidRDefault="008B323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6" style="position:absolute;left:0;text-align:left;margin-left:56.7pt;margin-top:734.75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9"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w14:anchorId="0390A113">
              <v:textbox inset="0,0">
                <w:txbxContent>
                  <w:p w:rsidRPr="007A78C9" w:rsidR="008B3230" w:rsidP="00897388" w:rsidRDefault="008B3230" w14:paraId="5E6E6095" w14:textId="77777777">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5E801105" wp14:editId="584BD254">
              <wp:simplePos x="0" y="0"/>
              <wp:positionH relativeFrom="page">
                <wp:posOffset>720090</wp:posOffset>
              </wp:positionH>
              <wp:positionV relativeFrom="paragraph">
                <wp:posOffset>9108440</wp:posOffset>
              </wp:positionV>
              <wp:extent cx="3062605" cy="260985"/>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A60CEE" w14:textId="77777777" w:rsidR="008B3230" w:rsidRDefault="008B323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1"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0"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w14:anchorId="5E801105">
              <v:textbox inset="0">
                <w:txbxContent>
                  <w:p w:rsidR="008B3230" w:rsidP="00897388" w:rsidRDefault="008B3230" w14:paraId="74A60CEE" w14:textId="77777777">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219DE37" wp14:editId="16F03D38">
              <wp:simplePos x="0" y="0"/>
              <wp:positionH relativeFrom="page">
                <wp:posOffset>720090</wp:posOffset>
              </wp:positionH>
              <wp:positionV relativeFrom="paragraph">
                <wp:posOffset>9331325</wp:posOffset>
              </wp:positionV>
              <wp:extent cx="3260725" cy="21780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BBBFF8" w14:textId="77777777" w:rsidR="008B3230" w:rsidRPr="007A78C9" w:rsidRDefault="008B323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1"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w14:anchorId="7219DE37">
              <v:textbox inset="0,0">
                <w:txbxContent>
                  <w:p w:rsidRPr="007A78C9" w:rsidR="008B3230" w:rsidP="00897388" w:rsidRDefault="008B3230" w14:paraId="55BBBFF8" w14:textId="77777777">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56EC60F" wp14:editId="154B6BC7">
              <wp:simplePos x="0" y="0"/>
              <wp:positionH relativeFrom="page">
                <wp:posOffset>720090</wp:posOffset>
              </wp:positionH>
              <wp:positionV relativeFrom="paragraph">
                <wp:posOffset>9108440</wp:posOffset>
              </wp:positionV>
              <wp:extent cx="3062605" cy="26098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55ECAC" w14:textId="77777777" w:rsidR="008B3230" w:rsidRDefault="008B323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3"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2"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w14:anchorId="656EC60F">
              <v:textbox inset="0">
                <w:txbxContent>
                  <w:p w:rsidR="008B3230" w:rsidP="00897388" w:rsidRDefault="008B3230" w14:paraId="5955ECAC" w14:textId="77777777">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5B124CF" wp14:editId="498B4A0C">
              <wp:simplePos x="0" y="0"/>
              <wp:positionH relativeFrom="page">
                <wp:posOffset>720090</wp:posOffset>
              </wp:positionH>
              <wp:positionV relativeFrom="paragraph">
                <wp:posOffset>9331325</wp:posOffset>
              </wp:positionV>
              <wp:extent cx="3260725" cy="21780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E9BE6F" w14:textId="77777777" w:rsidR="008B3230" w:rsidRPr="007A78C9" w:rsidRDefault="008B323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Text Box 4"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3"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w14:anchorId="65B124CF">
              <v:textbox inset="0,0">
                <w:txbxContent>
                  <w:p w:rsidRPr="007A78C9" w:rsidR="008B3230" w:rsidP="00897388" w:rsidRDefault="008B3230" w14:paraId="5CE9BE6F" w14:textId="77777777">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8D461" w14:textId="77777777" w:rsidR="00FE6A97" w:rsidRDefault="00FE6A97" w:rsidP="003B1B95">
      <w:r>
        <w:separator/>
      </w:r>
    </w:p>
  </w:footnote>
  <w:footnote w:type="continuationSeparator" w:id="0">
    <w:p w14:paraId="47730C4A" w14:textId="77777777" w:rsidR="00FE6A97" w:rsidRDefault="00FE6A9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043D9" w14:textId="77777777" w:rsidR="008B3230" w:rsidRDefault="008B3230" w:rsidP="00580178">
    <w:pPr>
      <w:pStyle w:val="Header"/>
    </w:pPr>
  </w:p>
  <w:p w14:paraId="19779814" w14:textId="77777777" w:rsidR="008B3230" w:rsidRDefault="008B32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8B3230" w14:paraId="20E5EE56" w14:textId="77777777" w:rsidTr="008B3230">
      <w:trPr>
        <w:trHeight w:val="1943"/>
      </w:trPr>
      <w:tc>
        <w:tcPr>
          <w:tcW w:w="6190" w:type="dxa"/>
        </w:tcPr>
        <w:p w14:paraId="1451CB03" w14:textId="565D842E" w:rsidR="008B3230" w:rsidRPr="000E6135" w:rsidRDefault="008B3230" w:rsidP="008B3230">
          <w:pPr>
            <w:jc w:val="right"/>
            <w:rPr>
              <w:color w:val="0091A5"/>
              <w:sz w:val="96"/>
              <w:szCs w:val="96"/>
            </w:rPr>
          </w:pPr>
          <w:r>
            <w:rPr>
              <w:color w:val="0091A5"/>
              <w:sz w:val="96"/>
              <w:szCs w:val="96"/>
            </w:rPr>
            <w:t>Memo</w:t>
          </w:r>
        </w:p>
      </w:tc>
    </w:tr>
  </w:tbl>
  <w:p w14:paraId="2FF50E38" w14:textId="77777777" w:rsidR="008B3230" w:rsidRDefault="008B3230" w:rsidP="0003584B">
    <w:pPr>
      <w:pStyle w:val="Header"/>
    </w:pPr>
  </w:p>
  <w:p w14:paraId="672F3DED" w14:textId="77777777" w:rsidR="008B3230" w:rsidRDefault="008B3230" w:rsidP="0003584B">
    <w:pPr>
      <w:pStyle w:val="Header"/>
    </w:pPr>
  </w:p>
  <w:p w14:paraId="1A67A729" w14:textId="77777777" w:rsidR="008B3230" w:rsidRDefault="008B3230" w:rsidP="0003584B">
    <w:pPr>
      <w:pStyle w:val="Header"/>
    </w:pPr>
  </w:p>
  <w:p w14:paraId="15847F41" w14:textId="77777777" w:rsidR="008B3230" w:rsidRDefault="008B3230" w:rsidP="0003584B">
    <w:pPr>
      <w:pStyle w:val="Header"/>
    </w:pPr>
  </w:p>
  <w:p w14:paraId="17128C4D" w14:textId="77777777" w:rsidR="008B3230" w:rsidRDefault="008B3230" w:rsidP="0003584B">
    <w:pPr>
      <w:pStyle w:val="Header"/>
    </w:pPr>
  </w:p>
  <w:p w14:paraId="3D9D157A" w14:textId="77777777" w:rsidR="008B3230" w:rsidRDefault="008B3230" w:rsidP="0003584B">
    <w:pPr>
      <w:pStyle w:val="Header"/>
    </w:pPr>
  </w:p>
  <w:p w14:paraId="4E4DC94E" w14:textId="77777777" w:rsidR="008B3230" w:rsidRDefault="008B3230" w:rsidP="0003584B">
    <w:pPr>
      <w:pStyle w:val="Header"/>
    </w:pPr>
  </w:p>
  <w:p w14:paraId="193082F7" w14:textId="77777777" w:rsidR="008B3230" w:rsidRDefault="008B3230" w:rsidP="0003584B">
    <w:pPr>
      <w:pStyle w:val="Header"/>
    </w:pPr>
  </w:p>
  <w:p w14:paraId="751CF819" w14:textId="77777777" w:rsidR="008B3230" w:rsidRDefault="008B3230" w:rsidP="0003584B">
    <w:pPr>
      <w:pStyle w:val="Header"/>
    </w:pPr>
  </w:p>
  <w:p w14:paraId="7366C406" w14:textId="77777777" w:rsidR="008B3230" w:rsidRDefault="008B3230" w:rsidP="0003584B">
    <w:pPr>
      <w:pStyle w:val="Header"/>
    </w:pPr>
  </w:p>
  <w:p w14:paraId="487B1E94" w14:textId="77777777" w:rsidR="008B3230" w:rsidRDefault="008B3230">
    <w:pPr>
      <w:pStyle w:val="Header"/>
    </w:pPr>
  </w:p>
  <w:p w14:paraId="3650EC1B" w14:textId="77777777" w:rsidR="008B3230" w:rsidRDefault="008B3230">
    <w:pPr>
      <w:pStyle w:val="Header"/>
    </w:pPr>
  </w:p>
  <w:p w14:paraId="597EA791" w14:textId="77777777" w:rsidR="008B3230" w:rsidRDefault="008B3230">
    <w:pPr>
      <w:pStyle w:val="Header"/>
    </w:pPr>
    <w:r>
      <w:rPr>
        <w:noProof/>
        <w:lang w:eastAsia="en-GB"/>
      </w:rPr>
      <w:drawing>
        <wp:anchor distT="0" distB="0" distL="114300" distR="114300" simplePos="0" relativeHeight="251653632" behindDoc="1" locked="1" layoutInCell="1" allowOverlap="1" wp14:anchorId="5B585726" wp14:editId="67143F3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2608" behindDoc="0" locked="0" layoutInCell="1" allowOverlap="1" wp14:anchorId="0ECA2F33" wp14:editId="7D81618F">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15:restartNumberingAfterBreak="0">
    <w:nsid w:val="4E0A14D9"/>
    <w:multiLevelType w:val="hybridMultilevel"/>
    <w:tmpl w:val="DA4076D2"/>
    <w:lvl w:ilvl="0" w:tplc="FFFFFFFF">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0E63E8D"/>
    <w:multiLevelType w:val="hybridMultilevel"/>
    <w:tmpl w:val="0412A4CA"/>
    <w:lvl w:ilvl="0" w:tplc="0809000F">
      <w:start w:val="1"/>
      <w:numFmt w:val="decimal"/>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4" w15:restartNumberingAfterBreak="0">
    <w:nsid w:val="682A57BC"/>
    <w:multiLevelType w:val="hybridMultilevel"/>
    <w:tmpl w:val="A2E0E8BA"/>
    <w:lvl w:ilvl="0" w:tplc="5AF840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57214">
    <w:abstractNumId w:val="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1668633411">
    <w:abstractNumId w:val="1"/>
  </w:num>
  <w:num w:numId="3" w16cid:durableId="1923684800">
    <w:abstractNumId w:val="3"/>
    <w:lvlOverride w:ilvl="0">
      <w:startOverride w:val="1"/>
    </w:lvlOverride>
    <w:lvlOverride w:ilvl="1"/>
    <w:lvlOverride w:ilvl="2"/>
    <w:lvlOverride w:ilvl="3"/>
    <w:lvlOverride w:ilvl="4"/>
    <w:lvlOverride w:ilvl="5"/>
    <w:lvlOverride w:ilvl="6"/>
    <w:lvlOverride w:ilvl="7"/>
    <w:lvlOverride w:ilvl="8"/>
  </w:num>
  <w:num w:numId="4" w16cid:durableId="1885948390">
    <w:abstractNumId w:val="2"/>
  </w:num>
  <w:num w:numId="5" w16cid:durableId="85265205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79B"/>
    <w:rsid w:val="00000F13"/>
    <w:rsid w:val="0001001C"/>
    <w:rsid w:val="000122AE"/>
    <w:rsid w:val="00015BA3"/>
    <w:rsid w:val="00015F9F"/>
    <w:rsid w:val="00016506"/>
    <w:rsid w:val="000172AE"/>
    <w:rsid w:val="00017C65"/>
    <w:rsid w:val="00021BF2"/>
    <w:rsid w:val="00021C1D"/>
    <w:rsid w:val="00025F79"/>
    <w:rsid w:val="00026170"/>
    <w:rsid w:val="00026CF8"/>
    <w:rsid w:val="000276C3"/>
    <w:rsid w:val="00027D68"/>
    <w:rsid w:val="00030FDC"/>
    <w:rsid w:val="0003167D"/>
    <w:rsid w:val="00032C9A"/>
    <w:rsid w:val="00035335"/>
    <w:rsid w:val="0003584B"/>
    <w:rsid w:val="00035C73"/>
    <w:rsid w:val="00036303"/>
    <w:rsid w:val="000421EE"/>
    <w:rsid w:val="00043B7A"/>
    <w:rsid w:val="000472EF"/>
    <w:rsid w:val="000476E0"/>
    <w:rsid w:val="00047E16"/>
    <w:rsid w:val="00050EED"/>
    <w:rsid w:val="00051DBE"/>
    <w:rsid w:val="000546A8"/>
    <w:rsid w:val="00061344"/>
    <w:rsid w:val="0006469D"/>
    <w:rsid w:val="00066AD6"/>
    <w:rsid w:val="00073A35"/>
    <w:rsid w:val="000745C4"/>
    <w:rsid w:val="00074E0E"/>
    <w:rsid w:val="00076EE6"/>
    <w:rsid w:val="00076EEB"/>
    <w:rsid w:val="00077E2A"/>
    <w:rsid w:val="0008198B"/>
    <w:rsid w:val="00081B13"/>
    <w:rsid w:val="00087B3F"/>
    <w:rsid w:val="00090E4C"/>
    <w:rsid w:val="000914C1"/>
    <w:rsid w:val="000932A0"/>
    <w:rsid w:val="00093362"/>
    <w:rsid w:val="000937D3"/>
    <w:rsid w:val="00095BFF"/>
    <w:rsid w:val="00096668"/>
    <w:rsid w:val="000A0117"/>
    <w:rsid w:val="000A2C00"/>
    <w:rsid w:val="000A319C"/>
    <w:rsid w:val="000B29E8"/>
    <w:rsid w:val="000B4D04"/>
    <w:rsid w:val="000B515E"/>
    <w:rsid w:val="000B545A"/>
    <w:rsid w:val="000B7979"/>
    <w:rsid w:val="000C1076"/>
    <w:rsid w:val="000C1086"/>
    <w:rsid w:val="000C2D3B"/>
    <w:rsid w:val="000C3DDA"/>
    <w:rsid w:val="000C48AD"/>
    <w:rsid w:val="000C526C"/>
    <w:rsid w:val="000C5762"/>
    <w:rsid w:val="000C5A9F"/>
    <w:rsid w:val="000C65B7"/>
    <w:rsid w:val="000C66E9"/>
    <w:rsid w:val="000D1041"/>
    <w:rsid w:val="000D3528"/>
    <w:rsid w:val="000D42BC"/>
    <w:rsid w:val="000D641A"/>
    <w:rsid w:val="000D6A35"/>
    <w:rsid w:val="000E01AB"/>
    <w:rsid w:val="000E15FA"/>
    <w:rsid w:val="000E26DA"/>
    <w:rsid w:val="000E3DC2"/>
    <w:rsid w:val="000E7DB3"/>
    <w:rsid w:val="000F0BF1"/>
    <w:rsid w:val="000F0D05"/>
    <w:rsid w:val="000F1B69"/>
    <w:rsid w:val="000F20CB"/>
    <w:rsid w:val="000F24E9"/>
    <w:rsid w:val="000F2501"/>
    <w:rsid w:val="000F5A34"/>
    <w:rsid w:val="000F5B79"/>
    <w:rsid w:val="000F6274"/>
    <w:rsid w:val="000F6B14"/>
    <w:rsid w:val="0010023A"/>
    <w:rsid w:val="00101113"/>
    <w:rsid w:val="00101535"/>
    <w:rsid w:val="0010529A"/>
    <w:rsid w:val="00106D6B"/>
    <w:rsid w:val="001101E8"/>
    <w:rsid w:val="00110AF9"/>
    <w:rsid w:val="00111B6B"/>
    <w:rsid w:val="00111C12"/>
    <w:rsid w:val="001165E0"/>
    <w:rsid w:val="00120AC4"/>
    <w:rsid w:val="0012396B"/>
    <w:rsid w:val="00123CD4"/>
    <w:rsid w:val="00124C2B"/>
    <w:rsid w:val="00130934"/>
    <w:rsid w:val="00130954"/>
    <w:rsid w:val="00130CD9"/>
    <w:rsid w:val="0013349F"/>
    <w:rsid w:val="00133F46"/>
    <w:rsid w:val="001353E1"/>
    <w:rsid w:val="00137128"/>
    <w:rsid w:val="00140E26"/>
    <w:rsid w:val="00140E28"/>
    <w:rsid w:val="00141E1C"/>
    <w:rsid w:val="00141EAD"/>
    <w:rsid w:val="00142BD3"/>
    <w:rsid w:val="00143DC5"/>
    <w:rsid w:val="00143DD8"/>
    <w:rsid w:val="001446FE"/>
    <w:rsid w:val="00144C1C"/>
    <w:rsid w:val="00151854"/>
    <w:rsid w:val="00152BAB"/>
    <w:rsid w:val="00153393"/>
    <w:rsid w:val="00154E87"/>
    <w:rsid w:val="001572FC"/>
    <w:rsid w:val="001603F6"/>
    <w:rsid w:val="00161613"/>
    <w:rsid w:val="0016266A"/>
    <w:rsid w:val="00163204"/>
    <w:rsid w:val="00163682"/>
    <w:rsid w:val="0016388D"/>
    <w:rsid w:val="0016585B"/>
    <w:rsid w:val="00167117"/>
    <w:rsid w:val="001675CC"/>
    <w:rsid w:val="001719E4"/>
    <w:rsid w:val="00174F93"/>
    <w:rsid w:val="00176182"/>
    <w:rsid w:val="001767EF"/>
    <w:rsid w:val="00180C86"/>
    <w:rsid w:val="00182647"/>
    <w:rsid w:val="00182982"/>
    <w:rsid w:val="00182F6A"/>
    <w:rsid w:val="0018690E"/>
    <w:rsid w:val="00186B7C"/>
    <w:rsid w:val="00186CAF"/>
    <w:rsid w:val="001872F4"/>
    <w:rsid w:val="001876D8"/>
    <w:rsid w:val="00187DC9"/>
    <w:rsid w:val="00187F01"/>
    <w:rsid w:val="001908A9"/>
    <w:rsid w:val="00191020"/>
    <w:rsid w:val="00193EF1"/>
    <w:rsid w:val="00195EC7"/>
    <w:rsid w:val="001A102F"/>
    <w:rsid w:val="001A14D5"/>
    <w:rsid w:val="001A2245"/>
    <w:rsid w:val="001A2A1B"/>
    <w:rsid w:val="001A2F2D"/>
    <w:rsid w:val="001A51B2"/>
    <w:rsid w:val="001A6AB8"/>
    <w:rsid w:val="001A6D8C"/>
    <w:rsid w:val="001A7635"/>
    <w:rsid w:val="001B128E"/>
    <w:rsid w:val="001B1818"/>
    <w:rsid w:val="001B18C0"/>
    <w:rsid w:val="001B5E27"/>
    <w:rsid w:val="001B73C7"/>
    <w:rsid w:val="001C2BC3"/>
    <w:rsid w:val="001C32AA"/>
    <w:rsid w:val="001D0336"/>
    <w:rsid w:val="001D104C"/>
    <w:rsid w:val="001D1932"/>
    <w:rsid w:val="001D3AD6"/>
    <w:rsid w:val="001D4975"/>
    <w:rsid w:val="001D5121"/>
    <w:rsid w:val="001D59BF"/>
    <w:rsid w:val="001E1BA8"/>
    <w:rsid w:val="001E1EF3"/>
    <w:rsid w:val="001E2C96"/>
    <w:rsid w:val="001E2D03"/>
    <w:rsid w:val="001E3F1A"/>
    <w:rsid w:val="001E4A53"/>
    <w:rsid w:val="001E53B0"/>
    <w:rsid w:val="001E6EA3"/>
    <w:rsid w:val="001E7B63"/>
    <w:rsid w:val="001F056B"/>
    <w:rsid w:val="001F114F"/>
    <w:rsid w:val="001F2B78"/>
    <w:rsid w:val="001F36A4"/>
    <w:rsid w:val="001F3C0B"/>
    <w:rsid w:val="001F4C9C"/>
    <w:rsid w:val="001F555D"/>
    <w:rsid w:val="001F5C1D"/>
    <w:rsid w:val="002002B0"/>
    <w:rsid w:val="002007F6"/>
    <w:rsid w:val="00200BAF"/>
    <w:rsid w:val="002024D7"/>
    <w:rsid w:val="00202DBC"/>
    <w:rsid w:val="0020361D"/>
    <w:rsid w:val="00203C1A"/>
    <w:rsid w:val="00206727"/>
    <w:rsid w:val="00210001"/>
    <w:rsid w:val="0021044F"/>
    <w:rsid w:val="00212121"/>
    <w:rsid w:val="00212A59"/>
    <w:rsid w:val="002220CE"/>
    <w:rsid w:val="00222872"/>
    <w:rsid w:val="0022310C"/>
    <w:rsid w:val="00223653"/>
    <w:rsid w:val="002275CD"/>
    <w:rsid w:val="00227FCF"/>
    <w:rsid w:val="00230466"/>
    <w:rsid w:val="002310C5"/>
    <w:rsid w:val="00231143"/>
    <w:rsid w:val="0023116F"/>
    <w:rsid w:val="00237826"/>
    <w:rsid w:val="00237941"/>
    <w:rsid w:val="00242BFD"/>
    <w:rsid w:val="0024550F"/>
    <w:rsid w:val="00245F32"/>
    <w:rsid w:val="002531FF"/>
    <w:rsid w:val="00253745"/>
    <w:rsid w:val="0025493B"/>
    <w:rsid w:val="002557DA"/>
    <w:rsid w:val="002609D5"/>
    <w:rsid w:val="00261B64"/>
    <w:rsid w:val="00261D3D"/>
    <w:rsid w:val="002630CA"/>
    <w:rsid w:val="002632A1"/>
    <w:rsid w:val="00266858"/>
    <w:rsid w:val="00266D87"/>
    <w:rsid w:val="00267A8E"/>
    <w:rsid w:val="00270239"/>
    <w:rsid w:val="0027139C"/>
    <w:rsid w:val="00271587"/>
    <w:rsid w:val="002728CB"/>
    <w:rsid w:val="00273B33"/>
    <w:rsid w:val="00274AD3"/>
    <w:rsid w:val="00275DBF"/>
    <w:rsid w:val="002760A6"/>
    <w:rsid w:val="00280AC9"/>
    <w:rsid w:val="00286F80"/>
    <w:rsid w:val="00292E6B"/>
    <w:rsid w:val="00293912"/>
    <w:rsid w:val="00294F4E"/>
    <w:rsid w:val="0029565A"/>
    <w:rsid w:val="00295704"/>
    <w:rsid w:val="00295BE3"/>
    <w:rsid w:val="002A006E"/>
    <w:rsid w:val="002A366D"/>
    <w:rsid w:val="002A3EEF"/>
    <w:rsid w:val="002A4B31"/>
    <w:rsid w:val="002A4EF7"/>
    <w:rsid w:val="002A5A20"/>
    <w:rsid w:val="002A6E66"/>
    <w:rsid w:val="002B0FE6"/>
    <w:rsid w:val="002B1069"/>
    <w:rsid w:val="002B160F"/>
    <w:rsid w:val="002B1717"/>
    <w:rsid w:val="002B2644"/>
    <w:rsid w:val="002B45CD"/>
    <w:rsid w:val="002B488D"/>
    <w:rsid w:val="002B4942"/>
    <w:rsid w:val="002B6C61"/>
    <w:rsid w:val="002B6E50"/>
    <w:rsid w:val="002C0C6A"/>
    <w:rsid w:val="002C1957"/>
    <w:rsid w:val="002C34B6"/>
    <w:rsid w:val="002C56EA"/>
    <w:rsid w:val="002C651C"/>
    <w:rsid w:val="002C6F20"/>
    <w:rsid w:val="002C7102"/>
    <w:rsid w:val="002C780E"/>
    <w:rsid w:val="002C7D1B"/>
    <w:rsid w:val="002D0A4A"/>
    <w:rsid w:val="002D1008"/>
    <w:rsid w:val="002D1C88"/>
    <w:rsid w:val="002D1E23"/>
    <w:rsid w:val="002D1E91"/>
    <w:rsid w:val="002D4550"/>
    <w:rsid w:val="002D4D27"/>
    <w:rsid w:val="002D5D27"/>
    <w:rsid w:val="002E0E0D"/>
    <w:rsid w:val="002E2AB1"/>
    <w:rsid w:val="002E34ED"/>
    <w:rsid w:val="002E5DF3"/>
    <w:rsid w:val="002E676B"/>
    <w:rsid w:val="002F1B91"/>
    <w:rsid w:val="002F724B"/>
    <w:rsid w:val="002F781F"/>
    <w:rsid w:val="0030108A"/>
    <w:rsid w:val="003036D5"/>
    <w:rsid w:val="0030584F"/>
    <w:rsid w:val="00306DD4"/>
    <w:rsid w:val="00310761"/>
    <w:rsid w:val="00311D84"/>
    <w:rsid w:val="00321697"/>
    <w:rsid w:val="00323656"/>
    <w:rsid w:val="003252B2"/>
    <w:rsid w:val="00325394"/>
    <w:rsid w:val="00325CA0"/>
    <w:rsid w:val="003274AD"/>
    <w:rsid w:val="00327FC2"/>
    <w:rsid w:val="00333229"/>
    <w:rsid w:val="00337863"/>
    <w:rsid w:val="003400C0"/>
    <w:rsid w:val="00340F32"/>
    <w:rsid w:val="003415C6"/>
    <w:rsid w:val="00342011"/>
    <w:rsid w:val="00343CA7"/>
    <w:rsid w:val="00343F91"/>
    <w:rsid w:val="0034404C"/>
    <w:rsid w:val="003445D8"/>
    <w:rsid w:val="0034585A"/>
    <w:rsid w:val="00347803"/>
    <w:rsid w:val="00351175"/>
    <w:rsid w:val="003528EB"/>
    <w:rsid w:val="00353378"/>
    <w:rsid w:val="0035478F"/>
    <w:rsid w:val="00354922"/>
    <w:rsid w:val="00355695"/>
    <w:rsid w:val="003556AA"/>
    <w:rsid w:val="003566B5"/>
    <w:rsid w:val="00356D6C"/>
    <w:rsid w:val="00357EB5"/>
    <w:rsid w:val="0036017A"/>
    <w:rsid w:val="00360951"/>
    <w:rsid w:val="00360A30"/>
    <w:rsid w:val="00360DDF"/>
    <w:rsid w:val="00361004"/>
    <w:rsid w:val="00361754"/>
    <w:rsid w:val="00361DEE"/>
    <w:rsid w:val="00365E9E"/>
    <w:rsid w:val="003667AD"/>
    <w:rsid w:val="00366E8B"/>
    <w:rsid w:val="003672B6"/>
    <w:rsid w:val="00371365"/>
    <w:rsid w:val="00372995"/>
    <w:rsid w:val="00372AC6"/>
    <w:rsid w:val="00374340"/>
    <w:rsid w:val="00375D46"/>
    <w:rsid w:val="003768D3"/>
    <w:rsid w:val="00380A23"/>
    <w:rsid w:val="003824C7"/>
    <w:rsid w:val="00382C4B"/>
    <w:rsid w:val="003866C8"/>
    <w:rsid w:val="00386E9D"/>
    <w:rsid w:val="0038798E"/>
    <w:rsid w:val="00387C10"/>
    <w:rsid w:val="003908FA"/>
    <w:rsid w:val="003922CE"/>
    <w:rsid w:val="00395749"/>
    <w:rsid w:val="003A05B9"/>
    <w:rsid w:val="003A1107"/>
    <w:rsid w:val="003B0E8A"/>
    <w:rsid w:val="003B1B95"/>
    <w:rsid w:val="003B2257"/>
    <w:rsid w:val="003B4EF5"/>
    <w:rsid w:val="003B7F1E"/>
    <w:rsid w:val="003C0BFE"/>
    <w:rsid w:val="003C4FE0"/>
    <w:rsid w:val="003D0AD5"/>
    <w:rsid w:val="003D1616"/>
    <w:rsid w:val="003D31F5"/>
    <w:rsid w:val="003D3F1C"/>
    <w:rsid w:val="003E0A4A"/>
    <w:rsid w:val="003E249D"/>
    <w:rsid w:val="003E31B8"/>
    <w:rsid w:val="003E403A"/>
    <w:rsid w:val="003E5D7C"/>
    <w:rsid w:val="003E7225"/>
    <w:rsid w:val="003E79A5"/>
    <w:rsid w:val="003F0FAF"/>
    <w:rsid w:val="003F5302"/>
    <w:rsid w:val="003F5FC8"/>
    <w:rsid w:val="003F672D"/>
    <w:rsid w:val="003F684C"/>
    <w:rsid w:val="003F686E"/>
    <w:rsid w:val="003F7987"/>
    <w:rsid w:val="0040138A"/>
    <w:rsid w:val="00401DA3"/>
    <w:rsid w:val="00402553"/>
    <w:rsid w:val="00404691"/>
    <w:rsid w:val="00404980"/>
    <w:rsid w:val="00406970"/>
    <w:rsid w:val="00410B43"/>
    <w:rsid w:val="0041269B"/>
    <w:rsid w:val="00413D3F"/>
    <w:rsid w:val="00414559"/>
    <w:rsid w:val="004149CC"/>
    <w:rsid w:val="00415EDE"/>
    <w:rsid w:val="004208BD"/>
    <w:rsid w:val="00420CFC"/>
    <w:rsid w:val="00421C65"/>
    <w:rsid w:val="00422298"/>
    <w:rsid w:val="00424CDB"/>
    <w:rsid w:val="00431A5A"/>
    <w:rsid w:val="00432ADB"/>
    <w:rsid w:val="0043300B"/>
    <w:rsid w:val="004341AC"/>
    <w:rsid w:val="00436A14"/>
    <w:rsid w:val="00437481"/>
    <w:rsid w:val="00437D74"/>
    <w:rsid w:val="0044062A"/>
    <w:rsid w:val="00442245"/>
    <w:rsid w:val="00442A0C"/>
    <w:rsid w:val="00442B9A"/>
    <w:rsid w:val="004442F8"/>
    <w:rsid w:val="004506F0"/>
    <w:rsid w:val="00454411"/>
    <w:rsid w:val="00454743"/>
    <w:rsid w:val="00455529"/>
    <w:rsid w:val="004569B7"/>
    <w:rsid w:val="004620CF"/>
    <w:rsid w:val="004635B8"/>
    <w:rsid w:val="00463D93"/>
    <w:rsid w:val="00472813"/>
    <w:rsid w:val="00472D36"/>
    <w:rsid w:val="00472E91"/>
    <w:rsid w:val="00474555"/>
    <w:rsid w:val="00474B27"/>
    <w:rsid w:val="00476AD3"/>
    <w:rsid w:val="00476CC2"/>
    <w:rsid w:val="00476FCC"/>
    <w:rsid w:val="00477D71"/>
    <w:rsid w:val="00477EB1"/>
    <w:rsid w:val="00480A3C"/>
    <w:rsid w:val="00482C58"/>
    <w:rsid w:val="00492D71"/>
    <w:rsid w:val="0049312E"/>
    <w:rsid w:val="0049455B"/>
    <w:rsid w:val="00494806"/>
    <w:rsid w:val="00495E96"/>
    <w:rsid w:val="004977A4"/>
    <w:rsid w:val="004A2123"/>
    <w:rsid w:val="004A2F92"/>
    <w:rsid w:val="004A5C1D"/>
    <w:rsid w:val="004B444F"/>
    <w:rsid w:val="004B55D4"/>
    <w:rsid w:val="004B711A"/>
    <w:rsid w:val="004B767D"/>
    <w:rsid w:val="004C0644"/>
    <w:rsid w:val="004C12BC"/>
    <w:rsid w:val="004C217D"/>
    <w:rsid w:val="004C4FDE"/>
    <w:rsid w:val="004C626B"/>
    <w:rsid w:val="004C672E"/>
    <w:rsid w:val="004C6EDD"/>
    <w:rsid w:val="004D0BA4"/>
    <w:rsid w:val="004D0C08"/>
    <w:rsid w:val="004D1DB4"/>
    <w:rsid w:val="004D203B"/>
    <w:rsid w:val="004D2821"/>
    <w:rsid w:val="004D449F"/>
    <w:rsid w:val="004D606F"/>
    <w:rsid w:val="004D77E7"/>
    <w:rsid w:val="004E070B"/>
    <w:rsid w:val="004E21FB"/>
    <w:rsid w:val="004E272E"/>
    <w:rsid w:val="004E2CC6"/>
    <w:rsid w:val="004E418E"/>
    <w:rsid w:val="004E4B1F"/>
    <w:rsid w:val="004E52AA"/>
    <w:rsid w:val="004E7679"/>
    <w:rsid w:val="004E7C8D"/>
    <w:rsid w:val="004F301D"/>
    <w:rsid w:val="004F566E"/>
    <w:rsid w:val="004F5804"/>
    <w:rsid w:val="0050108E"/>
    <w:rsid w:val="0050493B"/>
    <w:rsid w:val="00504C76"/>
    <w:rsid w:val="005059AD"/>
    <w:rsid w:val="00506E5F"/>
    <w:rsid w:val="00506EB9"/>
    <w:rsid w:val="00510398"/>
    <w:rsid w:val="00511A99"/>
    <w:rsid w:val="005152A9"/>
    <w:rsid w:val="0051775A"/>
    <w:rsid w:val="005236F9"/>
    <w:rsid w:val="0052446B"/>
    <w:rsid w:val="005249A0"/>
    <w:rsid w:val="005257B5"/>
    <w:rsid w:val="00526E58"/>
    <w:rsid w:val="00527065"/>
    <w:rsid w:val="00532D0C"/>
    <w:rsid w:val="00536022"/>
    <w:rsid w:val="00536E01"/>
    <w:rsid w:val="0054158C"/>
    <w:rsid w:val="00542602"/>
    <w:rsid w:val="0054346E"/>
    <w:rsid w:val="0054380B"/>
    <w:rsid w:val="00544196"/>
    <w:rsid w:val="00544512"/>
    <w:rsid w:val="00545254"/>
    <w:rsid w:val="00545E75"/>
    <w:rsid w:val="0055094D"/>
    <w:rsid w:val="00551DEA"/>
    <w:rsid w:val="0055362D"/>
    <w:rsid w:val="0055506B"/>
    <w:rsid w:val="00556CEC"/>
    <w:rsid w:val="00557D83"/>
    <w:rsid w:val="00562B85"/>
    <w:rsid w:val="0056593A"/>
    <w:rsid w:val="005677C0"/>
    <w:rsid w:val="0057022B"/>
    <w:rsid w:val="00570A81"/>
    <w:rsid w:val="00571627"/>
    <w:rsid w:val="00571FDE"/>
    <w:rsid w:val="00572452"/>
    <w:rsid w:val="00572507"/>
    <w:rsid w:val="00572AF9"/>
    <w:rsid w:val="00572F78"/>
    <w:rsid w:val="005759E5"/>
    <w:rsid w:val="00576A40"/>
    <w:rsid w:val="00576A43"/>
    <w:rsid w:val="00577AFF"/>
    <w:rsid w:val="00580178"/>
    <w:rsid w:val="00581C4F"/>
    <w:rsid w:val="00583AA6"/>
    <w:rsid w:val="00586434"/>
    <w:rsid w:val="00586977"/>
    <w:rsid w:val="00587297"/>
    <w:rsid w:val="0059135F"/>
    <w:rsid w:val="00593200"/>
    <w:rsid w:val="005954B2"/>
    <w:rsid w:val="00595949"/>
    <w:rsid w:val="00597966"/>
    <w:rsid w:val="005A0D52"/>
    <w:rsid w:val="005A2681"/>
    <w:rsid w:val="005A3FB6"/>
    <w:rsid w:val="005A5812"/>
    <w:rsid w:val="005B0FD4"/>
    <w:rsid w:val="005B301B"/>
    <w:rsid w:val="005B4244"/>
    <w:rsid w:val="005B4AF2"/>
    <w:rsid w:val="005B5B0C"/>
    <w:rsid w:val="005B6967"/>
    <w:rsid w:val="005C003F"/>
    <w:rsid w:val="005C4191"/>
    <w:rsid w:val="005C4D2A"/>
    <w:rsid w:val="005C558B"/>
    <w:rsid w:val="005C5EE6"/>
    <w:rsid w:val="005C7488"/>
    <w:rsid w:val="005D1207"/>
    <w:rsid w:val="005D4B92"/>
    <w:rsid w:val="005D7AD3"/>
    <w:rsid w:val="005E1F57"/>
    <w:rsid w:val="005E2C03"/>
    <w:rsid w:val="005E36CD"/>
    <w:rsid w:val="005E393D"/>
    <w:rsid w:val="005E59D5"/>
    <w:rsid w:val="005E5E68"/>
    <w:rsid w:val="005E5F58"/>
    <w:rsid w:val="005E638B"/>
    <w:rsid w:val="005E66C0"/>
    <w:rsid w:val="005E73E2"/>
    <w:rsid w:val="005E7DD0"/>
    <w:rsid w:val="005F0766"/>
    <w:rsid w:val="005F0813"/>
    <w:rsid w:val="005F1EC7"/>
    <w:rsid w:val="005F2DBB"/>
    <w:rsid w:val="005F50D9"/>
    <w:rsid w:val="005F6A6E"/>
    <w:rsid w:val="005F726E"/>
    <w:rsid w:val="005F779C"/>
    <w:rsid w:val="005F7B48"/>
    <w:rsid w:val="006003C4"/>
    <w:rsid w:val="00601C96"/>
    <w:rsid w:val="00603D93"/>
    <w:rsid w:val="006063AC"/>
    <w:rsid w:val="00606ECA"/>
    <w:rsid w:val="00607B8F"/>
    <w:rsid w:val="00607ED9"/>
    <w:rsid w:val="0061266A"/>
    <w:rsid w:val="0061266E"/>
    <w:rsid w:val="00613641"/>
    <w:rsid w:val="006141B3"/>
    <w:rsid w:val="00614861"/>
    <w:rsid w:val="006161D2"/>
    <w:rsid w:val="00620F86"/>
    <w:rsid w:val="00621D0D"/>
    <w:rsid w:val="0062372C"/>
    <w:rsid w:val="006262DF"/>
    <w:rsid w:val="00631672"/>
    <w:rsid w:val="00633620"/>
    <w:rsid w:val="006346FE"/>
    <w:rsid w:val="0063679B"/>
    <w:rsid w:val="00636F1B"/>
    <w:rsid w:val="00641737"/>
    <w:rsid w:val="00642B37"/>
    <w:rsid w:val="0064378E"/>
    <w:rsid w:val="00643F9E"/>
    <w:rsid w:val="00645210"/>
    <w:rsid w:val="006469F3"/>
    <w:rsid w:val="006477AA"/>
    <w:rsid w:val="00651477"/>
    <w:rsid w:val="00651C8E"/>
    <w:rsid w:val="006524AB"/>
    <w:rsid w:val="00652A4B"/>
    <w:rsid w:val="006540A9"/>
    <w:rsid w:val="0065410A"/>
    <w:rsid w:val="006550D7"/>
    <w:rsid w:val="006561A0"/>
    <w:rsid w:val="0065698B"/>
    <w:rsid w:val="00656E34"/>
    <w:rsid w:val="0066120C"/>
    <w:rsid w:val="00663BF5"/>
    <w:rsid w:val="00663F40"/>
    <w:rsid w:val="00664264"/>
    <w:rsid w:val="0066459F"/>
    <w:rsid w:val="00664BF2"/>
    <w:rsid w:val="00665329"/>
    <w:rsid w:val="0066543B"/>
    <w:rsid w:val="00665EB3"/>
    <w:rsid w:val="00666BB5"/>
    <w:rsid w:val="00671965"/>
    <w:rsid w:val="00671D9D"/>
    <w:rsid w:val="0067231B"/>
    <w:rsid w:val="00674C81"/>
    <w:rsid w:val="0067579F"/>
    <w:rsid w:val="0068271C"/>
    <w:rsid w:val="00683ED5"/>
    <w:rsid w:val="00684106"/>
    <w:rsid w:val="006848F6"/>
    <w:rsid w:val="00685499"/>
    <w:rsid w:val="006859A1"/>
    <w:rsid w:val="0068607C"/>
    <w:rsid w:val="006876AD"/>
    <w:rsid w:val="00691289"/>
    <w:rsid w:val="006949DB"/>
    <w:rsid w:val="006A0226"/>
    <w:rsid w:val="006A0347"/>
    <w:rsid w:val="006A290C"/>
    <w:rsid w:val="006A331F"/>
    <w:rsid w:val="006A6D07"/>
    <w:rsid w:val="006B02A2"/>
    <w:rsid w:val="006B19A7"/>
    <w:rsid w:val="006B19AE"/>
    <w:rsid w:val="006B395A"/>
    <w:rsid w:val="006B6768"/>
    <w:rsid w:val="006C0219"/>
    <w:rsid w:val="006C1E16"/>
    <w:rsid w:val="006C343B"/>
    <w:rsid w:val="006C3848"/>
    <w:rsid w:val="006C5169"/>
    <w:rsid w:val="006C5B0A"/>
    <w:rsid w:val="006C7677"/>
    <w:rsid w:val="006D3020"/>
    <w:rsid w:val="006D37C7"/>
    <w:rsid w:val="006D5346"/>
    <w:rsid w:val="006D5A9E"/>
    <w:rsid w:val="006D5CFA"/>
    <w:rsid w:val="006D6756"/>
    <w:rsid w:val="006E1121"/>
    <w:rsid w:val="006E2DC2"/>
    <w:rsid w:val="006E336B"/>
    <w:rsid w:val="006E4576"/>
    <w:rsid w:val="006E72EA"/>
    <w:rsid w:val="006F15ED"/>
    <w:rsid w:val="006F1F4A"/>
    <w:rsid w:val="006F211B"/>
    <w:rsid w:val="006F22EE"/>
    <w:rsid w:val="006F340C"/>
    <w:rsid w:val="006F48AB"/>
    <w:rsid w:val="006F4B0D"/>
    <w:rsid w:val="006F4E3B"/>
    <w:rsid w:val="006F52A9"/>
    <w:rsid w:val="00702E0B"/>
    <w:rsid w:val="00703675"/>
    <w:rsid w:val="007061DC"/>
    <w:rsid w:val="007065D3"/>
    <w:rsid w:val="00706683"/>
    <w:rsid w:val="007079F0"/>
    <w:rsid w:val="007100D7"/>
    <w:rsid w:val="00710823"/>
    <w:rsid w:val="00710E11"/>
    <w:rsid w:val="007113F8"/>
    <w:rsid w:val="00711EF9"/>
    <w:rsid w:val="00714E49"/>
    <w:rsid w:val="00714FDA"/>
    <w:rsid w:val="00715191"/>
    <w:rsid w:val="00715205"/>
    <w:rsid w:val="00715D72"/>
    <w:rsid w:val="007162B8"/>
    <w:rsid w:val="00716F8F"/>
    <w:rsid w:val="00720231"/>
    <w:rsid w:val="007205A3"/>
    <w:rsid w:val="00721BCE"/>
    <w:rsid w:val="00721E9C"/>
    <w:rsid w:val="00722E8F"/>
    <w:rsid w:val="00724E65"/>
    <w:rsid w:val="00727AF6"/>
    <w:rsid w:val="0073132F"/>
    <w:rsid w:val="007346F8"/>
    <w:rsid w:val="00734F15"/>
    <w:rsid w:val="00734FC4"/>
    <w:rsid w:val="007373FA"/>
    <w:rsid w:val="00740C61"/>
    <w:rsid w:val="007416D4"/>
    <w:rsid w:val="00742DDF"/>
    <w:rsid w:val="0074363B"/>
    <w:rsid w:val="007457AC"/>
    <w:rsid w:val="007473C3"/>
    <w:rsid w:val="00750280"/>
    <w:rsid w:val="00751EEB"/>
    <w:rsid w:val="00761F34"/>
    <w:rsid w:val="00762424"/>
    <w:rsid w:val="00763231"/>
    <w:rsid w:val="00765DCA"/>
    <w:rsid w:val="00766337"/>
    <w:rsid w:val="00766A77"/>
    <w:rsid w:val="00773040"/>
    <w:rsid w:val="0077461F"/>
    <w:rsid w:val="00774C5E"/>
    <w:rsid w:val="00776207"/>
    <w:rsid w:val="007764A5"/>
    <w:rsid w:val="00776BB9"/>
    <w:rsid w:val="00777FD6"/>
    <w:rsid w:val="00780082"/>
    <w:rsid w:val="00780D50"/>
    <w:rsid w:val="00782CFB"/>
    <w:rsid w:val="007830DE"/>
    <w:rsid w:val="00783CEA"/>
    <w:rsid w:val="00784096"/>
    <w:rsid w:val="00786D8B"/>
    <w:rsid w:val="007876B1"/>
    <w:rsid w:val="00787717"/>
    <w:rsid w:val="00790086"/>
    <w:rsid w:val="0079026B"/>
    <w:rsid w:val="00790AC9"/>
    <w:rsid w:val="00792752"/>
    <w:rsid w:val="00792CDF"/>
    <w:rsid w:val="00794C61"/>
    <w:rsid w:val="00795233"/>
    <w:rsid w:val="00797C3E"/>
    <w:rsid w:val="00797D2B"/>
    <w:rsid w:val="00797F82"/>
    <w:rsid w:val="007A205D"/>
    <w:rsid w:val="007A406A"/>
    <w:rsid w:val="007A5E0E"/>
    <w:rsid w:val="007A64D2"/>
    <w:rsid w:val="007A78C9"/>
    <w:rsid w:val="007A79D8"/>
    <w:rsid w:val="007A7C2E"/>
    <w:rsid w:val="007B2492"/>
    <w:rsid w:val="007B3598"/>
    <w:rsid w:val="007B53DA"/>
    <w:rsid w:val="007B621A"/>
    <w:rsid w:val="007B7E18"/>
    <w:rsid w:val="007C0A7B"/>
    <w:rsid w:val="007C0BB1"/>
    <w:rsid w:val="007C32A7"/>
    <w:rsid w:val="007C6364"/>
    <w:rsid w:val="007C7E38"/>
    <w:rsid w:val="007C7F2F"/>
    <w:rsid w:val="007D1155"/>
    <w:rsid w:val="007D19F2"/>
    <w:rsid w:val="007D4313"/>
    <w:rsid w:val="007D69EA"/>
    <w:rsid w:val="007D6B03"/>
    <w:rsid w:val="007D795E"/>
    <w:rsid w:val="007E186D"/>
    <w:rsid w:val="007E2593"/>
    <w:rsid w:val="007E6BFF"/>
    <w:rsid w:val="007E7511"/>
    <w:rsid w:val="007F05E5"/>
    <w:rsid w:val="007F0D92"/>
    <w:rsid w:val="007F0E0E"/>
    <w:rsid w:val="007F14F1"/>
    <w:rsid w:val="007F30E4"/>
    <w:rsid w:val="007F5E5B"/>
    <w:rsid w:val="007F6F57"/>
    <w:rsid w:val="008000DC"/>
    <w:rsid w:val="00800AB5"/>
    <w:rsid w:val="00801B4F"/>
    <w:rsid w:val="00801F8B"/>
    <w:rsid w:val="008025AC"/>
    <w:rsid w:val="008046CC"/>
    <w:rsid w:val="00807AA0"/>
    <w:rsid w:val="00811595"/>
    <w:rsid w:val="00812304"/>
    <w:rsid w:val="00813476"/>
    <w:rsid w:val="00813F4C"/>
    <w:rsid w:val="0081460B"/>
    <w:rsid w:val="008151CB"/>
    <w:rsid w:val="008159EC"/>
    <w:rsid w:val="00817642"/>
    <w:rsid w:val="00817877"/>
    <w:rsid w:val="00820898"/>
    <w:rsid w:val="008208A7"/>
    <w:rsid w:val="00824559"/>
    <w:rsid w:val="008252D6"/>
    <w:rsid w:val="0082605F"/>
    <w:rsid w:val="0083069C"/>
    <w:rsid w:val="00831667"/>
    <w:rsid w:val="008319BA"/>
    <w:rsid w:val="00832030"/>
    <w:rsid w:val="0083359A"/>
    <w:rsid w:val="00835A20"/>
    <w:rsid w:val="00836068"/>
    <w:rsid w:val="00836116"/>
    <w:rsid w:val="00836544"/>
    <w:rsid w:val="00837764"/>
    <w:rsid w:val="008407B4"/>
    <w:rsid w:val="008413AB"/>
    <w:rsid w:val="00842FC5"/>
    <w:rsid w:val="008440AB"/>
    <w:rsid w:val="008440F4"/>
    <w:rsid w:val="00846582"/>
    <w:rsid w:val="00850440"/>
    <w:rsid w:val="008518A8"/>
    <w:rsid w:val="00851D13"/>
    <w:rsid w:val="0085223F"/>
    <w:rsid w:val="0085315A"/>
    <w:rsid w:val="00861D04"/>
    <w:rsid w:val="00865F5D"/>
    <w:rsid w:val="008666F8"/>
    <w:rsid w:val="00871241"/>
    <w:rsid w:val="00872495"/>
    <w:rsid w:val="0087342C"/>
    <w:rsid w:val="00873718"/>
    <w:rsid w:val="00873B21"/>
    <w:rsid w:val="0087563C"/>
    <w:rsid w:val="008779ED"/>
    <w:rsid w:val="008803D8"/>
    <w:rsid w:val="008807AF"/>
    <w:rsid w:val="008837A9"/>
    <w:rsid w:val="0088417D"/>
    <w:rsid w:val="008868F5"/>
    <w:rsid w:val="00887EF2"/>
    <w:rsid w:val="00892148"/>
    <w:rsid w:val="00892A92"/>
    <w:rsid w:val="00892B7F"/>
    <w:rsid w:val="00892DC9"/>
    <w:rsid w:val="00893E76"/>
    <w:rsid w:val="00895078"/>
    <w:rsid w:val="00897388"/>
    <w:rsid w:val="0089762C"/>
    <w:rsid w:val="008A0F5F"/>
    <w:rsid w:val="008A1298"/>
    <w:rsid w:val="008A1F1F"/>
    <w:rsid w:val="008A336B"/>
    <w:rsid w:val="008A4AEF"/>
    <w:rsid w:val="008A56C7"/>
    <w:rsid w:val="008A6A9E"/>
    <w:rsid w:val="008A7EFD"/>
    <w:rsid w:val="008B0CBE"/>
    <w:rsid w:val="008B1F34"/>
    <w:rsid w:val="008B1F75"/>
    <w:rsid w:val="008B2926"/>
    <w:rsid w:val="008B3230"/>
    <w:rsid w:val="008B3BB2"/>
    <w:rsid w:val="008B53BF"/>
    <w:rsid w:val="008B68ED"/>
    <w:rsid w:val="008B6F54"/>
    <w:rsid w:val="008C141E"/>
    <w:rsid w:val="008C1575"/>
    <w:rsid w:val="008C33D6"/>
    <w:rsid w:val="008C7464"/>
    <w:rsid w:val="008C77FC"/>
    <w:rsid w:val="008D113D"/>
    <w:rsid w:val="008D34FD"/>
    <w:rsid w:val="008D3D9C"/>
    <w:rsid w:val="008D5D17"/>
    <w:rsid w:val="008D7400"/>
    <w:rsid w:val="008E131C"/>
    <w:rsid w:val="008E6805"/>
    <w:rsid w:val="008F11CB"/>
    <w:rsid w:val="008F4756"/>
    <w:rsid w:val="008F69B6"/>
    <w:rsid w:val="008F6CDE"/>
    <w:rsid w:val="00902E2E"/>
    <w:rsid w:val="00905018"/>
    <w:rsid w:val="00905C33"/>
    <w:rsid w:val="00906066"/>
    <w:rsid w:val="009076FB"/>
    <w:rsid w:val="00910B0C"/>
    <w:rsid w:val="0091442A"/>
    <w:rsid w:val="00915067"/>
    <w:rsid w:val="0091709A"/>
    <w:rsid w:val="00927B99"/>
    <w:rsid w:val="00927D58"/>
    <w:rsid w:val="009315FD"/>
    <w:rsid w:val="00931873"/>
    <w:rsid w:val="00932005"/>
    <w:rsid w:val="00932613"/>
    <w:rsid w:val="00935AC8"/>
    <w:rsid w:val="00936FFF"/>
    <w:rsid w:val="0094540D"/>
    <w:rsid w:val="00950C01"/>
    <w:rsid w:val="0095246A"/>
    <w:rsid w:val="00955287"/>
    <w:rsid w:val="00955899"/>
    <w:rsid w:val="009577DB"/>
    <w:rsid w:val="00960333"/>
    <w:rsid w:val="00960F4F"/>
    <w:rsid w:val="009614EA"/>
    <w:rsid w:val="00961A8E"/>
    <w:rsid w:val="00961E22"/>
    <w:rsid w:val="00964D70"/>
    <w:rsid w:val="00965A34"/>
    <w:rsid w:val="0096662E"/>
    <w:rsid w:val="00966BA2"/>
    <w:rsid w:val="00967225"/>
    <w:rsid w:val="00967D12"/>
    <w:rsid w:val="00967FB8"/>
    <w:rsid w:val="009703D4"/>
    <w:rsid w:val="0097130D"/>
    <w:rsid w:val="00972799"/>
    <w:rsid w:val="00973458"/>
    <w:rsid w:val="009734A3"/>
    <w:rsid w:val="00973F75"/>
    <w:rsid w:val="00975F13"/>
    <w:rsid w:val="00977550"/>
    <w:rsid w:val="009806C8"/>
    <w:rsid w:val="00981479"/>
    <w:rsid w:val="00982921"/>
    <w:rsid w:val="00982D30"/>
    <w:rsid w:val="00983E4F"/>
    <w:rsid w:val="009864CD"/>
    <w:rsid w:val="0098672B"/>
    <w:rsid w:val="009967BC"/>
    <w:rsid w:val="00996A6A"/>
    <w:rsid w:val="00996FA6"/>
    <w:rsid w:val="009A03B2"/>
    <w:rsid w:val="009A0C00"/>
    <w:rsid w:val="009A1521"/>
    <w:rsid w:val="009A1F52"/>
    <w:rsid w:val="009A5912"/>
    <w:rsid w:val="009A6C10"/>
    <w:rsid w:val="009A6CD5"/>
    <w:rsid w:val="009A6E9F"/>
    <w:rsid w:val="009A78B5"/>
    <w:rsid w:val="009B0D41"/>
    <w:rsid w:val="009B1F95"/>
    <w:rsid w:val="009B2D16"/>
    <w:rsid w:val="009B2F49"/>
    <w:rsid w:val="009B37B8"/>
    <w:rsid w:val="009B3D24"/>
    <w:rsid w:val="009B60EB"/>
    <w:rsid w:val="009B6738"/>
    <w:rsid w:val="009B7763"/>
    <w:rsid w:val="009C0B3B"/>
    <w:rsid w:val="009C21B4"/>
    <w:rsid w:val="009C24D8"/>
    <w:rsid w:val="009C5590"/>
    <w:rsid w:val="009C62E9"/>
    <w:rsid w:val="009C739A"/>
    <w:rsid w:val="009D1980"/>
    <w:rsid w:val="009D2F9B"/>
    <w:rsid w:val="009D6C57"/>
    <w:rsid w:val="009D6CE5"/>
    <w:rsid w:val="009D7D69"/>
    <w:rsid w:val="009E2A99"/>
    <w:rsid w:val="009E5354"/>
    <w:rsid w:val="009E7405"/>
    <w:rsid w:val="009F32E5"/>
    <w:rsid w:val="009F4034"/>
    <w:rsid w:val="009F5217"/>
    <w:rsid w:val="009F5819"/>
    <w:rsid w:val="009F5F68"/>
    <w:rsid w:val="009F6DB8"/>
    <w:rsid w:val="00A051FE"/>
    <w:rsid w:val="00A10911"/>
    <w:rsid w:val="00A12725"/>
    <w:rsid w:val="00A23413"/>
    <w:rsid w:val="00A23EBB"/>
    <w:rsid w:val="00A26EBF"/>
    <w:rsid w:val="00A2740E"/>
    <w:rsid w:val="00A300DA"/>
    <w:rsid w:val="00A312E7"/>
    <w:rsid w:val="00A33240"/>
    <w:rsid w:val="00A340DB"/>
    <w:rsid w:val="00A3438C"/>
    <w:rsid w:val="00A354EA"/>
    <w:rsid w:val="00A36091"/>
    <w:rsid w:val="00A36AAD"/>
    <w:rsid w:val="00A375E3"/>
    <w:rsid w:val="00A37C15"/>
    <w:rsid w:val="00A37E01"/>
    <w:rsid w:val="00A40283"/>
    <w:rsid w:val="00A419D3"/>
    <w:rsid w:val="00A43A32"/>
    <w:rsid w:val="00A44251"/>
    <w:rsid w:val="00A445DF"/>
    <w:rsid w:val="00A462A9"/>
    <w:rsid w:val="00A46392"/>
    <w:rsid w:val="00A46DF2"/>
    <w:rsid w:val="00A47C9B"/>
    <w:rsid w:val="00A501AF"/>
    <w:rsid w:val="00A52C68"/>
    <w:rsid w:val="00A54FFE"/>
    <w:rsid w:val="00A55535"/>
    <w:rsid w:val="00A558AF"/>
    <w:rsid w:val="00A55C40"/>
    <w:rsid w:val="00A55F68"/>
    <w:rsid w:val="00A561D7"/>
    <w:rsid w:val="00A5623C"/>
    <w:rsid w:val="00A63022"/>
    <w:rsid w:val="00A63435"/>
    <w:rsid w:val="00A63C7F"/>
    <w:rsid w:val="00A669C7"/>
    <w:rsid w:val="00A675F9"/>
    <w:rsid w:val="00A6761C"/>
    <w:rsid w:val="00A7091C"/>
    <w:rsid w:val="00A71362"/>
    <w:rsid w:val="00A73E72"/>
    <w:rsid w:val="00A740C4"/>
    <w:rsid w:val="00A756C1"/>
    <w:rsid w:val="00A80D35"/>
    <w:rsid w:val="00A82900"/>
    <w:rsid w:val="00A832A8"/>
    <w:rsid w:val="00A845C6"/>
    <w:rsid w:val="00A8472C"/>
    <w:rsid w:val="00A85147"/>
    <w:rsid w:val="00A85F1F"/>
    <w:rsid w:val="00A8613A"/>
    <w:rsid w:val="00A86F4F"/>
    <w:rsid w:val="00A8718A"/>
    <w:rsid w:val="00A908E3"/>
    <w:rsid w:val="00A90D44"/>
    <w:rsid w:val="00A90DF4"/>
    <w:rsid w:val="00A91189"/>
    <w:rsid w:val="00A924B5"/>
    <w:rsid w:val="00A92EBA"/>
    <w:rsid w:val="00A9380A"/>
    <w:rsid w:val="00A94FC8"/>
    <w:rsid w:val="00A97E0E"/>
    <w:rsid w:val="00AA0F82"/>
    <w:rsid w:val="00AA12E1"/>
    <w:rsid w:val="00AA20DB"/>
    <w:rsid w:val="00AA366C"/>
    <w:rsid w:val="00AA4537"/>
    <w:rsid w:val="00AA4F62"/>
    <w:rsid w:val="00AA54D9"/>
    <w:rsid w:val="00AA5670"/>
    <w:rsid w:val="00AA6360"/>
    <w:rsid w:val="00AB23F4"/>
    <w:rsid w:val="00AB5587"/>
    <w:rsid w:val="00AB58F6"/>
    <w:rsid w:val="00AB6E96"/>
    <w:rsid w:val="00AB7169"/>
    <w:rsid w:val="00AC093E"/>
    <w:rsid w:val="00AC1B02"/>
    <w:rsid w:val="00AC4877"/>
    <w:rsid w:val="00AC562B"/>
    <w:rsid w:val="00AC65A8"/>
    <w:rsid w:val="00AC7EB5"/>
    <w:rsid w:val="00AD166C"/>
    <w:rsid w:val="00AD28BE"/>
    <w:rsid w:val="00AD3D9D"/>
    <w:rsid w:val="00AD408E"/>
    <w:rsid w:val="00AE1187"/>
    <w:rsid w:val="00AE175A"/>
    <w:rsid w:val="00AE2BB5"/>
    <w:rsid w:val="00AE4187"/>
    <w:rsid w:val="00AE4565"/>
    <w:rsid w:val="00AE4623"/>
    <w:rsid w:val="00AE51DC"/>
    <w:rsid w:val="00AE5281"/>
    <w:rsid w:val="00AE6FEF"/>
    <w:rsid w:val="00AE7223"/>
    <w:rsid w:val="00AF17E4"/>
    <w:rsid w:val="00AF5EC2"/>
    <w:rsid w:val="00AF726C"/>
    <w:rsid w:val="00AF77C8"/>
    <w:rsid w:val="00B00BB6"/>
    <w:rsid w:val="00B00F2D"/>
    <w:rsid w:val="00B00F5B"/>
    <w:rsid w:val="00B02CD4"/>
    <w:rsid w:val="00B03FF5"/>
    <w:rsid w:val="00B06985"/>
    <w:rsid w:val="00B10C3C"/>
    <w:rsid w:val="00B11B73"/>
    <w:rsid w:val="00B11CA9"/>
    <w:rsid w:val="00B13BC7"/>
    <w:rsid w:val="00B144EE"/>
    <w:rsid w:val="00B14BDC"/>
    <w:rsid w:val="00B1667C"/>
    <w:rsid w:val="00B17570"/>
    <w:rsid w:val="00B17DBE"/>
    <w:rsid w:val="00B21126"/>
    <w:rsid w:val="00B2130D"/>
    <w:rsid w:val="00B21500"/>
    <w:rsid w:val="00B21851"/>
    <w:rsid w:val="00B22D02"/>
    <w:rsid w:val="00B24B24"/>
    <w:rsid w:val="00B27965"/>
    <w:rsid w:val="00B322A0"/>
    <w:rsid w:val="00B33182"/>
    <w:rsid w:val="00B35EAD"/>
    <w:rsid w:val="00B3660F"/>
    <w:rsid w:val="00B40E79"/>
    <w:rsid w:val="00B41157"/>
    <w:rsid w:val="00B411A7"/>
    <w:rsid w:val="00B4149B"/>
    <w:rsid w:val="00B4231B"/>
    <w:rsid w:val="00B4234E"/>
    <w:rsid w:val="00B4238D"/>
    <w:rsid w:val="00B4453A"/>
    <w:rsid w:val="00B4512A"/>
    <w:rsid w:val="00B46237"/>
    <w:rsid w:val="00B51644"/>
    <w:rsid w:val="00B51D61"/>
    <w:rsid w:val="00B51F86"/>
    <w:rsid w:val="00B53053"/>
    <w:rsid w:val="00B556B3"/>
    <w:rsid w:val="00B5622C"/>
    <w:rsid w:val="00B5628A"/>
    <w:rsid w:val="00B60BAD"/>
    <w:rsid w:val="00B62235"/>
    <w:rsid w:val="00B62E53"/>
    <w:rsid w:val="00B65975"/>
    <w:rsid w:val="00B659E9"/>
    <w:rsid w:val="00B65B15"/>
    <w:rsid w:val="00B65B22"/>
    <w:rsid w:val="00B65B39"/>
    <w:rsid w:val="00B71730"/>
    <w:rsid w:val="00B71D99"/>
    <w:rsid w:val="00B72149"/>
    <w:rsid w:val="00B728AF"/>
    <w:rsid w:val="00B74291"/>
    <w:rsid w:val="00B80D9A"/>
    <w:rsid w:val="00B857DB"/>
    <w:rsid w:val="00B85DCB"/>
    <w:rsid w:val="00B85DEB"/>
    <w:rsid w:val="00B8608B"/>
    <w:rsid w:val="00B8666A"/>
    <w:rsid w:val="00B87B4A"/>
    <w:rsid w:val="00B90379"/>
    <w:rsid w:val="00B90A54"/>
    <w:rsid w:val="00B91210"/>
    <w:rsid w:val="00B924F1"/>
    <w:rsid w:val="00B9382A"/>
    <w:rsid w:val="00B93C33"/>
    <w:rsid w:val="00B94E08"/>
    <w:rsid w:val="00B94E46"/>
    <w:rsid w:val="00B95DC8"/>
    <w:rsid w:val="00B977DC"/>
    <w:rsid w:val="00BA07BA"/>
    <w:rsid w:val="00BA2748"/>
    <w:rsid w:val="00BA3982"/>
    <w:rsid w:val="00BA4AE0"/>
    <w:rsid w:val="00BA7157"/>
    <w:rsid w:val="00BA76F3"/>
    <w:rsid w:val="00BB1204"/>
    <w:rsid w:val="00BB1C03"/>
    <w:rsid w:val="00BB2460"/>
    <w:rsid w:val="00BB3B6C"/>
    <w:rsid w:val="00BB4703"/>
    <w:rsid w:val="00BB5451"/>
    <w:rsid w:val="00BB6810"/>
    <w:rsid w:val="00BB7E0D"/>
    <w:rsid w:val="00BC3964"/>
    <w:rsid w:val="00BD2DD1"/>
    <w:rsid w:val="00BD39BB"/>
    <w:rsid w:val="00BD49BC"/>
    <w:rsid w:val="00BD53A5"/>
    <w:rsid w:val="00BD5E5F"/>
    <w:rsid w:val="00BD6F17"/>
    <w:rsid w:val="00BE0910"/>
    <w:rsid w:val="00BE1FEA"/>
    <w:rsid w:val="00BE25A1"/>
    <w:rsid w:val="00BE3D61"/>
    <w:rsid w:val="00BE5FDE"/>
    <w:rsid w:val="00BE6C81"/>
    <w:rsid w:val="00BF0190"/>
    <w:rsid w:val="00BF0272"/>
    <w:rsid w:val="00BF0749"/>
    <w:rsid w:val="00BF2A0B"/>
    <w:rsid w:val="00BF36C2"/>
    <w:rsid w:val="00BF42B4"/>
    <w:rsid w:val="00BF5D0B"/>
    <w:rsid w:val="00BF6BF3"/>
    <w:rsid w:val="00C00660"/>
    <w:rsid w:val="00C04912"/>
    <w:rsid w:val="00C04CB3"/>
    <w:rsid w:val="00C066EE"/>
    <w:rsid w:val="00C07BDC"/>
    <w:rsid w:val="00C10BCD"/>
    <w:rsid w:val="00C12F63"/>
    <w:rsid w:val="00C142E3"/>
    <w:rsid w:val="00C169E5"/>
    <w:rsid w:val="00C227EC"/>
    <w:rsid w:val="00C22D26"/>
    <w:rsid w:val="00C25197"/>
    <w:rsid w:val="00C2533A"/>
    <w:rsid w:val="00C25F3E"/>
    <w:rsid w:val="00C25FF6"/>
    <w:rsid w:val="00C26474"/>
    <w:rsid w:val="00C275C3"/>
    <w:rsid w:val="00C303F8"/>
    <w:rsid w:val="00C3160B"/>
    <w:rsid w:val="00C332A7"/>
    <w:rsid w:val="00C354F8"/>
    <w:rsid w:val="00C35DFC"/>
    <w:rsid w:val="00C36254"/>
    <w:rsid w:val="00C368D1"/>
    <w:rsid w:val="00C36A60"/>
    <w:rsid w:val="00C3720E"/>
    <w:rsid w:val="00C37921"/>
    <w:rsid w:val="00C37E1F"/>
    <w:rsid w:val="00C40F3A"/>
    <w:rsid w:val="00C424C9"/>
    <w:rsid w:val="00C4653E"/>
    <w:rsid w:val="00C5020E"/>
    <w:rsid w:val="00C511E3"/>
    <w:rsid w:val="00C51773"/>
    <w:rsid w:val="00C529E1"/>
    <w:rsid w:val="00C53A29"/>
    <w:rsid w:val="00C53F33"/>
    <w:rsid w:val="00C5672F"/>
    <w:rsid w:val="00C63DA6"/>
    <w:rsid w:val="00C65CE3"/>
    <w:rsid w:val="00C65FA3"/>
    <w:rsid w:val="00C6634A"/>
    <w:rsid w:val="00C667B2"/>
    <w:rsid w:val="00C66C7A"/>
    <w:rsid w:val="00C70646"/>
    <w:rsid w:val="00C71036"/>
    <w:rsid w:val="00C7105A"/>
    <w:rsid w:val="00C74489"/>
    <w:rsid w:val="00C7489C"/>
    <w:rsid w:val="00C7520C"/>
    <w:rsid w:val="00C75DD7"/>
    <w:rsid w:val="00C7732A"/>
    <w:rsid w:val="00C77388"/>
    <w:rsid w:val="00C85349"/>
    <w:rsid w:val="00C85C5E"/>
    <w:rsid w:val="00C85D94"/>
    <w:rsid w:val="00C8791B"/>
    <w:rsid w:val="00C91113"/>
    <w:rsid w:val="00C918F9"/>
    <w:rsid w:val="00C91C27"/>
    <w:rsid w:val="00C91C55"/>
    <w:rsid w:val="00C92280"/>
    <w:rsid w:val="00C92D96"/>
    <w:rsid w:val="00C958BF"/>
    <w:rsid w:val="00C96A4F"/>
    <w:rsid w:val="00C96B5B"/>
    <w:rsid w:val="00C96CB8"/>
    <w:rsid w:val="00CA03B6"/>
    <w:rsid w:val="00CA126C"/>
    <w:rsid w:val="00CA27B0"/>
    <w:rsid w:val="00CA4467"/>
    <w:rsid w:val="00CA485D"/>
    <w:rsid w:val="00CA6974"/>
    <w:rsid w:val="00CA6E38"/>
    <w:rsid w:val="00CB0986"/>
    <w:rsid w:val="00CB3CB4"/>
    <w:rsid w:val="00CB3F3E"/>
    <w:rsid w:val="00CB5DED"/>
    <w:rsid w:val="00CB5F65"/>
    <w:rsid w:val="00CB7131"/>
    <w:rsid w:val="00CB765E"/>
    <w:rsid w:val="00CC0F6E"/>
    <w:rsid w:val="00CC205D"/>
    <w:rsid w:val="00CC2316"/>
    <w:rsid w:val="00CC4A2F"/>
    <w:rsid w:val="00CC7233"/>
    <w:rsid w:val="00CD0AA9"/>
    <w:rsid w:val="00CD2EF2"/>
    <w:rsid w:val="00CD2FA9"/>
    <w:rsid w:val="00CD3979"/>
    <w:rsid w:val="00CD3D89"/>
    <w:rsid w:val="00CD4B48"/>
    <w:rsid w:val="00CD5FAE"/>
    <w:rsid w:val="00CD70EA"/>
    <w:rsid w:val="00CD738F"/>
    <w:rsid w:val="00CE2216"/>
    <w:rsid w:val="00CE3526"/>
    <w:rsid w:val="00CE638F"/>
    <w:rsid w:val="00CE63E5"/>
    <w:rsid w:val="00CE6AA9"/>
    <w:rsid w:val="00CE72E1"/>
    <w:rsid w:val="00CE7EC4"/>
    <w:rsid w:val="00CF24E0"/>
    <w:rsid w:val="00CF2672"/>
    <w:rsid w:val="00CF446E"/>
    <w:rsid w:val="00CF52B2"/>
    <w:rsid w:val="00CF5B32"/>
    <w:rsid w:val="00D00A0D"/>
    <w:rsid w:val="00D01AC8"/>
    <w:rsid w:val="00D01D9E"/>
    <w:rsid w:val="00D06718"/>
    <w:rsid w:val="00D0699B"/>
    <w:rsid w:val="00D06B4A"/>
    <w:rsid w:val="00D1146A"/>
    <w:rsid w:val="00D12B67"/>
    <w:rsid w:val="00D14493"/>
    <w:rsid w:val="00D22327"/>
    <w:rsid w:val="00D23116"/>
    <w:rsid w:val="00D23A96"/>
    <w:rsid w:val="00D26A8D"/>
    <w:rsid w:val="00D30CC0"/>
    <w:rsid w:val="00D32031"/>
    <w:rsid w:val="00D32E0F"/>
    <w:rsid w:val="00D40729"/>
    <w:rsid w:val="00D427E3"/>
    <w:rsid w:val="00D4293C"/>
    <w:rsid w:val="00D42CC5"/>
    <w:rsid w:val="00D43DAD"/>
    <w:rsid w:val="00D43F94"/>
    <w:rsid w:val="00D51A54"/>
    <w:rsid w:val="00D52CC1"/>
    <w:rsid w:val="00D53E6C"/>
    <w:rsid w:val="00D560BC"/>
    <w:rsid w:val="00D578A1"/>
    <w:rsid w:val="00D603A8"/>
    <w:rsid w:val="00D60A16"/>
    <w:rsid w:val="00D612A8"/>
    <w:rsid w:val="00D62AD1"/>
    <w:rsid w:val="00D640B4"/>
    <w:rsid w:val="00D64B8A"/>
    <w:rsid w:val="00D65FE3"/>
    <w:rsid w:val="00D66D3B"/>
    <w:rsid w:val="00D66D57"/>
    <w:rsid w:val="00D67E55"/>
    <w:rsid w:val="00D71086"/>
    <w:rsid w:val="00D7446A"/>
    <w:rsid w:val="00D91DF6"/>
    <w:rsid w:val="00DA1C58"/>
    <w:rsid w:val="00DA23B8"/>
    <w:rsid w:val="00DA2ECD"/>
    <w:rsid w:val="00DA32AA"/>
    <w:rsid w:val="00DA60A6"/>
    <w:rsid w:val="00DB15D8"/>
    <w:rsid w:val="00DB1AC8"/>
    <w:rsid w:val="00DB1DB5"/>
    <w:rsid w:val="00DB44EC"/>
    <w:rsid w:val="00DB53A6"/>
    <w:rsid w:val="00DB6CEC"/>
    <w:rsid w:val="00DB753A"/>
    <w:rsid w:val="00DC121C"/>
    <w:rsid w:val="00DD1701"/>
    <w:rsid w:val="00DD1824"/>
    <w:rsid w:val="00DD62A1"/>
    <w:rsid w:val="00DD6A99"/>
    <w:rsid w:val="00DE06BF"/>
    <w:rsid w:val="00DE40D6"/>
    <w:rsid w:val="00DE50C5"/>
    <w:rsid w:val="00DE7593"/>
    <w:rsid w:val="00DE7D05"/>
    <w:rsid w:val="00DF141A"/>
    <w:rsid w:val="00DF1F6E"/>
    <w:rsid w:val="00DF3192"/>
    <w:rsid w:val="00DF3A9D"/>
    <w:rsid w:val="00DF4754"/>
    <w:rsid w:val="00DF646A"/>
    <w:rsid w:val="00DF6C0B"/>
    <w:rsid w:val="00DF6EE3"/>
    <w:rsid w:val="00DF7C73"/>
    <w:rsid w:val="00E00C55"/>
    <w:rsid w:val="00E012D5"/>
    <w:rsid w:val="00E0188D"/>
    <w:rsid w:val="00E03E1D"/>
    <w:rsid w:val="00E03FF6"/>
    <w:rsid w:val="00E049DF"/>
    <w:rsid w:val="00E04A60"/>
    <w:rsid w:val="00E06B97"/>
    <w:rsid w:val="00E07643"/>
    <w:rsid w:val="00E07762"/>
    <w:rsid w:val="00E1109C"/>
    <w:rsid w:val="00E13B27"/>
    <w:rsid w:val="00E15EDB"/>
    <w:rsid w:val="00E21E9B"/>
    <w:rsid w:val="00E220E0"/>
    <w:rsid w:val="00E2444D"/>
    <w:rsid w:val="00E24C76"/>
    <w:rsid w:val="00E25410"/>
    <w:rsid w:val="00E271E3"/>
    <w:rsid w:val="00E3072A"/>
    <w:rsid w:val="00E31020"/>
    <w:rsid w:val="00E315DD"/>
    <w:rsid w:val="00E32029"/>
    <w:rsid w:val="00E32904"/>
    <w:rsid w:val="00E33FC0"/>
    <w:rsid w:val="00E3474C"/>
    <w:rsid w:val="00E3489F"/>
    <w:rsid w:val="00E361F5"/>
    <w:rsid w:val="00E3793E"/>
    <w:rsid w:val="00E40348"/>
    <w:rsid w:val="00E4035A"/>
    <w:rsid w:val="00E42B8E"/>
    <w:rsid w:val="00E42CA4"/>
    <w:rsid w:val="00E57196"/>
    <w:rsid w:val="00E57724"/>
    <w:rsid w:val="00E60E8E"/>
    <w:rsid w:val="00E61EAB"/>
    <w:rsid w:val="00E621FA"/>
    <w:rsid w:val="00E624DA"/>
    <w:rsid w:val="00E626C2"/>
    <w:rsid w:val="00E6455E"/>
    <w:rsid w:val="00E66179"/>
    <w:rsid w:val="00E7062B"/>
    <w:rsid w:val="00E711E5"/>
    <w:rsid w:val="00E7135F"/>
    <w:rsid w:val="00E7298F"/>
    <w:rsid w:val="00E73D05"/>
    <w:rsid w:val="00E748BB"/>
    <w:rsid w:val="00E753B2"/>
    <w:rsid w:val="00E83561"/>
    <w:rsid w:val="00E86BAB"/>
    <w:rsid w:val="00E91B36"/>
    <w:rsid w:val="00E92A7F"/>
    <w:rsid w:val="00E92B4C"/>
    <w:rsid w:val="00E93BE3"/>
    <w:rsid w:val="00E94564"/>
    <w:rsid w:val="00E97287"/>
    <w:rsid w:val="00EA0E62"/>
    <w:rsid w:val="00EA1C02"/>
    <w:rsid w:val="00EA1E4A"/>
    <w:rsid w:val="00EA2B34"/>
    <w:rsid w:val="00EA2F89"/>
    <w:rsid w:val="00EA3468"/>
    <w:rsid w:val="00EA3AFC"/>
    <w:rsid w:val="00EA5293"/>
    <w:rsid w:val="00EA63B0"/>
    <w:rsid w:val="00EB14C7"/>
    <w:rsid w:val="00EB1C1C"/>
    <w:rsid w:val="00EB4078"/>
    <w:rsid w:val="00EB444B"/>
    <w:rsid w:val="00EB791C"/>
    <w:rsid w:val="00EC06F6"/>
    <w:rsid w:val="00EC1D05"/>
    <w:rsid w:val="00EC22ED"/>
    <w:rsid w:val="00EC2FB8"/>
    <w:rsid w:val="00EC5A45"/>
    <w:rsid w:val="00EC5E7D"/>
    <w:rsid w:val="00EC62D4"/>
    <w:rsid w:val="00ED317D"/>
    <w:rsid w:val="00ED42A7"/>
    <w:rsid w:val="00ED4FE4"/>
    <w:rsid w:val="00EE1B07"/>
    <w:rsid w:val="00EE369A"/>
    <w:rsid w:val="00EE6E95"/>
    <w:rsid w:val="00EE6FB7"/>
    <w:rsid w:val="00EE77B6"/>
    <w:rsid w:val="00EF1AAF"/>
    <w:rsid w:val="00EF22D2"/>
    <w:rsid w:val="00EF38E7"/>
    <w:rsid w:val="00EF6CD8"/>
    <w:rsid w:val="00F02514"/>
    <w:rsid w:val="00F04D13"/>
    <w:rsid w:val="00F07DAF"/>
    <w:rsid w:val="00F11659"/>
    <w:rsid w:val="00F13128"/>
    <w:rsid w:val="00F149CB"/>
    <w:rsid w:val="00F15BA1"/>
    <w:rsid w:val="00F17C95"/>
    <w:rsid w:val="00F20CC1"/>
    <w:rsid w:val="00F21BA5"/>
    <w:rsid w:val="00F21EED"/>
    <w:rsid w:val="00F23DCD"/>
    <w:rsid w:val="00F2510A"/>
    <w:rsid w:val="00F255B8"/>
    <w:rsid w:val="00F26F49"/>
    <w:rsid w:val="00F30A88"/>
    <w:rsid w:val="00F31405"/>
    <w:rsid w:val="00F31489"/>
    <w:rsid w:val="00F326A0"/>
    <w:rsid w:val="00F35CBC"/>
    <w:rsid w:val="00F35D8B"/>
    <w:rsid w:val="00F4177D"/>
    <w:rsid w:val="00F42027"/>
    <w:rsid w:val="00F4282C"/>
    <w:rsid w:val="00F443BB"/>
    <w:rsid w:val="00F47966"/>
    <w:rsid w:val="00F513E2"/>
    <w:rsid w:val="00F5199C"/>
    <w:rsid w:val="00F51A5E"/>
    <w:rsid w:val="00F5201D"/>
    <w:rsid w:val="00F526A9"/>
    <w:rsid w:val="00F53A8B"/>
    <w:rsid w:val="00F5506A"/>
    <w:rsid w:val="00F56DBC"/>
    <w:rsid w:val="00F57A20"/>
    <w:rsid w:val="00F62F78"/>
    <w:rsid w:val="00F63843"/>
    <w:rsid w:val="00F66A5C"/>
    <w:rsid w:val="00F70BBA"/>
    <w:rsid w:val="00F717A6"/>
    <w:rsid w:val="00F71BEB"/>
    <w:rsid w:val="00F73760"/>
    <w:rsid w:val="00F7442B"/>
    <w:rsid w:val="00F754B1"/>
    <w:rsid w:val="00F75CB3"/>
    <w:rsid w:val="00F76771"/>
    <w:rsid w:val="00F81F3C"/>
    <w:rsid w:val="00F84526"/>
    <w:rsid w:val="00F8562C"/>
    <w:rsid w:val="00F86E3A"/>
    <w:rsid w:val="00F906A3"/>
    <w:rsid w:val="00F912D7"/>
    <w:rsid w:val="00F91AC7"/>
    <w:rsid w:val="00F9250E"/>
    <w:rsid w:val="00F931FD"/>
    <w:rsid w:val="00F93733"/>
    <w:rsid w:val="00F9395C"/>
    <w:rsid w:val="00F943C3"/>
    <w:rsid w:val="00F96587"/>
    <w:rsid w:val="00FA0E25"/>
    <w:rsid w:val="00FA1D0F"/>
    <w:rsid w:val="00FA329F"/>
    <w:rsid w:val="00FA358E"/>
    <w:rsid w:val="00FA5F97"/>
    <w:rsid w:val="00FA6C6A"/>
    <w:rsid w:val="00FB0E70"/>
    <w:rsid w:val="00FB29F1"/>
    <w:rsid w:val="00FB3A7B"/>
    <w:rsid w:val="00FB645D"/>
    <w:rsid w:val="00FB6772"/>
    <w:rsid w:val="00FB70DB"/>
    <w:rsid w:val="00FB7742"/>
    <w:rsid w:val="00FC185E"/>
    <w:rsid w:val="00FC39DE"/>
    <w:rsid w:val="00FC692C"/>
    <w:rsid w:val="00FD1D94"/>
    <w:rsid w:val="00FD26A1"/>
    <w:rsid w:val="00FD304E"/>
    <w:rsid w:val="00FD4305"/>
    <w:rsid w:val="00FD4A80"/>
    <w:rsid w:val="00FD4D78"/>
    <w:rsid w:val="00FD4FCE"/>
    <w:rsid w:val="00FD5E17"/>
    <w:rsid w:val="00FD650A"/>
    <w:rsid w:val="00FD6E5E"/>
    <w:rsid w:val="00FD7899"/>
    <w:rsid w:val="00FE1862"/>
    <w:rsid w:val="00FE19A9"/>
    <w:rsid w:val="00FE1A36"/>
    <w:rsid w:val="00FE2493"/>
    <w:rsid w:val="00FE3356"/>
    <w:rsid w:val="00FE6A97"/>
    <w:rsid w:val="00FE6B27"/>
    <w:rsid w:val="00FE727B"/>
    <w:rsid w:val="00FE7510"/>
    <w:rsid w:val="00FE79DF"/>
    <w:rsid w:val="00FF0980"/>
    <w:rsid w:val="00FF1A32"/>
    <w:rsid w:val="00FF4AB5"/>
    <w:rsid w:val="00FF78BD"/>
    <w:rsid w:val="01ED3F79"/>
    <w:rsid w:val="0580D0E4"/>
    <w:rsid w:val="0668DB23"/>
    <w:rsid w:val="1295FD45"/>
    <w:rsid w:val="1AABE1B9"/>
    <w:rsid w:val="1DC8DB07"/>
    <w:rsid w:val="1FB1A3A8"/>
    <w:rsid w:val="29B2D6CA"/>
    <w:rsid w:val="2ED2C1C4"/>
    <w:rsid w:val="308D550F"/>
    <w:rsid w:val="33438AAC"/>
    <w:rsid w:val="39299EFE"/>
    <w:rsid w:val="3B6D5BE1"/>
    <w:rsid w:val="40108819"/>
    <w:rsid w:val="47A81D6D"/>
    <w:rsid w:val="4831539E"/>
    <w:rsid w:val="50899EE2"/>
    <w:rsid w:val="50C4E96E"/>
    <w:rsid w:val="513AE276"/>
    <w:rsid w:val="53C13FA4"/>
    <w:rsid w:val="555D1005"/>
    <w:rsid w:val="56F8E066"/>
    <w:rsid w:val="582900C1"/>
    <w:rsid w:val="5894B0C7"/>
    <w:rsid w:val="5A308128"/>
    <w:rsid w:val="5BCC5189"/>
    <w:rsid w:val="5C632420"/>
    <w:rsid w:val="5D2EC2B0"/>
    <w:rsid w:val="6234849F"/>
    <w:rsid w:val="71E86FDD"/>
    <w:rsid w:val="729ADA25"/>
    <w:rsid w:val="749EA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7BB6"/>
  <w15:docId w15:val="{A0B29D69-8A87-4B3C-B7E9-C48A115B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2"/>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customStyle="1" w:styleId="KRstyle">
    <w:name w:val="KR style"/>
    <w:basedOn w:val="Normal"/>
    <w:link w:val="KRstyleChar"/>
    <w:autoRedefine/>
    <w:qFormat/>
    <w:rsid w:val="00B72149"/>
    <w:rPr>
      <w:rFonts w:eastAsiaTheme="minorHAnsi" w:cstheme="minorBidi"/>
      <w:bCs/>
    </w:rPr>
  </w:style>
  <w:style w:type="character" w:customStyle="1" w:styleId="KRstyleChar">
    <w:name w:val="KR style Char"/>
    <w:basedOn w:val="DefaultParagraphFont"/>
    <w:link w:val="KRstyle"/>
    <w:rsid w:val="00B72149"/>
    <w:rPr>
      <w:rFonts w:eastAsiaTheme="minorHAnsi" w:cstheme="minorBidi"/>
      <w:bCs/>
      <w:sz w:val="24"/>
      <w:szCs w:val="24"/>
      <w:lang w:eastAsia="en-US"/>
    </w:rPr>
  </w:style>
  <w:style w:type="paragraph" w:styleId="ListParagraph">
    <w:name w:val="List Paragraph"/>
    <w:basedOn w:val="Normal"/>
    <w:uiPriority w:val="34"/>
    <w:qFormat/>
    <w:rsid w:val="00A37C15"/>
    <w:pPr>
      <w:ind w:left="720"/>
      <w:contextualSpacing/>
    </w:pPr>
    <w:rPr>
      <w:rFonts w:asciiTheme="minorHAnsi" w:eastAsiaTheme="minorHAnsi" w:hAnsiTheme="minorHAnsi" w:cstheme="minorBidi"/>
      <w:sz w:val="22"/>
      <w:szCs w:val="22"/>
    </w:rPr>
  </w:style>
  <w:style w:type="paragraph" w:styleId="BodyText2">
    <w:name w:val="Body Text 2"/>
    <w:basedOn w:val="Normal"/>
    <w:link w:val="BodyText2Char"/>
    <w:rsid w:val="006B19A7"/>
    <w:pPr>
      <w:widowControl w:val="0"/>
      <w:autoSpaceDE w:val="0"/>
      <w:autoSpaceDN w:val="0"/>
      <w:adjustRightInd w:val="0"/>
      <w:spacing w:after="120" w:line="480" w:lineRule="auto"/>
    </w:pPr>
    <w:rPr>
      <w:sz w:val="20"/>
    </w:rPr>
  </w:style>
  <w:style w:type="character" w:customStyle="1" w:styleId="BodyText2Char">
    <w:name w:val="Body Text 2 Char"/>
    <w:basedOn w:val="DefaultParagraphFont"/>
    <w:link w:val="BodyText2"/>
    <w:rsid w:val="006B19A7"/>
    <w:rPr>
      <w:szCs w:val="24"/>
      <w:lang w:eastAsia="en-US"/>
    </w:rPr>
  </w:style>
  <w:style w:type="paragraph" w:styleId="NormalWeb">
    <w:name w:val="Normal (Web)"/>
    <w:basedOn w:val="Normal"/>
    <w:uiPriority w:val="99"/>
    <w:semiHidden/>
    <w:unhideWhenUsed/>
    <w:rsid w:val="00892148"/>
    <w:pPr>
      <w:spacing w:before="100" w:beforeAutospacing="1" w:after="100" w:afterAutospacing="1"/>
    </w:pPr>
    <w:rPr>
      <w:rFonts w:ascii="Calibri" w:eastAsiaTheme="minorHAnsi" w:hAnsi="Calibri" w:cs="Calibri"/>
      <w:sz w:val="22"/>
      <w:szCs w:val="22"/>
      <w:lang w:eastAsia="en-GB"/>
    </w:rPr>
  </w:style>
  <w:style w:type="paragraph" w:customStyle="1" w:styleId="Default">
    <w:name w:val="Default"/>
    <w:rsid w:val="00871241"/>
    <w:pPr>
      <w:autoSpaceDE w:val="0"/>
      <w:autoSpaceDN w:val="0"/>
      <w:adjustRightInd w:val="0"/>
    </w:pPr>
    <w:rPr>
      <w:rFonts w:cs="Arial"/>
      <w:color w:val="000000"/>
      <w:sz w:val="24"/>
      <w:szCs w:val="24"/>
    </w:rPr>
  </w:style>
  <w:style w:type="paragraph" w:customStyle="1" w:styleId="paragraph">
    <w:name w:val="paragraph"/>
    <w:basedOn w:val="Normal"/>
    <w:rsid w:val="00A8718A"/>
    <w:pPr>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A8718A"/>
  </w:style>
  <w:style w:type="character" w:customStyle="1" w:styleId="eop">
    <w:name w:val="eop"/>
    <w:basedOn w:val="DefaultParagraphFont"/>
    <w:rsid w:val="00A8718A"/>
  </w:style>
  <w:style w:type="character" w:customStyle="1" w:styleId="spellingerror">
    <w:name w:val="spellingerror"/>
    <w:basedOn w:val="DefaultParagraphFont"/>
    <w:rsid w:val="00A8718A"/>
  </w:style>
  <w:style w:type="character" w:styleId="UnresolvedMention">
    <w:name w:val="Unresolved Mention"/>
    <w:basedOn w:val="DefaultParagraphFont"/>
    <w:uiPriority w:val="99"/>
    <w:semiHidden/>
    <w:unhideWhenUsed/>
    <w:rsid w:val="005C4D2A"/>
    <w:rPr>
      <w:color w:val="808080"/>
      <w:shd w:val="clear" w:color="auto" w:fill="E6E6E6"/>
    </w:rPr>
  </w:style>
  <w:style w:type="character" w:customStyle="1" w:styleId="description">
    <w:name w:val="description"/>
    <w:basedOn w:val="DefaultParagraphFont"/>
    <w:rsid w:val="007764A5"/>
  </w:style>
  <w:style w:type="character" w:customStyle="1" w:styleId="divider2">
    <w:name w:val="divider2"/>
    <w:basedOn w:val="DefaultParagraphFont"/>
    <w:rsid w:val="007764A5"/>
  </w:style>
  <w:style w:type="character" w:customStyle="1" w:styleId="address">
    <w:name w:val="address"/>
    <w:basedOn w:val="DefaultParagraphFont"/>
    <w:rsid w:val="007764A5"/>
  </w:style>
  <w:style w:type="paragraph" w:customStyle="1" w:styleId="default0">
    <w:name w:val="default"/>
    <w:basedOn w:val="Normal"/>
    <w:rsid w:val="000E15FA"/>
    <w:pPr>
      <w:autoSpaceDE w:val="0"/>
      <w:autoSpaceDN w:val="0"/>
    </w:pPr>
    <w:rPr>
      <w:rFonts w:eastAsiaTheme="minorHAnsi" w:cs="Arial"/>
      <w:color w:val="000000"/>
      <w:lang w:eastAsia="en-GB"/>
    </w:rPr>
  </w:style>
  <w:style w:type="paragraph" w:customStyle="1" w:styleId="blocktext1">
    <w:name w:val="blocktext1"/>
    <w:basedOn w:val="Normal"/>
    <w:rsid w:val="000E15FA"/>
    <w:rPr>
      <w:rFonts w:eastAsiaTheme="minorHAnsi" w:cs="Arial"/>
      <w:sz w:val="20"/>
      <w:szCs w:val="20"/>
      <w:lang w:eastAsia="en-GB"/>
    </w:rPr>
  </w:style>
  <w:style w:type="character" w:customStyle="1" w:styleId="blocktextchar">
    <w:name w:val="blocktextchar"/>
    <w:basedOn w:val="DefaultParagraphFont"/>
    <w:rsid w:val="000E15FA"/>
    <w:rPr>
      <w:rFonts w:ascii="Arial" w:hAnsi="Arial" w:cs="Arial" w:hint="default"/>
    </w:rPr>
  </w:style>
  <w:style w:type="character" w:styleId="FollowedHyperlink">
    <w:name w:val="FollowedHyperlink"/>
    <w:basedOn w:val="DefaultParagraphFont"/>
    <w:semiHidden/>
    <w:unhideWhenUsed/>
    <w:rsid w:val="00D560BC"/>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1188">
      <w:bodyDiv w:val="1"/>
      <w:marLeft w:val="0"/>
      <w:marRight w:val="0"/>
      <w:marTop w:val="0"/>
      <w:marBottom w:val="0"/>
      <w:divBdr>
        <w:top w:val="none" w:sz="0" w:space="0" w:color="auto"/>
        <w:left w:val="none" w:sz="0" w:space="0" w:color="auto"/>
        <w:bottom w:val="none" w:sz="0" w:space="0" w:color="auto"/>
        <w:right w:val="none" w:sz="0" w:space="0" w:color="auto"/>
      </w:divBdr>
    </w:div>
    <w:div w:id="56438692">
      <w:bodyDiv w:val="1"/>
      <w:marLeft w:val="0"/>
      <w:marRight w:val="0"/>
      <w:marTop w:val="0"/>
      <w:marBottom w:val="0"/>
      <w:divBdr>
        <w:top w:val="none" w:sz="0" w:space="0" w:color="auto"/>
        <w:left w:val="none" w:sz="0" w:space="0" w:color="auto"/>
        <w:bottom w:val="none" w:sz="0" w:space="0" w:color="auto"/>
        <w:right w:val="none" w:sz="0" w:space="0" w:color="auto"/>
      </w:divBdr>
    </w:div>
    <w:div w:id="70201084">
      <w:bodyDiv w:val="1"/>
      <w:marLeft w:val="0"/>
      <w:marRight w:val="0"/>
      <w:marTop w:val="0"/>
      <w:marBottom w:val="0"/>
      <w:divBdr>
        <w:top w:val="none" w:sz="0" w:space="0" w:color="auto"/>
        <w:left w:val="none" w:sz="0" w:space="0" w:color="auto"/>
        <w:bottom w:val="none" w:sz="0" w:space="0" w:color="auto"/>
        <w:right w:val="none" w:sz="0" w:space="0" w:color="auto"/>
      </w:divBdr>
    </w:div>
    <w:div w:id="82075056">
      <w:bodyDiv w:val="1"/>
      <w:marLeft w:val="0"/>
      <w:marRight w:val="0"/>
      <w:marTop w:val="0"/>
      <w:marBottom w:val="0"/>
      <w:divBdr>
        <w:top w:val="none" w:sz="0" w:space="0" w:color="auto"/>
        <w:left w:val="none" w:sz="0" w:space="0" w:color="auto"/>
        <w:bottom w:val="none" w:sz="0" w:space="0" w:color="auto"/>
        <w:right w:val="none" w:sz="0" w:space="0" w:color="auto"/>
      </w:divBdr>
    </w:div>
    <w:div w:id="165707156">
      <w:bodyDiv w:val="1"/>
      <w:marLeft w:val="0"/>
      <w:marRight w:val="0"/>
      <w:marTop w:val="0"/>
      <w:marBottom w:val="0"/>
      <w:divBdr>
        <w:top w:val="none" w:sz="0" w:space="0" w:color="auto"/>
        <w:left w:val="none" w:sz="0" w:space="0" w:color="auto"/>
        <w:bottom w:val="none" w:sz="0" w:space="0" w:color="auto"/>
        <w:right w:val="none" w:sz="0" w:space="0" w:color="auto"/>
      </w:divBdr>
    </w:div>
    <w:div w:id="170150385">
      <w:bodyDiv w:val="1"/>
      <w:marLeft w:val="0"/>
      <w:marRight w:val="0"/>
      <w:marTop w:val="0"/>
      <w:marBottom w:val="0"/>
      <w:divBdr>
        <w:top w:val="none" w:sz="0" w:space="0" w:color="auto"/>
        <w:left w:val="none" w:sz="0" w:space="0" w:color="auto"/>
        <w:bottom w:val="none" w:sz="0" w:space="0" w:color="auto"/>
        <w:right w:val="none" w:sz="0" w:space="0" w:color="auto"/>
      </w:divBdr>
      <w:divsChild>
        <w:div w:id="277758063">
          <w:marLeft w:val="0"/>
          <w:marRight w:val="0"/>
          <w:marTop w:val="0"/>
          <w:marBottom w:val="0"/>
          <w:divBdr>
            <w:top w:val="none" w:sz="0" w:space="0" w:color="auto"/>
            <w:left w:val="none" w:sz="0" w:space="0" w:color="auto"/>
            <w:bottom w:val="none" w:sz="0" w:space="0" w:color="auto"/>
            <w:right w:val="none" w:sz="0" w:space="0" w:color="auto"/>
          </w:divBdr>
          <w:divsChild>
            <w:div w:id="2108424723">
              <w:marLeft w:val="0"/>
              <w:marRight w:val="0"/>
              <w:marTop w:val="0"/>
              <w:marBottom w:val="0"/>
              <w:divBdr>
                <w:top w:val="none" w:sz="0" w:space="0" w:color="auto"/>
                <w:left w:val="none" w:sz="0" w:space="0" w:color="auto"/>
                <w:bottom w:val="none" w:sz="0" w:space="0" w:color="auto"/>
                <w:right w:val="none" w:sz="0" w:space="0" w:color="auto"/>
              </w:divBdr>
              <w:divsChild>
                <w:div w:id="1869103285">
                  <w:marLeft w:val="0"/>
                  <w:marRight w:val="0"/>
                  <w:marTop w:val="0"/>
                  <w:marBottom w:val="0"/>
                  <w:divBdr>
                    <w:top w:val="none" w:sz="0" w:space="0" w:color="auto"/>
                    <w:left w:val="none" w:sz="0" w:space="0" w:color="auto"/>
                    <w:bottom w:val="none" w:sz="0" w:space="0" w:color="auto"/>
                    <w:right w:val="none" w:sz="0" w:space="0" w:color="auto"/>
                  </w:divBdr>
                  <w:divsChild>
                    <w:div w:id="918634930">
                      <w:marLeft w:val="0"/>
                      <w:marRight w:val="0"/>
                      <w:marTop w:val="0"/>
                      <w:marBottom w:val="0"/>
                      <w:divBdr>
                        <w:top w:val="none" w:sz="0" w:space="0" w:color="auto"/>
                        <w:left w:val="none" w:sz="0" w:space="0" w:color="auto"/>
                        <w:bottom w:val="none" w:sz="0" w:space="0" w:color="auto"/>
                        <w:right w:val="none" w:sz="0" w:space="0" w:color="auto"/>
                      </w:divBdr>
                      <w:divsChild>
                        <w:div w:id="1872186535">
                          <w:marLeft w:val="0"/>
                          <w:marRight w:val="0"/>
                          <w:marTop w:val="0"/>
                          <w:marBottom w:val="0"/>
                          <w:divBdr>
                            <w:top w:val="none" w:sz="0" w:space="0" w:color="auto"/>
                            <w:left w:val="none" w:sz="0" w:space="0" w:color="auto"/>
                            <w:bottom w:val="none" w:sz="0" w:space="0" w:color="auto"/>
                            <w:right w:val="none" w:sz="0" w:space="0" w:color="auto"/>
                          </w:divBdr>
                          <w:divsChild>
                            <w:div w:id="1521553549">
                              <w:marLeft w:val="0"/>
                              <w:marRight w:val="0"/>
                              <w:marTop w:val="0"/>
                              <w:marBottom w:val="0"/>
                              <w:divBdr>
                                <w:top w:val="none" w:sz="0" w:space="0" w:color="auto"/>
                                <w:left w:val="none" w:sz="0" w:space="0" w:color="auto"/>
                                <w:bottom w:val="none" w:sz="0" w:space="0" w:color="auto"/>
                                <w:right w:val="none" w:sz="0" w:space="0" w:color="auto"/>
                              </w:divBdr>
                              <w:divsChild>
                                <w:div w:id="948855427">
                                  <w:marLeft w:val="0"/>
                                  <w:marRight w:val="0"/>
                                  <w:marTop w:val="0"/>
                                  <w:marBottom w:val="0"/>
                                  <w:divBdr>
                                    <w:top w:val="none" w:sz="0" w:space="0" w:color="auto"/>
                                    <w:left w:val="none" w:sz="0" w:space="0" w:color="auto"/>
                                    <w:bottom w:val="none" w:sz="0" w:space="0" w:color="auto"/>
                                    <w:right w:val="none" w:sz="0" w:space="0" w:color="auto"/>
                                  </w:divBdr>
                                  <w:divsChild>
                                    <w:div w:id="1667172734">
                                      <w:marLeft w:val="0"/>
                                      <w:marRight w:val="0"/>
                                      <w:marTop w:val="0"/>
                                      <w:marBottom w:val="0"/>
                                      <w:divBdr>
                                        <w:top w:val="none" w:sz="0" w:space="0" w:color="auto"/>
                                        <w:left w:val="none" w:sz="0" w:space="0" w:color="auto"/>
                                        <w:bottom w:val="none" w:sz="0" w:space="0" w:color="auto"/>
                                        <w:right w:val="none" w:sz="0" w:space="0" w:color="auto"/>
                                      </w:divBdr>
                                      <w:divsChild>
                                        <w:div w:id="1964386102">
                                          <w:marLeft w:val="0"/>
                                          <w:marRight w:val="0"/>
                                          <w:marTop w:val="0"/>
                                          <w:marBottom w:val="0"/>
                                          <w:divBdr>
                                            <w:top w:val="none" w:sz="0" w:space="0" w:color="auto"/>
                                            <w:left w:val="none" w:sz="0" w:space="0" w:color="auto"/>
                                            <w:bottom w:val="none" w:sz="0" w:space="0" w:color="auto"/>
                                            <w:right w:val="none" w:sz="0" w:space="0" w:color="auto"/>
                                          </w:divBdr>
                                          <w:divsChild>
                                            <w:div w:id="1758747318">
                                              <w:marLeft w:val="0"/>
                                              <w:marRight w:val="0"/>
                                              <w:marTop w:val="0"/>
                                              <w:marBottom w:val="0"/>
                                              <w:divBdr>
                                                <w:top w:val="none" w:sz="0" w:space="0" w:color="auto"/>
                                                <w:left w:val="none" w:sz="0" w:space="0" w:color="auto"/>
                                                <w:bottom w:val="none" w:sz="0" w:space="0" w:color="auto"/>
                                                <w:right w:val="none" w:sz="0" w:space="0" w:color="auto"/>
                                              </w:divBdr>
                                            </w:div>
                                            <w:div w:id="485827868">
                                              <w:marLeft w:val="0"/>
                                              <w:marRight w:val="0"/>
                                              <w:marTop w:val="0"/>
                                              <w:marBottom w:val="0"/>
                                              <w:divBdr>
                                                <w:top w:val="none" w:sz="0" w:space="0" w:color="auto"/>
                                                <w:left w:val="none" w:sz="0" w:space="0" w:color="auto"/>
                                                <w:bottom w:val="none" w:sz="0" w:space="0" w:color="auto"/>
                                                <w:right w:val="none" w:sz="0" w:space="0" w:color="auto"/>
                                              </w:divBdr>
                                            </w:div>
                                            <w:div w:id="1051271969">
                                              <w:marLeft w:val="0"/>
                                              <w:marRight w:val="0"/>
                                              <w:marTop w:val="0"/>
                                              <w:marBottom w:val="0"/>
                                              <w:divBdr>
                                                <w:top w:val="none" w:sz="0" w:space="0" w:color="auto"/>
                                                <w:left w:val="none" w:sz="0" w:space="0" w:color="auto"/>
                                                <w:bottom w:val="none" w:sz="0" w:space="0" w:color="auto"/>
                                                <w:right w:val="none" w:sz="0" w:space="0" w:color="auto"/>
                                              </w:divBdr>
                                            </w:div>
                                            <w:div w:id="788207385">
                                              <w:marLeft w:val="0"/>
                                              <w:marRight w:val="0"/>
                                              <w:marTop w:val="0"/>
                                              <w:marBottom w:val="0"/>
                                              <w:divBdr>
                                                <w:top w:val="none" w:sz="0" w:space="0" w:color="auto"/>
                                                <w:left w:val="none" w:sz="0" w:space="0" w:color="auto"/>
                                                <w:bottom w:val="none" w:sz="0" w:space="0" w:color="auto"/>
                                                <w:right w:val="none" w:sz="0" w:space="0" w:color="auto"/>
                                              </w:divBdr>
                                            </w:div>
                                            <w:div w:id="643706811">
                                              <w:marLeft w:val="0"/>
                                              <w:marRight w:val="0"/>
                                              <w:marTop w:val="0"/>
                                              <w:marBottom w:val="0"/>
                                              <w:divBdr>
                                                <w:top w:val="none" w:sz="0" w:space="0" w:color="auto"/>
                                                <w:left w:val="none" w:sz="0" w:space="0" w:color="auto"/>
                                                <w:bottom w:val="none" w:sz="0" w:space="0" w:color="auto"/>
                                                <w:right w:val="none" w:sz="0" w:space="0" w:color="auto"/>
                                              </w:divBdr>
                                            </w:div>
                                            <w:div w:id="512846132">
                                              <w:marLeft w:val="0"/>
                                              <w:marRight w:val="0"/>
                                              <w:marTop w:val="0"/>
                                              <w:marBottom w:val="0"/>
                                              <w:divBdr>
                                                <w:top w:val="none" w:sz="0" w:space="0" w:color="auto"/>
                                                <w:left w:val="none" w:sz="0" w:space="0" w:color="auto"/>
                                                <w:bottom w:val="none" w:sz="0" w:space="0" w:color="auto"/>
                                                <w:right w:val="none" w:sz="0" w:space="0" w:color="auto"/>
                                              </w:divBdr>
                                            </w:div>
                                            <w:div w:id="633483641">
                                              <w:marLeft w:val="0"/>
                                              <w:marRight w:val="0"/>
                                              <w:marTop w:val="0"/>
                                              <w:marBottom w:val="0"/>
                                              <w:divBdr>
                                                <w:top w:val="none" w:sz="0" w:space="0" w:color="auto"/>
                                                <w:left w:val="none" w:sz="0" w:space="0" w:color="auto"/>
                                                <w:bottom w:val="none" w:sz="0" w:space="0" w:color="auto"/>
                                                <w:right w:val="none" w:sz="0" w:space="0" w:color="auto"/>
                                              </w:divBdr>
                                            </w:div>
                                            <w:div w:id="201789404">
                                              <w:marLeft w:val="0"/>
                                              <w:marRight w:val="0"/>
                                              <w:marTop w:val="0"/>
                                              <w:marBottom w:val="0"/>
                                              <w:divBdr>
                                                <w:top w:val="none" w:sz="0" w:space="0" w:color="auto"/>
                                                <w:left w:val="none" w:sz="0" w:space="0" w:color="auto"/>
                                                <w:bottom w:val="none" w:sz="0" w:space="0" w:color="auto"/>
                                                <w:right w:val="none" w:sz="0" w:space="0" w:color="auto"/>
                                              </w:divBdr>
                                            </w:div>
                                            <w:div w:id="2068407427">
                                              <w:marLeft w:val="0"/>
                                              <w:marRight w:val="0"/>
                                              <w:marTop w:val="0"/>
                                              <w:marBottom w:val="0"/>
                                              <w:divBdr>
                                                <w:top w:val="none" w:sz="0" w:space="0" w:color="auto"/>
                                                <w:left w:val="none" w:sz="0" w:space="0" w:color="auto"/>
                                                <w:bottom w:val="none" w:sz="0" w:space="0" w:color="auto"/>
                                                <w:right w:val="none" w:sz="0" w:space="0" w:color="auto"/>
                                              </w:divBdr>
                                            </w:div>
                                            <w:div w:id="149905475">
                                              <w:marLeft w:val="0"/>
                                              <w:marRight w:val="0"/>
                                              <w:marTop w:val="0"/>
                                              <w:marBottom w:val="0"/>
                                              <w:divBdr>
                                                <w:top w:val="none" w:sz="0" w:space="0" w:color="auto"/>
                                                <w:left w:val="none" w:sz="0" w:space="0" w:color="auto"/>
                                                <w:bottom w:val="none" w:sz="0" w:space="0" w:color="auto"/>
                                                <w:right w:val="none" w:sz="0" w:space="0" w:color="auto"/>
                                              </w:divBdr>
                                            </w:div>
                                            <w:div w:id="54594208">
                                              <w:marLeft w:val="0"/>
                                              <w:marRight w:val="0"/>
                                              <w:marTop w:val="0"/>
                                              <w:marBottom w:val="0"/>
                                              <w:divBdr>
                                                <w:top w:val="none" w:sz="0" w:space="0" w:color="auto"/>
                                                <w:left w:val="none" w:sz="0" w:space="0" w:color="auto"/>
                                                <w:bottom w:val="none" w:sz="0" w:space="0" w:color="auto"/>
                                                <w:right w:val="none" w:sz="0" w:space="0" w:color="auto"/>
                                              </w:divBdr>
                                            </w:div>
                                            <w:div w:id="777218588">
                                              <w:marLeft w:val="0"/>
                                              <w:marRight w:val="0"/>
                                              <w:marTop w:val="0"/>
                                              <w:marBottom w:val="0"/>
                                              <w:divBdr>
                                                <w:top w:val="none" w:sz="0" w:space="0" w:color="auto"/>
                                                <w:left w:val="none" w:sz="0" w:space="0" w:color="auto"/>
                                                <w:bottom w:val="none" w:sz="0" w:space="0" w:color="auto"/>
                                                <w:right w:val="none" w:sz="0" w:space="0" w:color="auto"/>
                                              </w:divBdr>
                                            </w:div>
                                            <w:div w:id="1308316968">
                                              <w:marLeft w:val="0"/>
                                              <w:marRight w:val="0"/>
                                              <w:marTop w:val="0"/>
                                              <w:marBottom w:val="0"/>
                                              <w:divBdr>
                                                <w:top w:val="none" w:sz="0" w:space="0" w:color="auto"/>
                                                <w:left w:val="none" w:sz="0" w:space="0" w:color="auto"/>
                                                <w:bottom w:val="none" w:sz="0" w:space="0" w:color="auto"/>
                                                <w:right w:val="none" w:sz="0" w:space="0" w:color="auto"/>
                                              </w:divBdr>
                                            </w:div>
                                            <w:div w:id="1847941052">
                                              <w:marLeft w:val="0"/>
                                              <w:marRight w:val="0"/>
                                              <w:marTop w:val="0"/>
                                              <w:marBottom w:val="0"/>
                                              <w:divBdr>
                                                <w:top w:val="none" w:sz="0" w:space="0" w:color="auto"/>
                                                <w:left w:val="none" w:sz="0" w:space="0" w:color="auto"/>
                                                <w:bottom w:val="none" w:sz="0" w:space="0" w:color="auto"/>
                                                <w:right w:val="none" w:sz="0" w:space="0" w:color="auto"/>
                                              </w:divBdr>
                                            </w:div>
                                            <w:div w:id="1821532577">
                                              <w:marLeft w:val="0"/>
                                              <w:marRight w:val="0"/>
                                              <w:marTop w:val="0"/>
                                              <w:marBottom w:val="0"/>
                                              <w:divBdr>
                                                <w:top w:val="none" w:sz="0" w:space="0" w:color="auto"/>
                                                <w:left w:val="none" w:sz="0" w:space="0" w:color="auto"/>
                                                <w:bottom w:val="none" w:sz="0" w:space="0" w:color="auto"/>
                                                <w:right w:val="none" w:sz="0" w:space="0" w:color="auto"/>
                                              </w:divBdr>
                                            </w:div>
                                            <w:div w:id="77026511">
                                              <w:marLeft w:val="0"/>
                                              <w:marRight w:val="0"/>
                                              <w:marTop w:val="0"/>
                                              <w:marBottom w:val="0"/>
                                              <w:divBdr>
                                                <w:top w:val="none" w:sz="0" w:space="0" w:color="auto"/>
                                                <w:left w:val="none" w:sz="0" w:space="0" w:color="auto"/>
                                                <w:bottom w:val="none" w:sz="0" w:space="0" w:color="auto"/>
                                                <w:right w:val="none" w:sz="0" w:space="0" w:color="auto"/>
                                              </w:divBdr>
                                            </w:div>
                                            <w:div w:id="773525342">
                                              <w:marLeft w:val="0"/>
                                              <w:marRight w:val="0"/>
                                              <w:marTop w:val="0"/>
                                              <w:marBottom w:val="0"/>
                                              <w:divBdr>
                                                <w:top w:val="none" w:sz="0" w:space="0" w:color="auto"/>
                                                <w:left w:val="none" w:sz="0" w:space="0" w:color="auto"/>
                                                <w:bottom w:val="none" w:sz="0" w:space="0" w:color="auto"/>
                                                <w:right w:val="none" w:sz="0" w:space="0" w:color="auto"/>
                                              </w:divBdr>
                                            </w:div>
                                            <w:div w:id="223956166">
                                              <w:marLeft w:val="0"/>
                                              <w:marRight w:val="0"/>
                                              <w:marTop w:val="0"/>
                                              <w:marBottom w:val="0"/>
                                              <w:divBdr>
                                                <w:top w:val="none" w:sz="0" w:space="0" w:color="auto"/>
                                                <w:left w:val="none" w:sz="0" w:space="0" w:color="auto"/>
                                                <w:bottom w:val="none" w:sz="0" w:space="0" w:color="auto"/>
                                                <w:right w:val="none" w:sz="0" w:space="0" w:color="auto"/>
                                              </w:divBdr>
                                            </w:div>
                                            <w:div w:id="1427799124">
                                              <w:marLeft w:val="0"/>
                                              <w:marRight w:val="0"/>
                                              <w:marTop w:val="0"/>
                                              <w:marBottom w:val="0"/>
                                              <w:divBdr>
                                                <w:top w:val="none" w:sz="0" w:space="0" w:color="auto"/>
                                                <w:left w:val="none" w:sz="0" w:space="0" w:color="auto"/>
                                                <w:bottom w:val="none" w:sz="0" w:space="0" w:color="auto"/>
                                                <w:right w:val="none" w:sz="0" w:space="0" w:color="auto"/>
                                              </w:divBdr>
                                            </w:div>
                                            <w:div w:id="1108164200">
                                              <w:marLeft w:val="0"/>
                                              <w:marRight w:val="0"/>
                                              <w:marTop w:val="0"/>
                                              <w:marBottom w:val="0"/>
                                              <w:divBdr>
                                                <w:top w:val="none" w:sz="0" w:space="0" w:color="auto"/>
                                                <w:left w:val="none" w:sz="0" w:space="0" w:color="auto"/>
                                                <w:bottom w:val="none" w:sz="0" w:space="0" w:color="auto"/>
                                                <w:right w:val="none" w:sz="0" w:space="0" w:color="auto"/>
                                              </w:divBdr>
                                            </w:div>
                                            <w:div w:id="734935309">
                                              <w:marLeft w:val="0"/>
                                              <w:marRight w:val="0"/>
                                              <w:marTop w:val="0"/>
                                              <w:marBottom w:val="0"/>
                                              <w:divBdr>
                                                <w:top w:val="none" w:sz="0" w:space="0" w:color="auto"/>
                                                <w:left w:val="none" w:sz="0" w:space="0" w:color="auto"/>
                                                <w:bottom w:val="none" w:sz="0" w:space="0" w:color="auto"/>
                                                <w:right w:val="none" w:sz="0" w:space="0" w:color="auto"/>
                                              </w:divBdr>
                                            </w:div>
                                            <w:div w:id="975767510">
                                              <w:marLeft w:val="0"/>
                                              <w:marRight w:val="0"/>
                                              <w:marTop w:val="0"/>
                                              <w:marBottom w:val="0"/>
                                              <w:divBdr>
                                                <w:top w:val="none" w:sz="0" w:space="0" w:color="auto"/>
                                                <w:left w:val="none" w:sz="0" w:space="0" w:color="auto"/>
                                                <w:bottom w:val="none" w:sz="0" w:space="0" w:color="auto"/>
                                                <w:right w:val="none" w:sz="0" w:space="0" w:color="auto"/>
                                              </w:divBdr>
                                            </w:div>
                                            <w:div w:id="86070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456285">
      <w:bodyDiv w:val="1"/>
      <w:marLeft w:val="0"/>
      <w:marRight w:val="0"/>
      <w:marTop w:val="0"/>
      <w:marBottom w:val="0"/>
      <w:divBdr>
        <w:top w:val="none" w:sz="0" w:space="0" w:color="auto"/>
        <w:left w:val="none" w:sz="0" w:space="0" w:color="auto"/>
        <w:bottom w:val="none" w:sz="0" w:space="0" w:color="auto"/>
        <w:right w:val="none" w:sz="0" w:space="0" w:color="auto"/>
      </w:divBdr>
    </w:div>
    <w:div w:id="213976911">
      <w:bodyDiv w:val="1"/>
      <w:marLeft w:val="0"/>
      <w:marRight w:val="0"/>
      <w:marTop w:val="0"/>
      <w:marBottom w:val="0"/>
      <w:divBdr>
        <w:top w:val="none" w:sz="0" w:space="0" w:color="auto"/>
        <w:left w:val="none" w:sz="0" w:space="0" w:color="auto"/>
        <w:bottom w:val="none" w:sz="0" w:space="0" w:color="auto"/>
        <w:right w:val="none" w:sz="0" w:space="0" w:color="auto"/>
      </w:divBdr>
    </w:div>
    <w:div w:id="233468084">
      <w:bodyDiv w:val="1"/>
      <w:marLeft w:val="0"/>
      <w:marRight w:val="0"/>
      <w:marTop w:val="0"/>
      <w:marBottom w:val="0"/>
      <w:divBdr>
        <w:top w:val="none" w:sz="0" w:space="0" w:color="auto"/>
        <w:left w:val="none" w:sz="0" w:space="0" w:color="auto"/>
        <w:bottom w:val="none" w:sz="0" w:space="0" w:color="auto"/>
        <w:right w:val="none" w:sz="0" w:space="0" w:color="auto"/>
      </w:divBdr>
    </w:div>
    <w:div w:id="251134381">
      <w:bodyDiv w:val="1"/>
      <w:marLeft w:val="0"/>
      <w:marRight w:val="0"/>
      <w:marTop w:val="0"/>
      <w:marBottom w:val="0"/>
      <w:divBdr>
        <w:top w:val="none" w:sz="0" w:space="0" w:color="auto"/>
        <w:left w:val="none" w:sz="0" w:space="0" w:color="auto"/>
        <w:bottom w:val="none" w:sz="0" w:space="0" w:color="auto"/>
        <w:right w:val="none" w:sz="0" w:space="0" w:color="auto"/>
      </w:divBdr>
    </w:div>
    <w:div w:id="331613411">
      <w:bodyDiv w:val="1"/>
      <w:marLeft w:val="0"/>
      <w:marRight w:val="0"/>
      <w:marTop w:val="0"/>
      <w:marBottom w:val="0"/>
      <w:divBdr>
        <w:top w:val="none" w:sz="0" w:space="0" w:color="auto"/>
        <w:left w:val="none" w:sz="0" w:space="0" w:color="auto"/>
        <w:bottom w:val="none" w:sz="0" w:space="0" w:color="auto"/>
        <w:right w:val="none" w:sz="0" w:space="0" w:color="auto"/>
      </w:divBdr>
      <w:divsChild>
        <w:div w:id="1591740491">
          <w:marLeft w:val="0"/>
          <w:marRight w:val="0"/>
          <w:marTop w:val="0"/>
          <w:marBottom w:val="0"/>
          <w:divBdr>
            <w:top w:val="none" w:sz="0" w:space="0" w:color="auto"/>
            <w:left w:val="none" w:sz="0" w:space="0" w:color="auto"/>
            <w:bottom w:val="none" w:sz="0" w:space="0" w:color="auto"/>
            <w:right w:val="none" w:sz="0" w:space="0" w:color="auto"/>
          </w:divBdr>
        </w:div>
        <w:div w:id="221409350">
          <w:marLeft w:val="0"/>
          <w:marRight w:val="0"/>
          <w:marTop w:val="0"/>
          <w:marBottom w:val="0"/>
          <w:divBdr>
            <w:top w:val="none" w:sz="0" w:space="0" w:color="auto"/>
            <w:left w:val="none" w:sz="0" w:space="0" w:color="auto"/>
            <w:bottom w:val="none" w:sz="0" w:space="0" w:color="auto"/>
            <w:right w:val="none" w:sz="0" w:space="0" w:color="auto"/>
          </w:divBdr>
        </w:div>
        <w:div w:id="1322389856">
          <w:marLeft w:val="0"/>
          <w:marRight w:val="0"/>
          <w:marTop w:val="0"/>
          <w:marBottom w:val="0"/>
          <w:divBdr>
            <w:top w:val="none" w:sz="0" w:space="0" w:color="auto"/>
            <w:left w:val="none" w:sz="0" w:space="0" w:color="auto"/>
            <w:bottom w:val="none" w:sz="0" w:space="0" w:color="auto"/>
            <w:right w:val="none" w:sz="0" w:space="0" w:color="auto"/>
          </w:divBdr>
        </w:div>
      </w:divsChild>
    </w:div>
    <w:div w:id="339429750">
      <w:bodyDiv w:val="1"/>
      <w:marLeft w:val="0"/>
      <w:marRight w:val="0"/>
      <w:marTop w:val="0"/>
      <w:marBottom w:val="0"/>
      <w:divBdr>
        <w:top w:val="none" w:sz="0" w:space="0" w:color="auto"/>
        <w:left w:val="none" w:sz="0" w:space="0" w:color="auto"/>
        <w:bottom w:val="none" w:sz="0" w:space="0" w:color="auto"/>
        <w:right w:val="none" w:sz="0" w:space="0" w:color="auto"/>
      </w:divBdr>
    </w:div>
    <w:div w:id="343434011">
      <w:bodyDiv w:val="1"/>
      <w:marLeft w:val="0"/>
      <w:marRight w:val="0"/>
      <w:marTop w:val="0"/>
      <w:marBottom w:val="0"/>
      <w:divBdr>
        <w:top w:val="none" w:sz="0" w:space="0" w:color="auto"/>
        <w:left w:val="none" w:sz="0" w:space="0" w:color="auto"/>
        <w:bottom w:val="none" w:sz="0" w:space="0" w:color="auto"/>
        <w:right w:val="none" w:sz="0" w:space="0" w:color="auto"/>
      </w:divBdr>
    </w:div>
    <w:div w:id="348412709">
      <w:bodyDiv w:val="1"/>
      <w:marLeft w:val="0"/>
      <w:marRight w:val="0"/>
      <w:marTop w:val="0"/>
      <w:marBottom w:val="0"/>
      <w:divBdr>
        <w:top w:val="none" w:sz="0" w:space="0" w:color="auto"/>
        <w:left w:val="none" w:sz="0" w:space="0" w:color="auto"/>
        <w:bottom w:val="none" w:sz="0" w:space="0" w:color="auto"/>
        <w:right w:val="none" w:sz="0" w:space="0" w:color="auto"/>
      </w:divBdr>
    </w:div>
    <w:div w:id="353842860">
      <w:bodyDiv w:val="1"/>
      <w:marLeft w:val="0"/>
      <w:marRight w:val="0"/>
      <w:marTop w:val="0"/>
      <w:marBottom w:val="0"/>
      <w:divBdr>
        <w:top w:val="none" w:sz="0" w:space="0" w:color="auto"/>
        <w:left w:val="none" w:sz="0" w:space="0" w:color="auto"/>
        <w:bottom w:val="none" w:sz="0" w:space="0" w:color="auto"/>
        <w:right w:val="none" w:sz="0" w:space="0" w:color="auto"/>
      </w:divBdr>
    </w:div>
    <w:div w:id="374738881">
      <w:bodyDiv w:val="1"/>
      <w:marLeft w:val="0"/>
      <w:marRight w:val="0"/>
      <w:marTop w:val="0"/>
      <w:marBottom w:val="0"/>
      <w:divBdr>
        <w:top w:val="none" w:sz="0" w:space="0" w:color="auto"/>
        <w:left w:val="none" w:sz="0" w:space="0" w:color="auto"/>
        <w:bottom w:val="none" w:sz="0" w:space="0" w:color="auto"/>
        <w:right w:val="none" w:sz="0" w:space="0" w:color="auto"/>
      </w:divBdr>
    </w:div>
    <w:div w:id="395476398">
      <w:bodyDiv w:val="1"/>
      <w:marLeft w:val="0"/>
      <w:marRight w:val="0"/>
      <w:marTop w:val="0"/>
      <w:marBottom w:val="0"/>
      <w:divBdr>
        <w:top w:val="none" w:sz="0" w:space="0" w:color="auto"/>
        <w:left w:val="none" w:sz="0" w:space="0" w:color="auto"/>
        <w:bottom w:val="none" w:sz="0" w:space="0" w:color="auto"/>
        <w:right w:val="none" w:sz="0" w:space="0" w:color="auto"/>
      </w:divBdr>
    </w:div>
    <w:div w:id="398793306">
      <w:bodyDiv w:val="1"/>
      <w:marLeft w:val="0"/>
      <w:marRight w:val="0"/>
      <w:marTop w:val="0"/>
      <w:marBottom w:val="0"/>
      <w:divBdr>
        <w:top w:val="none" w:sz="0" w:space="0" w:color="auto"/>
        <w:left w:val="none" w:sz="0" w:space="0" w:color="auto"/>
        <w:bottom w:val="none" w:sz="0" w:space="0" w:color="auto"/>
        <w:right w:val="none" w:sz="0" w:space="0" w:color="auto"/>
      </w:divBdr>
    </w:div>
    <w:div w:id="400903791">
      <w:bodyDiv w:val="1"/>
      <w:marLeft w:val="0"/>
      <w:marRight w:val="0"/>
      <w:marTop w:val="0"/>
      <w:marBottom w:val="0"/>
      <w:divBdr>
        <w:top w:val="none" w:sz="0" w:space="0" w:color="auto"/>
        <w:left w:val="none" w:sz="0" w:space="0" w:color="auto"/>
        <w:bottom w:val="none" w:sz="0" w:space="0" w:color="auto"/>
        <w:right w:val="none" w:sz="0" w:space="0" w:color="auto"/>
      </w:divBdr>
    </w:div>
    <w:div w:id="414980163">
      <w:bodyDiv w:val="1"/>
      <w:marLeft w:val="0"/>
      <w:marRight w:val="0"/>
      <w:marTop w:val="0"/>
      <w:marBottom w:val="0"/>
      <w:divBdr>
        <w:top w:val="none" w:sz="0" w:space="0" w:color="auto"/>
        <w:left w:val="none" w:sz="0" w:space="0" w:color="auto"/>
        <w:bottom w:val="none" w:sz="0" w:space="0" w:color="auto"/>
        <w:right w:val="none" w:sz="0" w:space="0" w:color="auto"/>
      </w:divBdr>
    </w:div>
    <w:div w:id="418605507">
      <w:bodyDiv w:val="1"/>
      <w:marLeft w:val="0"/>
      <w:marRight w:val="0"/>
      <w:marTop w:val="0"/>
      <w:marBottom w:val="0"/>
      <w:divBdr>
        <w:top w:val="none" w:sz="0" w:space="0" w:color="auto"/>
        <w:left w:val="none" w:sz="0" w:space="0" w:color="auto"/>
        <w:bottom w:val="none" w:sz="0" w:space="0" w:color="auto"/>
        <w:right w:val="none" w:sz="0" w:space="0" w:color="auto"/>
      </w:divBdr>
    </w:div>
    <w:div w:id="452557792">
      <w:bodyDiv w:val="1"/>
      <w:marLeft w:val="0"/>
      <w:marRight w:val="0"/>
      <w:marTop w:val="0"/>
      <w:marBottom w:val="0"/>
      <w:divBdr>
        <w:top w:val="none" w:sz="0" w:space="0" w:color="auto"/>
        <w:left w:val="none" w:sz="0" w:space="0" w:color="auto"/>
        <w:bottom w:val="none" w:sz="0" w:space="0" w:color="auto"/>
        <w:right w:val="none" w:sz="0" w:space="0" w:color="auto"/>
      </w:divBdr>
    </w:div>
    <w:div w:id="459543267">
      <w:bodyDiv w:val="1"/>
      <w:marLeft w:val="0"/>
      <w:marRight w:val="0"/>
      <w:marTop w:val="0"/>
      <w:marBottom w:val="0"/>
      <w:divBdr>
        <w:top w:val="none" w:sz="0" w:space="0" w:color="auto"/>
        <w:left w:val="none" w:sz="0" w:space="0" w:color="auto"/>
        <w:bottom w:val="none" w:sz="0" w:space="0" w:color="auto"/>
        <w:right w:val="none" w:sz="0" w:space="0" w:color="auto"/>
      </w:divBdr>
    </w:div>
    <w:div w:id="504707124">
      <w:bodyDiv w:val="1"/>
      <w:marLeft w:val="0"/>
      <w:marRight w:val="0"/>
      <w:marTop w:val="0"/>
      <w:marBottom w:val="0"/>
      <w:divBdr>
        <w:top w:val="none" w:sz="0" w:space="0" w:color="auto"/>
        <w:left w:val="none" w:sz="0" w:space="0" w:color="auto"/>
        <w:bottom w:val="none" w:sz="0" w:space="0" w:color="auto"/>
        <w:right w:val="none" w:sz="0" w:space="0" w:color="auto"/>
      </w:divBdr>
    </w:div>
    <w:div w:id="524448161">
      <w:bodyDiv w:val="1"/>
      <w:marLeft w:val="0"/>
      <w:marRight w:val="0"/>
      <w:marTop w:val="0"/>
      <w:marBottom w:val="0"/>
      <w:divBdr>
        <w:top w:val="none" w:sz="0" w:space="0" w:color="auto"/>
        <w:left w:val="none" w:sz="0" w:space="0" w:color="auto"/>
        <w:bottom w:val="none" w:sz="0" w:space="0" w:color="auto"/>
        <w:right w:val="none" w:sz="0" w:space="0" w:color="auto"/>
      </w:divBdr>
    </w:div>
    <w:div w:id="539703886">
      <w:bodyDiv w:val="1"/>
      <w:marLeft w:val="0"/>
      <w:marRight w:val="0"/>
      <w:marTop w:val="0"/>
      <w:marBottom w:val="0"/>
      <w:divBdr>
        <w:top w:val="none" w:sz="0" w:space="0" w:color="auto"/>
        <w:left w:val="none" w:sz="0" w:space="0" w:color="auto"/>
        <w:bottom w:val="none" w:sz="0" w:space="0" w:color="auto"/>
        <w:right w:val="none" w:sz="0" w:space="0" w:color="auto"/>
      </w:divBdr>
    </w:div>
    <w:div w:id="541863837">
      <w:bodyDiv w:val="1"/>
      <w:marLeft w:val="0"/>
      <w:marRight w:val="0"/>
      <w:marTop w:val="0"/>
      <w:marBottom w:val="0"/>
      <w:divBdr>
        <w:top w:val="none" w:sz="0" w:space="0" w:color="auto"/>
        <w:left w:val="none" w:sz="0" w:space="0" w:color="auto"/>
        <w:bottom w:val="none" w:sz="0" w:space="0" w:color="auto"/>
        <w:right w:val="none" w:sz="0" w:space="0" w:color="auto"/>
      </w:divBdr>
    </w:div>
    <w:div w:id="576942553">
      <w:bodyDiv w:val="1"/>
      <w:marLeft w:val="0"/>
      <w:marRight w:val="0"/>
      <w:marTop w:val="0"/>
      <w:marBottom w:val="0"/>
      <w:divBdr>
        <w:top w:val="none" w:sz="0" w:space="0" w:color="auto"/>
        <w:left w:val="none" w:sz="0" w:space="0" w:color="auto"/>
        <w:bottom w:val="none" w:sz="0" w:space="0" w:color="auto"/>
        <w:right w:val="none" w:sz="0" w:space="0" w:color="auto"/>
      </w:divBdr>
    </w:div>
    <w:div w:id="594050991">
      <w:bodyDiv w:val="1"/>
      <w:marLeft w:val="0"/>
      <w:marRight w:val="0"/>
      <w:marTop w:val="0"/>
      <w:marBottom w:val="0"/>
      <w:divBdr>
        <w:top w:val="none" w:sz="0" w:space="0" w:color="auto"/>
        <w:left w:val="none" w:sz="0" w:space="0" w:color="auto"/>
        <w:bottom w:val="none" w:sz="0" w:space="0" w:color="auto"/>
        <w:right w:val="none" w:sz="0" w:space="0" w:color="auto"/>
      </w:divBdr>
    </w:div>
    <w:div w:id="625819461">
      <w:bodyDiv w:val="1"/>
      <w:marLeft w:val="0"/>
      <w:marRight w:val="0"/>
      <w:marTop w:val="0"/>
      <w:marBottom w:val="0"/>
      <w:divBdr>
        <w:top w:val="none" w:sz="0" w:space="0" w:color="auto"/>
        <w:left w:val="none" w:sz="0" w:space="0" w:color="auto"/>
        <w:bottom w:val="none" w:sz="0" w:space="0" w:color="auto"/>
        <w:right w:val="none" w:sz="0" w:space="0" w:color="auto"/>
      </w:divBdr>
    </w:div>
    <w:div w:id="630285255">
      <w:bodyDiv w:val="1"/>
      <w:marLeft w:val="0"/>
      <w:marRight w:val="0"/>
      <w:marTop w:val="0"/>
      <w:marBottom w:val="0"/>
      <w:divBdr>
        <w:top w:val="none" w:sz="0" w:space="0" w:color="auto"/>
        <w:left w:val="none" w:sz="0" w:space="0" w:color="auto"/>
        <w:bottom w:val="none" w:sz="0" w:space="0" w:color="auto"/>
        <w:right w:val="none" w:sz="0" w:space="0" w:color="auto"/>
      </w:divBdr>
    </w:div>
    <w:div w:id="633484464">
      <w:bodyDiv w:val="1"/>
      <w:marLeft w:val="0"/>
      <w:marRight w:val="0"/>
      <w:marTop w:val="0"/>
      <w:marBottom w:val="0"/>
      <w:divBdr>
        <w:top w:val="none" w:sz="0" w:space="0" w:color="auto"/>
        <w:left w:val="none" w:sz="0" w:space="0" w:color="auto"/>
        <w:bottom w:val="none" w:sz="0" w:space="0" w:color="auto"/>
        <w:right w:val="none" w:sz="0" w:space="0" w:color="auto"/>
      </w:divBdr>
    </w:div>
    <w:div w:id="633826223">
      <w:bodyDiv w:val="1"/>
      <w:marLeft w:val="0"/>
      <w:marRight w:val="0"/>
      <w:marTop w:val="0"/>
      <w:marBottom w:val="0"/>
      <w:divBdr>
        <w:top w:val="none" w:sz="0" w:space="0" w:color="auto"/>
        <w:left w:val="none" w:sz="0" w:space="0" w:color="auto"/>
        <w:bottom w:val="none" w:sz="0" w:space="0" w:color="auto"/>
        <w:right w:val="none" w:sz="0" w:space="0" w:color="auto"/>
      </w:divBdr>
    </w:div>
    <w:div w:id="709230990">
      <w:bodyDiv w:val="1"/>
      <w:marLeft w:val="0"/>
      <w:marRight w:val="0"/>
      <w:marTop w:val="0"/>
      <w:marBottom w:val="0"/>
      <w:divBdr>
        <w:top w:val="none" w:sz="0" w:space="0" w:color="auto"/>
        <w:left w:val="none" w:sz="0" w:space="0" w:color="auto"/>
        <w:bottom w:val="none" w:sz="0" w:space="0" w:color="auto"/>
        <w:right w:val="none" w:sz="0" w:space="0" w:color="auto"/>
      </w:divBdr>
    </w:div>
    <w:div w:id="716125105">
      <w:bodyDiv w:val="1"/>
      <w:marLeft w:val="0"/>
      <w:marRight w:val="0"/>
      <w:marTop w:val="0"/>
      <w:marBottom w:val="0"/>
      <w:divBdr>
        <w:top w:val="none" w:sz="0" w:space="0" w:color="auto"/>
        <w:left w:val="none" w:sz="0" w:space="0" w:color="auto"/>
        <w:bottom w:val="none" w:sz="0" w:space="0" w:color="auto"/>
        <w:right w:val="none" w:sz="0" w:space="0" w:color="auto"/>
      </w:divBdr>
    </w:div>
    <w:div w:id="722949151">
      <w:bodyDiv w:val="1"/>
      <w:marLeft w:val="0"/>
      <w:marRight w:val="0"/>
      <w:marTop w:val="0"/>
      <w:marBottom w:val="0"/>
      <w:divBdr>
        <w:top w:val="none" w:sz="0" w:space="0" w:color="auto"/>
        <w:left w:val="none" w:sz="0" w:space="0" w:color="auto"/>
        <w:bottom w:val="none" w:sz="0" w:space="0" w:color="auto"/>
        <w:right w:val="none" w:sz="0" w:space="0" w:color="auto"/>
      </w:divBdr>
    </w:div>
    <w:div w:id="739525537">
      <w:bodyDiv w:val="1"/>
      <w:marLeft w:val="0"/>
      <w:marRight w:val="0"/>
      <w:marTop w:val="0"/>
      <w:marBottom w:val="0"/>
      <w:divBdr>
        <w:top w:val="none" w:sz="0" w:space="0" w:color="auto"/>
        <w:left w:val="none" w:sz="0" w:space="0" w:color="auto"/>
        <w:bottom w:val="none" w:sz="0" w:space="0" w:color="auto"/>
        <w:right w:val="none" w:sz="0" w:space="0" w:color="auto"/>
      </w:divBdr>
    </w:div>
    <w:div w:id="774712662">
      <w:bodyDiv w:val="1"/>
      <w:marLeft w:val="0"/>
      <w:marRight w:val="0"/>
      <w:marTop w:val="0"/>
      <w:marBottom w:val="0"/>
      <w:divBdr>
        <w:top w:val="none" w:sz="0" w:space="0" w:color="auto"/>
        <w:left w:val="none" w:sz="0" w:space="0" w:color="auto"/>
        <w:bottom w:val="none" w:sz="0" w:space="0" w:color="auto"/>
        <w:right w:val="none" w:sz="0" w:space="0" w:color="auto"/>
      </w:divBdr>
    </w:div>
    <w:div w:id="793909972">
      <w:bodyDiv w:val="1"/>
      <w:marLeft w:val="0"/>
      <w:marRight w:val="0"/>
      <w:marTop w:val="0"/>
      <w:marBottom w:val="0"/>
      <w:divBdr>
        <w:top w:val="none" w:sz="0" w:space="0" w:color="auto"/>
        <w:left w:val="none" w:sz="0" w:space="0" w:color="auto"/>
        <w:bottom w:val="none" w:sz="0" w:space="0" w:color="auto"/>
        <w:right w:val="none" w:sz="0" w:space="0" w:color="auto"/>
      </w:divBdr>
    </w:div>
    <w:div w:id="872693866">
      <w:bodyDiv w:val="1"/>
      <w:marLeft w:val="0"/>
      <w:marRight w:val="0"/>
      <w:marTop w:val="0"/>
      <w:marBottom w:val="0"/>
      <w:divBdr>
        <w:top w:val="none" w:sz="0" w:space="0" w:color="auto"/>
        <w:left w:val="none" w:sz="0" w:space="0" w:color="auto"/>
        <w:bottom w:val="none" w:sz="0" w:space="0" w:color="auto"/>
        <w:right w:val="none" w:sz="0" w:space="0" w:color="auto"/>
      </w:divBdr>
    </w:div>
    <w:div w:id="883099550">
      <w:bodyDiv w:val="1"/>
      <w:marLeft w:val="0"/>
      <w:marRight w:val="0"/>
      <w:marTop w:val="0"/>
      <w:marBottom w:val="0"/>
      <w:divBdr>
        <w:top w:val="none" w:sz="0" w:space="0" w:color="auto"/>
        <w:left w:val="none" w:sz="0" w:space="0" w:color="auto"/>
        <w:bottom w:val="none" w:sz="0" w:space="0" w:color="auto"/>
        <w:right w:val="none" w:sz="0" w:space="0" w:color="auto"/>
      </w:divBdr>
    </w:div>
    <w:div w:id="906692286">
      <w:bodyDiv w:val="1"/>
      <w:marLeft w:val="0"/>
      <w:marRight w:val="0"/>
      <w:marTop w:val="0"/>
      <w:marBottom w:val="0"/>
      <w:divBdr>
        <w:top w:val="none" w:sz="0" w:space="0" w:color="auto"/>
        <w:left w:val="none" w:sz="0" w:space="0" w:color="auto"/>
        <w:bottom w:val="none" w:sz="0" w:space="0" w:color="auto"/>
        <w:right w:val="none" w:sz="0" w:space="0" w:color="auto"/>
      </w:divBdr>
    </w:div>
    <w:div w:id="913128994">
      <w:bodyDiv w:val="1"/>
      <w:marLeft w:val="0"/>
      <w:marRight w:val="0"/>
      <w:marTop w:val="0"/>
      <w:marBottom w:val="0"/>
      <w:divBdr>
        <w:top w:val="none" w:sz="0" w:space="0" w:color="auto"/>
        <w:left w:val="none" w:sz="0" w:space="0" w:color="auto"/>
        <w:bottom w:val="none" w:sz="0" w:space="0" w:color="auto"/>
        <w:right w:val="none" w:sz="0" w:space="0" w:color="auto"/>
      </w:divBdr>
    </w:div>
    <w:div w:id="922567195">
      <w:bodyDiv w:val="1"/>
      <w:marLeft w:val="0"/>
      <w:marRight w:val="0"/>
      <w:marTop w:val="0"/>
      <w:marBottom w:val="0"/>
      <w:divBdr>
        <w:top w:val="none" w:sz="0" w:space="0" w:color="auto"/>
        <w:left w:val="none" w:sz="0" w:space="0" w:color="auto"/>
        <w:bottom w:val="none" w:sz="0" w:space="0" w:color="auto"/>
        <w:right w:val="none" w:sz="0" w:space="0" w:color="auto"/>
      </w:divBdr>
    </w:div>
    <w:div w:id="935792492">
      <w:bodyDiv w:val="1"/>
      <w:marLeft w:val="0"/>
      <w:marRight w:val="0"/>
      <w:marTop w:val="0"/>
      <w:marBottom w:val="0"/>
      <w:divBdr>
        <w:top w:val="none" w:sz="0" w:space="0" w:color="auto"/>
        <w:left w:val="none" w:sz="0" w:space="0" w:color="auto"/>
        <w:bottom w:val="none" w:sz="0" w:space="0" w:color="auto"/>
        <w:right w:val="none" w:sz="0" w:space="0" w:color="auto"/>
      </w:divBdr>
    </w:div>
    <w:div w:id="944462793">
      <w:bodyDiv w:val="1"/>
      <w:marLeft w:val="0"/>
      <w:marRight w:val="0"/>
      <w:marTop w:val="0"/>
      <w:marBottom w:val="0"/>
      <w:divBdr>
        <w:top w:val="none" w:sz="0" w:space="0" w:color="auto"/>
        <w:left w:val="none" w:sz="0" w:space="0" w:color="auto"/>
        <w:bottom w:val="none" w:sz="0" w:space="0" w:color="auto"/>
        <w:right w:val="none" w:sz="0" w:space="0" w:color="auto"/>
      </w:divBdr>
    </w:div>
    <w:div w:id="996610560">
      <w:bodyDiv w:val="1"/>
      <w:marLeft w:val="0"/>
      <w:marRight w:val="0"/>
      <w:marTop w:val="0"/>
      <w:marBottom w:val="0"/>
      <w:divBdr>
        <w:top w:val="none" w:sz="0" w:space="0" w:color="auto"/>
        <w:left w:val="none" w:sz="0" w:space="0" w:color="auto"/>
        <w:bottom w:val="none" w:sz="0" w:space="0" w:color="auto"/>
        <w:right w:val="none" w:sz="0" w:space="0" w:color="auto"/>
      </w:divBdr>
    </w:div>
    <w:div w:id="1013872550">
      <w:bodyDiv w:val="1"/>
      <w:marLeft w:val="0"/>
      <w:marRight w:val="0"/>
      <w:marTop w:val="0"/>
      <w:marBottom w:val="0"/>
      <w:divBdr>
        <w:top w:val="none" w:sz="0" w:space="0" w:color="auto"/>
        <w:left w:val="none" w:sz="0" w:space="0" w:color="auto"/>
        <w:bottom w:val="none" w:sz="0" w:space="0" w:color="auto"/>
        <w:right w:val="none" w:sz="0" w:space="0" w:color="auto"/>
      </w:divBdr>
    </w:div>
    <w:div w:id="1029795396">
      <w:bodyDiv w:val="1"/>
      <w:marLeft w:val="0"/>
      <w:marRight w:val="0"/>
      <w:marTop w:val="0"/>
      <w:marBottom w:val="0"/>
      <w:divBdr>
        <w:top w:val="none" w:sz="0" w:space="0" w:color="auto"/>
        <w:left w:val="none" w:sz="0" w:space="0" w:color="auto"/>
        <w:bottom w:val="none" w:sz="0" w:space="0" w:color="auto"/>
        <w:right w:val="none" w:sz="0" w:space="0" w:color="auto"/>
      </w:divBdr>
    </w:div>
    <w:div w:id="1035273620">
      <w:bodyDiv w:val="1"/>
      <w:marLeft w:val="0"/>
      <w:marRight w:val="0"/>
      <w:marTop w:val="0"/>
      <w:marBottom w:val="0"/>
      <w:divBdr>
        <w:top w:val="none" w:sz="0" w:space="0" w:color="auto"/>
        <w:left w:val="none" w:sz="0" w:space="0" w:color="auto"/>
        <w:bottom w:val="none" w:sz="0" w:space="0" w:color="auto"/>
        <w:right w:val="none" w:sz="0" w:space="0" w:color="auto"/>
      </w:divBdr>
    </w:div>
    <w:div w:id="1050617003">
      <w:bodyDiv w:val="1"/>
      <w:marLeft w:val="0"/>
      <w:marRight w:val="0"/>
      <w:marTop w:val="0"/>
      <w:marBottom w:val="0"/>
      <w:divBdr>
        <w:top w:val="none" w:sz="0" w:space="0" w:color="auto"/>
        <w:left w:val="none" w:sz="0" w:space="0" w:color="auto"/>
        <w:bottom w:val="none" w:sz="0" w:space="0" w:color="auto"/>
        <w:right w:val="none" w:sz="0" w:space="0" w:color="auto"/>
      </w:divBdr>
    </w:div>
    <w:div w:id="1060439592">
      <w:bodyDiv w:val="1"/>
      <w:marLeft w:val="0"/>
      <w:marRight w:val="0"/>
      <w:marTop w:val="0"/>
      <w:marBottom w:val="0"/>
      <w:divBdr>
        <w:top w:val="none" w:sz="0" w:space="0" w:color="auto"/>
        <w:left w:val="none" w:sz="0" w:space="0" w:color="auto"/>
        <w:bottom w:val="none" w:sz="0" w:space="0" w:color="auto"/>
        <w:right w:val="none" w:sz="0" w:space="0" w:color="auto"/>
      </w:divBdr>
    </w:div>
    <w:div w:id="1097478647">
      <w:bodyDiv w:val="1"/>
      <w:marLeft w:val="0"/>
      <w:marRight w:val="0"/>
      <w:marTop w:val="0"/>
      <w:marBottom w:val="0"/>
      <w:divBdr>
        <w:top w:val="none" w:sz="0" w:space="0" w:color="auto"/>
        <w:left w:val="none" w:sz="0" w:space="0" w:color="auto"/>
        <w:bottom w:val="none" w:sz="0" w:space="0" w:color="auto"/>
        <w:right w:val="none" w:sz="0" w:space="0" w:color="auto"/>
      </w:divBdr>
    </w:div>
    <w:div w:id="1131283269">
      <w:bodyDiv w:val="1"/>
      <w:marLeft w:val="0"/>
      <w:marRight w:val="0"/>
      <w:marTop w:val="0"/>
      <w:marBottom w:val="0"/>
      <w:divBdr>
        <w:top w:val="none" w:sz="0" w:space="0" w:color="auto"/>
        <w:left w:val="none" w:sz="0" w:space="0" w:color="auto"/>
        <w:bottom w:val="none" w:sz="0" w:space="0" w:color="auto"/>
        <w:right w:val="none" w:sz="0" w:space="0" w:color="auto"/>
      </w:divBdr>
    </w:div>
    <w:div w:id="1131286943">
      <w:bodyDiv w:val="1"/>
      <w:marLeft w:val="0"/>
      <w:marRight w:val="0"/>
      <w:marTop w:val="0"/>
      <w:marBottom w:val="0"/>
      <w:divBdr>
        <w:top w:val="none" w:sz="0" w:space="0" w:color="auto"/>
        <w:left w:val="none" w:sz="0" w:space="0" w:color="auto"/>
        <w:bottom w:val="none" w:sz="0" w:space="0" w:color="auto"/>
        <w:right w:val="none" w:sz="0" w:space="0" w:color="auto"/>
      </w:divBdr>
    </w:div>
    <w:div w:id="1157383581">
      <w:bodyDiv w:val="1"/>
      <w:marLeft w:val="0"/>
      <w:marRight w:val="0"/>
      <w:marTop w:val="0"/>
      <w:marBottom w:val="0"/>
      <w:divBdr>
        <w:top w:val="none" w:sz="0" w:space="0" w:color="auto"/>
        <w:left w:val="none" w:sz="0" w:space="0" w:color="auto"/>
        <w:bottom w:val="none" w:sz="0" w:space="0" w:color="auto"/>
        <w:right w:val="none" w:sz="0" w:space="0" w:color="auto"/>
      </w:divBdr>
    </w:div>
    <w:div w:id="1158612045">
      <w:bodyDiv w:val="1"/>
      <w:marLeft w:val="0"/>
      <w:marRight w:val="0"/>
      <w:marTop w:val="0"/>
      <w:marBottom w:val="0"/>
      <w:divBdr>
        <w:top w:val="none" w:sz="0" w:space="0" w:color="auto"/>
        <w:left w:val="none" w:sz="0" w:space="0" w:color="auto"/>
        <w:bottom w:val="none" w:sz="0" w:space="0" w:color="auto"/>
        <w:right w:val="none" w:sz="0" w:space="0" w:color="auto"/>
      </w:divBdr>
    </w:div>
    <w:div w:id="1199320222">
      <w:bodyDiv w:val="1"/>
      <w:marLeft w:val="0"/>
      <w:marRight w:val="0"/>
      <w:marTop w:val="0"/>
      <w:marBottom w:val="0"/>
      <w:divBdr>
        <w:top w:val="none" w:sz="0" w:space="0" w:color="auto"/>
        <w:left w:val="none" w:sz="0" w:space="0" w:color="auto"/>
        <w:bottom w:val="none" w:sz="0" w:space="0" w:color="auto"/>
        <w:right w:val="none" w:sz="0" w:space="0" w:color="auto"/>
      </w:divBdr>
    </w:div>
    <w:div w:id="1215776344">
      <w:bodyDiv w:val="1"/>
      <w:marLeft w:val="0"/>
      <w:marRight w:val="0"/>
      <w:marTop w:val="0"/>
      <w:marBottom w:val="0"/>
      <w:divBdr>
        <w:top w:val="none" w:sz="0" w:space="0" w:color="auto"/>
        <w:left w:val="none" w:sz="0" w:space="0" w:color="auto"/>
        <w:bottom w:val="none" w:sz="0" w:space="0" w:color="auto"/>
        <w:right w:val="none" w:sz="0" w:space="0" w:color="auto"/>
      </w:divBdr>
    </w:div>
    <w:div w:id="1217007028">
      <w:bodyDiv w:val="1"/>
      <w:marLeft w:val="0"/>
      <w:marRight w:val="0"/>
      <w:marTop w:val="0"/>
      <w:marBottom w:val="0"/>
      <w:divBdr>
        <w:top w:val="none" w:sz="0" w:space="0" w:color="auto"/>
        <w:left w:val="none" w:sz="0" w:space="0" w:color="auto"/>
        <w:bottom w:val="none" w:sz="0" w:space="0" w:color="auto"/>
        <w:right w:val="none" w:sz="0" w:space="0" w:color="auto"/>
      </w:divBdr>
    </w:div>
    <w:div w:id="1251041453">
      <w:bodyDiv w:val="1"/>
      <w:marLeft w:val="0"/>
      <w:marRight w:val="0"/>
      <w:marTop w:val="0"/>
      <w:marBottom w:val="0"/>
      <w:divBdr>
        <w:top w:val="none" w:sz="0" w:space="0" w:color="auto"/>
        <w:left w:val="none" w:sz="0" w:space="0" w:color="auto"/>
        <w:bottom w:val="none" w:sz="0" w:space="0" w:color="auto"/>
        <w:right w:val="none" w:sz="0" w:space="0" w:color="auto"/>
      </w:divBdr>
    </w:div>
    <w:div w:id="1259488309">
      <w:bodyDiv w:val="1"/>
      <w:marLeft w:val="0"/>
      <w:marRight w:val="0"/>
      <w:marTop w:val="0"/>
      <w:marBottom w:val="0"/>
      <w:divBdr>
        <w:top w:val="none" w:sz="0" w:space="0" w:color="auto"/>
        <w:left w:val="none" w:sz="0" w:space="0" w:color="auto"/>
        <w:bottom w:val="none" w:sz="0" w:space="0" w:color="auto"/>
        <w:right w:val="none" w:sz="0" w:space="0" w:color="auto"/>
      </w:divBdr>
    </w:div>
    <w:div w:id="1273587157">
      <w:bodyDiv w:val="1"/>
      <w:marLeft w:val="0"/>
      <w:marRight w:val="0"/>
      <w:marTop w:val="0"/>
      <w:marBottom w:val="0"/>
      <w:divBdr>
        <w:top w:val="none" w:sz="0" w:space="0" w:color="auto"/>
        <w:left w:val="none" w:sz="0" w:space="0" w:color="auto"/>
        <w:bottom w:val="none" w:sz="0" w:space="0" w:color="auto"/>
        <w:right w:val="none" w:sz="0" w:space="0" w:color="auto"/>
      </w:divBdr>
    </w:div>
    <w:div w:id="1291715145">
      <w:bodyDiv w:val="1"/>
      <w:marLeft w:val="0"/>
      <w:marRight w:val="0"/>
      <w:marTop w:val="0"/>
      <w:marBottom w:val="0"/>
      <w:divBdr>
        <w:top w:val="none" w:sz="0" w:space="0" w:color="auto"/>
        <w:left w:val="none" w:sz="0" w:space="0" w:color="auto"/>
        <w:bottom w:val="none" w:sz="0" w:space="0" w:color="auto"/>
        <w:right w:val="none" w:sz="0" w:space="0" w:color="auto"/>
      </w:divBdr>
    </w:div>
    <w:div w:id="1352877505">
      <w:bodyDiv w:val="1"/>
      <w:marLeft w:val="0"/>
      <w:marRight w:val="0"/>
      <w:marTop w:val="0"/>
      <w:marBottom w:val="0"/>
      <w:divBdr>
        <w:top w:val="none" w:sz="0" w:space="0" w:color="auto"/>
        <w:left w:val="none" w:sz="0" w:space="0" w:color="auto"/>
        <w:bottom w:val="none" w:sz="0" w:space="0" w:color="auto"/>
        <w:right w:val="none" w:sz="0" w:space="0" w:color="auto"/>
      </w:divBdr>
    </w:div>
    <w:div w:id="1370492846">
      <w:bodyDiv w:val="1"/>
      <w:marLeft w:val="0"/>
      <w:marRight w:val="0"/>
      <w:marTop w:val="0"/>
      <w:marBottom w:val="0"/>
      <w:divBdr>
        <w:top w:val="none" w:sz="0" w:space="0" w:color="auto"/>
        <w:left w:val="none" w:sz="0" w:space="0" w:color="auto"/>
        <w:bottom w:val="none" w:sz="0" w:space="0" w:color="auto"/>
        <w:right w:val="none" w:sz="0" w:space="0" w:color="auto"/>
      </w:divBdr>
    </w:div>
    <w:div w:id="1447191994">
      <w:bodyDiv w:val="1"/>
      <w:marLeft w:val="0"/>
      <w:marRight w:val="0"/>
      <w:marTop w:val="0"/>
      <w:marBottom w:val="0"/>
      <w:divBdr>
        <w:top w:val="none" w:sz="0" w:space="0" w:color="auto"/>
        <w:left w:val="none" w:sz="0" w:space="0" w:color="auto"/>
        <w:bottom w:val="none" w:sz="0" w:space="0" w:color="auto"/>
        <w:right w:val="none" w:sz="0" w:space="0" w:color="auto"/>
      </w:divBdr>
    </w:div>
    <w:div w:id="1513956548">
      <w:bodyDiv w:val="1"/>
      <w:marLeft w:val="0"/>
      <w:marRight w:val="0"/>
      <w:marTop w:val="0"/>
      <w:marBottom w:val="0"/>
      <w:divBdr>
        <w:top w:val="none" w:sz="0" w:space="0" w:color="auto"/>
        <w:left w:val="none" w:sz="0" w:space="0" w:color="auto"/>
        <w:bottom w:val="none" w:sz="0" w:space="0" w:color="auto"/>
        <w:right w:val="none" w:sz="0" w:space="0" w:color="auto"/>
      </w:divBdr>
    </w:div>
    <w:div w:id="1561936031">
      <w:bodyDiv w:val="1"/>
      <w:marLeft w:val="0"/>
      <w:marRight w:val="0"/>
      <w:marTop w:val="0"/>
      <w:marBottom w:val="0"/>
      <w:divBdr>
        <w:top w:val="none" w:sz="0" w:space="0" w:color="auto"/>
        <w:left w:val="none" w:sz="0" w:space="0" w:color="auto"/>
        <w:bottom w:val="none" w:sz="0" w:space="0" w:color="auto"/>
        <w:right w:val="none" w:sz="0" w:space="0" w:color="auto"/>
      </w:divBdr>
    </w:div>
    <w:div w:id="1572151793">
      <w:bodyDiv w:val="1"/>
      <w:marLeft w:val="0"/>
      <w:marRight w:val="0"/>
      <w:marTop w:val="0"/>
      <w:marBottom w:val="0"/>
      <w:divBdr>
        <w:top w:val="none" w:sz="0" w:space="0" w:color="auto"/>
        <w:left w:val="none" w:sz="0" w:space="0" w:color="auto"/>
        <w:bottom w:val="none" w:sz="0" w:space="0" w:color="auto"/>
        <w:right w:val="none" w:sz="0" w:space="0" w:color="auto"/>
      </w:divBdr>
    </w:div>
    <w:div w:id="1594238469">
      <w:bodyDiv w:val="1"/>
      <w:marLeft w:val="0"/>
      <w:marRight w:val="0"/>
      <w:marTop w:val="0"/>
      <w:marBottom w:val="0"/>
      <w:divBdr>
        <w:top w:val="none" w:sz="0" w:space="0" w:color="auto"/>
        <w:left w:val="none" w:sz="0" w:space="0" w:color="auto"/>
        <w:bottom w:val="none" w:sz="0" w:space="0" w:color="auto"/>
        <w:right w:val="none" w:sz="0" w:space="0" w:color="auto"/>
      </w:divBdr>
    </w:div>
    <w:div w:id="1640183458">
      <w:bodyDiv w:val="1"/>
      <w:marLeft w:val="0"/>
      <w:marRight w:val="0"/>
      <w:marTop w:val="0"/>
      <w:marBottom w:val="0"/>
      <w:divBdr>
        <w:top w:val="none" w:sz="0" w:space="0" w:color="auto"/>
        <w:left w:val="none" w:sz="0" w:space="0" w:color="auto"/>
        <w:bottom w:val="none" w:sz="0" w:space="0" w:color="auto"/>
        <w:right w:val="none" w:sz="0" w:space="0" w:color="auto"/>
      </w:divBdr>
    </w:div>
    <w:div w:id="1648775526">
      <w:bodyDiv w:val="1"/>
      <w:marLeft w:val="0"/>
      <w:marRight w:val="0"/>
      <w:marTop w:val="0"/>
      <w:marBottom w:val="0"/>
      <w:divBdr>
        <w:top w:val="none" w:sz="0" w:space="0" w:color="auto"/>
        <w:left w:val="none" w:sz="0" w:space="0" w:color="auto"/>
        <w:bottom w:val="none" w:sz="0" w:space="0" w:color="auto"/>
        <w:right w:val="none" w:sz="0" w:space="0" w:color="auto"/>
      </w:divBdr>
    </w:div>
    <w:div w:id="1654602774">
      <w:bodyDiv w:val="1"/>
      <w:marLeft w:val="0"/>
      <w:marRight w:val="0"/>
      <w:marTop w:val="0"/>
      <w:marBottom w:val="0"/>
      <w:divBdr>
        <w:top w:val="none" w:sz="0" w:space="0" w:color="auto"/>
        <w:left w:val="none" w:sz="0" w:space="0" w:color="auto"/>
        <w:bottom w:val="none" w:sz="0" w:space="0" w:color="auto"/>
        <w:right w:val="none" w:sz="0" w:space="0" w:color="auto"/>
      </w:divBdr>
    </w:div>
    <w:div w:id="1672416545">
      <w:bodyDiv w:val="1"/>
      <w:marLeft w:val="0"/>
      <w:marRight w:val="0"/>
      <w:marTop w:val="0"/>
      <w:marBottom w:val="0"/>
      <w:divBdr>
        <w:top w:val="none" w:sz="0" w:space="0" w:color="auto"/>
        <w:left w:val="none" w:sz="0" w:space="0" w:color="auto"/>
        <w:bottom w:val="none" w:sz="0" w:space="0" w:color="auto"/>
        <w:right w:val="none" w:sz="0" w:space="0" w:color="auto"/>
      </w:divBdr>
    </w:div>
    <w:div w:id="1694922426">
      <w:bodyDiv w:val="1"/>
      <w:marLeft w:val="0"/>
      <w:marRight w:val="0"/>
      <w:marTop w:val="0"/>
      <w:marBottom w:val="0"/>
      <w:divBdr>
        <w:top w:val="none" w:sz="0" w:space="0" w:color="auto"/>
        <w:left w:val="none" w:sz="0" w:space="0" w:color="auto"/>
        <w:bottom w:val="none" w:sz="0" w:space="0" w:color="auto"/>
        <w:right w:val="none" w:sz="0" w:space="0" w:color="auto"/>
      </w:divBdr>
    </w:div>
    <w:div w:id="1767731849">
      <w:bodyDiv w:val="1"/>
      <w:marLeft w:val="0"/>
      <w:marRight w:val="0"/>
      <w:marTop w:val="0"/>
      <w:marBottom w:val="0"/>
      <w:divBdr>
        <w:top w:val="none" w:sz="0" w:space="0" w:color="auto"/>
        <w:left w:val="none" w:sz="0" w:space="0" w:color="auto"/>
        <w:bottom w:val="none" w:sz="0" w:space="0" w:color="auto"/>
        <w:right w:val="none" w:sz="0" w:space="0" w:color="auto"/>
      </w:divBdr>
    </w:div>
    <w:div w:id="1770006749">
      <w:bodyDiv w:val="1"/>
      <w:marLeft w:val="0"/>
      <w:marRight w:val="0"/>
      <w:marTop w:val="0"/>
      <w:marBottom w:val="0"/>
      <w:divBdr>
        <w:top w:val="none" w:sz="0" w:space="0" w:color="auto"/>
        <w:left w:val="none" w:sz="0" w:space="0" w:color="auto"/>
        <w:bottom w:val="none" w:sz="0" w:space="0" w:color="auto"/>
        <w:right w:val="none" w:sz="0" w:space="0" w:color="auto"/>
      </w:divBdr>
    </w:div>
    <w:div w:id="1776360254">
      <w:bodyDiv w:val="1"/>
      <w:marLeft w:val="0"/>
      <w:marRight w:val="0"/>
      <w:marTop w:val="0"/>
      <w:marBottom w:val="0"/>
      <w:divBdr>
        <w:top w:val="none" w:sz="0" w:space="0" w:color="auto"/>
        <w:left w:val="none" w:sz="0" w:space="0" w:color="auto"/>
        <w:bottom w:val="none" w:sz="0" w:space="0" w:color="auto"/>
        <w:right w:val="none" w:sz="0" w:space="0" w:color="auto"/>
      </w:divBdr>
    </w:div>
    <w:div w:id="1778286501">
      <w:bodyDiv w:val="1"/>
      <w:marLeft w:val="0"/>
      <w:marRight w:val="0"/>
      <w:marTop w:val="0"/>
      <w:marBottom w:val="0"/>
      <w:divBdr>
        <w:top w:val="none" w:sz="0" w:space="0" w:color="auto"/>
        <w:left w:val="none" w:sz="0" w:space="0" w:color="auto"/>
        <w:bottom w:val="none" w:sz="0" w:space="0" w:color="auto"/>
        <w:right w:val="none" w:sz="0" w:space="0" w:color="auto"/>
      </w:divBdr>
    </w:div>
    <w:div w:id="1838304019">
      <w:bodyDiv w:val="1"/>
      <w:marLeft w:val="0"/>
      <w:marRight w:val="0"/>
      <w:marTop w:val="0"/>
      <w:marBottom w:val="0"/>
      <w:divBdr>
        <w:top w:val="none" w:sz="0" w:space="0" w:color="auto"/>
        <w:left w:val="none" w:sz="0" w:space="0" w:color="auto"/>
        <w:bottom w:val="none" w:sz="0" w:space="0" w:color="auto"/>
        <w:right w:val="none" w:sz="0" w:space="0" w:color="auto"/>
      </w:divBdr>
    </w:div>
    <w:div w:id="186328124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07909776">
      <w:bodyDiv w:val="1"/>
      <w:marLeft w:val="0"/>
      <w:marRight w:val="0"/>
      <w:marTop w:val="0"/>
      <w:marBottom w:val="0"/>
      <w:divBdr>
        <w:top w:val="none" w:sz="0" w:space="0" w:color="auto"/>
        <w:left w:val="none" w:sz="0" w:space="0" w:color="auto"/>
        <w:bottom w:val="none" w:sz="0" w:space="0" w:color="auto"/>
        <w:right w:val="none" w:sz="0" w:space="0" w:color="auto"/>
      </w:divBdr>
    </w:div>
    <w:div w:id="1944916691">
      <w:bodyDiv w:val="1"/>
      <w:marLeft w:val="0"/>
      <w:marRight w:val="0"/>
      <w:marTop w:val="0"/>
      <w:marBottom w:val="0"/>
      <w:divBdr>
        <w:top w:val="none" w:sz="0" w:space="0" w:color="auto"/>
        <w:left w:val="none" w:sz="0" w:space="0" w:color="auto"/>
        <w:bottom w:val="none" w:sz="0" w:space="0" w:color="auto"/>
        <w:right w:val="none" w:sz="0" w:space="0" w:color="auto"/>
      </w:divBdr>
    </w:div>
    <w:div w:id="1957826323">
      <w:bodyDiv w:val="1"/>
      <w:marLeft w:val="0"/>
      <w:marRight w:val="0"/>
      <w:marTop w:val="0"/>
      <w:marBottom w:val="0"/>
      <w:divBdr>
        <w:top w:val="none" w:sz="0" w:space="0" w:color="auto"/>
        <w:left w:val="none" w:sz="0" w:space="0" w:color="auto"/>
        <w:bottom w:val="none" w:sz="0" w:space="0" w:color="auto"/>
        <w:right w:val="none" w:sz="0" w:space="0" w:color="auto"/>
      </w:divBdr>
    </w:div>
    <w:div w:id="1986084261">
      <w:bodyDiv w:val="1"/>
      <w:marLeft w:val="0"/>
      <w:marRight w:val="0"/>
      <w:marTop w:val="0"/>
      <w:marBottom w:val="0"/>
      <w:divBdr>
        <w:top w:val="none" w:sz="0" w:space="0" w:color="auto"/>
        <w:left w:val="none" w:sz="0" w:space="0" w:color="auto"/>
        <w:bottom w:val="none" w:sz="0" w:space="0" w:color="auto"/>
        <w:right w:val="none" w:sz="0" w:space="0" w:color="auto"/>
      </w:divBdr>
    </w:div>
    <w:div w:id="1987853013">
      <w:bodyDiv w:val="1"/>
      <w:marLeft w:val="0"/>
      <w:marRight w:val="0"/>
      <w:marTop w:val="0"/>
      <w:marBottom w:val="0"/>
      <w:divBdr>
        <w:top w:val="none" w:sz="0" w:space="0" w:color="auto"/>
        <w:left w:val="none" w:sz="0" w:space="0" w:color="auto"/>
        <w:bottom w:val="none" w:sz="0" w:space="0" w:color="auto"/>
        <w:right w:val="none" w:sz="0" w:space="0" w:color="auto"/>
      </w:divBdr>
    </w:div>
    <w:div w:id="1989703026">
      <w:bodyDiv w:val="1"/>
      <w:marLeft w:val="0"/>
      <w:marRight w:val="0"/>
      <w:marTop w:val="0"/>
      <w:marBottom w:val="0"/>
      <w:divBdr>
        <w:top w:val="none" w:sz="0" w:space="0" w:color="auto"/>
        <w:left w:val="none" w:sz="0" w:space="0" w:color="auto"/>
        <w:bottom w:val="none" w:sz="0" w:space="0" w:color="auto"/>
        <w:right w:val="none" w:sz="0" w:space="0" w:color="auto"/>
      </w:divBdr>
    </w:div>
    <w:div w:id="2016028063">
      <w:bodyDiv w:val="1"/>
      <w:marLeft w:val="0"/>
      <w:marRight w:val="0"/>
      <w:marTop w:val="0"/>
      <w:marBottom w:val="0"/>
      <w:divBdr>
        <w:top w:val="none" w:sz="0" w:space="0" w:color="auto"/>
        <w:left w:val="none" w:sz="0" w:space="0" w:color="auto"/>
        <w:bottom w:val="none" w:sz="0" w:space="0" w:color="auto"/>
        <w:right w:val="none" w:sz="0" w:space="0" w:color="auto"/>
      </w:divBdr>
    </w:div>
    <w:div w:id="2028675734">
      <w:bodyDiv w:val="1"/>
      <w:marLeft w:val="0"/>
      <w:marRight w:val="0"/>
      <w:marTop w:val="0"/>
      <w:marBottom w:val="0"/>
      <w:divBdr>
        <w:top w:val="none" w:sz="0" w:space="0" w:color="auto"/>
        <w:left w:val="none" w:sz="0" w:space="0" w:color="auto"/>
        <w:bottom w:val="none" w:sz="0" w:space="0" w:color="auto"/>
        <w:right w:val="none" w:sz="0" w:space="0" w:color="auto"/>
      </w:divBdr>
    </w:div>
    <w:div w:id="2035231283">
      <w:bodyDiv w:val="1"/>
      <w:marLeft w:val="0"/>
      <w:marRight w:val="0"/>
      <w:marTop w:val="0"/>
      <w:marBottom w:val="0"/>
      <w:divBdr>
        <w:top w:val="none" w:sz="0" w:space="0" w:color="auto"/>
        <w:left w:val="none" w:sz="0" w:space="0" w:color="auto"/>
        <w:bottom w:val="none" w:sz="0" w:space="0" w:color="auto"/>
        <w:right w:val="none" w:sz="0" w:space="0" w:color="auto"/>
      </w:divBdr>
    </w:div>
    <w:div w:id="2053924212">
      <w:bodyDiv w:val="1"/>
      <w:marLeft w:val="0"/>
      <w:marRight w:val="0"/>
      <w:marTop w:val="0"/>
      <w:marBottom w:val="0"/>
      <w:divBdr>
        <w:top w:val="none" w:sz="0" w:space="0" w:color="auto"/>
        <w:left w:val="none" w:sz="0" w:space="0" w:color="auto"/>
        <w:bottom w:val="none" w:sz="0" w:space="0" w:color="auto"/>
        <w:right w:val="none" w:sz="0" w:space="0" w:color="auto"/>
      </w:divBdr>
    </w:div>
    <w:div w:id="2072969558">
      <w:bodyDiv w:val="1"/>
      <w:marLeft w:val="0"/>
      <w:marRight w:val="0"/>
      <w:marTop w:val="0"/>
      <w:marBottom w:val="0"/>
      <w:divBdr>
        <w:top w:val="none" w:sz="0" w:space="0" w:color="auto"/>
        <w:left w:val="none" w:sz="0" w:space="0" w:color="auto"/>
        <w:bottom w:val="none" w:sz="0" w:space="0" w:color="auto"/>
        <w:right w:val="none" w:sz="0" w:space="0" w:color="auto"/>
      </w:divBdr>
    </w:div>
    <w:div w:id="2074963771">
      <w:bodyDiv w:val="1"/>
      <w:marLeft w:val="0"/>
      <w:marRight w:val="0"/>
      <w:marTop w:val="0"/>
      <w:marBottom w:val="0"/>
      <w:divBdr>
        <w:top w:val="none" w:sz="0" w:space="0" w:color="auto"/>
        <w:left w:val="none" w:sz="0" w:space="0" w:color="auto"/>
        <w:bottom w:val="none" w:sz="0" w:space="0" w:color="auto"/>
        <w:right w:val="none" w:sz="0" w:space="0" w:color="auto"/>
      </w:divBdr>
    </w:div>
    <w:div w:id="2122727737">
      <w:bodyDiv w:val="1"/>
      <w:marLeft w:val="0"/>
      <w:marRight w:val="0"/>
      <w:marTop w:val="0"/>
      <w:marBottom w:val="0"/>
      <w:divBdr>
        <w:top w:val="none" w:sz="0" w:space="0" w:color="auto"/>
        <w:left w:val="none" w:sz="0" w:space="0" w:color="auto"/>
        <w:bottom w:val="none" w:sz="0" w:space="0" w:color="auto"/>
        <w:right w:val="none" w:sz="0" w:space="0" w:color="auto"/>
      </w:divBdr>
    </w:div>
    <w:div w:id="213983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ur01.safelinks.protection.outlook.com/?url=https%3A%2F%2Fpublicregister.naturalresources.wales%2FSearch%2FDownload%3FRecordId%3D160613&amp;data=05%7C02%7CSarah.Revill%40cyfoethnaturiolcymru.gov.uk%7C9db4565374e743db43d808dc3d074776%7C8865ef0facde487cbf175cb50375d757%7C0%7C0%7C638452349062746950%7CUnknown%7CTWFpbGZsb3d8eyJWIjoiMC4wLjAwMDAiLCJQIjoiV2luMzIiLCJBTiI6Ik1haWwiLCJXVCI6Mn0%3D%7C0%7C%7C%7C&amp;sdata=7mphfIxUpzmcAN2pwm2sDEE8kJcc9w1ftw6N321Z1hw%3D&amp;reserved=0" TargetMode="External"/><Relationship Id="rId18" Type="http://schemas.openxmlformats.org/officeDocument/2006/relationships/hyperlink" Target="https://eur01.safelinks.protection.outlook.com/?url=https%3A%2F%2Fpublicregister.naturalresources.wales%2FSearch%2FDownload%3FRecordId%3D160618&amp;data=05%7C02%7CSarah.Revill%40cyfoethnaturiolcymru.gov.uk%7C9db4565374e743db43d808dc3d074776%7C8865ef0facde487cbf175cb50375d757%7C0%7C0%7C638452349062786886%7CUnknown%7CTWFpbGZsb3d8eyJWIjoiMC4wLjAwMDAiLCJQIjoiV2luMzIiLCJBTiI6Ik1haWwiLCJXVCI6Mn0%3D%7C0%7C%7C%7C&amp;sdata=WvIvfreJzmMM8E1yRripGSkMvTvm%2FvBlzUEeNd4E9Go%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naturalresources.wales/media/673887/severn-estuary-sac-spa-and-ramsar-reg-33-advice-from-ne-and-ccw-june-09.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eur01.safelinks.protection.outlook.com/?url=https%3A%2F%2Fpublicregister.naturalresources.wales%2FSearch%2FDownload%3FRecordId%3D160617&amp;data=05%7C02%7CSarah.Revill%40cyfoethnaturiolcymru.gov.uk%7C9db4565374e743db43d808dc3d074776%7C8865ef0facde487cbf175cb50375d757%7C0%7C0%7C638452349062779598%7CUnknown%7CTWFpbGZsb3d8eyJWIjoiMC4wLjAwMDAiLCJQIjoiV2luMzIiLCJBTiI6Ik1haWwiLCJXVCI6Mn0%3D%7C0%7C%7C%7C&amp;sdata=UMgXBJSc3KOlOeO9AWcFNk3%2FKpSI%2FNh33RvdvfDfVnU%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publicregister.naturalresources.wales%2FSearch%2FDownload%3FRecordId%3D160616&amp;data=05%7C02%7CSarah.Revill%40cyfoethnaturiolcymru.gov.uk%7C9db4565374e743db43d808dc3d074776%7C8865ef0facde487cbf175cb50375d757%7C0%7C0%7C638452349062772295%7CUnknown%7CTWFpbGZsb3d8eyJWIjoiMC4wLjAwMDAiLCJQIjoiV2luMzIiLCJBTiI6Ik1haWwiLCJXVCI6Mn0%3D%7C0%7C%7C%7C&amp;sdata=uONHkBaOtYTDN7M9eMnMQ1pLQnwBwJuTuV9Qvci7a18%3D&amp;reserved=0" TargetMode="External"/><Relationship Id="rId20" Type="http://schemas.openxmlformats.org/officeDocument/2006/relationships/hyperlink" Target="https://eur01.safelinks.protection.outlook.com/?url=https%3A%2F%2Fpublicregister.naturalresources.wales%2FSearch%2FDownload%3FRecordId%3D160591&amp;data=05%7C02%7CSarah.Revill%40cyfoethnaturiolcymru.gov.uk%7C9db4565374e743db43d808dc3d074776%7C8865ef0facde487cbf175cb50375d757%7C0%7C0%7C638452349062801489%7CUnknown%7CTWFpbGZsb3d8eyJWIjoiMC4wLjAwMDAiLCJQIjoiV2luMzIiLCJBTiI6Ik1haWwiLCJXVCI6Mn0%3D%7C0%7C%7C%7C&amp;sdata=jPycmC6OhK%2Bb9E7prJfi43x4LdcYFin%2FelvV9XH9pSY%3D&amp;reserved=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eur01.safelinks.protection.outlook.com/?url=https%3A%2F%2Fpublicregister.naturalresources.wales%2FSearch%2FDownload%3FRecordId%3D160615&amp;data=05%7C02%7CSarah.Revill%40cyfoethnaturiolcymru.gov.uk%7C9db4565374e743db43d808dc3d074776%7C8865ef0facde487cbf175cb50375d757%7C0%7C0%7C638452349062765009%7CUnknown%7CTWFpbGZsb3d8eyJWIjoiMC4wLjAwMDAiLCJQIjoiV2luMzIiLCJBTiI6Ik1haWwiLCJXVCI6Mn0%3D%7C0%7C%7C%7C&amp;sdata=fPeY1aYm7PMQcCbRrwntRGsiNVniQtLoVCaVohtlM1M%3D&amp;reserved=0"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eur01.safelinks.protection.outlook.com/?url=https%3A%2F%2Fpublicregister.naturalresources.wales%2FSearch%2FDownload%3FRecordId%3D160588&amp;data=05%7C02%7CSarah.Revill%40cyfoethnaturiolcymru.gov.uk%7C9db4565374e743db43d808dc3d074776%7C8865ef0facde487cbf175cb50375d757%7C0%7C0%7C638452349062794224%7CUnknown%7CTWFpbGZsb3d8eyJWIjoiMC4wLjAwMDAiLCJQIjoiV2luMzIiLCJBTiI6Ik1haWwiLCJXVCI6Mn0%3D%7C0%7C%7C%7C&amp;sdata=T6eNkmhkfpTzr1GkLqa7bCWu3hA6E1MF%2BfZM9dQGpO0%3D&amp;reserved=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eur01.safelinks.protection.outlook.com/?url=https%3A%2F%2Fpublicregister.naturalresources.wales%2FSearch%2FDownload%3FRecordId%3D160614&amp;data=05%7C02%7CSarah.Revill%40cyfoethnaturiolcymru.gov.uk%7C9db4565374e743db43d808dc3d074776%7C8865ef0facde487cbf175cb50375d757%7C0%7C0%7C638452349062757675%7CUnknown%7CTWFpbGZsb3d8eyJWIjoiMC4wLjAwMDAiLCJQIjoiV2luMzIiLCJBTiI6Ik1haWwiLCJXVCI6Mn0%3D%7C0%7C%7C%7C&amp;sdata=ifYg92gkzZeo%2BU3RzBJWiTP0d9IgdnDGkvhNTVmzZKg%3D&amp;reserved=0"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RobertsKay\General%20Document%20Portrait%20A4.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7" ma:contentTypeDescription="Permitting &amp; Compliance Word Document" ma:contentTypeScope="" ma:versionID="783ec354d76cc9aec4f03e96628fabd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255f1305-18ed-4660-a6a2-4f6765988f1e" targetNamespace="http://schemas.microsoft.com/office/2006/metadata/properties" ma:root="true" ma:fieldsID="f30476e7086bf4fb55bd079274aff2f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255f1305-18ed-4660-a6a2-4f6765988f1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55f1305-18ed-4660-a6a2-4f6765988f1e"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REGU-140815003-11626</_dlc_DocId>
    <_dlc_DocIdUrl xmlns="9be56660-2c31-41ef-bc00-23e72f632f2a">
      <Url>https://cyfoethnaturiolcymru.sharepoint.com/teams/Regulatory/Permitting/ml/_layouts/15/DocIdRedir.aspx?ID=REGU-140815003-11626</Url>
      <Description>REGU-140815003-11626</Description>
    </_dlc_DocIdUrl>
    <Site_x0020_Name xmlns="859f7ad6-93f6-4205-b62b-a17f28acbbac">Cardiff Coastal Defence Scheme</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255f1305-18ed-4660-a6a2-4f6765988f1e">
      <Terms xmlns="http://schemas.microsoft.com/office/infopath/2007/PartnerControls"/>
    </lcf76f155ced4ddcb4097134ff3c332f>
    <Document_x0020_Type xmlns="859f7ad6-93f6-4205-b62b-a17f28acbbac">Memo</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Room 301, County Hall, Atlantic Wharf, Cardiff, CF10 4UW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2024-04-23T23:00:00+00:00</Document_x0020_Date>
    <Facility_x0020_Address xmlns="859f7ad6-93f6-4205-b62b-a17f28acbbac">Cardiff</Facility_x0020_Address>
    <Environment_x0020_Sub_x0020_Folder xmlns="859f7ad6-93f6-4205-b62b-a17f28acbbac">Post licence compliance</Environment_x0020_Sub_x0020_Folder>
    <Customer_x0020_Name xmlns="859f7ad6-93f6-4205-b62b-a17f28acbbac">Cardiff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A91F6B-A694-48D5-8185-38D4315549D0}"/>
</file>

<file path=customXml/itemProps2.xml><?xml version="1.0" encoding="utf-8"?>
<ds:datastoreItem xmlns:ds="http://schemas.openxmlformats.org/officeDocument/2006/customXml" ds:itemID="{95D40172-FB40-439F-BADC-FB914F97B714}">
  <ds:schemaRefs>
    <ds:schemaRef ds:uri="http://schemas.microsoft.com/sharepoint/events"/>
  </ds:schemaRefs>
</ds:datastoreItem>
</file>

<file path=customXml/itemProps3.xml><?xml version="1.0" encoding="utf-8"?>
<ds:datastoreItem xmlns:ds="http://schemas.openxmlformats.org/officeDocument/2006/customXml" ds:itemID="{0068E039-ACDF-46B8-A1B7-7C4467C90D72}">
  <ds:schemaRefs>
    <ds:schemaRef ds:uri="http://schemas.openxmlformats.org/officeDocument/2006/bibliography"/>
  </ds:schemaRefs>
</ds:datastoreItem>
</file>

<file path=customXml/itemProps4.xml><?xml version="1.0" encoding="utf-8"?>
<ds:datastoreItem xmlns:ds="http://schemas.openxmlformats.org/officeDocument/2006/customXml" ds:itemID="{B7B9F8AA-4591-4470-A24F-F86AB6F5C3FB}"/>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Metadata/LabelInfo.xml><?xml version="1.0" encoding="utf-8"?>
<clbl:labelList xmlns:clbl="http://schemas.microsoft.com/office/2020/mipLabelMetadata">
  <clbl:label id="{82fa3fd3-029b-403d-91b4-1dc930cb0e60}" enabled="1" method="Standard" siteId="{4ae48b41-0137-4599-8661-fc641fe77bea}" removed="0"/>
</clbl:labelList>
</file>

<file path=docProps/app.xml><?xml version="1.0" encoding="utf-8"?>
<Properties xmlns="http://schemas.openxmlformats.org/officeDocument/2006/extended-properties" xmlns:vt="http://schemas.openxmlformats.org/officeDocument/2006/docPropsVTypes">
  <Template>General Document Portrait A4</Template>
  <TotalTime>1</TotalTime>
  <Pages>3</Pages>
  <Words>3725</Words>
  <Characters>21237</Characters>
  <Application>Microsoft Office Word</Application>
  <DocSecurity>0</DocSecurity>
  <Lines>176</Lines>
  <Paragraphs>49</Paragraphs>
  <ScaleCrop>false</ScaleCrop>
  <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CML2147 - NRW marine advisory comments memo - CCC response on CEMP</dc:title>
  <dc:creator>Roberts, Kay</dc:creator>
  <cp:lastModifiedBy>Smith, Deborah M.</cp:lastModifiedBy>
  <cp:revision>2</cp:revision>
  <cp:lastPrinted>2021-11-05T15:38:00Z</cp:lastPrinted>
  <dcterms:created xsi:type="dcterms:W3CDTF">2024-04-24T09:27:00Z</dcterms:created>
  <dcterms:modified xsi:type="dcterms:W3CDTF">2024-04-24T09:27:00Z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c9b797a9-af99-471c-b844-0f7fb33eba47</vt:lpwstr>
  </property>
  <property fmtid="{D5CDD505-2E9C-101B-9397-08002B2CF9AE}" pid="4" name="MediaServiceImageTags">
    <vt:lpwstr/>
  </property>
</Properties>
</file>