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9.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endnotes.xml" ContentType="application/vnd.openxmlformats-officedocument.wordprocessingml.endnotes+xml"/>
  <Override PartName="/word/header7.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header5.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6BE68" w14:textId="22966377" w:rsidR="00E16937" w:rsidRDefault="00E77857" w:rsidP="007D6450">
      <w:pPr>
        <w:pStyle w:val="JBAReportTitle"/>
      </w:pPr>
      <w:r>
        <w:t>Cardiff Coastal Defences - Saltmarsh Management Plan</w:t>
      </w:r>
    </w:p>
    <w:p w14:paraId="0AB9877F" w14:textId="4DFFAD0A" w:rsidR="00097620" w:rsidRDefault="00097620" w:rsidP="007D6450">
      <w:pPr>
        <w:pStyle w:val="JBAReportTitle"/>
      </w:pPr>
      <w:r>
        <w:t>Ground Investigation Works</w:t>
      </w:r>
    </w:p>
    <w:p w14:paraId="109430FD" w14:textId="6200F4FB" w:rsidR="00174EE6" w:rsidRDefault="00CF3A29" w:rsidP="009E009D">
      <w:pPr>
        <w:pStyle w:val="JBAReportType"/>
      </w:pPr>
      <w:r>
        <w:t>Marine Licence (Activity 3)</w:t>
      </w:r>
    </w:p>
    <w:p w14:paraId="2E60764D" w14:textId="77777777" w:rsidR="00CF3A29" w:rsidRDefault="00CF3A29" w:rsidP="00A36A8C">
      <w:pPr>
        <w:pStyle w:val="JBAReportDate"/>
      </w:pPr>
    </w:p>
    <w:p w14:paraId="7B591C1D" w14:textId="0F9D2574" w:rsidR="00E77857" w:rsidRDefault="005165A2" w:rsidP="00CF3A29">
      <w:pPr>
        <w:pStyle w:val="JBAReportDate"/>
      </w:pPr>
      <w:r>
        <w:t>April</w:t>
      </w:r>
      <w:r w:rsidR="00E77857">
        <w:t xml:space="preserve"> 2024</w:t>
      </w:r>
    </w:p>
    <w:p w14:paraId="703AEABB" w14:textId="534CAFE4" w:rsidR="00E77857" w:rsidRPr="00161C96" w:rsidRDefault="000540EE" w:rsidP="00E77857">
      <w:pPr>
        <w:pStyle w:val="JBAClientdetails"/>
      </w:pPr>
      <w:hyperlink r:id="rId11" w:history="1">
        <w:r w:rsidR="00E77857" w:rsidRPr="00D0461F">
          <w:rPr>
            <w:rStyle w:val="Hyperlink"/>
          </w:rPr>
          <w:t>www.jbaconsulting.com</w:t>
        </w:r>
      </w:hyperlink>
    </w:p>
    <w:p w14:paraId="478C021C" w14:textId="77777777" w:rsidR="00E77857" w:rsidRDefault="00E77857" w:rsidP="00CF3A29">
      <w:pPr>
        <w:pStyle w:val="JBAClientdetails"/>
        <w:ind w:left="0"/>
      </w:pPr>
    </w:p>
    <w:p w14:paraId="74DB12C9" w14:textId="174FFF94" w:rsidR="004A7664" w:rsidRDefault="00174EE6" w:rsidP="00161C96">
      <w:pPr>
        <w:pStyle w:val="JBAClientdetails"/>
      </w:pPr>
      <w:r>
        <w:t xml:space="preserve">Prepared for: </w:t>
      </w:r>
    </w:p>
    <w:p w14:paraId="17A4827D" w14:textId="45C4C888" w:rsidR="005F6F1F" w:rsidRDefault="00E77857" w:rsidP="00E77857">
      <w:pPr>
        <w:pStyle w:val="JBAClientdetails"/>
      </w:pPr>
      <w:r>
        <w:t>Cardiff Council</w:t>
      </w:r>
      <w:r w:rsidRPr="00E77857">
        <w:rPr>
          <w:noProof/>
        </w:rPr>
        <w:drawing>
          <wp:anchor distT="0" distB="0" distL="114300" distR="114300" simplePos="0" relativeHeight="251658752" behindDoc="0" locked="0" layoutInCell="1" allowOverlap="1" wp14:anchorId="1FE19995" wp14:editId="01BD2A3A">
            <wp:simplePos x="0" y="0"/>
            <wp:positionH relativeFrom="margin">
              <wp:posOffset>243897</wp:posOffset>
            </wp:positionH>
            <wp:positionV relativeFrom="paragraph">
              <wp:posOffset>807223</wp:posOffset>
            </wp:positionV>
            <wp:extent cx="1308445" cy="1324800"/>
            <wp:effectExtent l="0" t="0" r="6350" b="8890"/>
            <wp:wrapTopAndBottom/>
            <wp:docPr id="1611264109" name="Picture 1611264109" descr="A red dragon with wing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264109" name="Picture 1611264109" descr="A red dragon with wings and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08445" cy="1324800"/>
                    </a:xfrm>
                    <a:prstGeom prst="rect">
                      <a:avLst/>
                    </a:prstGeom>
                  </pic:spPr>
                </pic:pic>
              </a:graphicData>
            </a:graphic>
            <wp14:sizeRelH relativeFrom="margin">
              <wp14:pctWidth>0</wp14:pctWidth>
            </wp14:sizeRelH>
            <wp14:sizeRelV relativeFrom="margin">
              <wp14:pctHeight>0</wp14:pctHeight>
            </wp14:sizeRelV>
          </wp:anchor>
        </w:drawing>
      </w:r>
    </w:p>
    <w:p w14:paraId="6DBFAA36" w14:textId="294DE3FF" w:rsidR="00AA67DC" w:rsidRDefault="00E77857" w:rsidP="00AA67DC">
      <w:pPr>
        <w:pStyle w:val="JBAText"/>
      </w:pPr>
      <w:r w:rsidRPr="00E77857">
        <w:rPr>
          <w:noProof/>
        </w:rPr>
        <w:drawing>
          <wp:anchor distT="0" distB="0" distL="114300" distR="114300" simplePos="0" relativeHeight="251660800" behindDoc="0" locked="0" layoutInCell="1" allowOverlap="1" wp14:anchorId="6F25A23B" wp14:editId="1F9C8305">
            <wp:simplePos x="0" y="0"/>
            <wp:positionH relativeFrom="margin">
              <wp:posOffset>1483360</wp:posOffset>
            </wp:positionH>
            <wp:positionV relativeFrom="paragraph">
              <wp:posOffset>308107</wp:posOffset>
            </wp:positionV>
            <wp:extent cx="1255421" cy="1190625"/>
            <wp:effectExtent l="0" t="0" r="1905" b="0"/>
            <wp:wrapSquare wrapText="bothSides"/>
            <wp:docPr id="57" name="Picture 5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black background with a black squa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5421" cy="1190625"/>
                    </a:xfrm>
                    <a:prstGeom prst="rect">
                      <a:avLst/>
                    </a:prstGeom>
                    <a:noFill/>
                    <a:ln>
                      <a:noFill/>
                    </a:ln>
                  </pic:spPr>
                </pic:pic>
              </a:graphicData>
            </a:graphic>
          </wp:anchor>
        </w:drawing>
      </w:r>
    </w:p>
    <w:p w14:paraId="1D2EB447" w14:textId="77777777" w:rsidR="00E77857" w:rsidRPr="00696B71" w:rsidRDefault="00E77857" w:rsidP="00AA67DC">
      <w:pPr>
        <w:pStyle w:val="JBAText"/>
        <w:sectPr w:rsidR="00E77857" w:rsidRPr="00696B71" w:rsidSect="0010595E">
          <w:headerReference w:type="default" r:id="rId14"/>
          <w:pgSz w:w="11906" w:h="16838"/>
          <w:pgMar w:top="1985" w:right="454" w:bottom="1418" w:left="454" w:header="0" w:footer="0" w:gutter="0"/>
          <w:pgNumType w:fmt="lowerRoman" w:start="1"/>
          <w:cols w:space="708"/>
          <w:docGrid w:linePitch="360"/>
        </w:sectPr>
      </w:pPr>
    </w:p>
    <w:p w14:paraId="23C6CA7B" w14:textId="77777777" w:rsidR="007C3288" w:rsidRPr="006F3B8B" w:rsidRDefault="00886853" w:rsidP="00A9385C">
      <w:pPr>
        <w:pStyle w:val="HeadingUnnumbered"/>
      </w:pPr>
      <w:r>
        <w:lastRenderedPageBreak/>
        <w:t>D</w:t>
      </w:r>
      <w:r w:rsidR="00F3101B">
        <w:t>ocument Status</w:t>
      </w:r>
    </w:p>
    <w:p w14:paraId="1C529D7D" w14:textId="1F6CB504" w:rsidR="008275EE" w:rsidRDefault="002B0A30" w:rsidP="00230FC6">
      <w:pPr>
        <w:pStyle w:val="JBARevisionHistory"/>
      </w:pPr>
      <w:r>
        <w:t>Issue date</w:t>
      </w:r>
      <w:r w:rsidR="008275EE">
        <w:tab/>
      </w:r>
      <w:r w:rsidR="005165A2">
        <w:t>April</w:t>
      </w:r>
      <w:r w:rsidR="00F049A3">
        <w:t xml:space="preserve"> 2024</w:t>
      </w:r>
    </w:p>
    <w:p w14:paraId="28707EDB" w14:textId="3BD18BFF" w:rsidR="008275EE" w:rsidRPr="008275EE" w:rsidRDefault="008275EE" w:rsidP="00230FC6">
      <w:pPr>
        <w:pStyle w:val="JBARevisionHistory"/>
      </w:pPr>
      <w:r>
        <w:t>Issued to</w:t>
      </w:r>
      <w:r>
        <w:tab/>
      </w:r>
      <w:r w:rsidR="00F049A3">
        <w:t>Simon Dooley</w:t>
      </w:r>
    </w:p>
    <w:p w14:paraId="0F96BCF0" w14:textId="123EFF1B" w:rsidR="00293D1D" w:rsidRDefault="00F3101B" w:rsidP="00293D1D">
      <w:pPr>
        <w:pStyle w:val="JBARevisionHistory"/>
      </w:pPr>
      <w:r>
        <w:t>Revision</w:t>
      </w:r>
      <w:r w:rsidR="00293D1D">
        <w:tab/>
      </w:r>
      <w:r w:rsidR="00E77857">
        <w:t>0</w:t>
      </w:r>
      <w:r w:rsidR="005F11D8">
        <w:t>2</w:t>
      </w:r>
    </w:p>
    <w:p w14:paraId="24DB0E0B" w14:textId="77777777" w:rsidR="00F3101B" w:rsidRDefault="00F3101B" w:rsidP="00230FC6">
      <w:pPr>
        <w:pStyle w:val="JBARevisionHistory"/>
      </w:pPr>
    </w:p>
    <w:p w14:paraId="02B68116" w14:textId="13739653" w:rsidR="00BE2FBE" w:rsidRPr="00230FC6" w:rsidRDefault="006C191E" w:rsidP="00230FC6">
      <w:pPr>
        <w:pStyle w:val="JBARevisionHistory"/>
      </w:pPr>
      <w:r w:rsidRPr="00230FC6">
        <w:t>Prepared by</w:t>
      </w:r>
      <w:r w:rsidR="00122A74" w:rsidRPr="00230FC6">
        <w:t xml:space="preserve"> </w:t>
      </w:r>
      <w:r w:rsidR="004D3F9B" w:rsidRPr="00230FC6">
        <w:tab/>
      </w:r>
      <w:r w:rsidR="00E77857">
        <w:t>Hannah Webster BSc MSc</w:t>
      </w:r>
    </w:p>
    <w:p w14:paraId="5AD72B7E" w14:textId="3FC3007D" w:rsidR="00F3101B" w:rsidRDefault="008275EE" w:rsidP="00DC2A97">
      <w:pPr>
        <w:pStyle w:val="JBARevisionHistory"/>
      </w:pPr>
      <w:r>
        <w:tab/>
      </w:r>
      <w:r w:rsidR="00E77857">
        <w:t>Ecologist</w:t>
      </w:r>
    </w:p>
    <w:p w14:paraId="70A6AD7A" w14:textId="451350C7" w:rsidR="00BE2FBE" w:rsidRDefault="008D0CF2" w:rsidP="00230FC6">
      <w:pPr>
        <w:pStyle w:val="JBARevisionHistory"/>
      </w:pPr>
      <w:r w:rsidRPr="00122A74">
        <w:t xml:space="preserve">Reviewed </w:t>
      </w:r>
      <w:r w:rsidR="00F54508" w:rsidRPr="00122A74">
        <w:t>by</w:t>
      </w:r>
      <w:r w:rsidR="00A84690" w:rsidRPr="00122A74">
        <w:t xml:space="preserve"> </w:t>
      </w:r>
      <w:r w:rsidR="004D3F9B">
        <w:tab/>
      </w:r>
      <w:r w:rsidR="00F049A3">
        <w:t>Jonathan Harrison</w:t>
      </w:r>
      <w:r w:rsidR="00DC2A97">
        <w:t xml:space="preserve"> </w:t>
      </w:r>
      <w:r w:rsidR="00F049A3">
        <w:t>BSc MSc MCIEEM</w:t>
      </w:r>
    </w:p>
    <w:p w14:paraId="34A07523" w14:textId="79F83956" w:rsidR="00F3101B" w:rsidRDefault="00951321" w:rsidP="00230FC6">
      <w:pPr>
        <w:pStyle w:val="JBARevisionHistory"/>
      </w:pPr>
      <w:r>
        <w:tab/>
      </w:r>
      <w:r w:rsidR="00DC2A97">
        <w:t>Senior Ecologist</w:t>
      </w:r>
    </w:p>
    <w:p w14:paraId="0ABA9F1A" w14:textId="4039D63E" w:rsidR="00CA6294" w:rsidRPr="00122A74" w:rsidRDefault="00CA6294" w:rsidP="00230FC6">
      <w:pPr>
        <w:pStyle w:val="JBARevisionHistory"/>
      </w:pPr>
      <w:r>
        <w:t>Authorised</w:t>
      </w:r>
      <w:r w:rsidRPr="00122A74">
        <w:t xml:space="preserve"> by </w:t>
      </w:r>
      <w:r>
        <w:tab/>
      </w:r>
      <w:r w:rsidR="00F049A3">
        <w:t xml:space="preserve">Anne-Marie Moon </w:t>
      </w:r>
      <w:r w:rsidR="00DC2A97">
        <w:t>BSc MSc CEng MICE</w:t>
      </w:r>
    </w:p>
    <w:p w14:paraId="347664B0" w14:textId="239846FD" w:rsidR="00CA6294" w:rsidRDefault="00CA6294" w:rsidP="00230FC6">
      <w:pPr>
        <w:pStyle w:val="JBARevisionHistory"/>
      </w:pPr>
      <w:r>
        <w:tab/>
      </w:r>
      <w:r w:rsidR="000E4E94">
        <w:t xml:space="preserve">Project </w:t>
      </w:r>
      <w:r w:rsidR="00F049A3">
        <w:t>Director</w:t>
      </w:r>
    </w:p>
    <w:p w14:paraId="3D018F47" w14:textId="77777777" w:rsidR="006C1489" w:rsidRDefault="007C3288" w:rsidP="008F171D">
      <w:pPr>
        <w:pStyle w:val="JBALine"/>
      </w:pPr>
      <w:r>
        <w:t>_________________________________________________________</w:t>
      </w:r>
      <w:r w:rsidR="008F171D">
        <w:t>__________</w:t>
      </w:r>
    </w:p>
    <w:p w14:paraId="7FE25A60" w14:textId="77777777" w:rsidR="00883C2A" w:rsidRPr="006F3B8B" w:rsidRDefault="00883C2A" w:rsidP="00883C2A">
      <w:pPr>
        <w:pStyle w:val="HeadingUnnumbered"/>
      </w:pPr>
      <w:bookmarkStart w:id="0" w:name="_Toc111639214"/>
      <w:r>
        <w:t xml:space="preserve">Carbon </w:t>
      </w:r>
      <w:r w:rsidR="00F3101B">
        <w:t>F</w:t>
      </w:r>
      <w:r>
        <w:t>ootprint</w:t>
      </w:r>
    </w:p>
    <w:p w14:paraId="29B20EEF" w14:textId="77777777" w:rsidR="00883C2A" w:rsidRPr="0034212D" w:rsidRDefault="00B42FA9" w:rsidP="00B42FA9">
      <w:pPr>
        <w:pStyle w:val="JBAText"/>
        <w:rPr>
          <w:rStyle w:val="JBAHighlightedTextYellow"/>
        </w:rPr>
      </w:pPr>
      <w:r w:rsidRPr="00B42FA9">
        <w:t>The format of this report is optimised for reading digitally in pdf format. Paper consumption produces substantial carbon emissions and other environmental impacts through the extraction, production and transportation of paper. Printing also generates emissions and impacts from the manufacture of printers and inks and from the energy used to power a printer. Please consider the environment before printing</w:t>
      </w:r>
      <w:r w:rsidR="00514BEE">
        <w:t>.</w:t>
      </w:r>
    </w:p>
    <w:p w14:paraId="2EF3BC9E" w14:textId="77777777" w:rsidR="00883C2A" w:rsidRDefault="00883C2A" w:rsidP="00883C2A">
      <w:pPr>
        <w:pStyle w:val="JBALine"/>
      </w:pPr>
      <w:r>
        <w:t>___________________________________________________________________</w:t>
      </w:r>
    </w:p>
    <w:p w14:paraId="5797D26A" w14:textId="77777777" w:rsidR="00B42FA9" w:rsidRDefault="00B42FA9">
      <w:pPr>
        <w:keepNext w:val="0"/>
        <w:rPr>
          <w:b/>
          <w:color w:val="262626" w:themeColor="text1" w:themeTint="D9"/>
          <w:sz w:val="40"/>
        </w:rPr>
      </w:pPr>
      <w:r>
        <w:br w:type="page"/>
      </w:r>
    </w:p>
    <w:p w14:paraId="766FFE40" w14:textId="77777777" w:rsidR="00951321" w:rsidRPr="006F3B8B" w:rsidRDefault="00951321" w:rsidP="00A9385C">
      <w:pPr>
        <w:pStyle w:val="HeadingUnnumbered"/>
      </w:pPr>
      <w:r>
        <w:lastRenderedPageBreak/>
        <w:t>C</w:t>
      </w:r>
      <w:r w:rsidRPr="006F3B8B">
        <w:t>ontract</w:t>
      </w:r>
      <w:bookmarkEnd w:id="0"/>
    </w:p>
    <w:p w14:paraId="4179E3F9" w14:textId="374B1014" w:rsidR="002B0A30" w:rsidRPr="002B0A30" w:rsidRDefault="002B0A30" w:rsidP="002B0A30">
      <w:pPr>
        <w:pStyle w:val="JBARevisionHistory"/>
      </w:pPr>
      <w:r w:rsidRPr="002B0A30">
        <w:t>JBA Project Manager</w:t>
      </w:r>
      <w:r w:rsidRPr="002B0A30">
        <w:tab/>
      </w:r>
      <w:r w:rsidR="00E77857">
        <w:t>Hannah Webster</w:t>
      </w:r>
    </w:p>
    <w:p w14:paraId="7C2B91B5" w14:textId="02B5D67E" w:rsidR="002B0A30" w:rsidRPr="002B0A30" w:rsidRDefault="002B0A30" w:rsidP="002B0A30">
      <w:pPr>
        <w:pStyle w:val="JBARevisionHistory"/>
      </w:pPr>
      <w:r w:rsidRPr="002B0A30">
        <w:t>Address</w:t>
      </w:r>
      <w:r w:rsidRPr="002B0A30">
        <w:tab/>
      </w:r>
      <w:r w:rsidR="00E77857">
        <w:t>Kings Chambers, 8 High Street, Newport NP20 1FQ</w:t>
      </w:r>
    </w:p>
    <w:p w14:paraId="2E81CD2F" w14:textId="1D12F153" w:rsidR="002B0A30" w:rsidRDefault="002B0A30" w:rsidP="00D11BF6">
      <w:pPr>
        <w:pStyle w:val="JBARevisionHistory"/>
      </w:pPr>
      <w:r>
        <w:t xml:space="preserve">JBA Project </w:t>
      </w:r>
      <w:r w:rsidR="00F3101B">
        <w:t>C</w:t>
      </w:r>
      <w:r>
        <w:t>ode</w:t>
      </w:r>
      <w:r>
        <w:tab/>
        <w:t>202</w:t>
      </w:r>
      <w:r w:rsidR="00E77857">
        <w:t>4s0084</w:t>
      </w:r>
    </w:p>
    <w:p w14:paraId="2CB357A7" w14:textId="7F7011D2" w:rsidR="00951321" w:rsidRPr="002953BA" w:rsidRDefault="00951321" w:rsidP="00951321">
      <w:pPr>
        <w:pStyle w:val="JBAText"/>
      </w:pPr>
      <w:r w:rsidRPr="002953BA">
        <w:t xml:space="preserve">This report describes work commissioned by </w:t>
      </w:r>
      <w:r w:rsidR="00E77857">
        <w:t>Cardiff Council. Jonathan Harrison and Hannah Webster</w:t>
      </w:r>
      <w:r w:rsidRPr="002953BA">
        <w:t xml:space="preserve"> of JBA Consulting carried out this work.</w:t>
      </w:r>
    </w:p>
    <w:p w14:paraId="773668C6" w14:textId="77777777" w:rsidR="006C191E" w:rsidRPr="001E2331" w:rsidRDefault="006C191E" w:rsidP="00A13C53">
      <w:pPr>
        <w:pStyle w:val="JBASubheading"/>
      </w:pPr>
      <w:r w:rsidRPr="001E2331">
        <w:t>Purpose</w:t>
      </w:r>
      <w:r w:rsidR="00FB1214">
        <w:t xml:space="preserve"> and Disclaimer</w:t>
      </w:r>
    </w:p>
    <w:p w14:paraId="7D5E5C3A" w14:textId="1992EABA" w:rsidR="00FB1214" w:rsidRPr="00AB2C4E" w:rsidRDefault="00FB1214" w:rsidP="007859C3">
      <w:pPr>
        <w:pStyle w:val="JBAText"/>
      </w:pPr>
      <w:r w:rsidRPr="00AB2C4E">
        <w:t xml:space="preserve">Jeremy Benn Associates Limited (“JBA”) has prepared this Report for the sole use of </w:t>
      </w:r>
      <w:r w:rsidR="00E77857">
        <w:t>Cardiff Council</w:t>
      </w:r>
      <w:r w:rsidR="00E77857" w:rsidRPr="00AB2C4E">
        <w:t xml:space="preserve"> </w:t>
      </w:r>
      <w:r w:rsidRPr="00AB2C4E">
        <w:t>and its appointed agents in accordance with the Agreement under which our services were performed.</w:t>
      </w:r>
    </w:p>
    <w:p w14:paraId="28051748" w14:textId="7D438971" w:rsidR="00FB1214" w:rsidRPr="00AB2C4E" w:rsidRDefault="000C6219" w:rsidP="007859C3">
      <w:pPr>
        <w:pStyle w:val="JBAText"/>
      </w:pPr>
      <w:r w:rsidRPr="000C6219">
        <w:t>JBA has no liability for any use that is made of this Report except to</w:t>
      </w:r>
      <w:r w:rsidR="00E77857">
        <w:t xml:space="preserve"> Cardiff Council</w:t>
      </w:r>
      <w:r w:rsidRPr="000C6219">
        <w:t xml:space="preserve"> for the purposes for which it was originally commissioned and prepared</w:t>
      </w:r>
      <w:r w:rsidR="00FB1214" w:rsidRPr="00AB2C4E">
        <w:t>.</w:t>
      </w:r>
    </w:p>
    <w:p w14:paraId="665AE285" w14:textId="77777777" w:rsidR="00FB1214" w:rsidRDefault="00FB1214" w:rsidP="007859C3">
      <w:pPr>
        <w:pStyle w:val="JBAText"/>
      </w:pPr>
      <w:r w:rsidRPr="00AB2C4E">
        <w:t>No other warranty, expressed or implied, is made as to the professional advice included in this Report or any other services provided by JBA.</w:t>
      </w:r>
      <w:r w:rsidR="000E57BE">
        <w:t xml:space="preserve"> </w:t>
      </w:r>
      <w:r w:rsidRPr="00AB2C4E">
        <w:t>This Report cannot be relied upon by any other party without the prior and express written agreement of JBA.</w:t>
      </w:r>
    </w:p>
    <w:p w14:paraId="1592E475" w14:textId="77777777" w:rsidR="00FB1214" w:rsidRPr="00AB2C4E" w:rsidRDefault="00FB1214" w:rsidP="007A306B">
      <w:pPr>
        <w:pStyle w:val="JBAText"/>
      </w:pPr>
      <w:r w:rsidRPr="00AB2C4E">
        <w:t>Where assessments of works or costs identified in this Report are made, such assessments are based upon the information available at the time and where appropriate are subject to further investigations or information which may become available.</w:t>
      </w:r>
    </w:p>
    <w:p w14:paraId="3F531A8B" w14:textId="77777777" w:rsidR="00FB1214" w:rsidRPr="00AB2C4E" w:rsidRDefault="00FB1214" w:rsidP="007859C3">
      <w:pPr>
        <w:pStyle w:val="JBAText"/>
      </w:pPr>
      <w:r w:rsidRPr="00AB2C4E">
        <w:t>JBA disclaim</w:t>
      </w:r>
      <w:r w:rsidR="00A73889">
        <w:t>s</w:t>
      </w:r>
      <w:r w:rsidRPr="00AB2C4E">
        <w:t xml:space="preserve"> any undertaking or obligation to advise any person of any change in any matter affecting the Report, which may come or be brought to JBA’s attention after the date of the Report.</w:t>
      </w:r>
    </w:p>
    <w:p w14:paraId="70E5BA87" w14:textId="77777777" w:rsidR="00FB1214" w:rsidRPr="00AB2C4E" w:rsidRDefault="00FB1214" w:rsidP="007859C3">
      <w:pPr>
        <w:pStyle w:val="JBAText"/>
      </w:pPr>
      <w:r w:rsidRPr="00AB2C4E">
        <w:t>Unless otherwise stated in this Report, the assessments made assume that the sites and facilities will continue to be used for their current purpose without significant changes.</w:t>
      </w:r>
    </w:p>
    <w:p w14:paraId="3831D03E" w14:textId="77777777" w:rsidR="00FB1214" w:rsidRDefault="00FB1214" w:rsidP="00625D0F">
      <w:pPr>
        <w:pStyle w:val="JBAText"/>
      </w:pPr>
      <w:r w:rsidRPr="00AB2C4E">
        <w:t>Where field investigations are carried out, these have been restricted to a level of detail required to meet the stated objectives of the services</w:t>
      </w:r>
      <w:r w:rsidR="00D222A5" w:rsidRPr="00AB2C4E">
        <w:t>.</w:t>
      </w:r>
      <w:r w:rsidR="00D222A5">
        <w:t xml:space="preserve"> </w:t>
      </w:r>
      <w:r w:rsidRPr="00AB2C4E">
        <w:t>The results of any measurements taken may vary spatially or with time and further confirmatory measurements should be made after any significant delay in issuing this Report.</w:t>
      </w:r>
    </w:p>
    <w:p w14:paraId="465F2F18" w14:textId="77777777" w:rsidR="00883C2A" w:rsidRDefault="00883C2A" w:rsidP="00883C2A">
      <w:pPr>
        <w:pStyle w:val="JBALine"/>
      </w:pPr>
      <w:r>
        <w:t>___________________________________________________________________</w:t>
      </w:r>
    </w:p>
    <w:p w14:paraId="4C9E87F4" w14:textId="77777777" w:rsidR="002B0A30" w:rsidRPr="002B0A30" w:rsidRDefault="002B0A30" w:rsidP="002B0A30">
      <w:pPr>
        <w:pStyle w:val="JBASubheading"/>
      </w:pPr>
      <w:r w:rsidRPr="002B0A30">
        <w:t>Copyright</w:t>
      </w:r>
      <w:r w:rsidRPr="002B0A30">
        <w:tab/>
      </w:r>
    </w:p>
    <w:p w14:paraId="78D28C7B" w14:textId="3DA026F3" w:rsidR="000070E2" w:rsidRPr="00D97F1A" w:rsidRDefault="002B0A30" w:rsidP="00883C2A">
      <w:pPr>
        <w:pStyle w:val="JBAText"/>
      </w:pPr>
      <w:r w:rsidRPr="002B0A30">
        <w:t xml:space="preserve">© Jeremy Benn Associates Limited </w:t>
      </w:r>
      <w:r w:rsidRPr="002B0A30">
        <w:fldChar w:fldCharType="begin"/>
      </w:r>
      <w:r w:rsidRPr="002B0A30">
        <w:instrText xml:space="preserve"> DATE  \@ "yyyy"  \* MERGEFORMAT </w:instrText>
      </w:r>
      <w:r w:rsidRPr="002B0A30">
        <w:fldChar w:fldCharType="separate"/>
      </w:r>
      <w:r w:rsidR="000540EE">
        <w:rPr>
          <w:noProof/>
        </w:rPr>
        <w:t>2024</w:t>
      </w:r>
      <w:r w:rsidRPr="002B0A30">
        <w:fldChar w:fldCharType="end"/>
      </w:r>
    </w:p>
    <w:p w14:paraId="406439A7" w14:textId="77777777" w:rsidR="001D78D9" w:rsidRDefault="007C3288" w:rsidP="007C3288">
      <w:pPr>
        <w:pStyle w:val="JBALine"/>
      </w:pPr>
      <w:r>
        <w:t>___________________________________________________________________</w:t>
      </w:r>
    </w:p>
    <w:p w14:paraId="600495F4" w14:textId="77777777" w:rsidR="00F66C8F" w:rsidRPr="00F746A2" w:rsidRDefault="00F66C8F" w:rsidP="00770069">
      <w:pPr>
        <w:pStyle w:val="JBAText"/>
      </w:pPr>
      <w:r w:rsidRPr="00F746A2">
        <w:br w:type="page"/>
      </w:r>
    </w:p>
    <w:p w14:paraId="2AF9AD20" w14:textId="77777777" w:rsidR="000229ED" w:rsidRPr="000229ED" w:rsidRDefault="000229ED" w:rsidP="0081024E">
      <w:pPr>
        <w:sectPr w:rsidR="000229ED" w:rsidRPr="000229ED" w:rsidSect="0010595E">
          <w:headerReference w:type="default" r:id="rId15"/>
          <w:footerReference w:type="default" r:id="rId16"/>
          <w:pgSz w:w="11906" w:h="16838"/>
          <w:pgMar w:top="1440" w:right="1080" w:bottom="1440" w:left="1080" w:header="1247" w:footer="737" w:gutter="0"/>
          <w:pgNumType w:fmt="lowerRoman"/>
          <w:cols w:space="708"/>
          <w:docGrid w:linePitch="360"/>
        </w:sectPr>
      </w:pPr>
    </w:p>
    <w:p w14:paraId="4773654A" w14:textId="77777777" w:rsidR="00C64387" w:rsidRDefault="00C64387" w:rsidP="00BA46DA">
      <w:pPr>
        <w:pStyle w:val="HeadingUnnumbered"/>
      </w:pPr>
      <w:r>
        <w:t>Contents</w:t>
      </w:r>
    </w:p>
    <w:p w14:paraId="071A786E" w14:textId="7D02BF95" w:rsidR="006222F4" w:rsidRDefault="00F25F75">
      <w:pPr>
        <w:pStyle w:val="TOC1"/>
        <w:rPr>
          <w:rFonts w:asciiTheme="minorHAnsi" w:eastAsiaTheme="minorEastAsia" w:hAnsiTheme="minorHAnsi" w:cstheme="minorBidi"/>
          <w:b w:val="0"/>
          <w:bCs w:val="0"/>
          <w:color w:val="auto"/>
          <w:kern w:val="2"/>
          <w:szCs w:val="24"/>
          <w14:ligatures w14:val="standardContextual"/>
        </w:rPr>
      </w:pPr>
      <w:r w:rsidRPr="0066352D">
        <w:fldChar w:fldCharType="begin"/>
      </w:r>
      <w:r w:rsidRPr="0066352D">
        <w:instrText xml:space="preserve"> TOC \o "1-2" \h \z \t "Heading 5,1,Heading 6,2,JBA Executive Summary,1" </w:instrText>
      </w:r>
      <w:r w:rsidRPr="0066352D">
        <w:fldChar w:fldCharType="separate"/>
      </w:r>
      <w:hyperlink w:anchor="_Toc164116727" w:history="1">
        <w:r w:rsidR="006222F4" w:rsidRPr="0057231A">
          <w:rPr>
            <w:rStyle w:val="Hyperlink"/>
          </w:rPr>
          <w:t>1</w:t>
        </w:r>
        <w:r w:rsidR="006222F4">
          <w:rPr>
            <w:rFonts w:asciiTheme="minorHAnsi" w:eastAsiaTheme="minorEastAsia" w:hAnsiTheme="minorHAnsi" w:cstheme="minorBidi"/>
            <w:b w:val="0"/>
            <w:bCs w:val="0"/>
            <w:color w:val="auto"/>
            <w:kern w:val="2"/>
            <w:szCs w:val="24"/>
            <w14:ligatures w14:val="standardContextual"/>
          </w:rPr>
          <w:tab/>
        </w:r>
        <w:r w:rsidR="006222F4" w:rsidRPr="0057231A">
          <w:rPr>
            <w:rStyle w:val="Hyperlink"/>
          </w:rPr>
          <w:t>Introduction</w:t>
        </w:r>
        <w:r w:rsidR="006222F4">
          <w:rPr>
            <w:webHidden/>
          </w:rPr>
          <w:tab/>
        </w:r>
        <w:r w:rsidR="006222F4">
          <w:rPr>
            <w:webHidden/>
          </w:rPr>
          <w:fldChar w:fldCharType="begin"/>
        </w:r>
        <w:r w:rsidR="006222F4">
          <w:rPr>
            <w:webHidden/>
          </w:rPr>
          <w:instrText xml:space="preserve"> PAGEREF _Toc164116727 \h </w:instrText>
        </w:r>
        <w:r w:rsidR="006222F4">
          <w:rPr>
            <w:webHidden/>
          </w:rPr>
        </w:r>
        <w:r w:rsidR="006222F4">
          <w:rPr>
            <w:webHidden/>
          </w:rPr>
          <w:fldChar w:fldCharType="separate"/>
        </w:r>
        <w:r w:rsidR="006222F4">
          <w:rPr>
            <w:webHidden/>
          </w:rPr>
          <w:t>1</w:t>
        </w:r>
        <w:r w:rsidR="006222F4">
          <w:rPr>
            <w:webHidden/>
          </w:rPr>
          <w:fldChar w:fldCharType="end"/>
        </w:r>
      </w:hyperlink>
    </w:p>
    <w:p w14:paraId="1D8AD0A8" w14:textId="07123936" w:rsidR="006222F4" w:rsidRDefault="000540EE">
      <w:pPr>
        <w:pStyle w:val="TOC2"/>
        <w:rPr>
          <w:rFonts w:asciiTheme="minorHAnsi" w:hAnsiTheme="minorHAnsi"/>
          <w:kern w:val="2"/>
          <w:szCs w:val="24"/>
          <w14:ligatures w14:val="standardContextual"/>
        </w:rPr>
      </w:pPr>
      <w:hyperlink w:anchor="_Toc164116728" w:history="1">
        <w:r w:rsidR="006222F4" w:rsidRPr="0057231A">
          <w:rPr>
            <w:rStyle w:val="Hyperlink"/>
          </w:rPr>
          <w:t>1.1</w:t>
        </w:r>
        <w:r w:rsidR="006222F4">
          <w:rPr>
            <w:rFonts w:asciiTheme="minorHAnsi" w:hAnsiTheme="minorHAnsi"/>
            <w:kern w:val="2"/>
            <w:szCs w:val="24"/>
            <w14:ligatures w14:val="standardContextual"/>
          </w:rPr>
          <w:tab/>
        </w:r>
        <w:r w:rsidR="006222F4" w:rsidRPr="0057231A">
          <w:rPr>
            <w:rStyle w:val="Hyperlink"/>
          </w:rPr>
          <w:t>Purpose of the Saltmarsh Management Plan</w:t>
        </w:r>
        <w:r w:rsidR="006222F4">
          <w:rPr>
            <w:webHidden/>
          </w:rPr>
          <w:tab/>
        </w:r>
        <w:r w:rsidR="006222F4">
          <w:rPr>
            <w:webHidden/>
          </w:rPr>
          <w:fldChar w:fldCharType="begin"/>
        </w:r>
        <w:r w:rsidR="006222F4">
          <w:rPr>
            <w:webHidden/>
          </w:rPr>
          <w:instrText xml:space="preserve"> PAGEREF _Toc164116728 \h </w:instrText>
        </w:r>
        <w:r w:rsidR="006222F4">
          <w:rPr>
            <w:webHidden/>
          </w:rPr>
        </w:r>
        <w:r w:rsidR="006222F4">
          <w:rPr>
            <w:webHidden/>
          </w:rPr>
          <w:fldChar w:fldCharType="separate"/>
        </w:r>
        <w:r w:rsidR="006222F4">
          <w:rPr>
            <w:webHidden/>
          </w:rPr>
          <w:t>1</w:t>
        </w:r>
        <w:r w:rsidR="006222F4">
          <w:rPr>
            <w:webHidden/>
          </w:rPr>
          <w:fldChar w:fldCharType="end"/>
        </w:r>
      </w:hyperlink>
    </w:p>
    <w:p w14:paraId="71737573" w14:textId="0C0F82CC" w:rsidR="006222F4" w:rsidRDefault="000540EE">
      <w:pPr>
        <w:pStyle w:val="TOC2"/>
        <w:rPr>
          <w:rFonts w:asciiTheme="minorHAnsi" w:hAnsiTheme="minorHAnsi"/>
          <w:kern w:val="2"/>
          <w:szCs w:val="24"/>
          <w14:ligatures w14:val="standardContextual"/>
        </w:rPr>
      </w:pPr>
      <w:hyperlink w:anchor="_Toc164116729" w:history="1">
        <w:r w:rsidR="006222F4" w:rsidRPr="0057231A">
          <w:rPr>
            <w:rStyle w:val="Hyperlink"/>
          </w:rPr>
          <w:t>1.2</w:t>
        </w:r>
        <w:r w:rsidR="006222F4">
          <w:rPr>
            <w:rFonts w:asciiTheme="minorHAnsi" w:hAnsiTheme="minorHAnsi"/>
            <w:kern w:val="2"/>
            <w:szCs w:val="24"/>
            <w14:ligatures w14:val="standardContextual"/>
          </w:rPr>
          <w:tab/>
        </w:r>
        <w:r w:rsidR="006222F4" w:rsidRPr="0057231A">
          <w:rPr>
            <w:rStyle w:val="Hyperlink"/>
          </w:rPr>
          <w:t>Aim of the Saltmarsh Management Plan</w:t>
        </w:r>
        <w:r w:rsidR="006222F4">
          <w:rPr>
            <w:webHidden/>
          </w:rPr>
          <w:tab/>
        </w:r>
        <w:r w:rsidR="006222F4">
          <w:rPr>
            <w:webHidden/>
          </w:rPr>
          <w:fldChar w:fldCharType="begin"/>
        </w:r>
        <w:r w:rsidR="006222F4">
          <w:rPr>
            <w:webHidden/>
          </w:rPr>
          <w:instrText xml:space="preserve"> PAGEREF _Toc164116729 \h </w:instrText>
        </w:r>
        <w:r w:rsidR="006222F4">
          <w:rPr>
            <w:webHidden/>
          </w:rPr>
        </w:r>
        <w:r w:rsidR="006222F4">
          <w:rPr>
            <w:webHidden/>
          </w:rPr>
          <w:fldChar w:fldCharType="separate"/>
        </w:r>
        <w:r w:rsidR="006222F4">
          <w:rPr>
            <w:webHidden/>
          </w:rPr>
          <w:t>1</w:t>
        </w:r>
        <w:r w:rsidR="006222F4">
          <w:rPr>
            <w:webHidden/>
          </w:rPr>
          <w:fldChar w:fldCharType="end"/>
        </w:r>
      </w:hyperlink>
    </w:p>
    <w:p w14:paraId="756DB45C" w14:textId="7A0179FC" w:rsidR="006222F4" w:rsidRDefault="000540EE">
      <w:pPr>
        <w:pStyle w:val="TOC1"/>
        <w:rPr>
          <w:rFonts w:asciiTheme="minorHAnsi" w:eastAsiaTheme="minorEastAsia" w:hAnsiTheme="minorHAnsi" w:cstheme="minorBidi"/>
          <w:b w:val="0"/>
          <w:bCs w:val="0"/>
          <w:color w:val="auto"/>
          <w:kern w:val="2"/>
          <w:szCs w:val="24"/>
          <w14:ligatures w14:val="standardContextual"/>
        </w:rPr>
      </w:pPr>
      <w:hyperlink w:anchor="_Toc164116730" w:history="1">
        <w:r w:rsidR="006222F4" w:rsidRPr="0057231A">
          <w:rPr>
            <w:rStyle w:val="Hyperlink"/>
          </w:rPr>
          <w:t>2</w:t>
        </w:r>
        <w:r w:rsidR="006222F4">
          <w:rPr>
            <w:rFonts w:asciiTheme="minorHAnsi" w:eastAsiaTheme="minorEastAsia" w:hAnsiTheme="minorHAnsi" w:cstheme="minorBidi"/>
            <w:b w:val="0"/>
            <w:bCs w:val="0"/>
            <w:color w:val="auto"/>
            <w:kern w:val="2"/>
            <w:szCs w:val="24"/>
            <w14:ligatures w14:val="standardContextual"/>
          </w:rPr>
          <w:tab/>
        </w:r>
        <w:r w:rsidR="006222F4" w:rsidRPr="0057231A">
          <w:rPr>
            <w:rStyle w:val="Hyperlink"/>
          </w:rPr>
          <w:t>Summary of the Scope of Works</w:t>
        </w:r>
        <w:r w:rsidR="006222F4">
          <w:rPr>
            <w:webHidden/>
          </w:rPr>
          <w:tab/>
        </w:r>
        <w:r w:rsidR="006222F4">
          <w:rPr>
            <w:webHidden/>
          </w:rPr>
          <w:fldChar w:fldCharType="begin"/>
        </w:r>
        <w:r w:rsidR="006222F4">
          <w:rPr>
            <w:webHidden/>
          </w:rPr>
          <w:instrText xml:space="preserve"> PAGEREF _Toc164116730 \h </w:instrText>
        </w:r>
        <w:r w:rsidR="006222F4">
          <w:rPr>
            <w:webHidden/>
          </w:rPr>
        </w:r>
        <w:r w:rsidR="006222F4">
          <w:rPr>
            <w:webHidden/>
          </w:rPr>
          <w:fldChar w:fldCharType="separate"/>
        </w:r>
        <w:r w:rsidR="006222F4">
          <w:rPr>
            <w:webHidden/>
          </w:rPr>
          <w:t>2</w:t>
        </w:r>
        <w:r w:rsidR="006222F4">
          <w:rPr>
            <w:webHidden/>
          </w:rPr>
          <w:fldChar w:fldCharType="end"/>
        </w:r>
      </w:hyperlink>
    </w:p>
    <w:p w14:paraId="0CAD29BB" w14:textId="1777D20B" w:rsidR="006222F4" w:rsidRDefault="000540EE">
      <w:pPr>
        <w:pStyle w:val="TOC2"/>
        <w:rPr>
          <w:rFonts w:asciiTheme="minorHAnsi" w:hAnsiTheme="minorHAnsi"/>
          <w:kern w:val="2"/>
          <w:szCs w:val="24"/>
          <w14:ligatures w14:val="standardContextual"/>
        </w:rPr>
      </w:pPr>
      <w:hyperlink w:anchor="_Toc164116731" w:history="1">
        <w:r w:rsidR="006222F4" w:rsidRPr="0057231A">
          <w:rPr>
            <w:rStyle w:val="Hyperlink"/>
          </w:rPr>
          <w:t>2.1</w:t>
        </w:r>
        <w:r w:rsidR="006222F4">
          <w:rPr>
            <w:rFonts w:asciiTheme="minorHAnsi" w:hAnsiTheme="minorHAnsi"/>
            <w:kern w:val="2"/>
            <w:szCs w:val="24"/>
            <w14:ligatures w14:val="standardContextual"/>
          </w:rPr>
          <w:tab/>
        </w:r>
        <w:r w:rsidR="006222F4" w:rsidRPr="0057231A">
          <w:rPr>
            <w:rStyle w:val="Hyperlink"/>
          </w:rPr>
          <w:t>Site Location and Description</w:t>
        </w:r>
        <w:r w:rsidR="006222F4">
          <w:rPr>
            <w:webHidden/>
          </w:rPr>
          <w:tab/>
        </w:r>
        <w:r w:rsidR="006222F4">
          <w:rPr>
            <w:webHidden/>
          </w:rPr>
          <w:fldChar w:fldCharType="begin"/>
        </w:r>
        <w:r w:rsidR="006222F4">
          <w:rPr>
            <w:webHidden/>
          </w:rPr>
          <w:instrText xml:space="preserve"> PAGEREF _Toc164116731 \h </w:instrText>
        </w:r>
        <w:r w:rsidR="006222F4">
          <w:rPr>
            <w:webHidden/>
          </w:rPr>
        </w:r>
        <w:r w:rsidR="006222F4">
          <w:rPr>
            <w:webHidden/>
          </w:rPr>
          <w:fldChar w:fldCharType="separate"/>
        </w:r>
        <w:r w:rsidR="006222F4">
          <w:rPr>
            <w:webHidden/>
          </w:rPr>
          <w:t>2</w:t>
        </w:r>
        <w:r w:rsidR="006222F4">
          <w:rPr>
            <w:webHidden/>
          </w:rPr>
          <w:fldChar w:fldCharType="end"/>
        </w:r>
      </w:hyperlink>
    </w:p>
    <w:p w14:paraId="6A26AB98" w14:textId="1916303A" w:rsidR="006222F4" w:rsidRDefault="000540EE">
      <w:pPr>
        <w:pStyle w:val="TOC2"/>
        <w:rPr>
          <w:rFonts w:asciiTheme="minorHAnsi" w:hAnsiTheme="minorHAnsi"/>
          <w:kern w:val="2"/>
          <w:szCs w:val="24"/>
          <w14:ligatures w14:val="standardContextual"/>
        </w:rPr>
      </w:pPr>
      <w:hyperlink w:anchor="_Toc164116732" w:history="1">
        <w:r w:rsidR="006222F4" w:rsidRPr="0057231A">
          <w:rPr>
            <w:rStyle w:val="Hyperlink"/>
          </w:rPr>
          <w:t>2.2</w:t>
        </w:r>
        <w:r w:rsidR="006222F4">
          <w:rPr>
            <w:rFonts w:asciiTheme="minorHAnsi" w:hAnsiTheme="minorHAnsi"/>
            <w:kern w:val="2"/>
            <w:szCs w:val="24"/>
            <w14:ligatures w14:val="standardContextual"/>
          </w:rPr>
          <w:tab/>
        </w:r>
        <w:r w:rsidR="006222F4" w:rsidRPr="0057231A">
          <w:rPr>
            <w:rStyle w:val="Hyperlink"/>
          </w:rPr>
          <w:t>Scope of investigation</w:t>
        </w:r>
        <w:r w:rsidR="006222F4">
          <w:rPr>
            <w:webHidden/>
          </w:rPr>
          <w:tab/>
        </w:r>
        <w:r w:rsidR="006222F4">
          <w:rPr>
            <w:webHidden/>
          </w:rPr>
          <w:fldChar w:fldCharType="begin"/>
        </w:r>
        <w:r w:rsidR="006222F4">
          <w:rPr>
            <w:webHidden/>
          </w:rPr>
          <w:instrText xml:space="preserve"> PAGEREF _Toc164116732 \h </w:instrText>
        </w:r>
        <w:r w:rsidR="006222F4">
          <w:rPr>
            <w:webHidden/>
          </w:rPr>
        </w:r>
        <w:r w:rsidR="006222F4">
          <w:rPr>
            <w:webHidden/>
          </w:rPr>
          <w:fldChar w:fldCharType="separate"/>
        </w:r>
        <w:r w:rsidR="006222F4">
          <w:rPr>
            <w:webHidden/>
          </w:rPr>
          <w:t>3</w:t>
        </w:r>
        <w:r w:rsidR="006222F4">
          <w:rPr>
            <w:webHidden/>
          </w:rPr>
          <w:fldChar w:fldCharType="end"/>
        </w:r>
      </w:hyperlink>
    </w:p>
    <w:p w14:paraId="6891DD0E" w14:textId="07E1737B" w:rsidR="006222F4" w:rsidRDefault="000540EE">
      <w:pPr>
        <w:pStyle w:val="TOC1"/>
        <w:rPr>
          <w:rFonts w:asciiTheme="minorHAnsi" w:eastAsiaTheme="minorEastAsia" w:hAnsiTheme="minorHAnsi" w:cstheme="minorBidi"/>
          <w:b w:val="0"/>
          <w:bCs w:val="0"/>
          <w:color w:val="auto"/>
          <w:kern w:val="2"/>
          <w:szCs w:val="24"/>
          <w14:ligatures w14:val="standardContextual"/>
        </w:rPr>
      </w:pPr>
      <w:hyperlink w:anchor="_Toc164116733" w:history="1">
        <w:r w:rsidR="006222F4" w:rsidRPr="0057231A">
          <w:rPr>
            <w:rStyle w:val="Hyperlink"/>
          </w:rPr>
          <w:t>3</w:t>
        </w:r>
        <w:r w:rsidR="006222F4">
          <w:rPr>
            <w:rFonts w:asciiTheme="minorHAnsi" w:eastAsiaTheme="minorEastAsia" w:hAnsiTheme="minorHAnsi" w:cstheme="minorBidi"/>
            <w:b w:val="0"/>
            <w:bCs w:val="0"/>
            <w:color w:val="auto"/>
            <w:kern w:val="2"/>
            <w:szCs w:val="24"/>
            <w14:ligatures w14:val="standardContextual"/>
          </w:rPr>
          <w:tab/>
        </w:r>
        <w:r w:rsidR="006222F4" w:rsidRPr="0057231A">
          <w:rPr>
            <w:rStyle w:val="Hyperlink"/>
          </w:rPr>
          <w:t>Pre-Construction Actions</w:t>
        </w:r>
        <w:r w:rsidR="006222F4">
          <w:rPr>
            <w:webHidden/>
          </w:rPr>
          <w:tab/>
        </w:r>
        <w:r w:rsidR="006222F4">
          <w:rPr>
            <w:webHidden/>
          </w:rPr>
          <w:fldChar w:fldCharType="begin"/>
        </w:r>
        <w:r w:rsidR="006222F4">
          <w:rPr>
            <w:webHidden/>
          </w:rPr>
          <w:instrText xml:space="preserve"> PAGEREF _Toc164116733 \h </w:instrText>
        </w:r>
        <w:r w:rsidR="006222F4">
          <w:rPr>
            <w:webHidden/>
          </w:rPr>
        </w:r>
        <w:r w:rsidR="006222F4">
          <w:rPr>
            <w:webHidden/>
          </w:rPr>
          <w:fldChar w:fldCharType="separate"/>
        </w:r>
        <w:r w:rsidR="006222F4">
          <w:rPr>
            <w:webHidden/>
          </w:rPr>
          <w:t>5</w:t>
        </w:r>
        <w:r w:rsidR="006222F4">
          <w:rPr>
            <w:webHidden/>
          </w:rPr>
          <w:fldChar w:fldCharType="end"/>
        </w:r>
      </w:hyperlink>
    </w:p>
    <w:p w14:paraId="3EDA3F13" w14:textId="49E0B094" w:rsidR="006222F4" w:rsidRDefault="000540EE">
      <w:pPr>
        <w:pStyle w:val="TOC1"/>
        <w:rPr>
          <w:rFonts w:asciiTheme="minorHAnsi" w:eastAsiaTheme="minorEastAsia" w:hAnsiTheme="minorHAnsi" w:cstheme="minorBidi"/>
          <w:b w:val="0"/>
          <w:bCs w:val="0"/>
          <w:color w:val="auto"/>
          <w:kern w:val="2"/>
          <w:szCs w:val="24"/>
          <w14:ligatures w14:val="standardContextual"/>
        </w:rPr>
      </w:pPr>
      <w:hyperlink w:anchor="_Toc164116734" w:history="1">
        <w:r w:rsidR="006222F4" w:rsidRPr="0057231A">
          <w:rPr>
            <w:rStyle w:val="Hyperlink"/>
          </w:rPr>
          <w:t>4</w:t>
        </w:r>
        <w:r w:rsidR="006222F4">
          <w:rPr>
            <w:rFonts w:asciiTheme="minorHAnsi" w:eastAsiaTheme="minorEastAsia" w:hAnsiTheme="minorHAnsi" w:cstheme="minorBidi"/>
            <w:b w:val="0"/>
            <w:bCs w:val="0"/>
            <w:color w:val="auto"/>
            <w:kern w:val="2"/>
            <w:szCs w:val="24"/>
            <w14:ligatures w14:val="standardContextual"/>
          </w:rPr>
          <w:tab/>
        </w:r>
        <w:r w:rsidR="006222F4" w:rsidRPr="0057231A">
          <w:rPr>
            <w:rStyle w:val="Hyperlink"/>
          </w:rPr>
          <w:t>Saltmarsh Management Plan</w:t>
        </w:r>
        <w:r w:rsidR="006222F4">
          <w:rPr>
            <w:webHidden/>
          </w:rPr>
          <w:tab/>
        </w:r>
        <w:r w:rsidR="006222F4">
          <w:rPr>
            <w:webHidden/>
          </w:rPr>
          <w:fldChar w:fldCharType="begin"/>
        </w:r>
        <w:r w:rsidR="006222F4">
          <w:rPr>
            <w:webHidden/>
          </w:rPr>
          <w:instrText xml:space="preserve"> PAGEREF _Toc164116734 \h </w:instrText>
        </w:r>
        <w:r w:rsidR="006222F4">
          <w:rPr>
            <w:webHidden/>
          </w:rPr>
        </w:r>
        <w:r w:rsidR="006222F4">
          <w:rPr>
            <w:webHidden/>
          </w:rPr>
          <w:fldChar w:fldCharType="separate"/>
        </w:r>
        <w:r w:rsidR="006222F4">
          <w:rPr>
            <w:webHidden/>
          </w:rPr>
          <w:t>7</w:t>
        </w:r>
        <w:r w:rsidR="006222F4">
          <w:rPr>
            <w:webHidden/>
          </w:rPr>
          <w:fldChar w:fldCharType="end"/>
        </w:r>
      </w:hyperlink>
    </w:p>
    <w:p w14:paraId="55B27F56" w14:textId="711898FC" w:rsidR="006222F4" w:rsidRDefault="000540EE">
      <w:pPr>
        <w:pStyle w:val="TOC1"/>
        <w:rPr>
          <w:rFonts w:asciiTheme="minorHAnsi" w:eastAsiaTheme="minorEastAsia" w:hAnsiTheme="minorHAnsi" w:cstheme="minorBidi"/>
          <w:b w:val="0"/>
          <w:bCs w:val="0"/>
          <w:color w:val="auto"/>
          <w:kern w:val="2"/>
          <w:szCs w:val="24"/>
          <w14:ligatures w14:val="standardContextual"/>
        </w:rPr>
      </w:pPr>
      <w:hyperlink w:anchor="_Toc164116735" w:history="1">
        <w:r w:rsidR="006222F4" w:rsidRPr="0057231A">
          <w:rPr>
            <w:rStyle w:val="Hyperlink"/>
            <w:rFonts w:ascii="Arial Bold" w:hAnsi="Arial Bold"/>
          </w:rPr>
          <w:t>A</w:t>
        </w:r>
        <w:r w:rsidR="006222F4">
          <w:rPr>
            <w:rFonts w:asciiTheme="minorHAnsi" w:eastAsiaTheme="minorEastAsia" w:hAnsiTheme="minorHAnsi" w:cstheme="minorBidi"/>
            <w:b w:val="0"/>
            <w:bCs w:val="0"/>
            <w:color w:val="auto"/>
            <w:kern w:val="2"/>
            <w:szCs w:val="24"/>
            <w14:ligatures w14:val="standardContextual"/>
          </w:rPr>
          <w:tab/>
        </w:r>
        <w:r w:rsidR="006222F4" w:rsidRPr="0057231A">
          <w:rPr>
            <w:rStyle w:val="Hyperlink"/>
          </w:rPr>
          <w:t>Saltmarsh Maps</w:t>
        </w:r>
        <w:r w:rsidR="006222F4">
          <w:rPr>
            <w:webHidden/>
          </w:rPr>
          <w:tab/>
        </w:r>
        <w:r w:rsidR="006222F4">
          <w:rPr>
            <w:webHidden/>
          </w:rPr>
          <w:fldChar w:fldCharType="begin"/>
        </w:r>
        <w:r w:rsidR="006222F4">
          <w:rPr>
            <w:webHidden/>
          </w:rPr>
          <w:instrText xml:space="preserve"> PAGEREF _Toc164116735 \h </w:instrText>
        </w:r>
        <w:r w:rsidR="006222F4">
          <w:rPr>
            <w:webHidden/>
          </w:rPr>
        </w:r>
        <w:r w:rsidR="006222F4">
          <w:rPr>
            <w:webHidden/>
          </w:rPr>
          <w:fldChar w:fldCharType="separate"/>
        </w:r>
        <w:r w:rsidR="006222F4">
          <w:rPr>
            <w:webHidden/>
          </w:rPr>
          <w:t>i</w:t>
        </w:r>
        <w:r w:rsidR="006222F4">
          <w:rPr>
            <w:webHidden/>
          </w:rPr>
          <w:fldChar w:fldCharType="end"/>
        </w:r>
      </w:hyperlink>
    </w:p>
    <w:p w14:paraId="3BCBF25D" w14:textId="78CA4F8C" w:rsidR="006222F4" w:rsidRDefault="000540EE">
      <w:pPr>
        <w:pStyle w:val="TOC2"/>
        <w:rPr>
          <w:rFonts w:asciiTheme="minorHAnsi" w:hAnsiTheme="minorHAnsi"/>
          <w:kern w:val="2"/>
          <w:szCs w:val="24"/>
          <w14:ligatures w14:val="standardContextual"/>
        </w:rPr>
      </w:pPr>
      <w:hyperlink w:anchor="_Toc164116736" w:history="1">
        <w:r w:rsidR="006222F4" w:rsidRPr="0057231A">
          <w:rPr>
            <w:rStyle w:val="Hyperlink"/>
          </w:rPr>
          <w:t>A.1</w:t>
        </w:r>
        <w:r w:rsidR="006222F4">
          <w:rPr>
            <w:rFonts w:asciiTheme="minorHAnsi" w:hAnsiTheme="minorHAnsi"/>
            <w:kern w:val="2"/>
            <w:szCs w:val="24"/>
            <w14:ligatures w14:val="standardContextual"/>
          </w:rPr>
          <w:tab/>
        </w:r>
        <w:r w:rsidR="006222F4" w:rsidRPr="0057231A">
          <w:rPr>
            <w:rStyle w:val="Hyperlink"/>
          </w:rPr>
          <w:t>Extent of Saltmarsh</w:t>
        </w:r>
        <w:r w:rsidR="006222F4">
          <w:rPr>
            <w:webHidden/>
          </w:rPr>
          <w:tab/>
        </w:r>
        <w:r w:rsidR="006222F4">
          <w:rPr>
            <w:webHidden/>
          </w:rPr>
          <w:fldChar w:fldCharType="begin"/>
        </w:r>
        <w:r w:rsidR="006222F4">
          <w:rPr>
            <w:webHidden/>
          </w:rPr>
          <w:instrText xml:space="preserve"> PAGEREF _Toc164116736 \h </w:instrText>
        </w:r>
        <w:r w:rsidR="006222F4">
          <w:rPr>
            <w:webHidden/>
          </w:rPr>
        </w:r>
        <w:r w:rsidR="006222F4">
          <w:rPr>
            <w:webHidden/>
          </w:rPr>
          <w:fldChar w:fldCharType="separate"/>
        </w:r>
        <w:r w:rsidR="006222F4">
          <w:rPr>
            <w:webHidden/>
          </w:rPr>
          <w:t>i</w:t>
        </w:r>
        <w:r w:rsidR="006222F4">
          <w:rPr>
            <w:webHidden/>
          </w:rPr>
          <w:fldChar w:fldCharType="end"/>
        </w:r>
      </w:hyperlink>
    </w:p>
    <w:p w14:paraId="1A1DB7BF" w14:textId="06D5F798" w:rsidR="006222F4" w:rsidRDefault="000540EE">
      <w:pPr>
        <w:pStyle w:val="TOC2"/>
        <w:rPr>
          <w:rFonts w:asciiTheme="minorHAnsi" w:hAnsiTheme="minorHAnsi"/>
          <w:kern w:val="2"/>
          <w:szCs w:val="24"/>
          <w14:ligatures w14:val="standardContextual"/>
        </w:rPr>
      </w:pPr>
      <w:hyperlink w:anchor="_Toc164116737" w:history="1">
        <w:r w:rsidR="006222F4" w:rsidRPr="0057231A">
          <w:rPr>
            <w:rStyle w:val="Hyperlink"/>
          </w:rPr>
          <w:t>A.2</w:t>
        </w:r>
        <w:r w:rsidR="006222F4">
          <w:rPr>
            <w:rFonts w:asciiTheme="minorHAnsi" w:hAnsiTheme="minorHAnsi"/>
            <w:kern w:val="2"/>
            <w:szCs w:val="24"/>
            <w14:ligatures w14:val="standardContextual"/>
          </w:rPr>
          <w:tab/>
        </w:r>
        <w:r w:rsidR="006222F4" w:rsidRPr="0057231A">
          <w:rPr>
            <w:rStyle w:val="Hyperlink"/>
          </w:rPr>
          <w:t>Saltmarsh extents April 2024</w:t>
        </w:r>
        <w:r w:rsidR="006222F4">
          <w:rPr>
            <w:webHidden/>
          </w:rPr>
          <w:tab/>
        </w:r>
        <w:r w:rsidR="006222F4">
          <w:rPr>
            <w:webHidden/>
          </w:rPr>
          <w:fldChar w:fldCharType="begin"/>
        </w:r>
        <w:r w:rsidR="006222F4">
          <w:rPr>
            <w:webHidden/>
          </w:rPr>
          <w:instrText xml:space="preserve"> PAGEREF _Toc164116737 \h </w:instrText>
        </w:r>
        <w:r w:rsidR="006222F4">
          <w:rPr>
            <w:webHidden/>
          </w:rPr>
        </w:r>
        <w:r w:rsidR="006222F4">
          <w:rPr>
            <w:webHidden/>
          </w:rPr>
          <w:fldChar w:fldCharType="separate"/>
        </w:r>
        <w:r w:rsidR="006222F4">
          <w:rPr>
            <w:webHidden/>
          </w:rPr>
          <w:t>ii</w:t>
        </w:r>
        <w:r w:rsidR="006222F4">
          <w:rPr>
            <w:webHidden/>
          </w:rPr>
          <w:fldChar w:fldCharType="end"/>
        </w:r>
      </w:hyperlink>
    </w:p>
    <w:p w14:paraId="4148C92B" w14:textId="011EEBB0" w:rsidR="00A9246D" w:rsidRDefault="00F25F75" w:rsidP="00A9246D">
      <w:pPr>
        <w:pStyle w:val="JBASubheading"/>
      </w:pPr>
      <w:r w:rsidRPr="0066352D">
        <w:fldChar w:fldCharType="end"/>
      </w:r>
    </w:p>
    <w:p w14:paraId="205A564F" w14:textId="6BC756B4" w:rsidR="00A96472" w:rsidRDefault="00A96472" w:rsidP="00A9246D">
      <w:pPr>
        <w:pStyle w:val="JBASubheading"/>
      </w:pPr>
      <w:r>
        <w:t xml:space="preserve">List of </w:t>
      </w:r>
      <w:r w:rsidR="00194105">
        <w:t>F</w:t>
      </w:r>
      <w:r>
        <w:t>igures</w:t>
      </w:r>
      <w:r w:rsidR="00786A3D">
        <w:t xml:space="preserve"> </w:t>
      </w:r>
    </w:p>
    <w:p w14:paraId="521645EA" w14:textId="223C4FA3" w:rsidR="001B2663" w:rsidRDefault="003B4F86">
      <w:pPr>
        <w:pStyle w:val="TableofFigures"/>
        <w:rPr>
          <w:rFonts w:asciiTheme="minorHAnsi" w:eastAsiaTheme="minorEastAsia" w:hAnsiTheme="minorHAnsi" w:cstheme="minorBidi"/>
          <w:noProof/>
          <w:kern w:val="2"/>
          <w:szCs w:val="24"/>
          <w14:ligatures w14:val="standardContextual"/>
        </w:rPr>
      </w:pPr>
      <w:r w:rsidRPr="0066352D">
        <w:fldChar w:fldCharType="begin"/>
      </w:r>
      <w:r w:rsidRPr="0066352D">
        <w:instrText xml:space="preserve"> TOC \h \z \t "JBA Caption (Figure )" \c </w:instrText>
      </w:r>
      <w:r w:rsidRPr="0066352D">
        <w:fldChar w:fldCharType="separate"/>
      </w:r>
      <w:hyperlink w:anchor="_Toc159947672" w:history="1">
        <w:r w:rsidR="001B2663" w:rsidRPr="00BE1B4C">
          <w:rPr>
            <w:rStyle w:val="Hyperlink"/>
            <w:noProof/>
          </w:rPr>
          <w:t>Figure 2</w:t>
        </w:r>
        <w:r w:rsidR="001B2663" w:rsidRPr="00BE1B4C">
          <w:rPr>
            <w:rStyle w:val="Hyperlink"/>
            <w:noProof/>
          </w:rPr>
          <w:noBreakHyphen/>
          <w:t>1. Location of Rhymney River and its confluence into the Severn Estuary with key features.</w:t>
        </w:r>
        <w:r w:rsidR="001B2663">
          <w:rPr>
            <w:noProof/>
            <w:webHidden/>
          </w:rPr>
          <w:tab/>
        </w:r>
        <w:r w:rsidR="001B2663">
          <w:rPr>
            <w:noProof/>
            <w:webHidden/>
          </w:rPr>
          <w:fldChar w:fldCharType="begin"/>
        </w:r>
        <w:r w:rsidR="001B2663">
          <w:rPr>
            <w:noProof/>
            <w:webHidden/>
          </w:rPr>
          <w:instrText xml:space="preserve"> PAGEREF _Toc159947672 \h </w:instrText>
        </w:r>
        <w:r w:rsidR="001B2663">
          <w:rPr>
            <w:noProof/>
            <w:webHidden/>
          </w:rPr>
        </w:r>
        <w:r w:rsidR="001B2663">
          <w:rPr>
            <w:noProof/>
            <w:webHidden/>
          </w:rPr>
          <w:fldChar w:fldCharType="separate"/>
        </w:r>
        <w:r w:rsidR="00A055AF">
          <w:rPr>
            <w:noProof/>
            <w:webHidden/>
          </w:rPr>
          <w:t>2</w:t>
        </w:r>
        <w:r w:rsidR="001B2663">
          <w:rPr>
            <w:noProof/>
            <w:webHidden/>
          </w:rPr>
          <w:fldChar w:fldCharType="end"/>
        </w:r>
      </w:hyperlink>
    </w:p>
    <w:p w14:paraId="1A87FB61" w14:textId="3B84F388" w:rsidR="00CA2B8D" w:rsidRDefault="003B4F86">
      <w:pPr>
        <w:pStyle w:val="TableofFigures"/>
      </w:pPr>
      <w:r w:rsidRPr="0066352D">
        <w:fldChar w:fldCharType="end"/>
      </w:r>
    </w:p>
    <w:p w14:paraId="6DC36BB6" w14:textId="2B2C2BE6" w:rsidR="00AB5CC1" w:rsidRDefault="007B7E43" w:rsidP="00AB5CC1">
      <w:pPr>
        <w:pStyle w:val="JBASubheading"/>
        <w:rPr>
          <w:rStyle w:val="JBAHighlightedTextYellow"/>
        </w:rPr>
      </w:pPr>
      <w:r>
        <w:t xml:space="preserve">List of </w:t>
      </w:r>
      <w:r w:rsidR="00194105">
        <w:t>T</w:t>
      </w:r>
      <w:r>
        <w:t>ables</w:t>
      </w:r>
      <w:r w:rsidR="00786A3D">
        <w:t xml:space="preserve"> </w:t>
      </w:r>
    </w:p>
    <w:p w14:paraId="710CDDED" w14:textId="5621BBAA" w:rsidR="001B2663" w:rsidRDefault="007B7E43">
      <w:pPr>
        <w:pStyle w:val="TableofFigures"/>
        <w:rPr>
          <w:rFonts w:asciiTheme="minorHAnsi" w:eastAsiaTheme="minorEastAsia" w:hAnsiTheme="minorHAnsi" w:cstheme="minorBidi"/>
          <w:noProof/>
          <w:kern w:val="2"/>
          <w:szCs w:val="24"/>
          <w14:ligatures w14:val="standardContextual"/>
        </w:rPr>
      </w:pPr>
      <w:r>
        <w:rPr>
          <w:rFonts w:eastAsia="Calibri"/>
          <w:iCs/>
        </w:rPr>
        <w:fldChar w:fldCharType="begin"/>
      </w:r>
      <w:r>
        <w:instrText xml:space="preserve"> TOC \h \z \t "JBA Caption (Table)" \c </w:instrText>
      </w:r>
      <w:r>
        <w:rPr>
          <w:rFonts w:eastAsia="Calibri"/>
          <w:iCs/>
        </w:rPr>
        <w:fldChar w:fldCharType="separate"/>
      </w:r>
      <w:hyperlink w:anchor="_Toc159947678" w:history="1">
        <w:r w:rsidR="001B2663" w:rsidRPr="00390233">
          <w:rPr>
            <w:rStyle w:val="Hyperlink"/>
            <w:noProof/>
          </w:rPr>
          <w:t>Table 4</w:t>
        </w:r>
        <w:r w:rsidR="001B2663" w:rsidRPr="00390233">
          <w:rPr>
            <w:rStyle w:val="Hyperlink"/>
            <w:noProof/>
          </w:rPr>
          <w:noBreakHyphen/>
          <w:t>1. Saltmarsh Management Plan</w:t>
        </w:r>
        <w:r w:rsidR="001B2663">
          <w:rPr>
            <w:noProof/>
            <w:webHidden/>
          </w:rPr>
          <w:tab/>
        </w:r>
        <w:r w:rsidR="001B2663">
          <w:rPr>
            <w:noProof/>
            <w:webHidden/>
          </w:rPr>
          <w:fldChar w:fldCharType="begin"/>
        </w:r>
        <w:r w:rsidR="001B2663">
          <w:rPr>
            <w:noProof/>
            <w:webHidden/>
          </w:rPr>
          <w:instrText xml:space="preserve"> PAGEREF _Toc159947678 \h </w:instrText>
        </w:r>
        <w:r w:rsidR="001B2663">
          <w:rPr>
            <w:noProof/>
            <w:webHidden/>
          </w:rPr>
        </w:r>
        <w:r w:rsidR="001B2663">
          <w:rPr>
            <w:noProof/>
            <w:webHidden/>
          </w:rPr>
          <w:fldChar w:fldCharType="separate"/>
        </w:r>
        <w:r w:rsidR="00A055AF">
          <w:rPr>
            <w:noProof/>
            <w:webHidden/>
          </w:rPr>
          <w:t>6</w:t>
        </w:r>
        <w:r w:rsidR="001B2663">
          <w:rPr>
            <w:noProof/>
            <w:webHidden/>
          </w:rPr>
          <w:fldChar w:fldCharType="end"/>
        </w:r>
      </w:hyperlink>
    </w:p>
    <w:p w14:paraId="060E5310" w14:textId="15AAC06A" w:rsidR="00A96472" w:rsidRDefault="007B7E43" w:rsidP="007B7E43">
      <w:pPr>
        <w:pStyle w:val="JBAText"/>
      </w:pPr>
      <w:r>
        <w:fldChar w:fldCharType="end"/>
      </w:r>
    </w:p>
    <w:p w14:paraId="6E9551E5" w14:textId="77777777" w:rsidR="00A96472" w:rsidRPr="00A96472" w:rsidRDefault="00A96472" w:rsidP="00A96472">
      <w:pPr>
        <w:pStyle w:val="JBAText"/>
      </w:pPr>
    </w:p>
    <w:p w14:paraId="7173AA29" w14:textId="77777777" w:rsidR="006C1489" w:rsidRPr="007406CB" w:rsidRDefault="006C1489" w:rsidP="007406CB">
      <w:r>
        <w:br w:type="page"/>
      </w:r>
    </w:p>
    <w:p w14:paraId="7D53DD5A" w14:textId="13767C44" w:rsidR="00E92107" w:rsidRPr="00F049A3" w:rsidRDefault="00A51863" w:rsidP="00A13C53">
      <w:pPr>
        <w:pStyle w:val="JBASubheading"/>
        <w:rPr>
          <w:lang w:val="fr-FR"/>
        </w:rPr>
      </w:pPr>
      <w:r w:rsidRPr="00F049A3">
        <w:rPr>
          <w:lang w:val="fr-FR"/>
        </w:rPr>
        <w:t>Abréviations</w:t>
      </w:r>
    </w:p>
    <w:p w14:paraId="5FC66465" w14:textId="292F7DE0" w:rsidR="000D05B6" w:rsidRPr="00F049A3" w:rsidRDefault="000D05B6" w:rsidP="009E537C">
      <w:pPr>
        <w:pStyle w:val="JBAAbbreviations"/>
        <w:rPr>
          <w:lang w:val="fr-FR"/>
        </w:rPr>
      </w:pPr>
      <w:bookmarkStart w:id="1" w:name="Abbrev"/>
      <w:bookmarkEnd w:id="1"/>
      <w:r w:rsidRPr="00F049A3">
        <w:rPr>
          <w:lang w:val="fr-FR"/>
        </w:rPr>
        <w:t>CEMP</w:t>
      </w:r>
      <w:r w:rsidRPr="00F049A3">
        <w:rPr>
          <w:lang w:val="fr-FR"/>
        </w:rPr>
        <w:tab/>
      </w:r>
      <w:r w:rsidRPr="00F049A3">
        <w:rPr>
          <w:lang w:val="fr-FR"/>
        </w:rPr>
        <w:tab/>
        <w:t>Construction Environmental Management Plan</w:t>
      </w:r>
    </w:p>
    <w:p w14:paraId="1EE33094" w14:textId="15C91F67" w:rsidR="000D05B6" w:rsidRDefault="000D05B6" w:rsidP="009E537C">
      <w:pPr>
        <w:pStyle w:val="JBAAbbreviations"/>
      </w:pPr>
      <w:r>
        <w:t>EIA</w:t>
      </w:r>
      <w:r>
        <w:tab/>
      </w:r>
      <w:r>
        <w:tab/>
        <w:t>Environmental Impact Assessment</w:t>
      </w:r>
    </w:p>
    <w:p w14:paraId="50FB2EAA" w14:textId="70704A66" w:rsidR="000D05B6" w:rsidRDefault="000D05B6" w:rsidP="009E537C">
      <w:pPr>
        <w:pStyle w:val="JBAAbbreviations"/>
      </w:pPr>
      <w:r>
        <w:t>SAC</w:t>
      </w:r>
      <w:r>
        <w:tab/>
      </w:r>
      <w:r>
        <w:tab/>
        <w:t>Special Area of Conservation</w:t>
      </w:r>
    </w:p>
    <w:p w14:paraId="173A8EAA" w14:textId="1337711D" w:rsidR="008A777D" w:rsidRDefault="000D05B6" w:rsidP="009E537C">
      <w:pPr>
        <w:pStyle w:val="JBAAbbreviations"/>
      </w:pPr>
      <w:r>
        <w:t>SMP</w:t>
      </w:r>
      <w:r w:rsidR="009E537C">
        <w:tab/>
      </w:r>
      <w:r w:rsidR="00AB5CC1">
        <w:tab/>
      </w:r>
      <w:r>
        <w:t>Saltmarsh Management Plan</w:t>
      </w:r>
    </w:p>
    <w:p w14:paraId="7EC2FCFD" w14:textId="484DBC22" w:rsidR="000D05B6" w:rsidRDefault="000D05B6" w:rsidP="009E537C">
      <w:pPr>
        <w:pStyle w:val="JBAAbbreviations"/>
      </w:pPr>
      <w:r>
        <w:t>SSSI</w:t>
      </w:r>
      <w:r>
        <w:tab/>
      </w:r>
      <w:r>
        <w:tab/>
        <w:t>Site of Special Scientific Interest</w:t>
      </w:r>
    </w:p>
    <w:p w14:paraId="4BD6D494" w14:textId="31431ABF" w:rsidR="000D05B6" w:rsidRPr="00314603" w:rsidRDefault="000D05B6" w:rsidP="009E537C">
      <w:pPr>
        <w:pStyle w:val="JBAAbbreviations"/>
      </w:pPr>
      <w:r>
        <w:t>NRW</w:t>
      </w:r>
      <w:r>
        <w:tab/>
      </w:r>
      <w:r>
        <w:tab/>
        <w:t>Natural Resources Wales</w:t>
      </w:r>
    </w:p>
    <w:p w14:paraId="52674E91" w14:textId="7651FA8D" w:rsidR="004D5B71" w:rsidRPr="00E46B90" w:rsidRDefault="004D5B71" w:rsidP="00E46B90">
      <w:pPr>
        <w:pStyle w:val="JBAText"/>
      </w:pPr>
    </w:p>
    <w:p w14:paraId="244D8A56" w14:textId="77777777" w:rsidR="003E400B" w:rsidRPr="0034212D" w:rsidRDefault="003E400B" w:rsidP="000E57BE">
      <w:pPr>
        <w:pStyle w:val="JBAText"/>
        <w:rPr>
          <w:rStyle w:val="JBAHighlightedTextYellow"/>
        </w:rPr>
      </w:pPr>
    </w:p>
    <w:p w14:paraId="4DC0D7D0" w14:textId="77777777" w:rsidR="003E400B" w:rsidRDefault="003E400B" w:rsidP="00A13C53">
      <w:pPr>
        <w:pStyle w:val="JBAText"/>
        <w:sectPr w:rsidR="003E400B" w:rsidSect="0010595E">
          <w:type w:val="continuous"/>
          <w:pgSz w:w="11906" w:h="16838"/>
          <w:pgMar w:top="1440" w:right="1080" w:bottom="1440" w:left="1080" w:header="1247" w:footer="737" w:gutter="0"/>
          <w:pgNumType w:fmt="lowerRoman"/>
          <w:cols w:space="708"/>
          <w:docGrid w:linePitch="360"/>
        </w:sectPr>
      </w:pPr>
    </w:p>
    <w:p w14:paraId="7A2426D8" w14:textId="77777777" w:rsidR="003E400B" w:rsidRPr="0066352D" w:rsidRDefault="003E400B" w:rsidP="0066352D">
      <w:r>
        <w:br w:type="page"/>
      </w:r>
    </w:p>
    <w:p w14:paraId="57F315F7" w14:textId="5EAC7BBC" w:rsidR="00945E04" w:rsidRDefault="00C21CFF" w:rsidP="00C81ED4">
      <w:pPr>
        <w:pStyle w:val="Heading1"/>
      </w:pPr>
      <w:bookmarkStart w:id="2" w:name="_Toc164116727"/>
      <w:r>
        <w:t>Introduction</w:t>
      </w:r>
      <w:bookmarkEnd w:id="2"/>
    </w:p>
    <w:p w14:paraId="5ADDFF4F" w14:textId="2A0F9140" w:rsidR="00F94B8E" w:rsidRDefault="00F94B8E" w:rsidP="00F94B8E">
      <w:pPr>
        <w:pStyle w:val="Heading2"/>
      </w:pPr>
      <w:bookmarkStart w:id="3" w:name="_Toc164116728"/>
      <w:r>
        <w:t>Purpose of the Saltmarsh Management Plan</w:t>
      </w:r>
      <w:bookmarkEnd w:id="3"/>
    </w:p>
    <w:p w14:paraId="4AC4F780" w14:textId="77777777" w:rsidR="00646467" w:rsidRDefault="00F94B8E" w:rsidP="00F94B8E">
      <w:pPr>
        <w:pStyle w:val="JBAText"/>
      </w:pPr>
      <w:r>
        <w:t>This Saltmarsh Management Plan (SMP) sets out the management approach, as agreed during consultation with Nat</w:t>
      </w:r>
      <w:r w:rsidR="000D05B6">
        <w:t>ural</w:t>
      </w:r>
      <w:r>
        <w:t xml:space="preserve"> Resources Wales (NRW) for protection of the saltmarsh at the mouth of the Rhymney River and Severn Estuary to the </w:t>
      </w:r>
      <w:r w:rsidR="00DC2A97">
        <w:t>e</w:t>
      </w:r>
      <w:r>
        <w:t xml:space="preserve">ast of Cardiff City Centre during the works to upgrade the flood defences at this location. </w:t>
      </w:r>
      <w:r w:rsidR="00F816F0">
        <w:t xml:space="preserve"> </w:t>
      </w:r>
    </w:p>
    <w:p w14:paraId="24C36D40" w14:textId="792991A2" w:rsidR="00F94B8E" w:rsidRDefault="00F816F0" w:rsidP="00F94B8E">
      <w:pPr>
        <w:pStyle w:val="JBAText"/>
      </w:pPr>
      <w:r>
        <w:t xml:space="preserve">This version of the plan has been </w:t>
      </w:r>
      <w:r w:rsidR="00DF6D50">
        <w:t xml:space="preserve">developed to protect the areas of saltmarsh during final </w:t>
      </w:r>
      <w:r w:rsidR="00DB2AF1">
        <w:t>g</w:t>
      </w:r>
      <w:r w:rsidR="00DF6D50">
        <w:t xml:space="preserve">round </w:t>
      </w:r>
      <w:r w:rsidR="00DB2AF1">
        <w:t>i</w:t>
      </w:r>
      <w:r w:rsidR="00DF6D50">
        <w:t xml:space="preserve">nvestigation </w:t>
      </w:r>
      <w:r w:rsidR="00DB2AF1">
        <w:t>w</w:t>
      </w:r>
      <w:r w:rsidR="00DF6D50">
        <w:t xml:space="preserve">orks </w:t>
      </w:r>
      <w:r w:rsidR="00DB2AF1">
        <w:t xml:space="preserve">prior to the main works taking place. </w:t>
      </w:r>
    </w:p>
    <w:p w14:paraId="47EF7647" w14:textId="5C70FD05" w:rsidR="00F94B8E" w:rsidRDefault="00F94B8E" w:rsidP="00F94B8E">
      <w:pPr>
        <w:pStyle w:val="JBAText"/>
      </w:pPr>
      <w:r>
        <w:t>This management plan has been identified as essential mitigation within the Environmental Impact Assessment Report (EIA Report) and details other essential mitigation identified to avoid or minimise effects on the saltmarsh. Much of the proposed works and the surrounding saltmarsh habitat fall within the Severn Estuary Special Area of Conservation (SAC) and border the Gwent Levels Site of Special Scientific Interest (SSSI).</w:t>
      </w:r>
    </w:p>
    <w:p w14:paraId="35D37E23" w14:textId="7DCA4888" w:rsidR="00F94B8E" w:rsidRDefault="00F94B8E" w:rsidP="00F94B8E">
      <w:pPr>
        <w:pStyle w:val="Heading2"/>
      </w:pPr>
      <w:bookmarkStart w:id="4" w:name="_Toc164116729"/>
      <w:r>
        <w:t>Aim of the Saltmarsh Management Plan</w:t>
      </w:r>
      <w:bookmarkEnd w:id="4"/>
    </w:p>
    <w:p w14:paraId="4E16C427" w14:textId="77777777" w:rsidR="00FC77E2" w:rsidRDefault="00F94B8E" w:rsidP="00F94B8E">
      <w:pPr>
        <w:pStyle w:val="JBAText"/>
      </w:pPr>
      <w:r>
        <w:t xml:space="preserve">The aim of the Saltmarsh Management Plan </w:t>
      </w:r>
      <w:r w:rsidR="00611993">
        <w:t xml:space="preserve">in this phase of the works is to ensure that no works temporary or permanent take place within the </w:t>
      </w:r>
      <w:r w:rsidR="00FC77E2">
        <w:t xml:space="preserve">saltmarsh and to protect the habitat from indirect impacts.  </w:t>
      </w:r>
    </w:p>
    <w:p w14:paraId="01965B73" w14:textId="3B2679AD" w:rsidR="00F94B8E" w:rsidRDefault="00F94B8E" w:rsidP="00F94B8E">
      <w:pPr>
        <w:pStyle w:val="JBAText"/>
      </w:pPr>
      <w:r>
        <w:t xml:space="preserve">This will include pre- and post-construction monitoring and identify points at which intervention may be required. This plan is a live document which will be </w:t>
      </w:r>
      <w:r w:rsidR="0087496F">
        <w:t>updated throughout the construction period</w:t>
      </w:r>
      <w:r>
        <w:t xml:space="preserve">. </w:t>
      </w:r>
      <w:r w:rsidR="00F049A3">
        <w:t>The p</w:t>
      </w:r>
      <w:r>
        <w:t xml:space="preserve">lan will ensure that essential mitigation strategies required for safeguarding protected species and habitats are implemented as part of the contract. </w:t>
      </w:r>
    </w:p>
    <w:p w14:paraId="003EFCC2" w14:textId="2C321FC0" w:rsidR="00F94B8E" w:rsidRDefault="00F94B8E" w:rsidP="00F94B8E">
      <w:pPr>
        <w:pStyle w:val="JBAText"/>
      </w:pPr>
      <w:r>
        <w:t>Th</w:t>
      </w:r>
      <w:r w:rsidR="00F049A3">
        <w:t>is Ma</w:t>
      </w:r>
      <w:r>
        <w:t>nagement Plan will be included as an annex to the Construction Environmental Management Plan (CEMP) which will be developed by the Contractor prior to construction.</w:t>
      </w:r>
    </w:p>
    <w:p w14:paraId="4618B9C1" w14:textId="77777777" w:rsidR="00F94B8E" w:rsidRDefault="00F94B8E">
      <w:pPr>
        <w:keepNext w:val="0"/>
      </w:pPr>
      <w:r>
        <w:br w:type="page"/>
      </w:r>
    </w:p>
    <w:p w14:paraId="7DB941E6" w14:textId="3EEFA081" w:rsidR="00854D8D" w:rsidRDefault="00C21CFF" w:rsidP="00C81ED4">
      <w:pPr>
        <w:pStyle w:val="Heading1"/>
      </w:pPr>
      <w:bookmarkStart w:id="5" w:name="_Toc164116730"/>
      <w:r>
        <w:t>Summary of the Scope of Works</w:t>
      </w:r>
      <w:bookmarkEnd w:id="5"/>
    </w:p>
    <w:p w14:paraId="7C63C247" w14:textId="1BDC2937" w:rsidR="00F94B8E" w:rsidRDefault="00F94B8E" w:rsidP="00F94B8E">
      <w:pPr>
        <w:pStyle w:val="Heading2"/>
      </w:pPr>
      <w:bookmarkStart w:id="6" w:name="_Toc164116731"/>
      <w:r>
        <w:t>Site Location and Description</w:t>
      </w:r>
      <w:bookmarkEnd w:id="6"/>
    </w:p>
    <w:p w14:paraId="4C4914C5" w14:textId="663EF8D2" w:rsidR="00F94B8E" w:rsidRDefault="00F94B8E" w:rsidP="00F94B8E">
      <w:pPr>
        <w:pStyle w:val="JBAText"/>
      </w:pPr>
      <w:r>
        <w:t xml:space="preserve">The proposed development comprises </w:t>
      </w:r>
      <w:r w:rsidR="00DC2A97">
        <w:t xml:space="preserve"> </w:t>
      </w:r>
      <w:r>
        <w:t xml:space="preserve">new fluvial and coastal flood defences along both banks of the River Rhymney on the outskirts of Cardiff from where the A4232 crosses the river down to the confluence between the river and the Severn Estuary. The defences will then extend along the Severn Estuary coastline, east and west from the River Rhymney. This area includes the DCWW Cardiff East WWTW and northwards along the eastern extent of the </w:t>
      </w:r>
      <w:proofErr w:type="spellStart"/>
      <w:r>
        <w:t>Lamby</w:t>
      </w:r>
      <w:proofErr w:type="spellEnd"/>
      <w:r>
        <w:t xml:space="preserve"> Way landfill site (see Figure 2-1). </w:t>
      </w:r>
    </w:p>
    <w:p w14:paraId="1238EECB" w14:textId="24CC7BA0" w:rsidR="00F94B8E" w:rsidRDefault="00F94B8E" w:rsidP="00F94B8E">
      <w:pPr>
        <w:pStyle w:val="JBAText"/>
      </w:pPr>
      <w:r w:rsidRPr="00F94B8E">
        <w:rPr>
          <w:noProof/>
        </w:rPr>
        <w:drawing>
          <wp:anchor distT="0" distB="0" distL="114300" distR="114300" simplePos="0" relativeHeight="251642880" behindDoc="1" locked="0" layoutInCell="1" allowOverlap="1" wp14:anchorId="53AF7E9E" wp14:editId="7F860336">
            <wp:simplePos x="0" y="0"/>
            <wp:positionH relativeFrom="margin">
              <wp:align>left</wp:align>
            </wp:positionH>
            <wp:positionV relativeFrom="paragraph">
              <wp:posOffset>384690</wp:posOffset>
            </wp:positionV>
            <wp:extent cx="5731510" cy="4824238"/>
            <wp:effectExtent l="0" t="0" r="2540" b="0"/>
            <wp:wrapTight wrapText="bothSides">
              <wp:wrapPolygon edited="0">
                <wp:start x="0" y="0"/>
                <wp:lineTo x="0" y="21495"/>
                <wp:lineTo x="21538" y="21495"/>
                <wp:lineTo x="21538" y="0"/>
                <wp:lineTo x="0" y="0"/>
              </wp:wrapPolygon>
            </wp:wrapTight>
            <wp:docPr id="34" name="Picture 34"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map of a park&#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b="6114"/>
                    <a:stretch/>
                  </pic:blipFill>
                  <pic:spPr bwMode="auto">
                    <a:xfrm>
                      <a:off x="0" y="0"/>
                      <a:ext cx="5731510" cy="48242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D9C0F8" w14:textId="7045D4D6" w:rsidR="00F94B8E" w:rsidRDefault="00F94B8E" w:rsidP="00F94B8E">
      <w:pPr>
        <w:pStyle w:val="JBACaptionFigure"/>
      </w:pPr>
      <w:bookmarkStart w:id="7" w:name="_Toc159947672"/>
      <w:r>
        <w:t xml:space="preserve">Figure </w:t>
      </w:r>
      <w:fldSimple w:instr=" STYLEREF 1 \s ">
        <w:r w:rsidR="00A055AF">
          <w:rPr>
            <w:noProof/>
          </w:rPr>
          <w:t>2</w:t>
        </w:r>
      </w:fldSimple>
      <w:r w:rsidR="00AB1B17">
        <w:noBreakHyphen/>
      </w:r>
      <w:fldSimple w:instr=" SEQ Figure \* ARABIC \s 1 ">
        <w:r w:rsidR="00A055AF">
          <w:rPr>
            <w:noProof/>
          </w:rPr>
          <w:t>1</w:t>
        </w:r>
      </w:fldSimple>
      <w:r>
        <w:t xml:space="preserve">. </w:t>
      </w:r>
      <w:r w:rsidRPr="00491E58">
        <w:t>Location of Rhymney River and its confluence into the Severn Estuary with key features.</w:t>
      </w:r>
      <w:bookmarkEnd w:id="7"/>
    </w:p>
    <w:p w14:paraId="61FC7108" w14:textId="2C8934F2" w:rsidR="00F94B8E" w:rsidRDefault="00F94B8E">
      <w:pPr>
        <w:keepNext w:val="0"/>
        <w:rPr>
          <w:iCs/>
          <w:color w:val="153B55"/>
          <w:szCs w:val="16"/>
        </w:rPr>
      </w:pPr>
      <w:r>
        <w:br w:type="page"/>
      </w:r>
    </w:p>
    <w:p w14:paraId="26C0F71D" w14:textId="65BD7DAB" w:rsidR="00F94B8E" w:rsidRDefault="00532F9F" w:rsidP="00F94B8E">
      <w:pPr>
        <w:pStyle w:val="Heading2"/>
      </w:pPr>
      <w:bookmarkStart w:id="8" w:name="_Toc164116732"/>
      <w:r w:rsidRPr="00532F9F">
        <w:t>Scope of investigation</w:t>
      </w:r>
      <w:bookmarkEnd w:id="8"/>
    </w:p>
    <w:p w14:paraId="3F3BCE13" w14:textId="45F6DD37" w:rsidR="00DC2A97" w:rsidRDefault="00263D52" w:rsidP="00F94B8E">
      <w:pPr>
        <w:pStyle w:val="JBAText"/>
      </w:pPr>
      <w:r>
        <w:t xml:space="preserve">This plan addresses the </w:t>
      </w:r>
      <w:r w:rsidR="00AD482A">
        <w:t xml:space="preserve">ground investigation works along the coastal frontage </w:t>
      </w:r>
      <w:r w:rsidR="00BD536C" w:rsidRPr="00BD536C">
        <w:t>within area 12</w:t>
      </w:r>
      <w:r w:rsidR="00BD536C">
        <w:t xml:space="preserve"> </w:t>
      </w:r>
      <w:r w:rsidR="00AD482A">
        <w:t>only</w:t>
      </w:r>
      <w:r w:rsidR="00BD536C">
        <w:t>,</w:t>
      </w:r>
      <w:r w:rsidR="00BD536C" w:rsidRPr="00BD536C">
        <w:t xml:space="preserve"> shown in figure 2-2.</w:t>
      </w:r>
      <w:r w:rsidR="00AD482A">
        <w:t xml:space="preserve">.  </w:t>
      </w:r>
    </w:p>
    <w:p w14:paraId="0E82BF56" w14:textId="77777777" w:rsidR="00BD536C" w:rsidRPr="00BD536C" w:rsidRDefault="00BD536C" w:rsidP="00BD536C">
      <w:pPr>
        <w:pStyle w:val="JBAText"/>
      </w:pPr>
      <w:r w:rsidRPr="00BD536C">
        <w:t xml:space="preserve">The scope of the ground investigation comprises; </w:t>
      </w:r>
    </w:p>
    <w:p w14:paraId="2CE9F370" w14:textId="77777777" w:rsidR="00BD536C" w:rsidRPr="00BD536C" w:rsidRDefault="00BD536C" w:rsidP="00BD536C">
      <w:pPr>
        <w:pStyle w:val="JBAText"/>
      </w:pPr>
      <w:r w:rsidRPr="00BD536C">
        <w:t xml:space="preserve">5 No. boreholes to be formed using a multipurpose drilling rig with rotary capability (e.g. </w:t>
      </w:r>
      <w:proofErr w:type="spellStart"/>
      <w:r w:rsidRPr="00BD536C">
        <w:t>Comacchio</w:t>
      </w:r>
      <w:proofErr w:type="spellEnd"/>
      <w:r w:rsidRPr="00BD536C">
        <w:t xml:space="preserve"> Rig or similar) and associated in-situ Standard Penetration Tests to a depth of 15m. </w:t>
      </w:r>
    </w:p>
    <w:p w14:paraId="262CE735" w14:textId="77777777" w:rsidR="00BD536C" w:rsidRPr="00BD536C" w:rsidRDefault="00BD536C" w:rsidP="00BD536C">
      <w:pPr>
        <w:pStyle w:val="JBAText"/>
      </w:pPr>
      <w:r w:rsidRPr="00BD536C">
        <w:t xml:space="preserve">8 No. machine excavated trial pits to a depth of 3.5m. </w:t>
      </w:r>
    </w:p>
    <w:p w14:paraId="23AE95BA" w14:textId="77777777" w:rsidR="00BD536C" w:rsidRPr="00BD536C" w:rsidRDefault="00BD536C" w:rsidP="00BD536C">
      <w:pPr>
        <w:pStyle w:val="JBAText"/>
      </w:pPr>
      <w:r w:rsidRPr="00BD536C">
        <w:t xml:space="preserve">Geotechnical and geochemical laboratory testing. </w:t>
      </w:r>
    </w:p>
    <w:p w14:paraId="2AF08EFB" w14:textId="1FC3532D" w:rsidR="00AD482A" w:rsidRDefault="00C9071B" w:rsidP="00F94B8E">
      <w:pPr>
        <w:pStyle w:val="JBAText"/>
      </w:pPr>
      <w:r w:rsidRPr="00C9071B">
        <w:rPr>
          <w:noProof/>
        </w:rPr>
        <w:drawing>
          <wp:inline distT="0" distB="0" distL="0" distR="0" wp14:anchorId="235AAFAE" wp14:editId="0BF1F453">
            <wp:extent cx="5829421" cy="4191000"/>
            <wp:effectExtent l="0" t="0" r="0" b="0"/>
            <wp:docPr id="14819394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39419" name="Picture 1" descr="A screenshot of a computer screen&#10;&#10;Description automatically generated"/>
                    <pic:cNvPicPr/>
                  </pic:nvPicPr>
                  <pic:blipFill rotWithShape="1">
                    <a:blip r:embed="rId18"/>
                    <a:srcRect l="23491" t="13656" r="25532" b="21188"/>
                    <a:stretch/>
                  </pic:blipFill>
                  <pic:spPr bwMode="auto">
                    <a:xfrm>
                      <a:off x="0" y="0"/>
                      <a:ext cx="5841983" cy="4200032"/>
                    </a:xfrm>
                    <a:prstGeom prst="rect">
                      <a:avLst/>
                    </a:prstGeom>
                    <a:ln>
                      <a:noFill/>
                    </a:ln>
                    <a:extLst>
                      <a:ext uri="{53640926-AAD7-44D8-BBD7-CCE9431645EC}">
                        <a14:shadowObscured xmlns:a14="http://schemas.microsoft.com/office/drawing/2010/main"/>
                      </a:ext>
                    </a:extLst>
                  </pic:spPr>
                </pic:pic>
              </a:graphicData>
            </a:graphic>
          </wp:inline>
        </w:drawing>
      </w:r>
    </w:p>
    <w:p w14:paraId="6AE6B711" w14:textId="7C6065A7" w:rsidR="00C9071B" w:rsidRDefault="00C9071B" w:rsidP="00C9071B">
      <w:pPr>
        <w:pStyle w:val="JBACaptionFigure"/>
      </w:pPr>
      <w:r>
        <w:t xml:space="preserve">Figure </w:t>
      </w:r>
      <w:fldSimple w:instr=" STYLEREF 1 \s ">
        <w:r>
          <w:rPr>
            <w:noProof/>
          </w:rPr>
          <w:t>2</w:t>
        </w:r>
      </w:fldSimple>
      <w:r>
        <w:noBreakHyphen/>
      </w:r>
      <w:fldSimple w:instr=" SEQ Figure \* ARABIC \s 1 ">
        <w:r>
          <w:rPr>
            <w:noProof/>
          </w:rPr>
          <w:t>2</w:t>
        </w:r>
      </w:fldSimple>
      <w:r>
        <w:t xml:space="preserve">. </w:t>
      </w:r>
      <w:r w:rsidRPr="00491E58">
        <w:t xml:space="preserve">Location of </w:t>
      </w:r>
      <w:r>
        <w:t>proposed ground investigations</w:t>
      </w:r>
    </w:p>
    <w:p w14:paraId="08D1C413" w14:textId="77777777" w:rsidR="0022281E" w:rsidRDefault="0022281E">
      <w:pPr>
        <w:keepNext w:val="0"/>
      </w:pPr>
      <w:r>
        <w:br w:type="page"/>
      </w:r>
    </w:p>
    <w:p w14:paraId="645D9F5F" w14:textId="77777777" w:rsidR="00F94B8E" w:rsidRPr="00F94B8E" w:rsidRDefault="00F94B8E" w:rsidP="00F94B8E">
      <w:pPr>
        <w:pStyle w:val="JBAText"/>
        <w:sectPr w:rsidR="00F94B8E" w:rsidRPr="00F94B8E" w:rsidSect="0010595E">
          <w:footerReference w:type="default" r:id="rId19"/>
          <w:type w:val="continuous"/>
          <w:pgSz w:w="11906" w:h="16838"/>
          <w:pgMar w:top="1440" w:right="1440" w:bottom="1440" w:left="1440" w:header="708" w:footer="708" w:gutter="0"/>
          <w:pgNumType w:start="0"/>
          <w:cols w:space="708"/>
          <w:docGrid w:linePitch="360"/>
        </w:sectPr>
      </w:pPr>
    </w:p>
    <w:p w14:paraId="6D8FBC7A" w14:textId="77DDAABD" w:rsidR="00C21CFF" w:rsidRDefault="00C21CFF" w:rsidP="00C21CFF">
      <w:pPr>
        <w:pStyle w:val="Heading1"/>
      </w:pPr>
      <w:bookmarkStart w:id="9" w:name="_Toc164116733"/>
      <w:r>
        <w:t>Pre-Construction</w:t>
      </w:r>
      <w:r w:rsidR="000D05B6">
        <w:t xml:space="preserve"> Actions</w:t>
      </w:r>
      <w:bookmarkEnd w:id="9"/>
    </w:p>
    <w:p w14:paraId="3F6DFEBF" w14:textId="5C3D6F46" w:rsidR="00F049A3" w:rsidRPr="00F049A3" w:rsidRDefault="004B5A8F" w:rsidP="00F51A0F">
      <w:pPr>
        <w:pStyle w:val="JBAText"/>
      </w:pPr>
      <w:r>
        <w:t xml:space="preserve">The following conditions regarding the saltmarsh </w:t>
      </w:r>
      <w:r w:rsidR="000851F6">
        <w:t xml:space="preserve">have been put in place during the planning process and the actions undertaken to date are detailed. </w:t>
      </w:r>
    </w:p>
    <w:p w14:paraId="19B6689D" w14:textId="3BE2C2EC" w:rsidR="000851F6" w:rsidRDefault="00F51A0F" w:rsidP="000851F6">
      <w:pPr>
        <w:pStyle w:val="JBAText"/>
        <w:rPr>
          <w:rStyle w:val="JBABold"/>
        </w:rPr>
      </w:pPr>
      <w:r w:rsidRPr="00F51A0F">
        <w:rPr>
          <w:rStyle w:val="JBABold"/>
        </w:rPr>
        <w:t>P1.1 - Confirm extents of valuable and sensitive saltmarsh habitat for future monitoring/ comparison.</w:t>
      </w:r>
      <w:r w:rsidR="000851F6" w:rsidRPr="000851F6">
        <w:rPr>
          <w:rStyle w:val="JBABold"/>
        </w:rPr>
        <w:t xml:space="preserve"> </w:t>
      </w:r>
      <w:r w:rsidR="000851F6">
        <w:rPr>
          <w:rStyle w:val="JBABold"/>
        </w:rPr>
        <w:t xml:space="preserve">P1.2 </w:t>
      </w:r>
      <w:r w:rsidR="000851F6" w:rsidRPr="00F51A0F">
        <w:rPr>
          <w:rStyle w:val="JBABold"/>
        </w:rPr>
        <w:t xml:space="preserve">- Conduct walkover survey to identify areas of erosion/accretion. </w:t>
      </w:r>
    </w:p>
    <w:p w14:paraId="0AB6B6F0" w14:textId="66EDF151" w:rsidR="00737C0E" w:rsidRPr="00F51A0F" w:rsidRDefault="00F51A0F" w:rsidP="00737C0E">
      <w:pPr>
        <w:pStyle w:val="JBAText"/>
      </w:pPr>
      <w:r w:rsidRPr="00F51A0F">
        <w:t xml:space="preserve">A site survey was undertaken on the 6th of November </w:t>
      </w:r>
      <w:r>
        <w:t xml:space="preserve">2023 </w:t>
      </w:r>
      <w:r w:rsidRPr="00F51A0F">
        <w:t>by Jonathan Harrison and Hannah</w:t>
      </w:r>
      <w:r>
        <w:t xml:space="preserve"> </w:t>
      </w:r>
      <w:r w:rsidRPr="00F51A0F">
        <w:t>Webster of JBA consulting</w:t>
      </w:r>
      <w:r w:rsidR="00307005">
        <w:t xml:space="preserve"> and the current extent of the saltmarsh was determined. </w:t>
      </w:r>
      <w:r w:rsidR="00404679">
        <w:t xml:space="preserve">To more accurately map the </w:t>
      </w:r>
      <w:r w:rsidR="00F0361C">
        <w:t xml:space="preserve">western boundary of the saltmarsh Knights Brown took GPS points </w:t>
      </w:r>
      <w:r w:rsidR="00EA57D1">
        <w:t>with the supervision of an ecologist</w:t>
      </w:r>
      <w:r w:rsidR="00BD41EA">
        <w:t xml:space="preserve"> in April 2024</w:t>
      </w:r>
      <w:r w:rsidR="00EA57D1">
        <w:t xml:space="preserve">.  </w:t>
      </w:r>
      <w:r w:rsidR="00C01F69">
        <w:t xml:space="preserve">This </w:t>
      </w:r>
      <w:r w:rsidR="00A02F09">
        <w:t>ha</w:t>
      </w:r>
      <w:r w:rsidR="003D5667">
        <w:t xml:space="preserve">s ensured that these GI works will not require works </w:t>
      </w:r>
      <w:r w:rsidR="00D27511">
        <w:t xml:space="preserve">within any saltmarsh habitat. </w:t>
      </w:r>
      <w:r w:rsidR="00EA57D1">
        <w:t>Th</w:t>
      </w:r>
      <w:r w:rsidR="00BD41EA">
        <w:t xml:space="preserve">e updated map </w:t>
      </w:r>
      <w:r w:rsidR="003109D4">
        <w:t>is shown in Appendix A</w:t>
      </w:r>
    </w:p>
    <w:p w14:paraId="53A22958" w14:textId="627998C7" w:rsidR="00F51A0F" w:rsidRDefault="00F51A0F" w:rsidP="00F51A0F">
      <w:pPr>
        <w:pStyle w:val="JBAText"/>
        <w:rPr>
          <w:rStyle w:val="JBABold"/>
        </w:rPr>
      </w:pPr>
      <w:r w:rsidRPr="00F51A0F">
        <w:rPr>
          <w:rStyle w:val="JBABold"/>
        </w:rPr>
        <w:t>P1.3 - Ensure mitigation of temporary works impacts is agreed. This should involve the production of a temporary works methods statement detailing mitigation measures for saltmarsh. This should also include details of the type of track matting to be used, the length of tracks required, and plant to be used on top of areas of saltmarsh.</w:t>
      </w:r>
    </w:p>
    <w:p w14:paraId="5ED6FA5F" w14:textId="7B207456" w:rsidR="00BB65D3" w:rsidRDefault="00593876" w:rsidP="00F51A0F">
      <w:pPr>
        <w:pStyle w:val="JBAText"/>
      </w:pPr>
      <w:r>
        <w:t xml:space="preserve">These ground investigations will not require any works </w:t>
      </w:r>
      <w:r w:rsidR="005E6EC4">
        <w:t>within the saltmarsh and as such tracking through the saltmarsh will not be required</w:t>
      </w:r>
      <w:r w:rsidR="007D4448">
        <w:t xml:space="preserve"> or permitted</w:t>
      </w:r>
      <w:r w:rsidR="005E6EC4">
        <w:t xml:space="preserve">. </w:t>
      </w:r>
      <w:r w:rsidR="007D4448">
        <w:t xml:space="preserve">  The saltmarsh has been </w:t>
      </w:r>
      <w:r w:rsidR="005F222D">
        <w:t xml:space="preserve">demarcated and the </w:t>
      </w:r>
      <w:proofErr w:type="spellStart"/>
      <w:r w:rsidR="005F222D">
        <w:t>ECoW</w:t>
      </w:r>
      <w:proofErr w:type="spellEnd"/>
      <w:r w:rsidR="005F222D">
        <w:t xml:space="preserve"> and </w:t>
      </w:r>
      <w:r w:rsidR="00D739B9">
        <w:t>the GI</w:t>
      </w:r>
      <w:r w:rsidR="005F222D">
        <w:t xml:space="preserve"> supervisor will be responsible for ensuring no</w:t>
      </w:r>
      <w:r w:rsidR="00D739B9">
        <w:t xml:space="preserve"> works (temporary or permanent) take place within the marsh. </w:t>
      </w:r>
      <w:r w:rsidR="005F222D">
        <w:t xml:space="preserve"> </w:t>
      </w:r>
      <w:r w:rsidR="006A583C">
        <w:t xml:space="preserve">It should be noted that it is likely that </w:t>
      </w:r>
      <w:r w:rsidR="00725006">
        <w:t xml:space="preserve">temporary tracks through the </w:t>
      </w:r>
      <w:r w:rsidR="00920B5F">
        <w:t>saltmarsh to facilitate the main works can be avoided</w:t>
      </w:r>
      <w:r w:rsidR="00C01F69">
        <w:t xml:space="preserve"> and this is being developed. </w:t>
      </w:r>
    </w:p>
    <w:p w14:paraId="79950AEB" w14:textId="5404FFD2" w:rsidR="00F51A0F" w:rsidRDefault="00F51A0F" w:rsidP="00F51A0F">
      <w:pPr>
        <w:pStyle w:val="JBAText"/>
        <w:rPr>
          <w:rStyle w:val="JBABold"/>
        </w:rPr>
      </w:pPr>
      <w:r w:rsidRPr="00F51A0F">
        <w:rPr>
          <w:rStyle w:val="JBABold"/>
        </w:rPr>
        <w:t>P1.4 - Baseline invertebrate survey should be conducted to inform post-works monitoring – including Shrill Carder Bee.</w:t>
      </w:r>
    </w:p>
    <w:p w14:paraId="64CE3BC4" w14:textId="15F4B1A7" w:rsidR="00737C0E" w:rsidRPr="00F51A0F" w:rsidRDefault="00737C0E" w:rsidP="00F51A0F">
      <w:pPr>
        <w:pStyle w:val="JBAText"/>
        <w:rPr>
          <w:rStyle w:val="JBABold"/>
        </w:rPr>
      </w:pPr>
      <w:r w:rsidRPr="00737C0E">
        <w:rPr>
          <w:rStyle w:val="JBABold"/>
          <w:b w:val="0"/>
        </w:rPr>
        <w:t xml:space="preserve">A baseline invertebrate </w:t>
      </w:r>
      <w:r w:rsidR="001E5372">
        <w:t xml:space="preserve">survey to include the Shrill Carder Bee </w:t>
      </w:r>
      <w:r w:rsidRPr="00737C0E">
        <w:rPr>
          <w:rStyle w:val="JBABold"/>
          <w:b w:val="0"/>
        </w:rPr>
        <w:t xml:space="preserve">will be completed </w:t>
      </w:r>
      <w:r w:rsidR="0087496F">
        <w:t>in</w:t>
      </w:r>
      <w:r w:rsidR="0051000F">
        <w:t xml:space="preserve"> throughout the</w:t>
      </w:r>
      <w:r w:rsidR="00BD72B1">
        <w:t xml:space="preserve"> </w:t>
      </w:r>
      <w:r w:rsidR="00876084">
        <w:t>survey season (April - Octob</w:t>
      </w:r>
      <w:r w:rsidR="007D4448">
        <w:t>er</w:t>
      </w:r>
      <w:r w:rsidR="00876084">
        <w:t>)</w:t>
      </w:r>
      <w:r w:rsidR="00C35BA7">
        <w:t xml:space="preserve">. </w:t>
      </w:r>
      <w:r w:rsidR="00876084">
        <w:t xml:space="preserve"> </w:t>
      </w:r>
      <w:r w:rsidR="001E5372" w:rsidRPr="006A2F04">
        <w:rPr>
          <w:rStyle w:val="JBABold"/>
        </w:rPr>
        <w:t xml:space="preserve">No construction works </w:t>
      </w:r>
      <w:r w:rsidR="00C35BA7">
        <w:rPr>
          <w:rStyle w:val="JBABold"/>
        </w:rPr>
        <w:t>which could</w:t>
      </w:r>
      <w:r w:rsidR="001E5372" w:rsidRPr="006A2F04">
        <w:rPr>
          <w:rStyle w:val="JBABold"/>
        </w:rPr>
        <w:t xml:space="preserve"> damage the saltmarsh will be permitted prior to this </w:t>
      </w:r>
      <w:r w:rsidR="0087496F">
        <w:rPr>
          <w:rStyle w:val="JBABold"/>
        </w:rPr>
        <w:t xml:space="preserve">initial </w:t>
      </w:r>
      <w:r w:rsidR="001E5372" w:rsidRPr="006A2F04">
        <w:rPr>
          <w:rStyle w:val="JBABold"/>
        </w:rPr>
        <w:t>survey taking place</w:t>
      </w:r>
      <w:r w:rsidR="001E5372">
        <w:t xml:space="preserve">. </w:t>
      </w:r>
      <w:r w:rsidR="00C35BA7">
        <w:t xml:space="preserve">Until the survey is available the </w:t>
      </w:r>
      <w:proofErr w:type="spellStart"/>
      <w:r w:rsidR="001E5372">
        <w:t>ECoW</w:t>
      </w:r>
      <w:proofErr w:type="spellEnd"/>
      <w:r w:rsidR="001E5372">
        <w:t xml:space="preserve"> will be responsible for </w:t>
      </w:r>
      <w:r w:rsidR="006A2F04">
        <w:t>providing guidance on operations likely to damage the saltmarsh on case by case basis</w:t>
      </w:r>
      <w:r w:rsidR="0087496F">
        <w:t xml:space="preserve">.  Further surveys on the undisturbed saltmarsh will be undertaken between April and September. </w:t>
      </w:r>
    </w:p>
    <w:p w14:paraId="6CD8616C" w14:textId="0AD041D9" w:rsidR="00F51A0F" w:rsidRDefault="00F51A0F" w:rsidP="00F51A0F">
      <w:pPr>
        <w:pStyle w:val="JBAText"/>
        <w:rPr>
          <w:rStyle w:val="JBABold"/>
        </w:rPr>
      </w:pPr>
      <w:r w:rsidRPr="00F51A0F">
        <w:rPr>
          <w:rStyle w:val="JBABold"/>
        </w:rPr>
        <w:t>P1.5 - A baseline rare plant species survey should be completed in the summer months prior to construction.</w:t>
      </w:r>
    </w:p>
    <w:p w14:paraId="51531334" w14:textId="40255A05" w:rsidR="00737C0E" w:rsidRDefault="00737C0E" w:rsidP="00737C0E">
      <w:pPr>
        <w:pStyle w:val="JBAText"/>
        <w:rPr>
          <w:rStyle w:val="JBABold"/>
        </w:rPr>
      </w:pPr>
      <w:r w:rsidRPr="00737C0E">
        <w:rPr>
          <w:rStyle w:val="JBABold"/>
          <w:b w:val="0"/>
        </w:rPr>
        <w:t xml:space="preserve">A baseline rare plant species survey will be completed in </w:t>
      </w:r>
      <w:r w:rsidR="003109D4">
        <w:t>prior to any works being undertaken in the saltmarsh</w:t>
      </w:r>
      <w:r w:rsidR="001E5372">
        <w:rPr>
          <w:rStyle w:val="JBABold"/>
        </w:rPr>
        <w:t>.</w:t>
      </w:r>
      <w:r w:rsidRPr="00737C0E">
        <w:rPr>
          <w:rStyle w:val="JBABold"/>
          <w:b w:val="0"/>
        </w:rPr>
        <w:t xml:space="preserve"> </w:t>
      </w:r>
      <w:r w:rsidR="001E5372" w:rsidRPr="001E5372">
        <w:rPr>
          <w:rStyle w:val="JBABold"/>
        </w:rPr>
        <w:t xml:space="preserve">No construction works likely to damage the saltmarsh will be permitted prior to this survey taking place.   </w:t>
      </w:r>
    </w:p>
    <w:p w14:paraId="7CF19C13" w14:textId="36D58121" w:rsidR="00F51A0F" w:rsidRDefault="00F51A0F" w:rsidP="00F51A0F">
      <w:pPr>
        <w:pStyle w:val="JBAText"/>
        <w:rPr>
          <w:rStyle w:val="JBABold"/>
        </w:rPr>
      </w:pPr>
      <w:r w:rsidRPr="00F51A0F">
        <w:rPr>
          <w:rStyle w:val="JBABold"/>
        </w:rPr>
        <w:t>P1.6 - Review the need for further mitigation measures in the Environmental Statement and habitat losses from temporary works should be revisited to identify further relevant actions.</w:t>
      </w:r>
    </w:p>
    <w:p w14:paraId="06E89CBC" w14:textId="7C875C95" w:rsidR="00F72E1F" w:rsidRDefault="00737C0E" w:rsidP="00F72E1F">
      <w:pPr>
        <w:pStyle w:val="JBAText"/>
      </w:pPr>
      <w:r w:rsidRPr="00737C0E">
        <w:rPr>
          <w:rStyle w:val="JBABold"/>
          <w:b w:val="0"/>
        </w:rPr>
        <w:t>A review of the Environmental Statement has been completed</w:t>
      </w:r>
      <w:r w:rsidR="001E5372">
        <w:rPr>
          <w:rStyle w:val="JBABold"/>
        </w:rPr>
        <w:t xml:space="preserve"> </w:t>
      </w:r>
      <w:r w:rsidR="001E5372">
        <w:t xml:space="preserve">and no further mitigation measures have been identified.  </w:t>
      </w:r>
    </w:p>
    <w:p w14:paraId="0C38EA0C" w14:textId="69737AE4" w:rsidR="001E5372" w:rsidRPr="001E5372" w:rsidRDefault="001E5372" w:rsidP="00F72E1F">
      <w:pPr>
        <w:pStyle w:val="JBAText"/>
      </w:pPr>
      <w:r>
        <w:t>It is intended that this document will be live throughout the construction period.  It will be updated following</w:t>
      </w:r>
      <w:r w:rsidR="00967668">
        <w:t xml:space="preserve"> the relevant baseline surveys and with further mitigation identified. Further enhancement measures will be included if opportunities are identified through the construction period. </w:t>
      </w:r>
    </w:p>
    <w:p w14:paraId="25950E18" w14:textId="77777777" w:rsidR="00F72E1F" w:rsidRPr="00F72E1F" w:rsidRDefault="00F72E1F" w:rsidP="00F72E1F">
      <w:r w:rsidRPr="00F72E1F">
        <w:t> </w:t>
      </w:r>
    </w:p>
    <w:p w14:paraId="6D825247" w14:textId="624A82F0" w:rsidR="00311A66" w:rsidRDefault="00311A66" w:rsidP="004B5A8F">
      <w:pPr>
        <w:pStyle w:val="JBAText"/>
      </w:pPr>
    </w:p>
    <w:p w14:paraId="6E8B458E" w14:textId="5CC11885" w:rsidR="00F72E1F" w:rsidRDefault="00F72E1F" w:rsidP="00F72E1F">
      <w:pPr>
        <w:keepNext w:val="0"/>
      </w:pPr>
      <w:bookmarkStart w:id="10" w:name="_Toc111639216"/>
      <w:r>
        <w:br w:type="page"/>
      </w:r>
    </w:p>
    <w:p w14:paraId="08C877CC" w14:textId="77777777" w:rsidR="00F72E1F" w:rsidRPr="0066352D" w:rsidRDefault="00F72E1F" w:rsidP="00C5234A">
      <w:pPr>
        <w:pStyle w:val="JBAText"/>
        <w:sectPr w:rsidR="00F72E1F" w:rsidRPr="0066352D" w:rsidSect="0010595E">
          <w:type w:val="continuous"/>
          <w:pgSz w:w="11906" w:h="16838"/>
          <w:pgMar w:top="1440" w:right="1080" w:bottom="1440" w:left="1080" w:header="1247" w:footer="737" w:gutter="0"/>
          <w:cols w:space="708"/>
          <w:docGrid w:linePitch="360"/>
        </w:sectPr>
      </w:pPr>
    </w:p>
    <w:p w14:paraId="793361F6" w14:textId="54C91464" w:rsidR="00C5234A" w:rsidRDefault="0022281E" w:rsidP="0022281E">
      <w:pPr>
        <w:pStyle w:val="Heading1"/>
      </w:pPr>
      <w:bookmarkStart w:id="11" w:name="_Ref125809936"/>
      <w:bookmarkStart w:id="12" w:name="_Toc164116734"/>
      <w:r>
        <w:t xml:space="preserve">Saltmarsh </w:t>
      </w:r>
      <w:bookmarkEnd w:id="11"/>
      <w:r>
        <w:t>Management Plan</w:t>
      </w:r>
      <w:bookmarkEnd w:id="12"/>
    </w:p>
    <w:p w14:paraId="3955D19D" w14:textId="44BA7415" w:rsidR="0022281E" w:rsidRDefault="0022281E" w:rsidP="0022281E">
      <w:pPr>
        <w:pStyle w:val="JBACaptionTable"/>
      </w:pPr>
      <w:bookmarkStart w:id="13" w:name="_Toc159947678"/>
      <w:r>
        <w:t xml:space="preserve">Table </w:t>
      </w:r>
      <w:fldSimple w:instr=" STYLEREF 1 \s ">
        <w:r w:rsidR="00A055AF">
          <w:rPr>
            <w:noProof/>
          </w:rPr>
          <w:t>4</w:t>
        </w:r>
      </w:fldSimple>
      <w:r>
        <w:noBreakHyphen/>
      </w:r>
      <w:fldSimple w:instr=" SEQ Table \* ARABIC \s 1 ">
        <w:r w:rsidR="00A055AF">
          <w:rPr>
            <w:noProof/>
          </w:rPr>
          <w:t>1</w:t>
        </w:r>
      </w:fldSimple>
      <w:r>
        <w:t>. Saltmarsh Management Plan</w:t>
      </w:r>
      <w:bookmarkEnd w:id="13"/>
      <w:r>
        <w:t xml:space="preserve"> </w:t>
      </w:r>
      <w:bookmarkEnd w:id="10"/>
    </w:p>
    <w:tbl>
      <w:tblPr>
        <w:tblStyle w:val="JBATable1"/>
        <w:tblW w:w="0" w:type="auto"/>
        <w:tblLook w:val="04A0" w:firstRow="1" w:lastRow="0" w:firstColumn="1" w:lastColumn="0" w:noHBand="0" w:noVBand="1"/>
      </w:tblPr>
      <w:tblGrid>
        <w:gridCol w:w="846"/>
        <w:gridCol w:w="4819"/>
        <w:gridCol w:w="2694"/>
        <w:gridCol w:w="1842"/>
        <w:gridCol w:w="2835"/>
        <w:gridCol w:w="1632"/>
      </w:tblGrid>
      <w:tr w:rsidR="0022281E" w14:paraId="307AC0AE" w14:textId="77777777" w:rsidTr="0022281E">
        <w:trPr>
          <w:cnfStyle w:val="100000000000" w:firstRow="1" w:lastRow="0" w:firstColumn="0" w:lastColumn="0" w:oddVBand="0" w:evenVBand="0" w:oddHBand="0" w:evenHBand="0" w:firstRowFirstColumn="0" w:firstRowLastColumn="0" w:lastRowFirstColumn="0" w:lastRowLastColumn="0"/>
        </w:trPr>
        <w:tc>
          <w:tcPr>
            <w:tcW w:w="846" w:type="dxa"/>
          </w:tcPr>
          <w:p w14:paraId="67723483" w14:textId="2936AB9B" w:rsidR="0022281E" w:rsidRDefault="0022281E" w:rsidP="0022281E">
            <w:r>
              <w:t>Ref.</w:t>
            </w:r>
          </w:p>
        </w:tc>
        <w:tc>
          <w:tcPr>
            <w:tcW w:w="4819" w:type="dxa"/>
          </w:tcPr>
          <w:p w14:paraId="235575FC" w14:textId="44467387" w:rsidR="0022281E" w:rsidRDefault="0022281E" w:rsidP="0022281E">
            <w:r>
              <w:t>Action</w:t>
            </w:r>
          </w:p>
        </w:tc>
        <w:tc>
          <w:tcPr>
            <w:tcW w:w="2694" w:type="dxa"/>
          </w:tcPr>
          <w:p w14:paraId="209C09B5" w14:textId="0208A971" w:rsidR="0022281E" w:rsidRDefault="0022281E" w:rsidP="0022281E">
            <w:r>
              <w:t>Responsibility</w:t>
            </w:r>
          </w:p>
        </w:tc>
        <w:tc>
          <w:tcPr>
            <w:tcW w:w="1842" w:type="dxa"/>
          </w:tcPr>
          <w:p w14:paraId="1D2D3155" w14:textId="4E61D2E5" w:rsidR="0022281E" w:rsidRDefault="0022281E" w:rsidP="0022281E">
            <w:r>
              <w:t>Ref to further information</w:t>
            </w:r>
          </w:p>
        </w:tc>
        <w:tc>
          <w:tcPr>
            <w:tcW w:w="2835" w:type="dxa"/>
          </w:tcPr>
          <w:p w14:paraId="69CA55C7" w14:textId="77DC9419" w:rsidR="0022281E" w:rsidRDefault="0022281E" w:rsidP="0022281E">
            <w:r>
              <w:t>Progress and further action</w:t>
            </w:r>
          </w:p>
        </w:tc>
        <w:tc>
          <w:tcPr>
            <w:tcW w:w="1632" w:type="dxa"/>
          </w:tcPr>
          <w:p w14:paraId="1249B393" w14:textId="3F872712" w:rsidR="0022281E" w:rsidRDefault="0022281E" w:rsidP="0022281E">
            <w:r>
              <w:t>Sign off and date</w:t>
            </w:r>
          </w:p>
        </w:tc>
      </w:tr>
      <w:tr w:rsidR="0022281E" w14:paraId="04FF6C56" w14:textId="77777777" w:rsidTr="00BF2C03">
        <w:trPr>
          <w:cnfStyle w:val="000000100000" w:firstRow="0" w:lastRow="0" w:firstColumn="0" w:lastColumn="0" w:oddVBand="0" w:evenVBand="0" w:oddHBand="1" w:evenHBand="0" w:firstRowFirstColumn="0" w:firstRowLastColumn="0" w:lastRowFirstColumn="0" w:lastRowLastColumn="0"/>
        </w:trPr>
        <w:tc>
          <w:tcPr>
            <w:tcW w:w="14668" w:type="dxa"/>
            <w:gridSpan w:val="6"/>
          </w:tcPr>
          <w:p w14:paraId="7D3C1505" w14:textId="3C626C33" w:rsidR="0022281E" w:rsidRDefault="0022281E" w:rsidP="0022281E">
            <w:r>
              <w:t>Pre-Construction</w:t>
            </w:r>
          </w:p>
        </w:tc>
      </w:tr>
      <w:tr w:rsidR="0022281E" w14:paraId="1DBF0D63" w14:textId="77777777" w:rsidTr="0022281E">
        <w:trPr>
          <w:cnfStyle w:val="000000010000" w:firstRow="0" w:lastRow="0" w:firstColumn="0" w:lastColumn="0" w:oddVBand="0" w:evenVBand="0" w:oddHBand="0" w:evenHBand="1" w:firstRowFirstColumn="0" w:firstRowLastColumn="0" w:lastRowFirstColumn="0" w:lastRowLastColumn="0"/>
        </w:trPr>
        <w:tc>
          <w:tcPr>
            <w:tcW w:w="846" w:type="dxa"/>
          </w:tcPr>
          <w:p w14:paraId="55EBDB1C" w14:textId="6E8822DB" w:rsidR="0022281E" w:rsidRPr="0022281E" w:rsidRDefault="0022281E" w:rsidP="0022281E">
            <w:r>
              <w:t>P</w:t>
            </w:r>
            <w:r w:rsidRPr="0022281E">
              <w:t>1.1</w:t>
            </w:r>
          </w:p>
        </w:tc>
        <w:tc>
          <w:tcPr>
            <w:tcW w:w="4819" w:type="dxa"/>
          </w:tcPr>
          <w:p w14:paraId="5441A008" w14:textId="559CA994" w:rsidR="0022281E" w:rsidRPr="0022281E" w:rsidRDefault="0022281E" w:rsidP="0022281E">
            <w:r w:rsidRPr="00034899">
              <w:t xml:space="preserve">Confirm extents of valuable and sensitive saltmarsh </w:t>
            </w:r>
            <w:r w:rsidRPr="0022281E">
              <w:t>habitat for future monitoring/comparison.</w:t>
            </w:r>
          </w:p>
        </w:tc>
        <w:tc>
          <w:tcPr>
            <w:tcW w:w="2694" w:type="dxa"/>
          </w:tcPr>
          <w:p w14:paraId="76226841" w14:textId="77777777" w:rsidR="0022281E" w:rsidRPr="0022281E" w:rsidRDefault="0022281E" w:rsidP="0022281E">
            <w:r>
              <w:t>Construction Contractor</w:t>
            </w:r>
          </w:p>
          <w:p w14:paraId="74A52B18" w14:textId="21068F7C" w:rsidR="0022281E" w:rsidRPr="0022281E" w:rsidRDefault="0022281E" w:rsidP="0022281E">
            <w:proofErr w:type="spellStart"/>
            <w:r>
              <w:t>ECoW</w:t>
            </w:r>
            <w:proofErr w:type="spellEnd"/>
          </w:p>
        </w:tc>
        <w:tc>
          <w:tcPr>
            <w:tcW w:w="1842" w:type="dxa"/>
          </w:tcPr>
          <w:p w14:paraId="7F732FE6" w14:textId="13BB43EB" w:rsidR="0022281E" w:rsidRPr="0022281E" w:rsidRDefault="0022281E" w:rsidP="0022281E">
            <w:r>
              <w:t>Environmental Statement</w:t>
            </w:r>
          </w:p>
        </w:tc>
        <w:tc>
          <w:tcPr>
            <w:tcW w:w="2835" w:type="dxa"/>
          </w:tcPr>
          <w:p w14:paraId="29F5607E" w14:textId="77777777" w:rsidR="0022281E" w:rsidRDefault="00967668" w:rsidP="0022281E">
            <w:r>
              <w:t xml:space="preserve">Completed </w:t>
            </w:r>
          </w:p>
          <w:p w14:paraId="01019840" w14:textId="01F72A26" w:rsidR="00E40717" w:rsidRDefault="00E40717" w:rsidP="0022281E">
            <w:r>
              <w:t xml:space="preserve">Updated </w:t>
            </w:r>
            <w:r w:rsidR="00557FAA">
              <w:t>12/04/2024</w:t>
            </w:r>
          </w:p>
        </w:tc>
        <w:tc>
          <w:tcPr>
            <w:tcW w:w="1632" w:type="dxa"/>
          </w:tcPr>
          <w:p w14:paraId="353A6EF2" w14:textId="437BBA6D" w:rsidR="0022281E" w:rsidRDefault="00457ECE" w:rsidP="0022281E">
            <w:r>
              <w:t>6/11/23</w:t>
            </w:r>
          </w:p>
        </w:tc>
      </w:tr>
      <w:tr w:rsidR="0022281E" w14:paraId="68A1BCCC" w14:textId="77777777" w:rsidTr="0022281E">
        <w:trPr>
          <w:cnfStyle w:val="000000100000" w:firstRow="0" w:lastRow="0" w:firstColumn="0" w:lastColumn="0" w:oddVBand="0" w:evenVBand="0" w:oddHBand="1" w:evenHBand="0" w:firstRowFirstColumn="0" w:firstRowLastColumn="0" w:lastRowFirstColumn="0" w:lastRowLastColumn="0"/>
        </w:trPr>
        <w:tc>
          <w:tcPr>
            <w:tcW w:w="846" w:type="dxa"/>
          </w:tcPr>
          <w:p w14:paraId="45715B48" w14:textId="6B518AF6" w:rsidR="0022281E" w:rsidRPr="0022281E" w:rsidRDefault="0022281E" w:rsidP="0022281E">
            <w:r>
              <w:t xml:space="preserve">P1.2 </w:t>
            </w:r>
          </w:p>
        </w:tc>
        <w:tc>
          <w:tcPr>
            <w:tcW w:w="4819" w:type="dxa"/>
          </w:tcPr>
          <w:p w14:paraId="28C79FDA" w14:textId="7CABCEB2" w:rsidR="0022281E" w:rsidRPr="0022281E" w:rsidRDefault="0022281E" w:rsidP="0022281E">
            <w:r>
              <w:t>Conduct walkover survey to identify areas of erosion/accretion</w:t>
            </w:r>
            <w:r w:rsidRPr="0022281E">
              <w:t xml:space="preserve">. </w:t>
            </w:r>
          </w:p>
        </w:tc>
        <w:tc>
          <w:tcPr>
            <w:tcW w:w="2694" w:type="dxa"/>
          </w:tcPr>
          <w:p w14:paraId="4A944839" w14:textId="77777777" w:rsidR="0022281E" w:rsidRPr="0022281E" w:rsidRDefault="0022281E" w:rsidP="0022281E">
            <w:r>
              <w:t>Construction Contractor</w:t>
            </w:r>
          </w:p>
          <w:p w14:paraId="0D4C4351" w14:textId="35A38F05" w:rsidR="0022281E" w:rsidRPr="0022281E" w:rsidRDefault="0022281E" w:rsidP="0022281E">
            <w:proofErr w:type="spellStart"/>
            <w:r>
              <w:t>ECoW</w:t>
            </w:r>
            <w:proofErr w:type="spellEnd"/>
          </w:p>
        </w:tc>
        <w:tc>
          <w:tcPr>
            <w:tcW w:w="1842" w:type="dxa"/>
          </w:tcPr>
          <w:p w14:paraId="5EB28443" w14:textId="77777777" w:rsidR="0022281E" w:rsidRPr="0022281E" w:rsidRDefault="0022281E" w:rsidP="0022281E">
            <w:r>
              <w:t>Environmental Statement</w:t>
            </w:r>
          </w:p>
          <w:p w14:paraId="41BF3B17" w14:textId="0188E931" w:rsidR="0022281E" w:rsidRPr="0022281E" w:rsidRDefault="0022281E" w:rsidP="0022281E">
            <w:r>
              <w:t>NVC Survey</w:t>
            </w:r>
          </w:p>
        </w:tc>
        <w:tc>
          <w:tcPr>
            <w:tcW w:w="2835" w:type="dxa"/>
          </w:tcPr>
          <w:p w14:paraId="604AB1D4" w14:textId="77777777" w:rsidR="0022281E" w:rsidRDefault="0022281E" w:rsidP="0022281E"/>
        </w:tc>
        <w:tc>
          <w:tcPr>
            <w:tcW w:w="1632" w:type="dxa"/>
          </w:tcPr>
          <w:p w14:paraId="2C94EF01" w14:textId="593EB7A6" w:rsidR="0022281E" w:rsidRDefault="00457ECE" w:rsidP="0022281E">
            <w:r>
              <w:t>6/11/23</w:t>
            </w:r>
          </w:p>
        </w:tc>
      </w:tr>
      <w:tr w:rsidR="0022281E" w14:paraId="72E90EF8" w14:textId="77777777" w:rsidTr="0022281E">
        <w:trPr>
          <w:cnfStyle w:val="000000010000" w:firstRow="0" w:lastRow="0" w:firstColumn="0" w:lastColumn="0" w:oddVBand="0" w:evenVBand="0" w:oddHBand="0" w:evenHBand="1" w:firstRowFirstColumn="0" w:firstRowLastColumn="0" w:lastRowFirstColumn="0" w:lastRowLastColumn="0"/>
        </w:trPr>
        <w:tc>
          <w:tcPr>
            <w:tcW w:w="846" w:type="dxa"/>
          </w:tcPr>
          <w:p w14:paraId="1EA4F726" w14:textId="7C66B106" w:rsidR="0022281E" w:rsidRPr="0022281E" w:rsidRDefault="0022281E" w:rsidP="0022281E">
            <w:r>
              <w:t>P1.3</w:t>
            </w:r>
          </w:p>
        </w:tc>
        <w:tc>
          <w:tcPr>
            <w:tcW w:w="4819" w:type="dxa"/>
          </w:tcPr>
          <w:p w14:paraId="39AA1F3B" w14:textId="56184853" w:rsidR="0022281E" w:rsidRPr="0022281E" w:rsidRDefault="0022281E" w:rsidP="0022281E">
            <w:r>
              <w:t xml:space="preserve">Ensure </w:t>
            </w:r>
            <w:r w:rsidRPr="0022281E">
              <w:t xml:space="preserve">mitigation of temporary works impacts is agreed. This should involve the production of a temporary works methods statement detailing mitigation measures for saltmarsh. </w:t>
            </w:r>
          </w:p>
        </w:tc>
        <w:tc>
          <w:tcPr>
            <w:tcW w:w="2694" w:type="dxa"/>
          </w:tcPr>
          <w:p w14:paraId="09528E12" w14:textId="77777777" w:rsidR="0022281E" w:rsidRPr="0022281E" w:rsidRDefault="0022281E" w:rsidP="0022281E">
            <w:r>
              <w:t>Construction Contractor</w:t>
            </w:r>
          </w:p>
          <w:p w14:paraId="4E7CFDA3" w14:textId="77777777" w:rsidR="0022281E" w:rsidRDefault="0022281E" w:rsidP="0022281E"/>
        </w:tc>
        <w:tc>
          <w:tcPr>
            <w:tcW w:w="1842" w:type="dxa"/>
          </w:tcPr>
          <w:p w14:paraId="2C1B42F0" w14:textId="3F20F319" w:rsidR="0022281E" w:rsidRPr="0022281E" w:rsidRDefault="0022281E" w:rsidP="0022281E">
            <w:r>
              <w:t>Environmental Statement</w:t>
            </w:r>
          </w:p>
        </w:tc>
        <w:tc>
          <w:tcPr>
            <w:tcW w:w="2835" w:type="dxa"/>
          </w:tcPr>
          <w:p w14:paraId="656443D5" w14:textId="77777777" w:rsidR="0022281E" w:rsidRDefault="001B34D7" w:rsidP="0022281E">
            <w:r>
              <w:t xml:space="preserve">No </w:t>
            </w:r>
            <w:r w:rsidR="00890087">
              <w:t xml:space="preserve">GI </w:t>
            </w:r>
            <w:r w:rsidR="00134FF1">
              <w:t xml:space="preserve">works will take place within the saltmarsh. </w:t>
            </w:r>
            <w:r w:rsidR="00457ECE">
              <w:t xml:space="preserve"> </w:t>
            </w:r>
          </w:p>
          <w:p w14:paraId="2CE3BA2B" w14:textId="4D53818E" w:rsidR="00890087" w:rsidRDefault="00E7481C" w:rsidP="0022281E">
            <w:r>
              <w:t>The s</w:t>
            </w:r>
            <w:r w:rsidR="00890087">
              <w:t xml:space="preserve">altmarsh has been </w:t>
            </w:r>
            <w:r>
              <w:t xml:space="preserve">demarcated and </w:t>
            </w:r>
            <w:r w:rsidR="00F7759F">
              <w:t xml:space="preserve">no temporary or </w:t>
            </w:r>
            <w:r w:rsidR="00312B9F">
              <w:t>permanent</w:t>
            </w:r>
            <w:r w:rsidR="00F7759F">
              <w:t xml:space="preserve"> works </w:t>
            </w:r>
            <w:r w:rsidR="00312B9F">
              <w:t xml:space="preserve">will be permitted within the saltmarsh. </w:t>
            </w:r>
          </w:p>
        </w:tc>
        <w:tc>
          <w:tcPr>
            <w:tcW w:w="1632" w:type="dxa"/>
          </w:tcPr>
          <w:p w14:paraId="3769DA50" w14:textId="310CF43A" w:rsidR="0022281E" w:rsidRDefault="00457ECE" w:rsidP="0022281E">
            <w:r>
              <w:t>27/02/24</w:t>
            </w:r>
          </w:p>
        </w:tc>
      </w:tr>
      <w:tr w:rsidR="0022281E" w14:paraId="53E9185F" w14:textId="77777777" w:rsidTr="0022281E">
        <w:trPr>
          <w:cnfStyle w:val="000000100000" w:firstRow="0" w:lastRow="0" w:firstColumn="0" w:lastColumn="0" w:oddVBand="0" w:evenVBand="0" w:oddHBand="1" w:evenHBand="0" w:firstRowFirstColumn="0" w:firstRowLastColumn="0" w:lastRowFirstColumn="0" w:lastRowLastColumn="0"/>
        </w:trPr>
        <w:tc>
          <w:tcPr>
            <w:tcW w:w="846" w:type="dxa"/>
          </w:tcPr>
          <w:p w14:paraId="1E2C8366" w14:textId="3C1F0466" w:rsidR="0022281E" w:rsidRPr="0022281E" w:rsidRDefault="0022281E" w:rsidP="0022281E">
            <w:r>
              <w:t>P1.4</w:t>
            </w:r>
          </w:p>
        </w:tc>
        <w:tc>
          <w:tcPr>
            <w:tcW w:w="4819" w:type="dxa"/>
          </w:tcPr>
          <w:p w14:paraId="2CB99807" w14:textId="0CF88CA2" w:rsidR="0022281E" w:rsidRPr="0022281E" w:rsidRDefault="0022281E" w:rsidP="0022281E">
            <w:r>
              <w:t xml:space="preserve">Baseline invertebrate survey should be </w:t>
            </w:r>
            <w:r w:rsidRPr="0022281E">
              <w:t>conducted to inform post-works monitoring – including Shrill Carder Bee.</w:t>
            </w:r>
          </w:p>
        </w:tc>
        <w:tc>
          <w:tcPr>
            <w:tcW w:w="2694" w:type="dxa"/>
          </w:tcPr>
          <w:p w14:paraId="3637D295" w14:textId="77777777" w:rsidR="0022281E" w:rsidRPr="0022281E" w:rsidRDefault="0022281E" w:rsidP="0022281E">
            <w:r>
              <w:t>Construction Contractor</w:t>
            </w:r>
          </w:p>
          <w:p w14:paraId="670A1251" w14:textId="77777777" w:rsidR="0022281E" w:rsidRDefault="0022281E" w:rsidP="0022281E"/>
        </w:tc>
        <w:tc>
          <w:tcPr>
            <w:tcW w:w="1842" w:type="dxa"/>
          </w:tcPr>
          <w:p w14:paraId="086D9C19" w14:textId="16966CA8" w:rsidR="0022281E" w:rsidRPr="0022281E" w:rsidRDefault="0022281E" w:rsidP="0022281E">
            <w:r>
              <w:t>Environmental Statement</w:t>
            </w:r>
          </w:p>
        </w:tc>
        <w:tc>
          <w:tcPr>
            <w:tcW w:w="2835" w:type="dxa"/>
          </w:tcPr>
          <w:p w14:paraId="700A296B" w14:textId="43A6CA6E" w:rsidR="0022281E" w:rsidRDefault="00457ECE" w:rsidP="0022281E">
            <w:r>
              <w:t xml:space="preserve">Will be completed in </w:t>
            </w:r>
            <w:r w:rsidR="007D1B79">
              <w:t>between April and September 2024.</w:t>
            </w:r>
          </w:p>
        </w:tc>
        <w:tc>
          <w:tcPr>
            <w:tcW w:w="1632" w:type="dxa"/>
          </w:tcPr>
          <w:p w14:paraId="50E3F2DE" w14:textId="77777777" w:rsidR="0022281E" w:rsidRDefault="0022281E" w:rsidP="0022281E"/>
        </w:tc>
      </w:tr>
      <w:tr w:rsidR="0022281E" w14:paraId="3F1FED70" w14:textId="77777777" w:rsidTr="0022281E">
        <w:trPr>
          <w:cnfStyle w:val="000000010000" w:firstRow="0" w:lastRow="0" w:firstColumn="0" w:lastColumn="0" w:oddVBand="0" w:evenVBand="0" w:oddHBand="0" w:evenHBand="1" w:firstRowFirstColumn="0" w:firstRowLastColumn="0" w:lastRowFirstColumn="0" w:lastRowLastColumn="0"/>
        </w:trPr>
        <w:tc>
          <w:tcPr>
            <w:tcW w:w="846" w:type="dxa"/>
          </w:tcPr>
          <w:p w14:paraId="1227A65C" w14:textId="4278894C" w:rsidR="0022281E" w:rsidRPr="0022281E" w:rsidRDefault="0022281E" w:rsidP="0022281E">
            <w:r>
              <w:t>P1.5</w:t>
            </w:r>
          </w:p>
        </w:tc>
        <w:tc>
          <w:tcPr>
            <w:tcW w:w="4819" w:type="dxa"/>
          </w:tcPr>
          <w:p w14:paraId="1625E02E" w14:textId="253813AB" w:rsidR="0022281E" w:rsidRPr="0022281E" w:rsidRDefault="0022281E" w:rsidP="0022281E">
            <w:r>
              <w:t xml:space="preserve">A baseline rare </w:t>
            </w:r>
            <w:r w:rsidRPr="0022281E">
              <w:t>plant species survey should be completed in the summer months prior to construction.</w:t>
            </w:r>
          </w:p>
        </w:tc>
        <w:tc>
          <w:tcPr>
            <w:tcW w:w="2694" w:type="dxa"/>
          </w:tcPr>
          <w:p w14:paraId="73575FC2" w14:textId="77777777" w:rsidR="0022281E" w:rsidRPr="0022281E" w:rsidRDefault="0022281E" w:rsidP="0022281E">
            <w:r>
              <w:t xml:space="preserve">Construction </w:t>
            </w:r>
            <w:r w:rsidRPr="0022281E">
              <w:t>Contractor</w:t>
            </w:r>
          </w:p>
          <w:p w14:paraId="4616067F" w14:textId="77777777" w:rsidR="0022281E" w:rsidRDefault="0022281E" w:rsidP="0022281E"/>
        </w:tc>
        <w:tc>
          <w:tcPr>
            <w:tcW w:w="1842" w:type="dxa"/>
          </w:tcPr>
          <w:p w14:paraId="56042268" w14:textId="7A01911B" w:rsidR="0022281E" w:rsidRPr="0022281E" w:rsidRDefault="0022281E" w:rsidP="0022281E">
            <w:r>
              <w:t>Environmental Statement</w:t>
            </w:r>
          </w:p>
        </w:tc>
        <w:tc>
          <w:tcPr>
            <w:tcW w:w="2835" w:type="dxa"/>
          </w:tcPr>
          <w:p w14:paraId="77A8DBAD" w14:textId="2C2A9329" w:rsidR="0022281E" w:rsidRDefault="00457ECE" w:rsidP="0022281E">
            <w:r>
              <w:t>Will be completed before any works likely to damage the saltmarsh are completed.</w:t>
            </w:r>
          </w:p>
        </w:tc>
        <w:tc>
          <w:tcPr>
            <w:tcW w:w="1632" w:type="dxa"/>
          </w:tcPr>
          <w:p w14:paraId="24006B45" w14:textId="77777777" w:rsidR="0022281E" w:rsidRDefault="0022281E" w:rsidP="0022281E"/>
        </w:tc>
      </w:tr>
    </w:tbl>
    <w:p w14:paraId="0F2CF610" w14:textId="77777777" w:rsidR="0022281E" w:rsidRDefault="0022281E">
      <w:r>
        <w:br w:type="page"/>
      </w:r>
    </w:p>
    <w:tbl>
      <w:tblPr>
        <w:tblStyle w:val="JBATable1"/>
        <w:tblW w:w="0" w:type="auto"/>
        <w:tblLook w:val="04A0" w:firstRow="1" w:lastRow="0" w:firstColumn="1" w:lastColumn="0" w:noHBand="0" w:noVBand="1"/>
      </w:tblPr>
      <w:tblGrid>
        <w:gridCol w:w="884"/>
        <w:gridCol w:w="4802"/>
        <w:gridCol w:w="2688"/>
        <w:gridCol w:w="1841"/>
        <w:gridCol w:w="2826"/>
        <w:gridCol w:w="1627"/>
      </w:tblGrid>
      <w:tr w:rsidR="0022281E" w14:paraId="66319162" w14:textId="77777777" w:rsidTr="0022281E">
        <w:trPr>
          <w:cnfStyle w:val="100000000000" w:firstRow="1" w:lastRow="0" w:firstColumn="0" w:lastColumn="0" w:oddVBand="0" w:evenVBand="0" w:oddHBand="0" w:evenHBand="0" w:firstRowFirstColumn="0" w:firstRowLastColumn="0" w:lastRowFirstColumn="0" w:lastRowLastColumn="0"/>
        </w:trPr>
        <w:tc>
          <w:tcPr>
            <w:tcW w:w="884" w:type="dxa"/>
          </w:tcPr>
          <w:p w14:paraId="46053462" w14:textId="1C77318E" w:rsidR="0022281E" w:rsidRPr="0022281E" w:rsidRDefault="0022281E" w:rsidP="0022281E">
            <w:r>
              <w:t>Ref</w:t>
            </w:r>
            <w:r w:rsidRPr="0022281E">
              <w:t>.</w:t>
            </w:r>
          </w:p>
        </w:tc>
        <w:tc>
          <w:tcPr>
            <w:tcW w:w="4802" w:type="dxa"/>
          </w:tcPr>
          <w:p w14:paraId="50B76739" w14:textId="23B4DE51" w:rsidR="0022281E" w:rsidRPr="0022281E" w:rsidRDefault="0022281E" w:rsidP="0022281E">
            <w:r>
              <w:t>Action</w:t>
            </w:r>
          </w:p>
        </w:tc>
        <w:tc>
          <w:tcPr>
            <w:tcW w:w="2688" w:type="dxa"/>
          </w:tcPr>
          <w:p w14:paraId="26FFC475" w14:textId="6CC19912" w:rsidR="0022281E" w:rsidRPr="0022281E" w:rsidRDefault="0022281E" w:rsidP="0022281E">
            <w:r>
              <w:t>Responsibility</w:t>
            </w:r>
          </w:p>
        </w:tc>
        <w:tc>
          <w:tcPr>
            <w:tcW w:w="1841" w:type="dxa"/>
          </w:tcPr>
          <w:p w14:paraId="3D2092AC" w14:textId="5A1A4AF6" w:rsidR="0022281E" w:rsidRPr="0022281E" w:rsidRDefault="0022281E" w:rsidP="0022281E">
            <w:r>
              <w:t>Ref to further information</w:t>
            </w:r>
          </w:p>
        </w:tc>
        <w:tc>
          <w:tcPr>
            <w:tcW w:w="2826" w:type="dxa"/>
          </w:tcPr>
          <w:p w14:paraId="25A7A5FB" w14:textId="3DBAB049" w:rsidR="0022281E" w:rsidRPr="0022281E" w:rsidRDefault="0022281E" w:rsidP="0022281E">
            <w:r>
              <w:t>Progress and further</w:t>
            </w:r>
            <w:r w:rsidRPr="0022281E">
              <w:t xml:space="preserve"> action</w:t>
            </w:r>
          </w:p>
        </w:tc>
        <w:tc>
          <w:tcPr>
            <w:tcW w:w="1627" w:type="dxa"/>
          </w:tcPr>
          <w:p w14:paraId="2B974B54" w14:textId="3E09B018" w:rsidR="0022281E" w:rsidRPr="0022281E" w:rsidRDefault="0022281E" w:rsidP="0022281E">
            <w:r>
              <w:t>Sign off and date</w:t>
            </w:r>
          </w:p>
        </w:tc>
      </w:tr>
      <w:tr w:rsidR="0022281E" w14:paraId="5B627733" w14:textId="77777777" w:rsidTr="002D042C">
        <w:trPr>
          <w:cnfStyle w:val="000000100000" w:firstRow="0" w:lastRow="0" w:firstColumn="0" w:lastColumn="0" w:oddVBand="0" w:evenVBand="0" w:oddHBand="1" w:evenHBand="0" w:firstRowFirstColumn="0" w:firstRowLastColumn="0" w:lastRowFirstColumn="0" w:lastRowLastColumn="0"/>
        </w:trPr>
        <w:tc>
          <w:tcPr>
            <w:tcW w:w="14668" w:type="dxa"/>
            <w:gridSpan w:val="6"/>
          </w:tcPr>
          <w:p w14:paraId="7C015D3A" w14:textId="7CB1AD1F" w:rsidR="0022281E" w:rsidRPr="0022281E" w:rsidRDefault="0022281E" w:rsidP="0022281E">
            <w:r>
              <w:t xml:space="preserve">During </w:t>
            </w:r>
            <w:r w:rsidRPr="0022281E">
              <w:t>Construction</w:t>
            </w:r>
          </w:p>
        </w:tc>
      </w:tr>
      <w:tr w:rsidR="0022281E" w14:paraId="4C6A0D1A" w14:textId="77777777" w:rsidTr="0022281E">
        <w:trPr>
          <w:cnfStyle w:val="000000010000" w:firstRow="0" w:lastRow="0" w:firstColumn="0" w:lastColumn="0" w:oddVBand="0" w:evenVBand="0" w:oddHBand="0" w:evenHBand="1" w:firstRowFirstColumn="0" w:firstRowLastColumn="0" w:lastRowFirstColumn="0" w:lastRowLastColumn="0"/>
        </w:trPr>
        <w:tc>
          <w:tcPr>
            <w:tcW w:w="884" w:type="dxa"/>
          </w:tcPr>
          <w:p w14:paraId="70352047" w14:textId="6561B35C" w:rsidR="0022281E" w:rsidRPr="0022281E" w:rsidRDefault="0022281E" w:rsidP="0022281E">
            <w:r>
              <w:t>C1.1</w:t>
            </w:r>
          </w:p>
        </w:tc>
        <w:tc>
          <w:tcPr>
            <w:tcW w:w="4802" w:type="dxa"/>
          </w:tcPr>
          <w:p w14:paraId="41242C8B" w14:textId="702AB02E" w:rsidR="0022281E" w:rsidRPr="0022281E" w:rsidRDefault="0022281E" w:rsidP="0022281E">
            <w:r>
              <w:t>Presence of a suitably qualified Ecological Clerk of Works (</w:t>
            </w:r>
            <w:proofErr w:type="spellStart"/>
            <w:r>
              <w:t>ECoW</w:t>
            </w:r>
            <w:proofErr w:type="spellEnd"/>
            <w:r>
              <w:t>) is required to ensure that all mitigation measures are implemented</w:t>
            </w:r>
          </w:p>
        </w:tc>
        <w:tc>
          <w:tcPr>
            <w:tcW w:w="2688" w:type="dxa"/>
          </w:tcPr>
          <w:p w14:paraId="30B5CACD" w14:textId="77777777" w:rsidR="0022281E" w:rsidRPr="0022281E" w:rsidRDefault="0022281E" w:rsidP="0022281E">
            <w:r>
              <w:t>Construction Contractor</w:t>
            </w:r>
          </w:p>
          <w:p w14:paraId="23CDA7F1" w14:textId="4931D823" w:rsidR="0022281E" w:rsidRPr="0022281E" w:rsidRDefault="0022281E" w:rsidP="0022281E">
            <w:proofErr w:type="spellStart"/>
            <w:r>
              <w:t>ECoW</w:t>
            </w:r>
            <w:proofErr w:type="spellEnd"/>
          </w:p>
        </w:tc>
        <w:tc>
          <w:tcPr>
            <w:tcW w:w="1841" w:type="dxa"/>
          </w:tcPr>
          <w:p w14:paraId="23B07B0E" w14:textId="183DA35D" w:rsidR="0022281E" w:rsidRPr="0022281E" w:rsidRDefault="0022281E" w:rsidP="0022281E">
            <w:r>
              <w:t>Environmental Statement</w:t>
            </w:r>
          </w:p>
        </w:tc>
        <w:tc>
          <w:tcPr>
            <w:tcW w:w="2826" w:type="dxa"/>
          </w:tcPr>
          <w:p w14:paraId="446D8BE5" w14:textId="4CAE5DA5" w:rsidR="0022281E" w:rsidRDefault="00C35BA7" w:rsidP="0022281E">
            <w:proofErr w:type="spellStart"/>
            <w:r>
              <w:t>ECoW</w:t>
            </w:r>
            <w:proofErr w:type="spellEnd"/>
            <w:r>
              <w:t xml:space="preserve"> appointed by Cardiff Council</w:t>
            </w:r>
          </w:p>
        </w:tc>
        <w:tc>
          <w:tcPr>
            <w:tcW w:w="1627" w:type="dxa"/>
          </w:tcPr>
          <w:p w14:paraId="399CB8CB" w14:textId="77777777" w:rsidR="0022281E" w:rsidRDefault="0022281E" w:rsidP="0022281E"/>
        </w:tc>
      </w:tr>
      <w:tr w:rsidR="0022281E" w14:paraId="38BC8A9E" w14:textId="77777777" w:rsidTr="0022281E">
        <w:trPr>
          <w:cnfStyle w:val="000000100000" w:firstRow="0" w:lastRow="0" w:firstColumn="0" w:lastColumn="0" w:oddVBand="0" w:evenVBand="0" w:oddHBand="1" w:evenHBand="0" w:firstRowFirstColumn="0" w:firstRowLastColumn="0" w:lastRowFirstColumn="0" w:lastRowLastColumn="0"/>
        </w:trPr>
        <w:tc>
          <w:tcPr>
            <w:tcW w:w="884" w:type="dxa"/>
          </w:tcPr>
          <w:p w14:paraId="2BDFDDCF" w14:textId="0FB0E8CD" w:rsidR="0022281E" w:rsidRPr="0022281E" w:rsidRDefault="0022281E" w:rsidP="0022281E">
            <w:r>
              <w:t>C1.2</w:t>
            </w:r>
          </w:p>
        </w:tc>
        <w:tc>
          <w:tcPr>
            <w:tcW w:w="4802" w:type="dxa"/>
          </w:tcPr>
          <w:p w14:paraId="464D13BC" w14:textId="10DFB4ED" w:rsidR="0022281E" w:rsidRPr="0022281E" w:rsidRDefault="0022281E" w:rsidP="0022281E">
            <w:r>
              <w:t xml:space="preserve">Best practice construction methods </w:t>
            </w:r>
            <w:r w:rsidRPr="0022281E">
              <w:t>(CIRIA 2015) will be used including the use of appropriate pollution controls (i.e. Guidance for Pollution Prevention (GPPs)), such as construction drainage, a strict re-fuelling protocol and removal of all loose materials from the intertidal area</w:t>
            </w:r>
          </w:p>
        </w:tc>
        <w:tc>
          <w:tcPr>
            <w:tcW w:w="2688" w:type="dxa"/>
          </w:tcPr>
          <w:p w14:paraId="712CA144" w14:textId="77777777" w:rsidR="0022281E" w:rsidRPr="0022281E" w:rsidRDefault="0022281E" w:rsidP="0022281E">
            <w:r>
              <w:t>Construction Contractor</w:t>
            </w:r>
          </w:p>
          <w:p w14:paraId="15FADC5B" w14:textId="77777777" w:rsidR="0022281E" w:rsidRDefault="0022281E" w:rsidP="0022281E"/>
        </w:tc>
        <w:tc>
          <w:tcPr>
            <w:tcW w:w="1841" w:type="dxa"/>
          </w:tcPr>
          <w:p w14:paraId="53E4465B" w14:textId="58339E3F" w:rsidR="0022281E" w:rsidRPr="0022281E" w:rsidRDefault="0022281E" w:rsidP="0022281E">
            <w:r>
              <w:t>Environmental Statement</w:t>
            </w:r>
          </w:p>
        </w:tc>
        <w:tc>
          <w:tcPr>
            <w:tcW w:w="2826" w:type="dxa"/>
          </w:tcPr>
          <w:p w14:paraId="776BECD8" w14:textId="77777777" w:rsidR="0022281E" w:rsidRDefault="0022281E" w:rsidP="0022281E"/>
        </w:tc>
        <w:tc>
          <w:tcPr>
            <w:tcW w:w="1627" w:type="dxa"/>
          </w:tcPr>
          <w:p w14:paraId="026A07DE" w14:textId="77777777" w:rsidR="0022281E" w:rsidRDefault="0022281E" w:rsidP="0022281E"/>
        </w:tc>
      </w:tr>
      <w:tr w:rsidR="0022281E" w14:paraId="36B9F0FE" w14:textId="77777777" w:rsidTr="0022281E">
        <w:trPr>
          <w:cnfStyle w:val="000000010000" w:firstRow="0" w:lastRow="0" w:firstColumn="0" w:lastColumn="0" w:oddVBand="0" w:evenVBand="0" w:oddHBand="0" w:evenHBand="1" w:firstRowFirstColumn="0" w:firstRowLastColumn="0" w:lastRowFirstColumn="0" w:lastRowLastColumn="0"/>
        </w:trPr>
        <w:tc>
          <w:tcPr>
            <w:tcW w:w="884" w:type="dxa"/>
          </w:tcPr>
          <w:p w14:paraId="029F979F" w14:textId="4F4AAA22" w:rsidR="0022281E" w:rsidRPr="0022281E" w:rsidRDefault="0022281E" w:rsidP="0022281E">
            <w:r>
              <w:t>C1.3</w:t>
            </w:r>
          </w:p>
        </w:tc>
        <w:tc>
          <w:tcPr>
            <w:tcW w:w="4802" w:type="dxa"/>
          </w:tcPr>
          <w:p w14:paraId="3F886EC0" w14:textId="68BAF716" w:rsidR="0022281E" w:rsidRPr="0022281E" w:rsidRDefault="00F52523" w:rsidP="0022281E">
            <w:r>
              <w:t>No work</w:t>
            </w:r>
            <w:r w:rsidR="00CB5705">
              <w:t xml:space="preserve">s (temporary or permanent are permitted within the saltmarsh. </w:t>
            </w:r>
          </w:p>
        </w:tc>
        <w:tc>
          <w:tcPr>
            <w:tcW w:w="2688" w:type="dxa"/>
          </w:tcPr>
          <w:p w14:paraId="50843A89" w14:textId="77777777" w:rsidR="0022281E" w:rsidRPr="0022281E" w:rsidRDefault="0022281E" w:rsidP="0022281E">
            <w:r>
              <w:t>Construction Contractor</w:t>
            </w:r>
          </w:p>
          <w:p w14:paraId="700D9A3C" w14:textId="77777777" w:rsidR="0022281E" w:rsidRDefault="0022281E" w:rsidP="0022281E"/>
        </w:tc>
        <w:tc>
          <w:tcPr>
            <w:tcW w:w="1841" w:type="dxa"/>
          </w:tcPr>
          <w:p w14:paraId="54E2E283" w14:textId="7BC66D76" w:rsidR="0022281E" w:rsidRPr="0022281E" w:rsidRDefault="0022281E" w:rsidP="0022281E">
            <w:r>
              <w:t>Environmental Statement</w:t>
            </w:r>
          </w:p>
        </w:tc>
        <w:tc>
          <w:tcPr>
            <w:tcW w:w="2826" w:type="dxa"/>
          </w:tcPr>
          <w:p w14:paraId="1F189907" w14:textId="77777777" w:rsidR="0022281E" w:rsidRDefault="0022281E" w:rsidP="0022281E"/>
        </w:tc>
        <w:tc>
          <w:tcPr>
            <w:tcW w:w="1627" w:type="dxa"/>
          </w:tcPr>
          <w:p w14:paraId="0DB3686E" w14:textId="77777777" w:rsidR="0022281E" w:rsidRDefault="0022281E" w:rsidP="0022281E"/>
        </w:tc>
      </w:tr>
    </w:tbl>
    <w:p w14:paraId="653F49F1" w14:textId="77777777" w:rsidR="0022281E" w:rsidRDefault="0022281E">
      <w:r>
        <w:br w:type="page"/>
      </w:r>
    </w:p>
    <w:tbl>
      <w:tblPr>
        <w:tblStyle w:val="JBATable1"/>
        <w:tblW w:w="0" w:type="auto"/>
        <w:tblLook w:val="04A0" w:firstRow="1" w:lastRow="0" w:firstColumn="1" w:lastColumn="0" w:noHBand="0" w:noVBand="1"/>
      </w:tblPr>
      <w:tblGrid>
        <w:gridCol w:w="884"/>
        <w:gridCol w:w="4802"/>
        <w:gridCol w:w="2688"/>
        <w:gridCol w:w="1841"/>
        <w:gridCol w:w="2826"/>
        <w:gridCol w:w="1627"/>
      </w:tblGrid>
      <w:tr w:rsidR="0022281E" w14:paraId="5384B487" w14:textId="77777777" w:rsidTr="0022281E">
        <w:trPr>
          <w:cnfStyle w:val="100000000000" w:firstRow="1" w:lastRow="0" w:firstColumn="0" w:lastColumn="0" w:oddVBand="0" w:evenVBand="0" w:oddHBand="0" w:evenHBand="0" w:firstRowFirstColumn="0" w:firstRowLastColumn="0" w:lastRowFirstColumn="0" w:lastRowLastColumn="0"/>
        </w:trPr>
        <w:tc>
          <w:tcPr>
            <w:tcW w:w="884" w:type="dxa"/>
          </w:tcPr>
          <w:p w14:paraId="4D77FC1A" w14:textId="35EF413F" w:rsidR="0022281E" w:rsidRPr="0022281E" w:rsidRDefault="0022281E" w:rsidP="0022281E">
            <w:r>
              <w:t>Ref</w:t>
            </w:r>
            <w:r w:rsidRPr="0022281E">
              <w:t>.</w:t>
            </w:r>
          </w:p>
        </w:tc>
        <w:tc>
          <w:tcPr>
            <w:tcW w:w="4802" w:type="dxa"/>
          </w:tcPr>
          <w:p w14:paraId="0F0F59C0" w14:textId="36A6DA2A" w:rsidR="0022281E" w:rsidRPr="0022281E" w:rsidRDefault="0022281E" w:rsidP="0022281E">
            <w:r>
              <w:t>Action</w:t>
            </w:r>
          </w:p>
        </w:tc>
        <w:tc>
          <w:tcPr>
            <w:tcW w:w="2688" w:type="dxa"/>
          </w:tcPr>
          <w:p w14:paraId="5AF2C83B" w14:textId="3A0C53A7" w:rsidR="0022281E" w:rsidRPr="0022281E" w:rsidRDefault="0022281E" w:rsidP="0022281E">
            <w:r>
              <w:t>Responsibility</w:t>
            </w:r>
          </w:p>
        </w:tc>
        <w:tc>
          <w:tcPr>
            <w:tcW w:w="1841" w:type="dxa"/>
          </w:tcPr>
          <w:p w14:paraId="2EF86317" w14:textId="05F1F1B5" w:rsidR="0022281E" w:rsidRPr="0022281E" w:rsidRDefault="0022281E" w:rsidP="0022281E">
            <w:r>
              <w:t>Ref to further information</w:t>
            </w:r>
          </w:p>
        </w:tc>
        <w:tc>
          <w:tcPr>
            <w:tcW w:w="2826" w:type="dxa"/>
          </w:tcPr>
          <w:p w14:paraId="09FE332A" w14:textId="2DD25D89" w:rsidR="0022281E" w:rsidRPr="0022281E" w:rsidRDefault="0022281E" w:rsidP="0022281E">
            <w:r>
              <w:t>Progress and further</w:t>
            </w:r>
            <w:r w:rsidRPr="0022281E">
              <w:t xml:space="preserve"> action</w:t>
            </w:r>
          </w:p>
        </w:tc>
        <w:tc>
          <w:tcPr>
            <w:tcW w:w="1627" w:type="dxa"/>
          </w:tcPr>
          <w:p w14:paraId="77FD8282" w14:textId="7A5B0DC2" w:rsidR="0022281E" w:rsidRPr="0022281E" w:rsidRDefault="0022281E" w:rsidP="0022281E">
            <w:r>
              <w:t>Sign off and date</w:t>
            </w:r>
          </w:p>
        </w:tc>
      </w:tr>
      <w:tr w:rsidR="0022281E" w14:paraId="40CE6AE8" w14:textId="77777777" w:rsidTr="00977344">
        <w:trPr>
          <w:cnfStyle w:val="000000100000" w:firstRow="0" w:lastRow="0" w:firstColumn="0" w:lastColumn="0" w:oddVBand="0" w:evenVBand="0" w:oddHBand="1" w:evenHBand="0" w:firstRowFirstColumn="0" w:firstRowLastColumn="0" w:lastRowFirstColumn="0" w:lastRowLastColumn="0"/>
        </w:trPr>
        <w:tc>
          <w:tcPr>
            <w:tcW w:w="14668" w:type="dxa"/>
            <w:gridSpan w:val="6"/>
          </w:tcPr>
          <w:p w14:paraId="315263E1" w14:textId="0F9C82BA" w:rsidR="0022281E" w:rsidRDefault="0022281E" w:rsidP="0022281E">
            <w:r>
              <w:t>Post Construction</w:t>
            </w:r>
            <w:r w:rsidR="00CB5705">
              <w:t xml:space="preserve"> (Permanent Works)</w:t>
            </w:r>
          </w:p>
        </w:tc>
      </w:tr>
      <w:tr w:rsidR="0022281E" w14:paraId="1B2F3234" w14:textId="77777777" w:rsidTr="0022281E">
        <w:trPr>
          <w:cnfStyle w:val="000000010000" w:firstRow="0" w:lastRow="0" w:firstColumn="0" w:lastColumn="0" w:oddVBand="0" w:evenVBand="0" w:oddHBand="0" w:evenHBand="1" w:firstRowFirstColumn="0" w:firstRowLastColumn="0" w:lastRowFirstColumn="0" w:lastRowLastColumn="0"/>
        </w:trPr>
        <w:tc>
          <w:tcPr>
            <w:tcW w:w="884" w:type="dxa"/>
          </w:tcPr>
          <w:p w14:paraId="3B820F3F" w14:textId="4DAC6E4E" w:rsidR="0022281E" w:rsidRPr="0022281E" w:rsidRDefault="0022281E" w:rsidP="0022281E">
            <w:r>
              <w:t>PC1.</w:t>
            </w:r>
            <w:r w:rsidRPr="0022281E">
              <w:t>1</w:t>
            </w:r>
          </w:p>
        </w:tc>
        <w:tc>
          <w:tcPr>
            <w:tcW w:w="4802" w:type="dxa"/>
          </w:tcPr>
          <w:p w14:paraId="6B108485" w14:textId="77777777" w:rsidR="0022281E" w:rsidRPr="0022281E" w:rsidRDefault="0022281E" w:rsidP="0022281E">
            <w:r>
              <w:t>Surveys of the saltmarsh plant species composition will be important to inform the restoration of the saltmarsh and to demonstrate enhancement in the areas of saltmarsh that are retained. Monitoring of rare plant species should be undertaken to inform management practices.</w:t>
            </w:r>
          </w:p>
          <w:p w14:paraId="078FBDBB" w14:textId="73B8C884" w:rsidR="0022281E" w:rsidRPr="0022281E" w:rsidRDefault="0022281E" w:rsidP="0022281E">
            <w:r>
              <w:t>This should take the form of a fixed-point quadrat survey to record abundance, as well as an updated NVC survey to record habitat type.</w:t>
            </w:r>
          </w:p>
        </w:tc>
        <w:tc>
          <w:tcPr>
            <w:tcW w:w="2688" w:type="dxa"/>
          </w:tcPr>
          <w:p w14:paraId="306E5A3E" w14:textId="12F166DE" w:rsidR="0022281E" w:rsidRPr="0022281E" w:rsidRDefault="0022281E" w:rsidP="0022281E">
            <w:r>
              <w:t>Contractor – survey</w:t>
            </w:r>
            <w:r w:rsidRPr="0022281E">
              <w:t xml:space="preserve"> subsequent two years after completion of works.</w:t>
            </w:r>
          </w:p>
        </w:tc>
        <w:tc>
          <w:tcPr>
            <w:tcW w:w="1841" w:type="dxa"/>
          </w:tcPr>
          <w:p w14:paraId="1488D5EA" w14:textId="52041050" w:rsidR="0022281E" w:rsidRPr="0022281E" w:rsidRDefault="0022281E" w:rsidP="0022281E">
            <w:r>
              <w:t>Environmental Statement</w:t>
            </w:r>
          </w:p>
        </w:tc>
        <w:tc>
          <w:tcPr>
            <w:tcW w:w="2826" w:type="dxa"/>
          </w:tcPr>
          <w:p w14:paraId="6083403B" w14:textId="77777777" w:rsidR="0022281E" w:rsidRDefault="0022281E" w:rsidP="0022281E"/>
        </w:tc>
        <w:tc>
          <w:tcPr>
            <w:tcW w:w="1627" w:type="dxa"/>
          </w:tcPr>
          <w:p w14:paraId="2644098D" w14:textId="77777777" w:rsidR="0022281E" w:rsidRDefault="0022281E" w:rsidP="0022281E"/>
        </w:tc>
      </w:tr>
      <w:tr w:rsidR="0022281E" w14:paraId="280FCE3B" w14:textId="77777777" w:rsidTr="0022281E">
        <w:trPr>
          <w:cnfStyle w:val="000000100000" w:firstRow="0" w:lastRow="0" w:firstColumn="0" w:lastColumn="0" w:oddVBand="0" w:evenVBand="0" w:oddHBand="1" w:evenHBand="0" w:firstRowFirstColumn="0" w:firstRowLastColumn="0" w:lastRowFirstColumn="0" w:lastRowLastColumn="0"/>
        </w:trPr>
        <w:tc>
          <w:tcPr>
            <w:tcW w:w="884" w:type="dxa"/>
          </w:tcPr>
          <w:p w14:paraId="3918A66E" w14:textId="2F11F566" w:rsidR="0022281E" w:rsidRPr="0022281E" w:rsidRDefault="0022281E" w:rsidP="0022281E">
            <w:r>
              <w:t>PC1.2</w:t>
            </w:r>
          </w:p>
        </w:tc>
        <w:tc>
          <w:tcPr>
            <w:tcW w:w="4802" w:type="dxa"/>
          </w:tcPr>
          <w:p w14:paraId="5F000C84" w14:textId="77777777" w:rsidR="0022281E" w:rsidRPr="0022281E" w:rsidRDefault="0022281E" w:rsidP="0022281E">
            <w:r>
              <w:t xml:space="preserve">Monitoring of saltmarsh post-construction to inform future management practices and enhancement opportunities. </w:t>
            </w:r>
          </w:p>
          <w:p w14:paraId="01B59964" w14:textId="1FED0237" w:rsidR="0022281E" w:rsidRPr="0022281E" w:rsidRDefault="0022281E" w:rsidP="0022281E">
            <w:r>
              <w:t>Methods and frequency of monitoring to be agreed with NRW, and would likely include surveys of accretion/erosion, grazing pressure etc.</w:t>
            </w:r>
          </w:p>
        </w:tc>
        <w:tc>
          <w:tcPr>
            <w:tcW w:w="2688" w:type="dxa"/>
          </w:tcPr>
          <w:p w14:paraId="627ABEC9" w14:textId="77777777" w:rsidR="0022281E" w:rsidRPr="0022281E" w:rsidRDefault="0022281E" w:rsidP="0022281E">
            <w:r>
              <w:t>Construction Contractor</w:t>
            </w:r>
          </w:p>
          <w:p w14:paraId="2ECA331F" w14:textId="77777777" w:rsidR="0022281E" w:rsidRDefault="0022281E" w:rsidP="0022281E"/>
        </w:tc>
        <w:tc>
          <w:tcPr>
            <w:tcW w:w="1841" w:type="dxa"/>
          </w:tcPr>
          <w:p w14:paraId="1E180309" w14:textId="19F617D0" w:rsidR="0022281E" w:rsidRPr="0022281E" w:rsidRDefault="0022281E" w:rsidP="0022281E">
            <w:r>
              <w:t>Environmental Statement</w:t>
            </w:r>
          </w:p>
        </w:tc>
        <w:tc>
          <w:tcPr>
            <w:tcW w:w="2826" w:type="dxa"/>
          </w:tcPr>
          <w:p w14:paraId="1A39216D" w14:textId="77777777" w:rsidR="0022281E" w:rsidRDefault="0022281E" w:rsidP="0022281E"/>
        </w:tc>
        <w:tc>
          <w:tcPr>
            <w:tcW w:w="1627" w:type="dxa"/>
          </w:tcPr>
          <w:p w14:paraId="1CC40C12" w14:textId="77777777" w:rsidR="0022281E" w:rsidRDefault="0022281E" w:rsidP="0022281E"/>
        </w:tc>
      </w:tr>
      <w:tr w:rsidR="0022281E" w14:paraId="39223232" w14:textId="77777777" w:rsidTr="0022281E">
        <w:trPr>
          <w:cnfStyle w:val="000000010000" w:firstRow="0" w:lastRow="0" w:firstColumn="0" w:lastColumn="0" w:oddVBand="0" w:evenVBand="0" w:oddHBand="0" w:evenHBand="1" w:firstRowFirstColumn="0" w:firstRowLastColumn="0" w:lastRowFirstColumn="0" w:lastRowLastColumn="0"/>
        </w:trPr>
        <w:tc>
          <w:tcPr>
            <w:tcW w:w="884" w:type="dxa"/>
          </w:tcPr>
          <w:p w14:paraId="7049FDA0" w14:textId="10FC4488" w:rsidR="0022281E" w:rsidRPr="0022281E" w:rsidRDefault="0022281E" w:rsidP="0022281E">
            <w:r>
              <w:t>PC1.3</w:t>
            </w:r>
          </w:p>
        </w:tc>
        <w:tc>
          <w:tcPr>
            <w:tcW w:w="4802" w:type="dxa"/>
          </w:tcPr>
          <w:p w14:paraId="6193E02E" w14:textId="38DDD133" w:rsidR="0022281E" w:rsidRPr="0022281E" w:rsidRDefault="0022281E" w:rsidP="0022281E">
            <w:r>
              <w:t>Post-construction invertebrate survey to be completed in subsequent years post-construction to inform management practices.</w:t>
            </w:r>
          </w:p>
        </w:tc>
        <w:tc>
          <w:tcPr>
            <w:tcW w:w="2688" w:type="dxa"/>
          </w:tcPr>
          <w:p w14:paraId="30AF696B" w14:textId="77777777" w:rsidR="0022281E" w:rsidRPr="0022281E" w:rsidRDefault="0022281E" w:rsidP="0022281E">
            <w:r>
              <w:t>Construction Contractor</w:t>
            </w:r>
          </w:p>
          <w:p w14:paraId="010C3BA0" w14:textId="77777777" w:rsidR="0022281E" w:rsidRDefault="0022281E" w:rsidP="0022281E"/>
        </w:tc>
        <w:tc>
          <w:tcPr>
            <w:tcW w:w="1841" w:type="dxa"/>
          </w:tcPr>
          <w:p w14:paraId="4D5826B7" w14:textId="546C0A2F" w:rsidR="0022281E" w:rsidRPr="0022281E" w:rsidRDefault="0022281E" w:rsidP="0022281E">
            <w:r>
              <w:t>Environmental Statement</w:t>
            </w:r>
          </w:p>
        </w:tc>
        <w:tc>
          <w:tcPr>
            <w:tcW w:w="2826" w:type="dxa"/>
          </w:tcPr>
          <w:p w14:paraId="49D22029" w14:textId="77777777" w:rsidR="0022281E" w:rsidRDefault="0022281E" w:rsidP="0022281E"/>
        </w:tc>
        <w:tc>
          <w:tcPr>
            <w:tcW w:w="1627" w:type="dxa"/>
          </w:tcPr>
          <w:p w14:paraId="1D28967E" w14:textId="77777777" w:rsidR="0022281E" w:rsidRDefault="0022281E" w:rsidP="0022281E"/>
        </w:tc>
      </w:tr>
    </w:tbl>
    <w:p w14:paraId="43420571" w14:textId="4FAA7D2A" w:rsidR="00C5234A" w:rsidRPr="0066352D" w:rsidRDefault="00C5234A" w:rsidP="0022281E"/>
    <w:p w14:paraId="56D78941" w14:textId="77777777" w:rsidR="00C5234A" w:rsidRPr="0066352D" w:rsidRDefault="00C5234A" w:rsidP="00770069">
      <w:pPr>
        <w:pStyle w:val="JBAText"/>
        <w:sectPr w:rsidR="00C5234A" w:rsidRPr="0066352D" w:rsidSect="0010595E">
          <w:headerReference w:type="default" r:id="rId20"/>
          <w:footerReference w:type="default" r:id="rId21"/>
          <w:pgSz w:w="16838" w:h="11906" w:orient="landscape"/>
          <w:pgMar w:top="1440" w:right="1080" w:bottom="1440" w:left="1080" w:header="1247" w:footer="737" w:gutter="0"/>
          <w:cols w:space="708"/>
          <w:docGrid w:linePitch="360"/>
        </w:sectPr>
      </w:pPr>
    </w:p>
    <w:p w14:paraId="70AB5958" w14:textId="35723D23" w:rsidR="00514BE0" w:rsidRDefault="0087496F" w:rsidP="0087496F">
      <w:pPr>
        <w:pStyle w:val="Heading5"/>
      </w:pPr>
      <w:bookmarkStart w:id="14" w:name="_Toc164116735"/>
      <w:r>
        <w:t>Saltmarsh Maps</w:t>
      </w:r>
      <w:bookmarkEnd w:id="14"/>
      <w:r>
        <w:t xml:space="preserve"> </w:t>
      </w:r>
    </w:p>
    <w:p w14:paraId="055AA7CC" w14:textId="7AA04812" w:rsidR="00967668" w:rsidRPr="00967668" w:rsidRDefault="00967668" w:rsidP="00967668">
      <w:pPr>
        <w:pStyle w:val="Heading6"/>
      </w:pPr>
      <w:bookmarkStart w:id="15" w:name="_Toc164116736"/>
      <w:r>
        <w:t>Extent of Saltmarsh</w:t>
      </w:r>
      <w:bookmarkEnd w:id="15"/>
      <w:r>
        <w:t xml:space="preserve"> </w:t>
      </w:r>
    </w:p>
    <w:p w14:paraId="647B7052" w14:textId="292F787F" w:rsidR="00514BE0" w:rsidRDefault="00967668" w:rsidP="005F6853">
      <w:pPr>
        <w:pStyle w:val="JBAText"/>
      </w:pPr>
      <w:r>
        <w:rPr>
          <w:noProof/>
        </w:rPr>
        <w:drawing>
          <wp:inline distT="0" distB="0" distL="0" distR="0" wp14:anchorId="4B72734F" wp14:editId="089EAA41">
            <wp:extent cx="6168315" cy="4297680"/>
            <wp:effectExtent l="0" t="0" r="4445" b="7620"/>
            <wp:docPr id="166278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69796" cy="4298712"/>
                    </a:xfrm>
                    <a:prstGeom prst="rect">
                      <a:avLst/>
                    </a:prstGeom>
                    <a:noFill/>
                  </pic:spPr>
                </pic:pic>
              </a:graphicData>
            </a:graphic>
          </wp:inline>
        </w:drawing>
      </w:r>
    </w:p>
    <w:p w14:paraId="6E90DC3E" w14:textId="77777777" w:rsidR="00514BE0" w:rsidRDefault="00514BE0" w:rsidP="00443398">
      <w:pPr>
        <w:pStyle w:val="JBAText"/>
      </w:pPr>
      <w:r>
        <w:br w:type="page"/>
      </w:r>
    </w:p>
    <w:p w14:paraId="2D583B50" w14:textId="77777777" w:rsidR="00FA4614" w:rsidRPr="00381629" w:rsidRDefault="00FA4614" w:rsidP="00FA4614">
      <w:pPr>
        <w:pStyle w:val="JBAText"/>
        <w:sectPr w:rsidR="00FA4614" w:rsidRPr="00381629" w:rsidSect="0010595E">
          <w:headerReference w:type="default" r:id="rId23"/>
          <w:footerReference w:type="default" r:id="rId24"/>
          <w:type w:val="continuous"/>
          <w:pgSz w:w="11906" w:h="16838"/>
          <w:pgMar w:top="1440" w:right="1080" w:bottom="1440" w:left="1080" w:header="1247" w:footer="737" w:gutter="0"/>
          <w:pgNumType w:fmt="lowerRoman" w:start="1"/>
          <w:cols w:space="708"/>
          <w:docGrid w:linePitch="360"/>
        </w:sectPr>
      </w:pPr>
    </w:p>
    <w:p w14:paraId="5FBB3A5A" w14:textId="1C48CCA9" w:rsidR="00AB1B17" w:rsidRPr="00312B9F" w:rsidRDefault="00CF3A29" w:rsidP="00312B9F">
      <w:pPr>
        <w:pStyle w:val="Heading6"/>
      </w:pPr>
      <w:r w:rsidRPr="00CF3A29">
        <w:rPr>
          <w:noProof/>
        </w:rPr>
        <w:drawing>
          <wp:anchor distT="0" distB="0" distL="114300" distR="114300" simplePos="0" relativeHeight="251661824" behindDoc="0" locked="0" layoutInCell="1" allowOverlap="1" wp14:anchorId="4EDD7B29" wp14:editId="2E46E7AA">
            <wp:simplePos x="0" y="0"/>
            <wp:positionH relativeFrom="page">
              <wp:posOffset>-15240</wp:posOffset>
            </wp:positionH>
            <wp:positionV relativeFrom="paragraph">
              <wp:posOffset>-951865</wp:posOffset>
            </wp:positionV>
            <wp:extent cx="10768860" cy="7467269"/>
            <wp:effectExtent l="0" t="0" r="0" b="635"/>
            <wp:wrapNone/>
            <wp:docPr id="19668850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85010" name="Picture 1" descr="A screenshot of a computer screen&#10;&#10;Description automatically generated"/>
                    <pic:cNvPicPr/>
                  </pic:nvPicPr>
                  <pic:blipFill rotWithShape="1">
                    <a:blip r:embed="rId25">
                      <a:extLst>
                        <a:ext uri="{28A0092B-C50C-407E-A947-70E740481C1C}">
                          <a14:useLocalDpi xmlns:a14="http://schemas.microsoft.com/office/drawing/2010/main" val="0"/>
                        </a:ext>
                      </a:extLst>
                    </a:blip>
                    <a:srcRect l="23219" t="10030" r="8516" b="5814"/>
                    <a:stretch/>
                  </pic:blipFill>
                  <pic:spPr bwMode="auto">
                    <a:xfrm>
                      <a:off x="0" y="0"/>
                      <a:ext cx="10770838" cy="74686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758ABA" w14:textId="4FC0389D" w:rsidR="00AB1B17" w:rsidRDefault="00AB1B17" w:rsidP="006A2F04">
      <w:pPr>
        <w:pStyle w:val="Heading6"/>
        <w:numPr>
          <w:ilvl w:val="0"/>
          <w:numId w:val="0"/>
        </w:numPr>
      </w:pPr>
    </w:p>
    <w:p w14:paraId="3F2387E6" w14:textId="1B77DCD8" w:rsidR="00AB1B17" w:rsidRDefault="00AB1B17">
      <w:pPr>
        <w:keepNext w:val="0"/>
        <w:rPr>
          <w:iCs/>
          <w:color w:val="153B55"/>
          <w:szCs w:val="16"/>
        </w:rPr>
      </w:pPr>
      <w:r>
        <w:br w:type="page"/>
      </w:r>
    </w:p>
    <w:p w14:paraId="154B5A99" w14:textId="77777777" w:rsidR="00FA4614" w:rsidRDefault="00FA4614" w:rsidP="00AB1B17">
      <w:pPr>
        <w:pStyle w:val="JBACaptionFigure"/>
        <w:sectPr w:rsidR="00FA4614" w:rsidSect="0010595E">
          <w:headerReference w:type="default" r:id="rId26"/>
          <w:footerReference w:type="default" r:id="rId27"/>
          <w:pgSz w:w="16838" w:h="11906" w:orient="landscape"/>
          <w:pgMar w:top="1440" w:right="1080" w:bottom="1440" w:left="1080" w:header="1247" w:footer="737" w:gutter="0"/>
          <w:pgNumType w:fmt="lowerRoman"/>
          <w:cols w:space="708"/>
          <w:docGrid w:linePitch="360"/>
        </w:sectPr>
      </w:pPr>
    </w:p>
    <w:p w14:paraId="2F3C3110" w14:textId="77777777" w:rsidR="00A2782C" w:rsidRDefault="00A2782C" w:rsidP="00A2782C">
      <w:pPr>
        <w:pStyle w:val="JBAOfficesat"/>
      </w:pPr>
      <w:r w:rsidRPr="00800BC9">
        <w:t>Offices</w:t>
      </w:r>
      <w:r w:rsidRPr="00A879EF">
        <w:t xml:space="preserve"> at</w:t>
      </w:r>
    </w:p>
    <w:p w14:paraId="3332FFFD" w14:textId="77777777" w:rsidR="00CC43C7" w:rsidRDefault="00CC43C7" w:rsidP="00A2782C">
      <w:pPr>
        <w:pStyle w:val="JBAListofOffices"/>
      </w:pPr>
      <w:r>
        <w:t>Bristol</w:t>
      </w:r>
    </w:p>
    <w:p w14:paraId="46936A32" w14:textId="77777777" w:rsidR="00A2782C" w:rsidRPr="00A879EF" w:rsidRDefault="00A2782C" w:rsidP="00A2782C">
      <w:pPr>
        <w:pStyle w:val="JBAListofOffices"/>
      </w:pPr>
      <w:r w:rsidRPr="00A879EF">
        <w:t>Coleshill</w:t>
      </w:r>
    </w:p>
    <w:p w14:paraId="205DDF7A" w14:textId="77777777" w:rsidR="00A2782C" w:rsidRPr="00A879EF" w:rsidRDefault="00A2782C" w:rsidP="00A2782C">
      <w:pPr>
        <w:pStyle w:val="JBAListofOffices"/>
      </w:pPr>
      <w:r w:rsidRPr="00A879EF">
        <w:t>Doncaster</w:t>
      </w:r>
    </w:p>
    <w:p w14:paraId="4C530098" w14:textId="77777777" w:rsidR="00A2782C" w:rsidRPr="00A879EF" w:rsidRDefault="00A2782C" w:rsidP="00A2782C">
      <w:pPr>
        <w:pStyle w:val="JBAListofOffices"/>
      </w:pPr>
      <w:r w:rsidRPr="00A879EF">
        <w:t>Dublin</w:t>
      </w:r>
    </w:p>
    <w:p w14:paraId="274AA6AE" w14:textId="77777777" w:rsidR="00A2782C" w:rsidRPr="00A879EF" w:rsidRDefault="00A2782C" w:rsidP="00A2782C">
      <w:pPr>
        <w:pStyle w:val="JBAListofOffices"/>
      </w:pPr>
      <w:r w:rsidRPr="00A879EF">
        <w:t>Edinburgh</w:t>
      </w:r>
    </w:p>
    <w:p w14:paraId="75E9246B" w14:textId="77777777" w:rsidR="00A227F3" w:rsidRDefault="00A2782C" w:rsidP="00382A4A">
      <w:pPr>
        <w:pStyle w:val="JBAListofOffices"/>
      </w:pPr>
      <w:r w:rsidRPr="00A879EF">
        <w:t>Exeter</w:t>
      </w:r>
    </w:p>
    <w:p w14:paraId="0C271A74" w14:textId="77777777" w:rsidR="00CC43C7" w:rsidRPr="00A879EF" w:rsidRDefault="00CC43C7" w:rsidP="00382A4A">
      <w:pPr>
        <w:pStyle w:val="JBAListofOffices"/>
      </w:pPr>
      <w:r>
        <w:t>Glasgow</w:t>
      </w:r>
    </w:p>
    <w:p w14:paraId="532E981A" w14:textId="77777777" w:rsidR="00A2782C" w:rsidRDefault="00A2782C" w:rsidP="00A2782C">
      <w:pPr>
        <w:pStyle w:val="JBAListofOffices"/>
      </w:pPr>
      <w:r w:rsidRPr="00A879EF">
        <w:t>Haywards Heath</w:t>
      </w:r>
    </w:p>
    <w:p w14:paraId="3D8DED9E" w14:textId="77777777" w:rsidR="002C09C7" w:rsidRPr="00A879EF" w:rsidRDefault="002C09C7" w:rsidP="00A2782C">
      <w:pPr>
        <w:pStyle w:val="JBAListofOffices"/>
      </w:pPr>
      <w:r>
        <w:t>Isle of Man</w:t>
      </w:r>
    </w:p>
    <w:p w14:paraId="08E1ADE1" w14:textId="77777777" w:rsidR="00A2782C" w:rsidRPr="00A879EF" w:rsidRDefault="00CC43C7" w:rsidP="00A2782C">
      <w:pPr>
        <w:pStyle w:val="JBAListofOffices"/>
      </w:pPr>
      <w:r>
        <w:t>Leeds</w:t>
      </w:r>
    </w:p>
    <w:p w14:paraId="54D83E4B" w14:textId="77777777" w:rsidR="00A2782C" w:rsidRPr="00A879EF" w:rsidRDefault="00A2782C" w:rsidP="00A2782C">
      <w:pPr>
        <w:pStyle w:val="JBAListofOffices"/>
      </w:pPr>
      <w:r w:rsidRPr="00A879EF">
        <w:t>Limerick</w:t>
      </w:r>
    </w:p>
    <w:p w14:paraId="06DAADDF" w14:textId="77777777" w:rsidR="00A2782C" w:rsidRPr="00A879EF" w:rsidRDefault="00A2782C" w:rsidP="00A2782C">
      <w:pPr>
        <w:pStyle w:val="JBAListofOffices"/>
      </w:pPr>
      <w:r w:rsidRPr="00A879EF">
        <w:t>Newcastle upon Tyne</w:t>
      </w:r>
    </w:p>
    <w:p w14:paraId="0E4D09B3" w14:textId="77777777" w:rsidR="00A2782C" w:rsidRPr="00A879EF" w:rsidRDefault="00A2782C" w:rsidP="00A2782C">
      <w:pPr>
        <w:pStyle w:val="JBAListofOffices"/>
      </w:pPr>
      <w:r w:rsidRPr="00A879EF">
        <w:t>Newport</w:t>
      </w:r>
    </w:p>
    <w:p w14:paraId="3C79C8A8" w14:textId="77777777" w:rsidR="00A2782C" w:rsidRDefault="00A2782C" w:rsidP="00A2782C">
      <w:pPr>
        <w:pStyle w:val="JBAListofOffices"/>
      </w:pPr>
      <w:r w:rsidRPr="00A879EF">
        <w:t>Peterborough</w:t>
      </w:r>
    </w:p>
    <w:p w14:paraId="2713AA74" w14:textId="77777777" w:rsidR="00382A4A" w:rsidRPr="00A879EF" w:rsidRDefault="00382A4A" w:rsidP="00A2782C">
      <w:pPr>
        <w:pStyle w:val="JBAListofOffices"/>
      </w:pPr>
      <w:r>
        <w:t>Portsmouth</w:t>
      </w:r>
    </w:p>
    <w:p w14:paraId="387EDA51" w14:textId="77777777" w:rsidR="00A2782C" w:rsidRPr="00A879EF" w:rsidRDefault="00A2782C" w:rsidP="00A2782C">
      <w:pPr>
        <w:pStyle w:val="JBAListofOffices"/>
      </w:pPr>
      <w:r w:rsidRPr="00A879EF">
        <w:t>Saltaire</w:t>
      </w:r>
    </w:p>
    <w:p w14:paraId="758A1569" w14:textId="77777777" w:rsidR="00A2782C" w:rsidRPr="00A879EF" w:rsidRDefault="00A2782C" w:rsidP="00A2782C">
      <w:pPr>
        <w:pStyle w:val="JBAListofOffices"/>
      </w:pPr>
      <w:r w:rsidRPr="00A879EF">
        <w:t>Skipton</w:t>
      </w:r>
    </w:p>
    <w:p w14:paraId="4D6461FE" w14:textId="77777777" w:rsidR="00A2782C" w:rsidRPr="00A879EF" w:rsidRDefault="00A2782C" w:rsidP="00A2782C">
      <w:pPr>
        <w:pStyle w:val="JBAListofOffices"/>
      </w:pPr>
      <w:r w:rsidRPr="00A879EF">
        <w:t>Tadcaster</w:t>
      </w:r>
    </w:p>
    <w:p w14:paraId="1F102910" w14:textId="77777777" w:rsidR="00A2782C" w:rsidRPr="00A879EF" w:rsidRDefault="00A2782C" w:rsidP="00A2782C">
      <w:pPr>
        <w:pStyle w:val="JBAListofOffices"/>
      </w:pPr>
      <w:r w:rsidRPr="00A879EF">
        <w:t>Thirsk</w:t>
      </w:r>
    </w:p>
    <w:p w14:paraId="4A0411D8" w14:textId="77777777" w:rsidR="00A2782C" w:rsidRPr="00A879EF" w:rsidRDefault="00A2782C" w:rsidP="00A2782C">
      <w:pPr>
        <w:pStyle w:val="JBAListofOffices"/>
      </w:pPr>
      <w:r w:rsidRPr="00A879EF">
        <w:t>Wallingford</w:t>
      </w:r>
    </w:p>
    <w:p w14:paraId="192D6CCE" w14:textId="77777777" w:rsidR="00A2782C" w:rsidRPr="00A879EF" w:rsidRDefault="00A2782C" w:rsidP="00A2782C">
      <w:pPr>
        <w:pStyle w:val="JBAListofOffices"/>
      </w:pPr>
      <w:r w:rsidRPr="00A879EF">
        <w:t>Warrington</w:t>
      </w:r>
    </w:p>
    <w:p w14:paraId="7EB3CC6F" w14:textId="77777777" w:rsidR="00A2782C" w:rsidRPr="00A879EF" w:rsidRDefault="00A2782C" w:rsidP="00A2782C">
      <w:pPr>
        <w:pStyle w:val="JBAListofOffices"/>
      </w:pPr>
    </w:p>
    <w:p w14:paraId="52B6C7F7" w14:textId="77777777" w:rsidR="00A2782C" w:rsidRPr="00A879EF" w:rsidRDefault="00A2782C" w:rsidP="00A2782C">
      <w:pPr>
        <w:pStyle w:val="JBAListofOffices"/>
      </w:pPr>
      <w:r w:rsidRPr="00A879EF">
        <w:t>Registered Office</w:t>
      </w:r>
    </w:p>
    <w:p w14:paraId="4922427F" w14:textId="77777777" w:rsidR="00A2782C" w:rsidRPr="00A879EF" w:rsidRDefault="00A2782C" w:rsidP="00A2782C">
      <w:pPr>
        <w:pStyle w:val="JBAListofOffices"/>
      </w:pPr>
      <w:r w:rsidRPr="00A879EF">
        <w:t>1 Broughton Park</w:t>
      </w:r>
    </w:p>
    <w:p w14:paraId="425DCDF7" w14:textId="77777777" w:rsidR="00A2782C" w:rsidRPr="00A879EF" w:rsidRDefault="00A2782C" w:rsidP="00A2782C">
      <w:pPr>
        <w:pStyle w:val="JBAListofOffices"/>
      </w:pPr>
      <w:r w:rsidRPr="00A879EF">
        <w:t>Old Lane North</w:t>
      </w:r>
    </w:p>
    <w:p w14:paraId="23B34FAE" w14:textId="77777777" w:rsidR="00A2782C" w:rsidRPr="00A879EF" w:rsidRDefault="00A2782C" w:rsidP="00A2782C">
      <w:pPr>
        <w:pStyle w:val="JBAListofOffices"/>
      </w:pPr>
      <w:r w:rsidRPr="00A879EF">
        <w:t>Broughton</w:t>
      </w:r>
    </w:p>
    <w:p w14:paraId="31047C9C" w14:textId="77777777" w:rsidR="00A2782C" w:rsidRPr="00A879EF" w:rsidRDefault="00A2782C" w:rsidP="00A2782C">
      <w:pPr>
        <w:pStyle w:val="JBAListofOffices"/>
      </w:pPr>
      <w:r w:rsidRPr="00A879EF">
        <w:t>SKIPTON</w:t>
      </w:r>
    </w:p>
    <w:p w14:paraId="142D4192" w14:textId="77777777" w:rsidR="00A2782C" w:rsidRPr="00A879EF" w:rsidRDefault="00A2782C" w:rsidP="00A2782C">
      <w:pPr>
        <w:pStyle w:val="JBAListofOffices"/>
      </w:pPr>
      <w:r w:rsidRPr="00A879EF">
        <w:t>North Yorkshire</w:t>
      </w:r>
    </w:p>
    <w:p w14:paraId="273929CD" w14:textId="77777777" w:rsidR="00A2782C" w:rsidRPr="00A879EF" w:rsidRDefault="00A2782C" w:rsidP="00A2782C">
      <w:pPr>
        <w:pStyle w:val="JBAListofOffices"/>
      </w:pPr>
      <w:r w:rsidRPr="00A879EF">
        <w:t>BD23 3FD</w:t>
      </w:r>
    </w:p>
    <w:p w14:paraId="570553F2" w14:textId="77777777" w:rsidR="00A2782C" w:rsidRPr="00A879EF" w:rsidRDefault="00A2782C" w:rsidP="00A2782C">
      <w:pPr>
        <w:pStyle w:val="JBAListofOffices"/>
      </w:pPr>
      <w:r w:rsidRPr="00A879EF">
        <w:t>United Kingdom</w:t>
      </w:r>
    </w:p>
    <w:p w14:paraId="027246C8" w14:textId="77777777" w:rsidR="00A2782C" w:rsidRPr="00A879EF" w:rsidRDefault="00A2782C" w:rsidP="00A16A4B">
      <w:pPr>
        <w:pStyle w:val="JBA2pt"/>
      </w:pPr>
    </w:p>
    <w:p w14:paraId="75120E4A" w14:textId="77777777" w:rsidR="00A2782C" w:rsidRPr="00A879EF" w:rsidRDefault="00A2782C" w:rsidP="00A2782C">
      <w:pPr>
        <w:pStyle w:val="JBAListofOffices"/>
      </w:pPr>
    </w:p>
    <w:p w14:paraId="50BB3075" w14:textId="77777777" w:rsidR="00A2782C" w:rsidRPr="00A879EF" w:rsidRDefault="00A2782C" w:rsidP="00A2782C">
      <w:pPr>
        <w:pStyle w:val="JBAListofOffices"/>
      </w:pPr>
      <w:r w:rsidRPr="00A879EF">
        <w:t>+44(0)1756 799919</w:t>
      </w:r>
    </w:p>
    <w:p w14:paraId="383EE7EC" w14:textId="77777777" w:rsidR="00A2782C" w:rsidRPr="000C5236" w:rsidRDefault="000540EE" w:rsidP="00A2782C">
      <w:pPr>
        <w:pStyle w:val="JBAListofOffices"/>
      </w:pPr>
      <w:hyperlink r:id="rId28" w:history="1">
        <w:r w:rsidR="00A2782C" w:rsidRPr="0066352D">
          <w:t>info@jbaconsulting.com</w:t>
        </w:r>
      </w:hyperlink>
    </w:p>
    <w:p w14:paraId="60542665" w14:textId="77777777" w:rsidR="00A2782C" w:rsidRPr="00A879EF" w:rsidRDefault="000C5236" w:rsidP="00A2782C">
      <w:pPr>
        <w:pStyle w:val="JBAListofOffices"/>
      </w:pPr>
      <w:r w:rsidRPr="00A74452">
        <w:rPr>
          <w:noProof/>
        </w:rPr>
        <w:drawing>
          <wp:anchor distT="0" distB="0" distL="114300" distR="114300" simplePos="0" relativeHeight="251656704" behindDoc="0" locked="0" layoutInCell="1" allowOverlap="1" wp14:anchorId="23CD0470" wp14:editId="0B2FF842">
            <wp:simplePos x="0" y="0"/>
            <wp:positionH relativeFrom="column">
              <wp:posOffset>6184900</wp:posOffset>
            </wp:positionH>
            <wp:positionV relativeFrom="paragraph">
              <wp:posOffset>154305</wp:posOffset>
            </wp:positionV>
            <wp:extent cx="168910" cy="179705"/>
            <wp:effectExtent l="0" t="0" r="2540" b="0"/>
            <wp:wrapNone/>
            <wp:docPr id="18" name="Picture 18">
              <a:hlinkClick xmlns:a="http://schemas.openxmlformats.org/drawingml/2006/main" r:id="rId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9"/>
                      <a:extLst>
                        <a:ext uri="{C183D7F6-B498-43B3-948B-1728B52AA6E4}">
                          <adec:decorative xmlns:adec="http://schemas.microsoft.com/office/drawing/2017/decorative" val="1"/>
                        </a:ext>
                      </a:extLst>
                    </pic:cNvPr>
                    <pic:cNvPicPr/>
                  </pic:nvPicPr>
                  <pic:blipFill rotWithShape="1">
                    <a:blip r:embed="rId30" cstate="print">
                      <a:extLst>
                        <a:ext uri="{28A0092B-C50C-407E-A947-70E740481C1C}">
                          <a14:useLocalDpi xmlns:a14="http://schemas.microsoft.com/office/drawing/2010/main" val="0"/>
                        </a:ext>
                      </a:extLst>
                    </a:blip>
                    <a:srcRect l="53004" t="1" b="-1"/>
                    <a:stretch/>
                  </pic:blipFill>
                  <pic:spPr bwMode="auto">
                    <a:xfrm>
                      <a:off x="0" y="0"/>
                      <a:ext cx="168910" cy="17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31" w:history="1">
        <w:r w:rsidR="00A2782C" w:rsidRPr="00A31059">
          <w:t>www.jbaconsulting.com</w:t>
        </w:r>
      </w:hyperlink>
    </w:p>
    <w:p w14:paraId="1751CC7B" w14:textId="77777777" w:rsidR="00A2782C" w:rsidRPr="00A879EF" w:rsidRDefault="00A2782C" w:rsidP="00A2782C">
      <w:pPr>
        <w:pStyle w:val="JBAListofOffices"/>
      </w:pPr>
      <w:r w:rsidRPr="00A879EF">
        <w:t>Follow us:</w:t>
      </w:r>
      <w:r w:rsidR="00220A41" w:rsidRPr="00220A41">
        <w:t xml:space="preserve"> </w:t>
      </w:r>
      <w:r w:rsidR="00220A41" w:rsidRPr="00220A41">
        <w:rPr>
          <w:noProof/>
        </w:rPr>
        <w:drawing>
          <wp:inline distT="0" distB="0" distL="0" distR="0" wp14:anchorId="4A53BEF6" wp14:editId="09D1CC0C">
            <wp:extent cx="108000" cy="110384"/>
            <wp:effectExtent l="0" t="0" r="6350" b="4445"/>
            <wp:docPr id="308769057" name="Picture 1" descr="A black background with a black square&#10;&#10;Description automatically generated with medium confidenc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69057" name="Picture 1" descr="A black background with a black square&#10;&#10;Description automatically generated with medium confidence">
                      <a:hlinkClick r:id="rId32"/>
                    </pic:cNvPr>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08000" cy="110384"/>
                    </a:xfrm>
                    <a:prstGeom prst="rect">
                      <a:avLst/>
                    </a:prstGeom>
                  </pic:spPr>
                </pic:pic>
              </a:graphicData>
            </a:graphic>
          </wp:inline>
        </w:drawing>
      </w:r>
      <w:r w:rsidRPr="00A879EF">
        <w:t xml:space="preserve"> </w:t>
      </w:r>
    </w:p>
    <w:p w14:paraId="381E51B7" w14:textId="77777777" w:rsidR="00A2782C" w:rsidRPr="00A879EF" w:rsidRDefault="00A2782C" w:rsidP="00A2782C">
      <w:pPr>
        <w:pStyle w:val="JBAListofOffices"/>
      </w:pPr>
    </w:p>
    <w:p w14:paraId="7E31BACF" w14:textId="77777777" w:rsidR="00A2782C" w:rsidRPr="00A879EF" w:rsidRDefault="00A2782C" w:rsidP="00A2782C">
      <w:pPr>
        <w:pStyle w:val="JBAListofOffices"/>
      </w:pPr>
      <w:r w:rsidRPr="00A879EF">
        <w:t xml:space="preserve">Jeremy Benn </w:t>
      </w:r>
      <w:r w:rsidR="00F826D8">
        <w:t>A</w:t>
      </w:r>
      <w:r w:rsidRPr="00A879EF">
        <w:t>ssociates Limited</w:t>
      </w:r>
    </w:p>
    <w:p w14:paraId="54D89587" w14:textId="77777777" w:rsidR="00A2782C" w:rsidRPr="00A879EF" w:rsidRDefault="00A2782C" w:rsidP="00A2782C">
      <w:pPr>
        <w:pStyle w:val="JBAListofOffices"/>
      </w:pPr>
      <w:r w:rsidRPr="00A879EF">
        <w:t>Registered in England 3246693</w:t>
      </w:r>
    </w:p>
    <w:p w14:paraId="13ED3F7A" w14:textId="77777777" w:rsidR="00A2782C" w:rsidRPr="00A879EF" w:rsidRDefault="00A2782C" w:rsidP="00A2782C">
      <w:pPr>
        <w:pStyle w:val="JBAListofOffices"/>
      </w:pPr>
    </w:p>
    <w:p w14:paraId="0FA8E039" w14:textId="77777777" w:rsidR="00A2782C" w:rsidRPr="000C5236" w:rsidRDefault="00A2782C" w:rsidP="000C5236">
      <w:pPr>
        <w:pStyle w:val="JBAListofOffices"/>
      </w:pPr>
      <w:r w:rsidRPr="000C5236">
        <w:t>JBA Group Ltd is certified to:</w:t>
      </w:r>
    </w:p>
    <w:p w14:paraId="5CAEA753" w14:textId="77777777" w:rsidR="00A2782C" w:rsidRPr="00A879EF" w:rsidRDefault="00A2782C" w:rsidP="00A2782C">
      <w:pPr>
        <w:pStyle w:val="JBAListofOffices"/>
      </w:pPr>
      <w:r w:rsidRPr="00A879EF">
        <w:t>ISO 9001:2015</w:t>
      </w:r>
    </w:p>
    <w:p w14:paraId="3355F2F8" w14:textId="77777777" w:rsidR="00A2782C" w:rsidRPr="00A879EF" w:rsidRDefault="00A2782C" w:rsidP="00A2782C">
      <w:pPr>
        <w:pStyle w:val="JBAListofOffices"/>
      </w:pPr>
      <w:r w:rsidRPr="00A879EF">
        <w:t>ISO 14001:2015</w:t>
      </w:r>
    </w:p>
    <w:p w14:paraId="0356E971" w14:textId="77777777" w:rsidR="00A2782C" w:rsidRPr="00A879EF" w:rsidRDefault="00A2782C" w:rsidP="00A2782C">
      <w:pPr>
        <w:pStyle w:val="JBAListofOffices"/>
      </w:pPr>
      <w:r w:rsidRPr="00A879EF">
        <w:t>ISO 27001:2013</w:t>
      </w:r>
    </w:p>
    <w:p w14:paraId="38464342" w14:textId="77777777" w:rsidR="00AB56C9" w:rsidRPr="00993529" w:rsidRDefault="00A2782C" w:rsidP="00AB56C9">
      <w:pPr>
        <w:pStyle w:val="JBAListofOffices"/>
        <w:sectPr w:rsidR="00AB56C9" w:rsidRPr="00993529" w:rsidSect="0010595E">
          <w:headerReference w:type="default" r:id="rId34"/>
          <w:footerReference w:type="default" r:id="rId35"/>
          <w:pgSz w:w="11906" w:h="16838"/>
          <w:pgMar w:top="1985" w:right="397" w:bottom="244" w:left="454" w:header="454" w:footer="1304" w:gutter="0"/>
          <w:cols w:space="708"/>
          <w:docGrid w:linePitch="360"/>
        </w:sectPr>
      </w:pPr>
      <w:r w:rsidRPr="00A879EF">
        <w:t>ISO 4</w:t>
      </w:r>
      <w:r w:rsidR="00CC43C7">
        <w:t>5001:</w:t>
      </w:r>
      <w:r w:rsidR="00AC1EAA">
        <w:t>201</w:t>
      </w:r>
      <w:r w:rsidR="00443398">
        <w:t>8</w:t>
      </w:r>
    </w:p>
    <w:p w14:paraId="7A8EFF15" w14:textId="3395B383" w:rsidR="00A2782C" w:rsidRPr="00443398" w:rsidRDefault="00A2782C" w:rsidP="00103754">
      <w:pPr>
        <w:pStyle w:val="JBAText"/>
      </w:pPr>
    </w:p>
    <w:sectPr w:rsidR="00A2782C" w:rsidRPr="00443398" w:rsidSect="0010595E">
      <w:headerReference w:type="even" r:id="rId36"/>
      <w:headerReference w:type="default" r:id="rId37"/>
      <w:footerReference w:type="default" r:id="rId38"/>
      <w:headerReference w:type="first" r:id="rId39"/>
      <w:type w:val="continuous"/>
      <w:pgSz w:w="11906" w:h="16838" w:code="9"/>
      <w:pgMar w:top="1985" w:right="454" w:bottom="284" w:left="454" w:header="0" w:footer="0"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BC91E" w14:textId="77777777" w:rsidR="0010595E" w:rsidRPr="00690CCE" w:rsidRDefault="0010595E" w:rsidP="00AE318F">
      <w:r>
        <w:separator/>
      </w:r>
    </w:p>
  </w:endnote>
  <w:endnote w:type="continuationSeparator" w:id="0">
    <w:p w14:paraId="47861D09" w14:textId="77777777" w:rsidR="0010595E" w:rsidRPr="00690CCE" w:rsidRDefault="0010595E" w:rsidP="00AE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altName w:val="Arial"/>
    <w:panose1 w:val="020B07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69E06" w14:textId="35592425" w:rsidR="005E7A7E" w:rsidRDefault="0010595E" w:rsidP="003B45A8">
    <w:pPr>
      <w:pStyle w:val="JBAFooter"/>
    </w:pPr>
    <w:fldSimple w:instr=" FILENAME \* MERGEFORMAT ">
      <w:r w:rsidR="006222F4">
        <w:rPr>
          <w:noProof/>
        </w:rPr>
        <w:t>CCD-JBAU-00-ZZ-PL-EN-0001-S3-P02-Saltmarsh_Management_Plan</w:t>
      </w:r>
    </w:fldSimple>
    <w:r w:rsidR="000D05B6">
      <w:t xml:space="preserve">                                         </w:t>
    </w:r>
    <w:r w:rsidR="00DB5E28" w:rsidRPr="0066352D">
      <w:fldChar w:fldCharType="begin"/>
    </w:r>
    <w:r w:rsidR="00DB5E28">
      <w:instrText xml:space="preserve"> PAGE   \* MERGEFORMAT </w:instrText>
    </w:r>
    <w:r w:rsidR="00DB5E28" w:rsidRPr="0066352D">
      <w:fldChar w:fldCharType="separate"/>
    </w:r>
    <w:r w:rsidR="00DB5E28" w:rsidRPr="0066352D">
      <w:t>1</w:t>
    </w:r>
    <w:r w:rsidR="00DB5E28" w:rsidRPr="0066352D">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3CA0" w14:textId="11175883" w:rsidR="000D05B6" w:rsidRDefault="0010595E" w:rsidP="003B45A8">
    <w:pPr>
      <w:pStyle w:val="JBAFooter"/>
    </w:pPr>
    <w:fldSimple w:instr=" FILENAME \* MERGEFORMAT ">
      <w:r w:rsidR="00646467">
        <w:rPr>
          <w:noProof/>
        </w:rPr>
        <w:t>CCD-JBAU-00-ZZ-PL-EN-0001-S3-P02-Saltmarsh_Management_Plan</w:t>
      </w:r>
    </w:fldSimple>
    <w:r w:rsidR="000D05B6">
      <w:t xml:space="preserve">                               </w:t>
    </w:r>
    <w:r w:rsidR="000D05B6" w:rsidRPr="0066352D">
      <w:fldChar w:fldCharType="begin"/>
    </w:r>
    <w:r w:rsidR="000D05B6">
      <w:instrText xml:space="preserve"> PAGE   \* MERGEFORMAT </w:instrText>
    </w:r>
    <w:r w:rsidR="000D05B6" w:rsidRPr="0066352D">
      <w:fldChar w:fldCharType="separate"/>
    </w:r>
    <w:r w:rsidR="000D05B6" w:rsidRPr="0066352D">
      <w:t>1</w:t>
    </w:r>
    <w:r w:rsidR="000D05B6" w:rsidRPr="0066352D">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2A490" w14:textId="3FF729DE" w:rsidR="00C5234A" w:rsidRDefault="0010595E" w:rsidP="003B45A8">
    <w:pPr>
      <w:pStyle w:val="JBAFooter"/>
    </w:pPr>
    <w:fldSimple w:instr=" FILENAME \* MERGEFORMAT ">
      <w:r w:rsidR="00A055AF">
        <w:rPr>
          <w:noProof/>
        </w:rPr>
        <w:t>CCD-JBAU-00-ZZ-PL-EN-0001-S3-P01-Outline_Saltmarsh_Management_Plan</w:t>
      </w:r>
    </w:fldSimple>
    <w:r w:rsidR="00C5234A">
      <w:tab/>
      <w:t xml:space="preserve"> </w:t>
    </w:r>
    <w:r w:rsidR="008C17EE">
      <w:tab/>
    </w:r>
    <w:r w:rsidR="008C17EE">
      <w:tab/>
    </w:r>
    <w:r w:rsidR="008C17EE">
      <w:tab/>
    </w:r>
    <w:r w:rsidR="008C17EE">
      <w:tab/>
    </w:r>
    <w:r w:rsidR="008C17EE">
      <w:tab/>
    </w:r>
    <w:r w:rsidR="00C642DA">
      <w:tab/>
    </w:r>
    <w:r w:rsidR="00C642DA">
      <w:tab/>
    </w:r>
    <w:r w:rsidR="008C17EE">
      <w:tab/>
    </w:r>
    <w:r w:rsidR="00C5234A" w:rsidRPr="0066352D">
      <w:fldChar w:fldCharType="begin"/>
    </w:r>
    <w:r w:rsidR="00C5234A">
      <w:instrText xml:space="preserve"> PAGE   \* MERGEFORMAT </w:instrText>
    </w:r>
    <w:r w:rsidR="00C5234A" w:rsidRPr="0066352D">
      <w:fldChar w:fldCharType="separate"/>
    </w:r>
    <w:r w:rsidR="00C5234A" w:rsidRPr="0066352D">
      <w:t>1</w:t>
    </w:r>
    <w:r w:rsidR="00C5234A" w:rsidRPr="0066352D">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0CCFF" w14:textId="1B2A5549" w:rsidR="00FA4614" w:rsidRDefault="0010595E" w:rsidP="003B45A8">
    <w:pPr>
      <w:pStyle w:val="JBAFooter"/>
    </w:pPr>
    <w:fldSimple w:instr=" FILENAME \* MERGEFORMAT ">
      <w:r w:rsidR="00A055AF">
        <w:rPr>
          <w:noProof/>
        </w:rPr>
        <w:t>CCD-JBAU-00-ZZ-PL-EN-0001-S3-P01-Outline_Saltmarsh_Management_Plan</w:t>
      </w:r>
    </w:fldSimple>
    <w:r w:rsidR="00AE13BA">
      <w:tab/>
    </w:r>
    <w:r w:rsidR="00FA4614" w:rsidRPr="0066352D">
      <w:fldChar w:fldCharType="begin"/>
    </w:r>
    <w:r w:rsidR="00FA4614">
      <w:instrText xml:space="preserve"> PAGE   \* MERGEFORMAT </w:instrText>
    </w:r>
    <w:r w:rsidR="00FA4614" w:rsidRPr="0066352D">
      <w:fldChar w:fldCharType="separate"/>
    </w:r>
    <w:r w:rsidR="00FA4614" w:rsidRPr="0066352D">
      <w:t>1</w:t>
    </w:r>
    <w:r w:rsidR="00FA4614" w:rsidRPr="0066352D">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BFEC" w14:textId="768E4A12" w:rsidR="00AB56C9" w:rsidRDefault="0010595E" w:rsidP="004E17B0">
    <w:pPr>
      <w:pStyle w:val="JBAFooter"/>
    </w:pPr>
    <w:fldSimple w:instr=" FILENAME \* MERGEFORMAT ">
      <w:r w:rsidR="00A055AF">
        <w:rPr>
          <w:noProof/>
        </w:rPr>
        <w:t>CCD-JBAU-00-ZZ-PL-EN-0001-S3-P01-Outline_Saltmarsh_Management_Plan</w:t>
      </w:r>
    </w:fldSimple>
    <w:r w:rsidR="00AB56C9">
      <w:tab/>
    </w:r>
    <w:r w:rsidR="00AB56C9">
      <w:tab/>
    </w:r>
    <w:r w:rsidR="00AB56C9">
      <w:tab/>
    </w:r>
    <w:r w:rsidR="00AB56C9">
      <w:tab/>
    </w:r>
    <w:r w:rsidR="00AB56C9">
      <w:tab/>
    </w:r>
    <w:r w:rsidR="00AB56C9">
      <w:tab/>
    </w:r>
    <w:r w:rsidR="00164B9E">
      <w:tab/>
    </w:r>
    <w:r w:rsidR="00AB56C9">
      <w:tab/>
    </w:r>
    <w:r w:rsidR="00AB56C9" w:rsidRPr="0066352D">
      <w:fldChar w:fldCharType="begin"/>
    </w:r>
    <w:r w:rsidR="00AB56C9">
      <w:instrText xml:space="preserve"> PAGE   \* MERGEFORMAT </w:instrText>
    </w:r>
    <w:r w:rsidR="00AB56C9" w:rsidRPr="0066352D">
      <w:fldChar w:fldCharType="separate"/>
    </w:r>
    <w:r w:rsidR="00AB56C9" w:rsidRPr="0066352D">
      <w:t>1</w:t>
    </w:r>
    <w:r w:rsidR="00AB56C9" w:rsidRPr="0066352D">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B1748" w14:textId="77777777" w:rsidR="00CC43C7" w:rsidRPr="0066352D" w:rsidRDefault="001F70FB" w:rsidP="000F3196">
    <w:r>
      <w:rPr>
        <w:noProof/>
      </w:rPr>
      <w:drawing>
        <wp:anchor distT="0" distB="0" distL="114300" distR="114300" simplePos="0" relativeHeight="251660800" behindDoc="0" locked="0" layoutInCell="1" allowOverlap="1" wp14:anchorId="22E2C254" wp14:editId="7045CCAE">
          <wp:simplePos x="0" y="0"/>
          <wp:positionH relativeFrom="page">
            <wp:posOffset>3384550</wp:posOffset>
          </wp:positionH>
          <wp:positionV relativeFrom="page">
            <wp:posOffset>9865360</wp:posOffset>
          </wp:positionV>
          <wp:extent cx="576000" cy="540000"/>
          <wp:effectExtent l="0" t="0" r="0" b="0"/>
          <wp:wrapNone/>
          <wp:docPr id="3600542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5427"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76000" cy="540000"/>
                  </a:xfrm>
                  <a:prstGeom prst="rect">
                    <a:avLst/>
                  </a:prstGeom>
                </pic:spPr>
              </pic:pic>
            </a:graphicData>
          </a:graphic>
          <wp14:sizeRelH relativeFrom="margin">
            <wp14:pctWidth>0</wp14:pctWidth>
          </wp14:sizeRelH>
          <wp14:sizeRelV relativeFrom="margin">
            <wp14:pctHeight>0</wp14:pctHeight>
          </wp14:sizeRelV>
        </wp:anchor>
      </w:drawing>
    </w:r>
    <w:r w:rsidR="0030076F" w:rsidRPr="00A74452">
      <w:rPr>
        <w:noProof/>
      </w:rPr>
      <w:drawing>
        <wp:anchor distT="0" distB="0" distL="114300" distR="114300" simplePos="0" relativeHeight="251657728" behindDoc="0" locked="0" layoutInCell="1" allowOverlap="1" wp14:anchorId="40CA29F2" wp14:editId="26B7F0C6">
          <wp:simplePos x="0" y="0"/>
          <wp:positionH relativeFrom="column">
            <wp:posOffset>45085</wp:posOffset>
          </wp:positionH>
          <wp:positionV relativeFrom="paragraph">
            <wp:posOffset>69215</wp:posOffset>
          </wp:positionV>
          <wp:extent cx="3124200" cy="762000"/>
          <wp:effectExtent l="0" t="0" r="0" b="0"/>
          <wp:wrapThrough wrapText="bothSides">
            <wp:wrapPolygon edited="0">
              <wp:start x="0" y="0"/>
              <wp:lineTo x="0" y="21060"/>
              <wp:lineTo x="21468" y="21060"/>
              <wp:lineTo x="21468" y="0"/>
              <wp:lineTo x="0" y="0"/>
            </wp:wrapPolygon>
          </wp:wrapThrough>
          <wp:docPr id="41"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3124200" cy="762000"/>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82A9" w14:textId="77777777" w:rsidR="00E2499C" w:rsidRDefault="00E249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8CD4C" w14:textId="77777777" w:rsidR="0010595E" w:rsidRPr="00690CCE" w:rsidRDefault="0010595E" w:rsidP="00AE318F">
      <w:r>
        <w:separator/>
      </w:r>
    </w:p>
  </w:footnote>
  <w:footnote w:type="continuationSeparator" w:id="0">
    <w:p w14:paraId="4126E816" w14:textId="77777777" w:rsidR="0010595E" w:rsidRPr="00690CCE" w:rsidRDefault="0010595E" w:rsidP="00AE3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B2FD4" w14:textId="77777777" w:rsidR="00D672BA" w:rsidRPr="0066352D" w:rsidRDefault="00711884" w:rsidP="0066352D">
    <w:r w:rsidRPr="00A74452">
      <w:rPr>
        <w:noProof/>
      </w:rPr>
      <w:drawing>
        <wp:anchor distT="0" distB="0" distL="114300" distR="114300" simplePos="0" relativeHeight="251656704" behindDoc="1" locked="0" layoutInCell="1" allowOverlap="1" wp14:anchorId="352CA009" wp14:editId="0C0444BA">
          <wp:simplePos x="0" y="0"/>
          <wp:positionH relativeFrom="column">
            <wp:posOffset>-278765</wp:posOffset>
          </wp:positionH>
          <wp:positionV relativeFrom="paragraph">
            <wp:posOffset>0</wp:posOffset>
          </wp:positionV>
          <wp:extent cx="7534800" cy="10648800"/>
          <wp:effectExtent l="0" t="0" r="9525" b="63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348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90EE" w14:textId="77777777" w:rsidR="005E7A7E" w:rsidRDefault="000B1997" w:rsidP="009D4CAC">
    <w:pPr>
      <w:pStyle w:val="JBALogo"/>
      <w:jc w:val="left"/>
    </w:pPr>
    <w:r>
      <w:drawing>
        <wp:anchor distT="0" distB="0" distL="114300" distR="114300" simplePos="0" relativeHeight="251658752" behindDoc="0" locked="0" layoutInCell="1" allowOverlap="1" wp14:anchorId="1ACD43AD" wp14:editId="11FCE02C">
          <wp:simplePos x="0" y="0"/>
          <wp:positionH relativeFrom="rightMargin">
            <wp:posOffset>-316481</wp:posOffset>
          </wp:positionH>
          <wp:positionV relativeFrom="page">
            <wp:posOffset>216535</wp:posOffset>
          </wp:positionV>
          <wp:extent cx="720000" cy="666000"/>
          <wp:effectExtent l="0" t="0" r="4445" b="1270"/>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20000" cy="666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3101" w14:textId="77777777" w:rsidR="00C5234A" w:rsidRDefault="00C642DA" w:rsidP="00B1551D">
    <w:pPr>
      <w:pStyle w:val="JBALogo"/>
    </w:pPr>
    <w:r>
      <w:drawing>
        <wp:anchor distT="0" distB="0" distL="114300" distR="114300" simplePos="0" relativeHeight="251653632" behindDoc="0" locked="0" layoutInCell="1" allowOverlap="1" wp14:anchorId="4A089437" wp14:editId="462AE5B6">
          <wp:simplePos x="0" y="0"/>
          <wp:positionH relativeFrom="column">
            <wp:posOffset>9109075</wp:posOffset>
          </wp:positionH>
          <wp:positionV relativeFrom="page">
            <wp:posOffset>180340</wp:posOffset>
          </wp:positionV>
          <wp:extent cx="720000" cy="666000"/>
          <wp:effectExtent l="0" t="0" r="4445" b="1270"/>
          <wp:wrapNone/>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20000" cy="666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48619" w14:textId="77777777" w:rsidR="00C642DA" w:rsidRDefault="00297B4F" w:rsidP="00B1551D">
    <w:pPr>
      <w:pStyle w:val="JBALogo"/>
    </w:pPr>
    <w:r>
      <w:drawing>
        <wp:anchor distT="0" distB="0" distL="114300" distR="114300" simplePos="0" relativeHeight="251659776" behindDoc="0" locked="0" layoutInCell="1" allowOverlap="1" wp14:anchorId="76BB47E3" wp14:editId="09C1C854">
          <wp:simplePos x="0" y="0"/>
          <wp:positionH relativeFrom="column">
            <wp:posOffset>5976620</wp:posOffset>
          </wp:positionH>
          <wp:positionV relativeFrom="page">
            <wp:posOffset>180340</wp:posOffset>
          </wp:positionV>
          <wp:extent cx="720000" cy="666000"/>
          <wp:effectExtent l="0" t="0" r="4445" b="1270"/>
          <wp:wrapNone/>
          <wp:docPr id="1484527079" name="Picture 14845270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20000" cy="666000"/>
                  </a:xfrm>
                  <a:prstGeom prst="rect">
                    <a:avLst/>
                  </a:prstGeom>
                </pic:spPr>
              </pic:pic>
            </a:graphicData>
          </a:graphic>
          <wp14:sizeRelH relativeFrom="page">
            <wp14:pctWidth>0</wp14:pctWidth>
          </wp14:sizeRelH>
          <wp14:sizeRelV relativeFrom="page">
            <wp14:pctHeight>0</wp14:pctHeight>
          </wp14:sizeRelV>
        </wp:anchor>
      </w:drawing>
    </w:r>
    <w:r w:rsidR="00C642DA">
      <w:drawing>
        <wp:anchor distT="0" distB="0" distL="114300" distR="114300" simplePos="0" relativeHeight="251654656" behindDoc="0" locked="0" layoutInCell="1" allowOverlap="1" wp14:anchorId="6A2EF18A" wp14:editId="25F52FB9">
          <wp:simplePos x="0" y="0"/>
          <wp:positionH relativeFrom="column">
            <wp:posOffset>9109075</wp:posOffset>
          </wp:positionH>
          <wp:positionV relativeFrom="page">
            <wp:posOffset>180340</wp:posOffset>
          </wp:positionV>
          <wp:extent cx="720000" cy="666000"/>
          <wp:effectExtent l="0" t="0" r="4445" b="1270"/>
          <wp:wrapNone/>
          <wp:docPr id="1252169849" name="Picture 12521698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20000" cy="666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4B397" w14:textId="77777777" w:rsidR="00297B4F" w:rsidRDefault="00297B4F" w:rsidP="00B1551D">
    <w:pPr>
      <w:pStyle w:val="JBALogo"/>
    </w:pPr>
    <w:r>
      <w:drawing>
        <wp:anchor distT="0" distB="0" distL="114300" distR="114300" simplePos="0" relativeHeight="251655680" behindDoc="0" locked="0" layoutInCell="1" allowOverlap="1" wp14:anchorId="4A3497F6" wp14:editId="5EB68458">
          <wp:simplePos x="0" y="0"/>
          <wp:positionH relativeFrom="column">
            <wp:posOffset>9109075</wp:posOffset>
          </wp:positionH>
          <wp:positionV relativeFrom="page">
            <wp:posOffset>180340</wp:posOffset>
          </wp:positionV>
          <wp:extent cx="720000" cy="666000"/>
          <wp:effectExtent l="0" t="0" r="4445" b="1270"/>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20000" cy="666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EA6EB" w14:textId="77777777" w:rsidR="00A2782C" w:rsidRDefault="002C09C7">
    <w:r>
      <w:rPr>
        <w:noProof/>
      </w:rPr>
      <w:drawing>
        <wp:anchor distT="0" distB="0" distL="114300" distR="114300" simplePos="0" relativeHeight="251661824" behindDoc="0" locked="0" layoutInCell="1" allowOverlap="1" wp14:anchorId="6D80891F" wp14:editId="77195BC6">
          <wp:simplePos x="0" y="0"/>
          <wp:positionH relativeFrom="page">
            <wp:posOffset>12700</wp:posOffset>
          </wp:positionH>
          <wp:positionV relativeFrom="paragraph">
            <wp:posOffset>-262889</wp:posOffset>
          </wp:positionV>
          <wp:extent cx="7086523" cy="9004300"/>
          <wp:effectExtent l="0" t="0" r="635" b="6350"/>
          <wp:wrapNone/>
          <wp:docPr id="297713741"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13741" name="Picture 1" descr="A map of the world&#10;&#10;Description automatically generated"/>
                  <pic:cNvPicPr/>
                </pic:nvPicPr>
                <pic:blipFill rotWithShape="1">
                  <a:blip r:embed="rId1">
                    <a:extLst>
                      <a:ext uri="{28A0092B-C50C-407E-A947-70E740481C1C}">
                        <a14:useLocalDpi xmlns:a14="http://schemas.microsoft.com/office/drawing/2010/main" val="0"/>
                      </a:ext>
                    </a:extLst>
                  </a:blip>
                  <a:srcRect b="10065"/>
                  <a:stretch/>
                </pic:blipFill>
                <pic:spPr bwMode="auto">
                  <a:xfrm>
                    <a:off x="0" y="0"/>
                    <a:ext cx="7086600" cy="90043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BD6C" w14:textId="77777777" w:rsidR="00E2499C" w:rsidRDefault="00E2499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E8763" w14:textId="77777777" w:rsidR="00E2499C" w:rsidRPr="00AB56C9" w:rsidRDefault="00E2499C" w:rsidP="00A74452"/>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E55A" w14:textId="77777777" w:rsidR="00E2499C" w:rsidRDefault="00E249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6pt;height:21.6pt" o:bullet="t">
        <v:imagedata r:id="rId1" o:title="JBA_Favicon"/>
      </v:shape>
    </w:pict>
  </w:numPicBullet>
  <w:numPicBullet w:numPicBulletId="1">
    <w:pict>
      <v:shape id="_x0000_i1027" type="#_x0000_t75" style="width:28.2pt;height:28.2pt" o:bullet="t">
        <v:imagedata r:id="rId2" o:title="JBA_Favicon blank"/>
      </v:shape>
    </w:pict>
  </w:numPicBullet>
  <w:abstractNum w:abstractNumId="0" w15:restartNumberingAfterBreak="0">
    <w:nsid w:val="FFFFFF7C"/>
    <w:multiLevelType w:val="singleLevel"/>
    <w:tmpl w:val="5EBE3E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9AABF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BA401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B60FA2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34FE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D6219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9CD9B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529A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9B2ED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8CB1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89098A"/>
    <w:multiLevelType w:val="hybridMultilevel"/>
    <w:tmpl w:val="91944E7A"/>
    <w:lvl w:ilvl="0" w:tplc="F49A3FBC">
      <w:start w:val="1"/>
      <w:numFmt w:val="lowerLetter"/>
      <w:pStyle w:val="JBALetteredListFurtherIndent"/>
      <w:lvlText w:val="%1)"/>
      <w:lvlJc w:val="left"/>
      <w:pPr>
        <w:ind w:left="2858" w:hanging="360"/>
      </w:pPr>
    </w:lvl>
    <w:lvl w:ilvl="1" w:tplc="08090019" w:tentative="1">
      <w:start w:val="1"/>
      <w:numFmt w:val="lowerLetter"/>
      <w:lvlText w:val="%2."/>
      <w:lvlJc w:val="left"/>
      <w:pPr>
        <w:ind w:left="3578" w:hanging="360"/>
      </w:pPr>
    </w:lvl>
    <w:lvl w:ilvl="2" w:tplc="0809001B" w:tentative="1">
      <w:start w:val="1"/>
      <w:numFmt w:val="lowerRoman"/>
      <w:lvlText w:val="%3."/>
      <w:lvlJc w:val="right"/>
      <w:pPr>
        <w:ind w:left="4298" w:hanging="180"/>
      </w:pPr>
    </w:lvl>
    <w:lvl w:ilvl="3" w:tplc="0809000F" w:tentative="1">
      <w:start w:val="1"/>
      <w:numFmt w:val="decimal"/>
      <w:lvlText w:val="%4."/>
      <w:lvlJc w:val="left"/>
      <w:pPr>
        <w:ind w:left="5018" w:hanging="360"/>
      </w:pPr>
    </w:lvl>
    <w:lvl w:ilvl="4" w:tplc="08090019" w:tentative="1">
      <w:start w:val="1"/>
      <w:numFmt w:val="lowerLetter"/>
      <w:lvlText w:val="%5."/>
      <w:lvlJc w:val="left"/>
      <w:pPr>
        <w:ind w:left="5738" w:hanging="360"/>
      </w:pPr>
    </w:lvl>
    <w:lvl w:ilvl="5" w:tplc="0809001B" w:tentative="1">
      <w:start w:val="1"/>
      <w:numFmt w:val="lowerRoman"/>
      <w:lvlText w:val="%6."/>
      <w:lvlJc w:val="right"/>
      <w:pPr>
        <w:ind w:left="6458" w:hanging="180"/>
      </w:pPr>
    </w:lvl>
    <w:lvl w:ilvl="6" w:tplc="0809000F" w:tentative="1">
      <w:start w:val="1"/>
      <w:numFmt w:val="decimal"/>
      <w:lvlText w:val="%7."/>
      <w:lvlJc w:val="left"/>
      <w:pPr>
        <w:ind w:left="7178" w:hanging="360"/>
      </w:pPr>
    </w:lvl>
    <w:lvl w:ilvl="7" w:tplc="08090019" w:tentative="1">
      <w:start w:val="1"/>
      <w:numFmt w:val="lowerLetter"/>
      <w:lvlText w:val="%8."/>
      <w:lvlJc w:val="left"/>
      <w:pPr>
        <w:ind w:left="7898" w:hanging="360"/>
      </w:pPr>
    </w:lvl>
    <w:lvl w:ilvl="8" w:tplc="0809001B" w:tentative="1">
      <w:start w:val="1"/>
      <w:numFmt w:val="lowerRoman"/>
      <w:lvlText w:val="%9."/>
      <w:lvlJc w:val="right"/>
      <w:pPr>
        <w:ind w:left="8618" w:hanging="180"/>
      </w:pPr>
    </w:lvl>
  </w:abstractNum>
  <w:abstractNum w:abstractNumId="11" w15:restartNumberingAfterBreak="0">
    <w:nsid w:val="06633FC3"/>
    <w:multiLevelType w:val="hybridMultilevel"/>
    <w:tmpl w:val="35067E2A"/>
    <w:lvl w:ilvl="0" w:tplc="72940B56">
      <w:start w:val="1"/>
      <w:numFmt w:val="decimal"/>
      <w:pStyle w:val="JBANumberedListFurtherIndent"/>
      <w:lvlText w:val="%1)"/>
      <w:lvlJc w:val="left"/>
      <w:pPr>
        <w:ind w:left="2498" w:hanging="360"/>
      </w:pPr>
      <w:rPr>
        <w:rFonts w:hint="default"/>
        <w:b w:val="0"/>
        <w:i w:val="0"/>
        <w:sz w:val="24"/>
      </w:rPr>
    </w:lvl>
    <w:lvl w:ilvl="1" w:tplc="08090019" w:tentative="1">
      <w:start w:val="1"/>
      <w:numFmt w:val="lowerLetter"/>
      <w:lvlText w:val="%2."/>
      <w:lvlJc w:val="left"/>
      <w:pPr>
        <w:ind w:left="3231" w:hanging="360"/>
      </w:pPr>
    </w:lvl>
    <w:lvl w:ilvl="2" w:tplc="0809001B" w:tentative="1">
      <w:start w:val="1"/>
      <w:numFmt w:val="lowerRoman"/>
      <w:lvlText w:val="%3."/>
      <w:lvlJc w:val="right"/>
      <w:pPr>
        <w:ind w:left="3951" w:hanging="180"/>
      </w:pPr>
    </w:lvl>
    <w:lvl w:ilvl="3" w:tplc="0809000F" w:tentative="1">
      <w:start w:val="1"/>
      <w:numFmt w:val="decimal"/>
      <w:lvlText w:val="%4."/>
      <w:lvlJc w:val="left"/>
      <w:pPr>
        <w:ind w:left="4671" w:hanging="360"/>
      </w:pPr>
    </w:lvl>
    <w:lvl w:ilvl="4" w:tplc="08090019" w:tentative="1">
      <w:start w:val="1"/>
      <w:numFmt w:val="lowerLetter"/>
      <w:lvlText w:val="%5."/>
      <w:lvlJc w:val="left"/>
      <w:pPr>
        <w:ind w:left="5391" w:hanging="360"/>
      </w:pPr>
    </w:lvl>
    <w:lvl w:ilvl="5" w:tplc="0809001B" w:tentative="1">
      <w:start w:val="1"/>
      <w:numFmt w:val="lowerRoman"/>
      <w:lvlText w:val="%6."/>
      <w:lvlJc w:val="right"/>
      <w:pPr>
        <w:ind w:left="6111" w:hanging="180"/>
      </w:pPr>
    </w:lvl>
    <w:lvl w:ilvl="6" w:tplc="0809000F" w:tentative="1">
      <w:start w:val="1"/>
      <w:numFmt w:val="decimal"/>
      <w:lvlText w:val="%7."/>
      <w:lvlJc w:val="left"/>
      <w:pPr>
        <w:ind w:left="6831" w:hanging="360"/>
      </w:pPr>
    </w:lvl>
    <w:lvl w:ilvl="7" w:tplc="08090019" w:tentative="1">
      <w:start w:val="1"/>
      <w:numFmt w:val="lowerLetter"/>
      <w:lvlText w:val="%8."/>
      <w:lvlJc w:val="left"/>
      <w:pPr>
        <w:ind w:left="7551" w:hanging="360"/>
      </w:pPr>
    </w:lvl>
    <w:lvl w:ilvl="8" w:tplc="0809001B" w:tentative="1">
      <w:start w:val="1"/>
      <w:numFmt w:val="lowerRoman"/>
      <w:lvlText w:val="%9."/>
      <w:lvlJc w:val="right"/>
      <w:pPr>
        <w:ind w:left="8271" w:hanging="180"/>
      </w:pPr>
    </w:lvl>
  </w:abstractNum>
  <w:abstractNum w:abstractNumId="12" w15:restartNumberingAfterBreak="0">
    <w:nsid w:val="092E58D3"/>
    <w:multiLevelType w:val="multilevel"/>
    <w:tmpl w:val="53B25EBE"/>
    <w:lvl w:ilvl="0">
      <w:start w:val="1"/>
      <w:numFmt w:val="upperLetter"/>
      <w:lvlText w:val="%1"/>
      <w:lvlJc w:val="left"/>
      <w:pPr>
        <w:ind w:left="1287" w:hanging="720"/>
      </w:pPr>
      <w:rPr>
        <w:rFonts w:ascii="Arial Bold" w:hAnsi="Arial Bold" w:hint="default"/>
        <w:b/>
        <w:i w:val="0"/>
        <w:color w:val="262626" w:themeColor="text1" w:themeTint="D9"/>
        <w:sz w:val="40"/>
      </w:rPr>
    </w:lvl>
    <w:lvl w:ilvl="1">
      <w:start w:val="1"/>
      <w:numFmt w:val="decimal"/>
      <w:lvlText w:val="%1.%2"/>
      <w:lvlJc w:val="left"/>
      <w:pPr>
        <w:ind w:left="1287" w:hanging="720"/>
      </w:pPr>
      <w:rPr>
        <w:rFonts w:ascii="Arial" w:hAnsi="Arial" w:hint="default"/>
        <w:b w:val="0"/>
        <w:i w:val="0"/>
        <w:color w:val="153B55"/>
        <w:sz w:val="24"/>
      </w:rPr>
    </w:lvl>
    <w:lvl w:ilvl="2">
      <w:start w:val="1"/>
      <w:numFmt w:val="decimal"/>
      <w:lvlRestart w:val="1"/>
      <w:lvlText w:val="%1.%2.%3"/>
      <w:lvlJc w:val="left"/>
      <w:pPr>
        <w:ind w:left="1287" w:hanging="720"/>
      </w:pPr>
      <w:rPr>
        <w:rFonts w:ascii="Arial" w:hAnsi="Arial" w:hint="default"/>
        <w:b w:val="0"/>
        <w:i w:val="0"/>
        <w:color w:val="153B55"/>
        <w:sz w:val="24"/>
      </w:rPr>
    </w:lvl>
    <w:lvl w:ilvl="3">
      <w:start w:val="1"/>
      <w:numFmt w:val="decimal"/>
      <w:lvlRestart w:val="1"/>
      <w:lvlText w:val="%1.%4."/>
      <w:lvlJc w:val="left"/>
      <w:pPr>
        <w:ind w:left="1287" w:hanging="720"/>
      </w:pPr>
      <w:rPr>
        <w:rFonts w:ascii="Verdana" w:hAnsi="Verdana" w:hint="default"/>
        <w:b w:val="0"/>
        <w:i w:val="0"/>
        <w:color w:val="auto"/>
        <w:sz w:val="20"/>
      </w:rPr>
    </w:lvl>
    <w:lvl w:ilvl="4">
      <w:start w:val="1"/>
      <w:numFmt w:val="lowerLetter"/>
      <w:lvlText w:val="%5."/>
      <w:lvlJc w:val="left"/>
      <w:pPr>
        <w:ind w:left="1287" w:hanging="720"/>
      </w:pPr>
      <w:rPr>
        <w:rFonts w:hint="default"/>
      </w:rPr>
    </w:lvl>
    <w:lvl w:ilvl="5">
      <w:start w:val="1"/>
      <w:numFmt w:val="lowerRoman"/>
      <w:lvlText w:val="%6."/>
      <w:lvlJc w:val="right"/>
      <w:pPr>
        <w:ind w:left="1287" w:hanging="720"/>
      </w:pPr>
      <w:rPr>
        <w:rFonts w:hint="default"/>
      </w:rPr>
    </w:lvl>
    <w:lvl w:ilvl="6">
      <w:start w:val="1"/>
      <w:numFmt w:val="decimal"/>
      <w:lvlText w:val="%7."/>
      <w:lvlJc w:val="left"/>
      <w:pPr>
        <w:ind w:left="1287" w:hanging="720"/>
      </w:pPr>
      <w:rPr>
        <w:rFonts w:hint="default"/>
      </w:rPr>
    </w:lvl>
    <w:lvl w:ilvl="7">
      <w:start w:val="1"/>
      <w:numFmt w:val="lowerLetter"/>
      <w:lvlText w:val="%8."/>
      <w:lvlJc w:val="left"/>
      <w:pPr>
        <w:ind w:left="1287" w:hanging="720"/>
      </w:pPr>
      <w:rPr>
        <w:rFonts w:hint="default"/>
      </w:rPr>
    </w:lvl>
    <w:lvl w:ilvl="8">
      <w:start w:val="1"/>
      <w:numFmt w:val="lowerRoman"/>
      <w:lvlText w:val="%9."/>
      <w:lvlJc w:val="right"/>
      <w:pPr>
        <w:ind w:left="1287" w:hanging="720"/>
      </w:pPr>
      <w:rPr>
        <w:rFonts w:hint="default"/>
      </w:rPr>
    </w:lvl>
  </w:abstractNum>
  <w:abstractNum w:abstractNumId="13" w15:restartNumberingAfterBreak="0">
    <w:nsid w:val="19202476"/>
    <w:multiLevelType w:val="hybridMultilevel"/>
    <w:tmpl w:val="5798F1C4"/>
    <w:lvl w:ilvl="0" w:tplc="B3869310">
      <w:start w:val="1"/>
      <w:numFmt w:val="bullet"/>
      <w:lvlText w:val=""/>
      <w:lvlPicBulletId w:val="1"/>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7348AA"/>
    <w:multiLevelType w:val="hybridMultilevel"/>
    <w:tmpl w:val="308E1C88"/>
    <w:lvl w:ilvl="0" w:tplc="F0D6ECD8">
      <w:start w:val="1"/>
      <w:numFmt w:val="lowerLetter"/>
      <w:pStyle w:val="JBALetteredList"/>
      <w:lvlText w:val="%1."/>
      <w:lvlJc w:val="left"/>
      <w:pPr>
        <w:ind w:left="1797" w:hanging="360"/>
      </w:p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15" w15:restartNumberingAfterBreak="0">
    <w:nsid w:val="1E821B22"/>
    <w:multiLevelType w:val="multilevel"/>
    <w:tmpl w:val="19CC0AF8"/>
    <w:lvl w:ilvl="0">
      <w:start w:val="1"/>
      <w:numFmt w:val="bullet"/>
      <w:pStyle w:val="JBABulletList"/>
      <w:lvlText w:val=""/>
      <w:lvlJc w:val="left"/>
      <w:pPr>
        <w:ind w:left="1440" w:hanging="360"/>
      </w:pPr>
      <w:rPr>
        <w:rFonts w:ascii="Symbol" w:hAnsi="Symbol" w:hint="default"/>
      </w:rPr>
    </w:lvl>
    <w:lvl w:ilvl="1">
      <w:start w:val="1"/>
      <w:numFmt w:val="bullet"/>
      <w:pStyle w:val="JBABulletsFurtherInden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209060E3"/>
    <w:multiLevelType w:val="hybridMultilevel"/>
    <w:tmpl w:val="FADA2596"/>
    <w:lvl w:ilvl="0" w:tplc="42CE546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1532651"/>
    <w:multiLevelType w:val="multilevel"/>
    <w:tmpl w:val="85A46F2A"/>
    <w:lvl w:ilvl="0">
      <w:start w:val="1"/>
      <w:numFmt w:val="decimal"/>
      <w:lvlText w:val="%1"/>
      <w:lvlJc w:val="left"/>
      <w:pPr>
        <w:ind w:left="720" w:firstLine="0"/>
      </w:pPr>
      <w:rPr>
        <w:rFonts w:ascii="Arial Bold" w:hAnsi="Arial Bold" w:hint="default"/>
        <w:b/>
        <w:i w:val="0"/>
        <w:color w:val="262626" w:themeColor="text1" w:themeTint="D9"/>
        <w:sz w:val="40"/>
      </w:rPr>
    </w:lvl>
    <w:lvl w:ilvl="1">
      <w:start w:val="1"/>
      <w:numFmt w:val="decimal"/>
      <w:lvlText w:val="%1.%2"/>
      <w:lvlJc w:val="left"/>
      <w:pPr>
        <w:ind w:left="720" w:firstLine="0"/>
      </w:pPr>
      <w:rPr>
        <w:rFonts w:ascii="Arial" w:hAnsi="Arial" w:hint="default"/>
        <w:b w:val="0"/>
        <w:i w:val="0"/>
        <w:color w:val="153B55"/>
        <w:sz w:val="24"/>
      </w:rPr>
    </w:lvl>
    <w:lvl w:ilvl="2">
      <w:start w:val="1"/>
      <w:numFmt w:val="decimal"/>
      <w:lvlText w:val="%1.%2.%3"/>
      <w:lvlJc w:val="left"/>
      <w:pPr>
        <w:ind w:left="720" w:firstLine="0"/>
      </w:pPr>
      <w:rPr>
        <w:rFonts w:ascii="Arial" w:hAnsi="Arial" w:hint="default"/>
        <w:b w:val="0"/>
        <w:i w:val="0"/>
        <w:color w:val="153B55"/>
        <w:sz w:val="24"/>
      </w:rPr>
    </w:lvl>
    <w:lvl w:ilvl="3">
      <w:start w:val="1"/>
      <w:numFmt w:val="decimal"/>
      <w:lvlText w:val="%1.%2.%3.%4"/>
      <w:lvlJc w:val="left"/>
      <w:pPr>
        <w:ind w:left="1134" w:firstLine="284"/>
      </w:pPr>
      <w:rPr>
        <w:rFonts w:ascii="Arial" w:hAnsi="Arial" w:hint="default"/>
        <w:b w:val="0"/>
        <w:i w:val="0"/>
        <w:color w:val="153B55"/>
        <w:sz w:val="24"/>
      </w:rPr>
    </w:lvl>
    <w:lvl w:ilvl="4">
      <w:start w:val="1"/>
      <w:numFmt w:val="decimal"/>
      <w:lvlText w:val="%1.%5"/>
      <w:lvlJc w:val="left"/>
      <w:pPr>
        <w:ind w:left="720" w:hanging="720"/>
      </w:pPr>
      <w:rPr>
        <w:rFonts w:ascii="Arial" w:hAnsi="Arial" w:hint="default"/>
        <w:b w:val="0"/>
        <w:i w:val="0"/>
        <w:sz w:val="24"/>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720" w:hanging="720"/>
      </w:pPr>
      <w:rPr>
        <w:rFonts w:hint="default"/>
      </w:rPr>
    </w:lvl>
  </w:abstractNum>
  <w:abstractNum w:abstractNumId="18" w15:restartNumberingAfterBreak="0">
    <w:nsid w:val="22351530"/>
    <w:multiLevelType w:val="hybridMultilevel"/>
    <w:tmpl w:val="00BA3776"/>
    <w:lvl w:ilvl="0" w:tplc="2D825BF0">
      <w:start w:val="1"/>
      <w:numFmt w:val="bullet"/>
      <w:lvlText w:val="o"/>
      <w:lvlJc w:val="left"/>
      <w:pPr>
        <w:ind w:left="2864" w:hanging="360"/>
      </w:pPr>
      <w:rPr>
        <w:rFonts w:ascii="Courier New" w:hAnsi="Courier New" w:cs="Courier New" w:hint="default"/>
      </w:rPr>
    </w:lvl>
    <w:lvl w:ilvl="1" w:tplc="08090003" w:tentative="1">
      <w:start w:val="1"/>
      <w:numFmt w:val="bullet"/>
      <w:lvlText w:val="o"/>
      <w:lvlJc w:val="left"/>
      <w:pPr>
        <w:ind w:left="3584" w:hanging="360"/>
      </w:pPr>
      <w:rPr>
        <w:rFonts w:ascii="Courier New" w:hAnsi="Courier New" w:cs="Courier New" w:hint="default"/>
      </w:rPr>
    </w:lvl>
    <w:lvl w:ilvl="2" w:tplc="08090005" w:tentative="1">
      <w:start w:val="1"/>
      <w:numFmt w:val="bullet"/>
      <w:lvlText w:val=""/>
      <w:lvlJc w:val="left"/>
      <w:pPr>
        <w:ind w:left="4304" w:hanging="360"/>
      </w:pPr>
      <w:rPr>
        <w:rFonts w:ascii="Wingdings" w:hAnsi="Wingdings" w:hint="default"/>
      </w:rPr>
    </w:lvl>
    <w:lvl w:ilvl="3" w:tplc="08090001" w:tentative="1">
      <w:start w:val="1"/>
      <w:numFmt w:val="bullet"/>
      <w:lvlText w:val=""/>
      <w:lvlJc w:val="left"/>
      <w:pPr>
        <w:ind w:left="5024" w:hanging="360"/>
      </w:pPr>
      <w:rPr>
        <w:rFonts w:ascii="Symbol" w:hAnsi="Symbol" w:hint="default"/>
      </w:rPr>
    </w:lvl>
    <w:lvl w:ilvl="4" w:tplc="08090003" w:tentative="1">
      <w:start w:val="1"/>
      <w:numFmt w:val="bullet"/>
      <w:lvlText w:val="o"/>
      <w:lvlJc w:val="left"/>
      <w:pPr>
        <w:ind w:left="5744" w:hanging="360"/>
      </w:pPr>
      <w:rPr>
        <w:rFonts w:ascii="Courier New" w:hAnsi="Courier New" w:cs="Courier New" w:hint="default"/>
      </w:rPr>
    </w:lvl>
    <w:lvl w:ilvl="5" w:tplc="08090005" w:tentative="1">
      <w:start w:val="1"/>
      <w:numFmt w:val="bullet"/>
      <w:lvlText w:val=""/>
      <w:lvlJc w:val="left"/>
      <w:pPr>
        <w:ind w:left="6464" w:hanging="360"/>
      </w:pPr>
      <w:rPr>
        <w:rFonts w:ascii="Wingdings" w:hAnsi="Wingdings" w:hint="default"/>
      </w:rPr>
    </w:lvl>
    <w:lvl w:ilvl="6" w:tplc="08090001" w:tentative="1">
      <w:start w:val="1"/>
      <w:numFmt w:val="bullet"/>
      <w:lvlText w:val=""/>
      <w:lvlJc w:val="left"/>
      <w:pPr>
        <w:ind w:left="7184" w:hanging="360"/>
      </w:pPr>
      <w:rPr>
        <w:rFonts w:ascii="Symbol" w:hAnsi="Symbol" w:hint="default"/>
      </w:rPr>
    </w:lvl>
    <w:lvl w:ilvl="7" w:tplc="08090003" w:tentative="1">
      <w:start w:val="1"/>
      <w:numFmt w:val="bullet"/>
      <w:lvlText w:val="o"/>
      <w:lvlJc w:val="left"/>
      <w:pPr>
        <w:ind w:left="7904" w:hanging="360"/>
      </w:pPr>
      <w:rPr>
        <w:rFonts w:ascii="Courier New" w:hAnsi="Courier New" w:cs="Courier New" w:hint="default"/>
      </w:rPr>
    </w:lvl>
    <w:lvl w:ilvl="8" w:tplc="08090005" w:tentative="1">
      <w:start w:val="1"/>
      <w:numFmt w:val="bullet"/>
      <w:lvlText w:val=""/>
      <w:lvlJc w:val="left"/>
      <w:pPr>
        <w:ind w:left="8624" w:hanging="360"/>
      </w:pPr>
      <w:rPr>
        <w:rFonts w:ascii="Wingdings" w:hAnsi="Wingdings" w:hint="default"/>
      </w:rPr>
    </w:lvl>
  </w:abstractNum>
  <w:abstractNum w:abstractNumId="19" w15:restartNumberingAfterBreak="0">
    <w:nsid w:val="249D4B85"/>
    <w:multiLevelType w:val="multilevel"/>
    <w:tmpl w:val="73F6018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2DDD2212"/>
    <w:multiLevelType w:val="multilevel"/>
    <w:tmpl w:val="4E48B53E"/>
    <w:lvl w:ilvl="0">
      <w:start w:val="1"/>
      <w:numFmt w:val="decimal"/>
      <w:pStyle w:val="JBANumberedList"/>
      <w:lvlText w:val="%1."/>
      <w:lvlJc w:val="left"/>
      <w:pPr>
        <w:ind w:left="1440" w:hanging="360"/>
      </w:pPr>
      <w:rPr>
        <w:rFonts w:ascii="Arial" w:hAnsi="Aria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306713E1"/>
    <w:multiLevelType w:val="multilevel"/>
    <w:tmpl w:val="BFCA378A"/>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15:restartNumberingAfterBreak="0">
    <w:nsid w:val="33EA4A4D"/>
    <w:multiLevelType w:val="hybridMultilevel"/>
    <w:tmpl w:val="5616251C"/>
    <w:lvl w:ilvl="0" w:tplc="021411EC">
      <w:start w:val="1"/>
      <w:numFmt w:val="bullet"/>
      <w:pStyle w:val="JBATable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6B2C51"/>
    <w:multiLevelType w:val="multilevel"/>
    <w:tmpl w:val="00204E0A"/>
    <w:lvl w:ilvl="0">
      <w:start w:val="1"/>
      <w:numFmt w:val="upperLetter"/>
      <w:lvlText w:val="%1"/>
      <w:lvlJc w:val="left"/>
      <w:pPr>
        <w:ind w:left="1287" w:hanging="720"/>
      </w:pPr>
      <w:rPr>
        <w:rFonts w:ascii="Arial Bold" w:hAnsi="Arial Bold" w:hint="default"/>
        <w:b/>
        <w:i w:val="0"/>
        <w:color w:val="262626" w:themeColor="text1" w:themeTint="D9"/>
        <w:sz w:val="40"/>
      </w:rPr>
    </w:lvl>
    <w:lvl w:ilvl="1">
      <w:start w:val="1"/>
      <w:numFmt w:val="decimal"/>
      <w:lvlText w:val="%1.%2"/>
      <w:lvlJc w:val="left"/>
      <w:pPr>
        <w:ind w:left="1287" w:hanging="720"/>
      </w:pPr>
      <w:rPr>
        <w:rFonts w:ascii="Arial" w:hAnsi="Arial" w:hint="default"/>
        <w:b w:val="0"/>
        <w:i w:val="0"/>
        <w:color w:val="auto"/>
        <w:sz w:val="24"/>
      </w:rPr>
    </w:lvl>
    <w:lvl w:ilvl="2">
      <w:start w:val="1"/>
      <w:numFmt w:val="decimal"/>
      <w:lvlRestart w:val="1"/>
      <w:lvlText w:val="%1.%2.%3"/>
      <w:lvlJc w:val="left"/>
      <w:pPr>
        <w:ind w:left="1287" w:hanging="720"/>
      </w:pPr>
      <w:rPr>
        <w:rFonts w:ascii="Arial" w:hAnsi="Arial" w:hint="default"/>
        <w:b w:val="0"/>
        <w:i w:val="0"/>
        <w:color w:val="153B55"/>
        <w:sz w:val="24"/>
      </w:rPr>
    </w:lvl>
    <w:lvl w:ilvl="3">
      <w:start w:val="1"/>
      <w:numFmt w:val="decimal"/>
      <w:lvlRestart w:val="1"/>
      <w:lvlText w:val="%1.%4."/>
      <w:lvlJc w:val="left"/>
      <w:pPr>
        <w:ind w:left="1287" w:hanging="720"/>
      </w:pPr>
      <w:rPr>
        <w:rFonts w:ascii="Verdana" w:hAnsi="Verdana" w:hint="default"/>
        <w:b w:val="0"/>
        <w:i w:val="0"/>
        <w:color w:val="auto"/>
        <w:sz w:val="20"/>
      </w:rPr>
    </w:lvl>
    <w:lvl w:ilvl="4">
      <w:start w:val="1"/>
      <w:numFmt w:val="lowerLetter"/>
      <w:lvlText w:val="%5."/>
      <w:lvlJc w:val="left"/>
      <w:pPr>
        <w:ind w:left="1287" w:hanging="720"/>
      </w:pPr>
      <w:rPr>
        <w:rFonts w:hint="default"/>
      </w:rPr>
    </w:lvl>
    <w:lvl w:ilvl="5">
      <w:start w:val="1"/>
      <w:numFmt w:val="lowerRoman"/>
      <w:lvlText w:val="%6."/>
      <w:lvlJc w:val="right"/>
      <w:pPr>
        <w:ind w:left="1287" w:hanging="720"/>
      </w:pPr>
      <w:rPr>
        <w:rFonts w:hint="default"/>
      </w:rPr>
    </w:lvl>
    <w:lvl w:ilvl="6">
      <w:start w:val="1"/>
      <w:numFmt w:val="decimal"/>
      <w:lvlText w:val="%7."/>
      <w:lvlJc w:val="left"/>
      <w:pPr>
        <w:ind w:left="1287" w:hanging="720"/>
      </w:pPr>
      <w:rPr>
        <w:rFonts w:hint="default"/>
      </w:rPr>
    </w:lvl>
    <w:lvl w:ilvl="7">
      <w:start w:val="1"/>
      <w:numFmt w:val="lowerLetter"/>
      <w:lvlText w:val="%8."/>
      <w:lvlJc w:val="left"/>
      <w:pPr>
        <w:ind w:left="1287" w:hanging="720"/>
      </w:pPr>
      <w:rPr>
        <w:rFonts w:hint="default"/>
      </w:rPr>
    </w:lvl>
    <w:lvl w:ilvl="8">
      <w:start w:val="1"/>
      <w:numFmt w:val="lowerRoman"/>
      <w:lvlText w:val="%9."/>
      <w:lvlJc w:val="right"/>
      <w:pPr>
        <w:ind w:left="1287" w:hanging="720"/>
      </w:pPr>
      <w:rPr>
        <w:rFonts w:hint="default"/>
      </w:rPr>
    </w:lvl>
  </w:abstractNum>
  <w:abstractNum w:abstractNumId="24" w15:restartNumberingAfterBreak="0">
    <w:nsid w:val="3A5629B3"/>
    <w:multiLevelType w:val="hybridMultilevel"/>
    <w:tmpl w:val="096A7148"/>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5" w15:restartNumberingAfterBreak="0">
    <w:nsid w:val="4693281E"/>
    <w:multiLevelType w:val="multilevel"/>
    <w:tmpl w:val="C9AC5916"/>
    <w:lvl w:ilvl="0">
      <w:start w:val="1"/>
      <w:numFmt w:val="bullet"/>
      <w:lvlText w:val=""/>
      <w:lvlPicBulletId w:val="0"/>
      <w:lvlJc w:val="left"/>
      <w:pPr>
        <w:ind w:left="3231" w:hanging="360"/>
      </w:pPr>
      <w:rPr>
        <w:rFonts w:ascii="Symbol" w:hAnsi="Symbol" w:hint="default"/>
        <w:color w:val="auto"/>
      </w:rPr>
    </w:lvl>
    <w:lvl w:ilvl="1">
      <w:start w:val="1"/>
      <w:numFmt w:val="bullet"/>
      <w:lvlText w:val=""/>
      <w:lvlPicBulletId w:val="0"/>
      <w:lvlJc w:val="left"/>
      <w:pPr>
        <w:ind w:left="1440" w:hanging="360"/>
      </w:pPr>
      <w:rPr>
        <w:rFonts w:ascii="Symbol" w:hAnsi="Symbol"/>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B33227D"/>
    <w:multiLevelType w:val="multilevel"/>
    <w:tmpl w:val="DAB4BFF2"/>
    <w:lvl w:ilvl="0">
      <w:start w:val="1"/>
      <w:numFmt w:val="upperLetter"/>
      <w:pStyle w:val="Heading5"/>
      <w:lvlText w:val="%1"/>
      <w:lvlJc w:val="left"/>
      <w:pPr>
        <w:ind w:left="2540" w:hanging="839"/>
      </w:pPr>
      <w:rPr>
        <w:rFonts w:ascii="Arial Bold" w:hAnsi="Arial Bold" w:hint="default"/>
        <w:b/>
        <w:i w:val="0"/>
        <w:color w:val="262626" w:themeColor="text1" w:themeTint="D9"/>
        <w:sz w:val="40"/>
      </w:rPr>
    </w:lvl>
    <w:lvl w:ilvl="1">
      <w:start w:val="1"/>
      <w:numFmt w:val="decimal"/>
      <w:pStyle w:val="Heading6"/>
      <w:lvlText w:val="%1.%2"/>
      <w:lvlJc w:val="left"/>
      <w:pPr>
        <w:ind w:left="1549" w:hanging="839"/>
      </w:pPr>
    </w:lvl>
    <w:lvl w:ilvl="2">
      <w:start w:val="1"/>
      <w:numFmt w:val="decimal"/>
      <w:pStyle w:val="Heading7"/>
      <w:lvlText w:val="%1.%2.%3"/>
      <w:lvlJc w:val="left"/>
      <w:pPr>
        <w:ind w:left="1559" w:hanging="839"/>
      </w:pPr>
      <w:rPr>
        <w:rFonts w:ascii="Arial" w:hAnsi="Arial" w:hint="default"/>
        <w:b w:val="0"/>
        <w:i w:val="0"/>
        <w:color w:val="153B55"/>
        <w:sz w:val="24"/>
      </w:rPr>
    </w:lvl>
    <w:lvl w:ilvl="3">
      <w:start w:val="1"/>
      <w:numFmt w:val="decimal"/>
      <w:lvlRestart w:val="1"/>
      <w:lvlText w:val="%1.%4."/>
      <w:lvlJc w:val="left"/>
      <w:pPr>
        <w:ind w:left="1559" w:hanging="839"/>
      </w:pPr>
      <w:rPr>
        <w:rFonts w:ascii="Verdana" w:hAnsi="Verdana" w:hint="default"/>
        <w:b w:val="0"/>
        <w:i w:val="0"/>
        <w:color w:val="auto"/>
        <w:sz w:val="20"/>
      </w:rPr>
    </w:lvl>
    <w:lvl w:ilvl="4">
      <w:start w:val="1"/>
      <w:numFmt w:val="lowerLetter"/>
      <w:lvlText w:val="%5."/>
      <w:lvlJc w:val="left"/>
      <w:pPr>
        <w:ind w:left="1559" w:hanging="839"/>
      </w:pPr>
      <w:rPr>
        <w:rFonts w:hint="default"/>
      </w:rPr>
    </w:lvl>
    <w:lvl w:ilvl="5">
      <w:start w:val="1"/>
      <w:numFmt w:val="lowerRoman"/>
      <w:lvlText w:val="%6."/>
      <w:lvlJc w:val="right"/>
      <w:pPr>
        <w:ind w:left="1559" w:hanging="839"/>
      </w:pPr>
      <w:rPr>
        <w:rFonts w:hint="default"/>
      </w:rPr>
    </w:lvl>
    <w:lvl w:ilvl="6">
      <w:start w:val="1"/>
      <w:numFmt w:val="decimal"/>
      <w:lvlText w:val="%7."/>
      <w:lvlJc w:val="left"/>
      <w:pPr>
        <w:ind w:left="1559" w:hanging="839"/>
      </w:pPr>
      <w:rPr>
        <w:rFonts w:hint="default"/>
      </w:rPr>
    </w:lvl>
    <w:lvl w:ilvl="7">
      <w:start w:val="1"/>
      <w:numFmt w:val="lowerLetter"/>
      <w:lvlText w:val="%8."/>
      <w:lvlJc w:val="left"/>
      <w:pPr>
        <w:ind w:left="1559" w:hanging="839"/>
      </w:pPr>
      <w:rPr>
        <w:rFonts w:hint="default"/>
      </w:rPr>
    </w:lvl>
    <w:lvl w:ilvl="8">
      <w:start w:val="1"/>
      <w:numFmt w:val="lowerRoman"/>
      <w:lvlText w:val="%9."/>
      <w:lvlJc w:val="right"/>
      <w:pPr>
        <w:ind w:left="1559" w:hanging="839"/>
      </w:pPr>
      <w:rPr>
        <w:rFonts w:hint="default"/>
      </w:rPr>
    </w:lvl>
  </w:abstractNum>
  <w:abstractNum w:abstractNumId="27" w15:restartNumberingAfterBreak="0">
    <w:nsid w:val="5DFE2DBC"/>
    <w:multiLevelType w:val="hybridMultilevel"/>
    <w:tmpl w:val="FD4CEE2E"/>
    <w:lvl w:ilvl="0" w:tplc="0ACEBCDC">
      <w:start w:val="1"/>
      <w:numFmt w:val="bullet"/>
      <w:pStyle w:val="JBABulle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04D4211"/>
    <w:multiLevelType w:val="multilevel"/>
    <w:tmpl w:val="3D52C66A"/>
    <w:lvl w:ilvl="0">
      <w:start w:val="1"/>
      <w:numFmt w:val="decimal"/>
      <w:lvlText w:val="%1."/>
      <w:lvlJc w:val="left"/>
      <w:pPr>
        <w:ind w:left="1440" w:hanging="360"/>
      </w:pPr>
      <w:rPr>
        <w:rFonts w:ascii="Arial" w:hAnsi="Aria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6A0511CB"/>
    <w:multiLevelType w:val="hybridMultilevel"/>
    <w:tmpl w:val="AABED80C"/>
    <w:lvl w:ilvl="0" w:tplc="0716234E">
      <w:start w:val="1"/>
      <w:numFmt w:val="decimal"/>
      <w:lvlText w:val="%1.   "/>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48C5D56"/>
    <w:multiLevelType w:val="multilevel"/>
    <w:tmpl w:val="8F0E85C6"/>
    <w:lvl w:ilvl="0">
      <w:start w:val="1"/>
      <w:numFmt w:val="decimal"/>
      <w:lvlText w:val="%1"/>
      <w:lvlJc w:val="left"/>
      <w:pPr>
        <w:ind w:left="720" w:hanging="720"/>
      </w:pPr>
      <w:rPr>
        <w:rFonts w:ascii="Arial Bold" w:hAnsi="Arial Bold" w:hint="default"/>
        <w:b/>
        <w:i w:val="0"/>
        <w:color w:val="00A9E0"/>
        <w:sz w:val="36"/>
      </w:rPr>
    </w:lvl>
    <w:lvl w:ilvl="1">
      <w:start w:val="1"/>
      <w:numFmt w:val="decimal"/>
      <w:lvlText w:val="%1.%2"/>
      <w:lvlJc w:val="left"/>
      <w:pPr>
        <w:ind w:left="720" w:hanging="720"/>
      </w:pPr>
      <w:rPr>
        <w:rFonts w:ascii="Arial Bold" w:hAnsi="Arial Bold" w:hint="default"/>
        <w:b/>
        <w:i w:val="0"/>
        <w:color w:val="0D9DDB"/>
        <w:sz w:val="24"/>
      </w:rPr>
    </w:lvl>
    <w:lvl w:ilvl="2">
      <w:start w:val="1"/>
      <w:numFmt w:val="decimal"/>
      <w:lvlText w:val="%1.%2.%3"/>
      <w:lvlJc w:val="left"/>
      <w:pPr>
        <w:ind w:left="720" w:hanging="720"/>
      </w:pPr>
      <w:rPr>
        <w:rFonts w:ascii="Arial Bold" w:hAnsi="Arial Bold" w:hint="default"/>
        <w:b/>
        <w:i w:val="0"/>
        <w:color w:val="0D9DDB"/>
        <w:sz w:val="20"/>
      </w:rPr>
    </w:lvl>
    <w:lvl w:ilvl="3">
      <w:start w:val="1"/>
      <w:numFmt w:val="decimal"/>
      <w:lvlText w:val="%1.%2.%3.%4"/>
      <w:lvlJc w:val="left"/>
      <w:pPr>
        <w:ind w:left="720" w:hanging="720"/>
      </w:pPr>
      <w:rPr>
        <w:rFonts w:hint="default"/>
      </w:rPr>
    </w:lvl>
    <w:lvl w:ilvl="4">
      <w:start w:val="1"/>
      <w:numFmt w:val="decimal"/>
      <w:lvlText w:val="%1.%5"/>
      <w:lvlJc w:val="left"/>
      <w:pPr>
        <w:ind w:left="720" w:hanging="720"/>
      </w:pPr>
      <w:rPr>
        <w:rFonts w:hint="default"/>
        <w:sz w:val="16"/>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720" w:hanging="720"/>
      </w:pPr>
      <w:rPr>
        <w:rFonts w:hint="default"/>
      </w:rPr>
    </w:lvl>
  </w:abstractNum>
  <w:abstractNum w:abstractNumId="31" w15:restartNumberingAfterBreak="0">
    <w:nsid w:val="79910815"/>
    <w:multiLevelType w:val="hybridMultilevel"/>
    <w:tmpl w:val="A066FF32"/>
    <w:lvl w:ilvl="0" w:tplc="A7FE3C0C">
      <w:start w:val="1"/>
      <w:numFmt w:val="decimal"/>
      <w:lvlText w:val="%1."/>
      <w:lvlJc w:val="left"/>
      <w:pPr>
        <w:ind w:left="890" w:hanging="360"/>
      </w:pPr>
      <w:rPr>
        <w:rFonts w:hint="default"/>
      </w:rPr>
    </w:lvl>
    <w:lvl w:ilvl="1" w:tplc="08090019">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num w:numId="1" w16cid:durableId="47727306">
    <w:abstractNumId w:val="28"/>
  </w:num>
  <w:num w:numId="2" w16cid:durableId="930895710">
    <w:abstractNumId w:val="20"/>
  </w:num>
  <w:num w:numId="3" w16cid:durableId="2054845165">
    <w:abstractNumId w:val="16"/>
  </w:num>
  <w:num w:numId="4" w16cid:durableId="1262956619">
    <w:abstractNumId w:val="31"/>
  </w:num>
  <w:num w:numId="5" w16cid:durableId="159854715">
    <w:abstractNumId w:val="17"/>
  </w:num>
  <w:num w:numId="6" w16cid:durableId="1022516653">
    <w:abstractNumId w:val="25"/>
  </w:num>
  <w:num w:numId="7" w16cid:durableId="239022426">
    <w:abstractNumId w:val="21"/>
  </w:num>
  <w:num w:numId="8" w16cid:durableId="818496437">
    <w:abstractNumId w:val="15"/>
  </w:num>
  <w:num w:numId="9" w16cid:durableId="1241061838">
    <w:abstractNumId w:val="13"/>
  </w:num>
  <w:num w:numId="10" w16cid:durableId="702678941">
    <w:abstractNumId w:val="11"/>
  </w:num>
  <w:num w:numId="11" w16cid:durableId="1700279351">
    <w:abstractNumId w:val="12"/>
  </w:num>
  <w:num w:numId="12" w16cid:durableId="1963997573">
    <w:abstractNumId w:val="11"/>
  </w:num>
  <w:num w:numId="13" w16cid:durableId="1188568395">
    <w:abstractNumId w:val="14"/>
  </w:num>
  <w:num w:numId="14" w16cid:durableId="2040011034">
    <w:abstractNumId w:val="30"/>
  </w:num>
  <w:num w:numId="15" w16cid:durableId="1774981150">
    <w:abstractNumId w:val="9"/>
  </w:num>
  <w:num w:numId="16" w16cid:durableId="2075930251">
    <w:abstractNumId w:val="7"/>
  </w:num>
  <w:num w:numId="17" w16cid:durableId="1888494779">
    <w:abstractNumId w:val="6"/>
  </w:num>
  <w:num w:numId="18" w16cid:durableId="1886526092">
    <w:abstractNumId w:val="5"/>
  </w:num>
  <w:num w:numId="19" w16cid:durableId="630600706">
    <w:abstractNumId w:val="4"/>
  </w:num>
  <w:num w:numId="20" w16cid:durableId="1700742697">
    <w:abstractNumId w:val="8"/>
  </w:num>
  <w:num w:numId="21" w16cid:durableId="712849145">
    <w:abstractNumId w:val="3"/>
  </w:num>
  <w:num w:numId="22" w16cid:durableId="365982651">
    <w:abstractNumId w:val="2"/>
  </w:num>
  <w:num w:numId="23" w16cid:durableId="1732726140">
    <w:abstractNumId w:val="1"/>
  </w:num>
  <w:num w:numId="24" w16cid:durableId="1030381247">
    <w:abstractNumId w:val="0"/>
  </w:num>
  <w:num w:numId="25" w16cid:durableId="1480461091">
    <w:abstractNumId w:val="29"/>
  </w:num>
  <w:num w:numId="26" w16cid:durableId="1958216474">
    <w:abstractNumId w:val="23"/>
  </w:num>
  <w:num w:numId="27" w16cid:durableId="944774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424232">
    <w:abstractNumId w:val="26"/>
  </w:num>
  <w:num w:numId="29" w16cid:durableId="1112939405">
    <w:abstractNumId w:val="19"/>
  </w:num>
  <w:num w:numId="30" w16cid:durableId="17568538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7620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97311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331692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567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3986581">
    <w:abstractNumId w:val="22"/>
  </w:num>
  <w:num w:numId="36" w16cid:durableId="1868248209">
    <w:abstractNumId w:val="27"/>
  </w:num>
  <w:num w:numId="37" w16cid:durableId="672226941">
    <w:abstractNumId w:val="18"/>
  </w:num>
  <w:num w:numId="38" w16cid:durableId="9165497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2132230">
    <w:abstractNumId w:val="10"/>
  </w:num>
  <w:num w:numId="40" w16cid:durableId="3511465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99065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5030040">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formatting="1" w:enforcement="1" w:cryptProviderType="rsaAES" w:cryptAlgorithmClass="hash" w:cryptAlgorithmType="typeAny" w:cryptAlgorithmSid="14" w:cryptSpinCount="100000" w:hash="1qP7rUYm9Vt3Buu/zc6+4elfSWp33S4yP0Lk+ZYqgtfHQoHKC/WUuJvyKzlYi7djuvQYaoAAoOCE8w15XS7fQw==" w:salt="hoFzks0C1LQ1PtpxzXogCA=="/>
  <w:styleLockQFSet/>
  <w:defaultTabStop w:val="720"/>
  <w:drawingGridHorizontalSpacing w:val="12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57"/>
    <w:rsid w:val="0000109E"/>
    <w:rsid w:val="00002AC9"/>
    <w:rsid w:val="00003B3E"/>
    <w:rsid w:val="000044E4"/>
    <w:rsid w:val="00004661"/>
    <w:rsid w:val="000050AB"/>
    <w:rsid w:val="00005166"/>
    <w:rsid w:val="000059BE"/>
    <w:rsid w:val="00005BF7"/>
    <w:rsid w:val="00006207"/>
    <w:rsid w:val="00006C53"/>
    <w:rsid w:val="000070E2"/>
    <w:rsid w:val="0000777E"/>
    <w:rsid w:val="00007C3C"/>
    <w:rsid w:val="000104E1"/>
    <w:rsid w:val="00010689"/>
    <w:rsid w:val="00010EE9"/>
    <w:rsid w:val="00011055"/>
    <w:rsid w:val="000147D4"/>
    <w:rsid w:val="00014C06"/>
    <w:rsid w:val="00015101"/>
    <w:rsid w:val="0001562A"/>
    <w:rsid w:val="000158DC"/>
    <w:rsid w:val="000174A9"/>
    <w:rsid w:val="000200CC"/>
    <w:rsid w:val="00020235"/>
    <w:rsid w:val="00020466"/>
    <w:rsid w:val="00020E30"/>
    <w:rsid w:val="00020E44"/>
    <w:rsid w:val="000223A9"/>
    <w:rsid w:val="0002260F"/>
    <w:rsid w:val="000227BC"/>
    <w:rsid w:val="000229ED"/>
    <w:rsid w:val="0002312A"/>
    <w:rsid w:val="00024965"/>
    <w:rsid w:val="0002564B"/>
    <w:rsid w:val="000274DD"/>
    <w:rsid w:val="000274DF"/>
    <w:rsid w:val="000278BC"/>
    <w:rsid w:val="00027C44"/>
    <w:rsid w:val="00027CDE"/>
    <w:rsid w:val="00030F25"/>
    <w:rsid w:val="00031E52"/>
    <w:rsid w:val="00032902"/>
    <w:rsid w:val="000329F9"/>
    <w:rsid w:val="00032ACD"/>
    <w:rsid w:val="00032F32"/>
    <w:rsid w:val="000335F8"/>
    <w:rsid w:val="00033E7D"/>
    <w:rsid w:val="00034331"/>
    <w:rsid w:val="00034681"/>
    <w:rsid w:val="00035727"/>
    <w:rsid w:val="0003632F"/>
    <w:rsid w:val="000364D0"/>
    <w:rsid w:val="0003675A"/>
    <w:rsid w:val="000414AE"/>
    <w:rsid w:val="00041E2D"/>
    <w:rsid w:val="00043B6B"/>
    <w:rsid w:val="00044763"/>
    <w:rsid w:val="00044C31"/>
    <w:rsid w:val="00044EA0"/>
    <w:rsid w:val="00046334"/>
    <w:rsid w:val="00046BFA"/>
    <w:rsid w:val="00047F3B"/>
    <w:rsid w:val="00050F04"/>
    <w:rsid w:val="00052546"/>
    <w:rsid w:val="0005326C"/>
    <w:rsid w:val="000540EE"/>
    <w:rsid w:val="000551B1"/>
    <w:rsid w:val="00055235"/>
    <w:rsid w:val="0005695B"/>
    <w:rsid w:val="000601C5"/>
    <w:rsid w:val="00064647"/>
    <w:rsid w:val="00066EA0"/>
    <w:rsid w:val="00067580"/>
    <w:rsid w:val="00070557"/>
    <w:rsid w:val="00070BAE"/>
    <w:rsid w:val="0007227F"/>
    <w:rsid w:val="0007269B"/>
    <w:rsid w:val="00073C46"/>
    <w:rsid w:val="000740F8"/>
    <w:rsid w:val="0007411A"/>
    <w:rsid w:val="00074678"/>
    <w:rsid w:val="000748D4"/>
    <w:rsid w:val="00074C46"/>
    <w:rsid w:val="00075025"/>
    <w:rsid w:val="000752C5"/>
    <w:rsid w:val="00075C70"/>
    <w:rsid w:val="000761A2"/>
    <w:rsid w:val="00076FB5"/>
    <w:rsid w:val="00077D68"/>
    <w:rsid w:val="00082A61"/>
    <w:rsid w:val="00082FAB"/>
    <w:rsid w:val="000836F2"/>
    <w:rsid w:val="000836FD"/>
    <w:rsid w:val="000837F2"/>
    <w:rsid w:val="000844E1"/>
    <w:rsid w:val="000851F6"/>
    <w:rsid w:val="00085743"/>
    <w:rsid w:val="00085AEF"/>
    <w:rsid w:val="000904B9"/>
    <w:rsid w:val="00090F48"/>
    <w:rsid w:val="00090F6B"/>
    <w:rsid w:val="00092755"/>
    <w:rsid w:val="00092F53"/>
    <w:rsid w:val="00093294"/>
    <w:rsid w:val="000947D5"/>
    <w:rsid w:val="00094B8C"/>
    <w:rsid w:val="000951AB"/>
    <w:rsid w:val="00095417"/>
    <w:rsid w:val="000957E8"/>
    <w:rsid w:val="00096AC6"/>
    <w:rsid w:val="00097620"/>
    <w:rsid w:val="00097CEF"/>
    <w:rsid w:val="000A0249"/>
    <w:rsid w:val="000A078D"/>
    <w:rsid w:val="000A2451"/>
    <w:rsid w:val="000A30E9"/>
    <w:rsid w:val="000A30F2"/>
    <w:rsid w:val="000A3C66"/>
    <w:rsid w:val="000A509C"/>
    <w:rsid w:val="000A5832"/>
    <w:rsid w:val="000A5A5A"/>
    <w:rsid w:val="000A5BE4"/>
    <w:rsid w:val="000A5E6A"/>
    <w:rsid w:val="000B0B02"/>
    <w:rsid w:val="000B0B78"/>
    <w:rsid w:val="000B1997"/>
    <w:rsid w:val="000B3863"/>
    <w:rsid w:val="000B40D8"/>
    <w:rsid w:val="000B4C72"/>
    <w:rsid w:val="000B4F27"/>
    <w:rsid w:val="000B5A7E"/>
    <w:rsid w:val="000B6E98"/>
    <w:rsid w:val="000B73DA"/>
    <w:rsid w:val="000B784F"/>
    <w:rsid w:val="000B7CA7"/>
    <w:rsid w:val="000C082F"/>
    <w:rsid w:val="000C0D8A"/>
    <w:rsid w:val="000C2315"/>
    <w:rsid w:val="000C37B0"/>
    <w:rsid w:val="000C3BE0"/>
    <w:rsid w:val="000C44C9"/>
    <w:rsid w:val="000C4D12"/>
    <w:rsid w:val="000C4DAD"/>
    <w:rsid w:val="000C5236"/>
    <w:rsid w:val="000C5767"/>
    <w:rsid w:val="000C5972"/>
    <w:rsid w:val="000C5A9F"/>
    <w:rsid w:val="000C6219"/>
    <w:rsid w:val="000C6567"/>
    <w:rsid w:val="000D0272"/>
    <w:rsid w:val="000D05B6"/>
    <w:rsid w:val="000D08D8"/>
    <w:rsid w:val="000D1B48"/>
    <w:rsid w:val="000D1E2D"/>
    <w:rsid w:val="000D31BC"/>
    <w:rsid w:val="000D32B6"/>
    <w:rsid w:val="000D32B8"/>
    <w:rsid w:val="000D4E8D"/>
    <w:rsid w:val="000D527D"/>
    <w:rsid w:val="000D5C28"/>
    <w:rsid w:val="000E0AC5"/>
    <w:rsid w:val="000E2109"/>
    <w:rsid w:val="000E2ABF"/>
    <w:rsid w:val="000E4E94"/>
    <w:rsid w:val="000E5305"/>
    <w:rsid w:val="000E54E7"/>
    <w:rsid w:val="000E57BE"/>
    <w:rsid w:val="000E665A"/>
    <w:rsid w:val="000F00FF"/>
    <w:rsid w:val="000F0DF1"/>
    <w:rsid w:val="000F1476"/>
    <w:rsid w:val="000F3196"/>
    <w:rsid w:val="000F31AA"/>
    <w:rsid w:val="000F3A43"/>
    <w:rsid w:val="000F3A53"/>
    <w:rsid w:val="001007EF"/>
    <w:rsid w:val="001011F0"/>
    <w:rsid w:val="001016DB"/>
    <w:rsid w:val="00103754"/>
    <w:rsid w:val="001039DB"/>
    <w:rsid w:val="00103CF6"/>
    <w:rsid w:val="0010595E"/>
    <w:rsid w:val="00105CAA"/>
    <w:rsid w:val="00106F11"/>
    <w:rsid w:val="00107A38"/>
    <w:rsid w:val="00110115"/>
    <w:rsid w:val="001106BC"/>
    <w:rsid w:val="00110B61"/>
    <w:rsid w:val="001118C1"/>
    <w:rsid w:val="00111D56"/>
    <w:rsid w:val="00113871"/>
    <w:rsid w:val="00113F4A"/>
    <w:rsid w:val="001144C2"/>
    <w:rsid w:val="00114822"/>
    <w:rsid w:val="0011540B"/>
    <w:rsid w:val="001160FB"/>
    <w:rsid w:val="0011615E"/>
    <w:rsid w:val="0011650B"/>
    <w:rsid w:val="00122014"/>
    <w:rsid w:val="001223DB"/>
    <w:rsid w:val="00122A74"/>
    <w:rsid w:val="00123BCE"/>
    <w:rsid w:val="001253D8"/>
    <w:rsid w:val="00125F2E"/>
    <w:rsid w:val="0012702A"/>
    <w:rsid w:val="00127239"/>
    <w:rsid w:val="00127A3B"/>
    <w:rsid w:val="00127FDC"/>
    <w:rsid w:val="00131E26"/>
    <w:rsid w:val="00132853"/>
    <w:rsid w:val="00134FF1"/>
    <w:rsid w:val="00135B3A"/>
    <w:rsid w:val="00136131"/>
    <w:rsid w:val="001364E2"/>
    <w:rsid w:val="001369B9"/>
    <w:rsid w:val="00136BD2"/>
    <w:rsid w:val="00140241"/>
    <w:rsid w:val="00140A86"/>
    <w:rsid w:val="001417BC"/>
    <w:rsid w:val="00142B1D"/>
    <w:rsid w:val="00142D46"/>
    <w:rsid w:val="00142FD0"/>
    <w:rsid w:val="00143492"/>
    <w:rsid w:val="00145BC1"/>
    <w:rsid w:val="00145D3E"/>
    <w:rsid w:val="00145F0A"/>
    <w:rsid w:val="0014744B"/>
    <w:rsid w:val="00147466"/>
    <w:rsid w:val="001511E9"/>
    <w:rsid w:val="00153EE2"/>
    <w:rsid w:val="00154064"/>
    <w:rsid w:val="00154D41"/>
    <w:rsid w:val="0015578E"/>
    <w:rsid w:val="00156235"/>
    <w:rsid w:val="001606EA"/>
    <w:rsid w:val="001613C8"/>
    <w:rsid w:val="00161837"/>
    <w:rsid w:val="00161C96"/>
    <w:rsid w:val="00161D71"/>
    <w:rsid w:val="00161E56"/>
    <w:rsid w:val="00162CC6"/>
    <w:rsid w:val="00163E0C"/>
    <w:rsid w:val="001640C4"/>
    <w:rsid w:val="0016482B"/>
    <w:rsid w:val="00164B9E"/>
    <w:rsid w:val="00164F0B"/>
    <w:rsid w:val="001650F5"/>
    <w:rsid w:val="00165799"/>
    <w:rsid w:val="00166F82"/>
    <w:rsid w:val="00167DA0"/>
    <w:rsid w:val="00170E52"/>
    <w:rsid w:val="0017152E"/>
    <w:rsid w:val="0017231D"/>
    <w:rsid w:val="001734F2"/>
    <w:rsid w:val="00173DB7"/>
    <w:rsid w:val="00174163"/>
    <w:rsid w:val="00174C31"/>
    <w:rsid w:val="00174EE6"/>
    <w:rsid w:val="00175DAA"/>
    <w:rsid w:val="001762A3"/>
    <w:rsid w:val="001769E7"/>
    <w:rsid w:val="00176A59"/>
    <w:rsid w:val="00177241"/>
    <w:rsid w:val="0017727A"/>
    <w:rsid w:val="0017774E"/>
    <w:rsid w:val="00180CA2"/>
    <w:rsid w:val="00181E22"/>
    <w:rsid w:val="0018224B"/>
    <w:rsid w:val="00182A5B"/>
    <w:rsid w:val="00183337"/>
    <w:rsid w:val="001833B8"/>
    <w:rsid w:val="00183AEB"/>
    <w:rsid w:val="00183AF3"/>
    <w:rsid w:val="0018522A"/>
    <w:rsid w:val="00185EA5"/>
    <w:rsid w:val="001862DE"/>
    <w:rsid w:val="00187596"/>
    <w:rsid w:val="00190889"/>
    <w:rsid w:val="00190F27"/>
    <w:rsid w:val="00191C10"/>
    <w:rsid w:val="00191F3B"/>
    <w:rsid w:val="0019315E"/>
    <w:rsid w:val="00194105"/>
    <w:rsid w:val="00196703"/>
    <w:rsid w:val="00196B36"/>
    <w:rsid w:val="00196DAA"/>
    <w:rsid w:val="00197450"/>
    <w:rsid w:val="00197716"/>
    <w:rsid w:val="00197ECC"/>
    <w:rsid w:val="001A133E"/>
    <w:rsid w:val="001A18EF"/>
    <w:rsid w:val="001A2D13"/>
    <w:rsid w:val="001A411C"/>
    <w:rsid w:val="001A536E"/>
    <w:rsid w:val="001A6944"/>
    <w:rsid w:val="001A771C"/>
    <w:rsid w:val="001B1E9D"/>
    <w:rsid w:val="001B2161"/>
    <w:rsid w:val="001B2663"/>
    <w:rsid w:val="001B2879"/>
    <w:rsid w:val="001B34D7"/>
    <w:rsid w:val="001B5605"/>
    <w:rsid w:val="001B6731"/>
    <w:rsid w:val="001B7663"/>
    <w:rsid w:val="001C0267"/>
    <w:rsid w:val="001C02E8"/>
    <w:rsid w:val="001C162F"/>
    <w:rsid w:val="001C1C84"/>
    <w:rsid w:val="001C2834"/>
    <w:rsid w:val="001C3195"/>
    <w:rsid w:val="001C34B8"/>
    <w:rsid w:val="001C36E2"/>
    <w:rsid w:val="001C374F"/>
    <w:rsid w:val="001C38B3"/>
    <w:rsid w:val="001C40B7"/>
    <w:rsid w:val="001C4478"/>
    <w:rsid w:val="001C6651"/>
    <w:rsid w:val="001C6984"/>
    <w:rsid w:val="001C7D9E"/>
    <w:rsid w:val="001D0031"/>
    <w:rsid w:val="001D044B"/>
    <w:rsid w:val="001D0ECF"/>
    <w:rsid w:val="001D10DB"/>
    <w:rsid w:val="001D1B81"/>
    <w:rsid w:val="001D1E05"/>
    <w:rsid w:val="001D3459"/>
    <w:rsid w:val="001D368F"/>
    <w:rsid w:val="001D5875"/>
    <w:rsid w:val="001D5C8A"/>
    <w:rsid w:val="001D78D9"/>
    <w:rsid w:val="001D7BCF"/>
    <w:rsid w:val="001E0053"/>
    <w:rsid w:val="001E2331"/>
    <w:rsid w:val="001E29ED"/>
    <w:rsid w:val="001E2A48"/>
    <w:rsid w:val="001E2BE1"/>
    <w:rsid w:val="001E2DC9"/>
    <w:rsid w:val="001E31F3"/>
    <w:rsid w:val="001E36C8"/>
    <w:rsid w:val="001E4341"/>
    <w:rsid w:val="001E4874"/>
    <w:rsid w:val="001E4FB8"/>
    <w:rsid w:val="001E50CD"/>
    <w:rsid w:val="001E5372"/>
    <w:rsid w:val="001E54B9"/>
    <w:rsid w:val="001E58F5"/>
    <w:rsid w:val="001E5C49"/>
    <w:rsid w:val="001F315C"/>
    <w:rsid w:val="001F3220"/>
    <w:rsid w:val="001F3D21"/>
    <w:rsid w:val="001F3DD0"/>
    <w:rsid w:val="001F3E2F"/>
    <w:rsid w:val="001F6E42"/>
    <w:rsid w:val="001F70FB"/>
    <w:rsid w:val="001F7343"/>
    <w:rsid w:val="001F791C"/>
    <w:rsid w:val="001F7C98"/>
    <w:rsid w:val="00200572"/>
    <w:rsid w:val="0020106D"/>
    <w:rsid w:val="00201073"/>
    <w:rsid w:val="00202BC8"/>
    <w:rsid w:val="00202F32"/>
    <w:rsid w:val="00203B2E"/>
    <w:rsid w:val="00203DCE"/>
    <w:rsid w:val="0020500C"/>
    <w:rsid w:val="00205362"/>
    <w:rsid w:val="00206E96"/>
    <w:rsid w:val="00210029"/>
    <w:rsid w:val="00211284"/>
    <w:rsid w:val="00213373"/>
    <w:rsid w:val="0021347F"/>
    <w:rsid w:val="00213E22"/>
    <w:rsid w:val="002155A2"/>
    <w:rsid w:val="00215D41"/>
    <w:rsid w:val="0021702B"/>
    <w:rsid w:val="00217307"/>
    <w:rsid w:val="00220A41"/>
    <w:rsid w:val="00220A74"/>
    <w:rsid w:val="00222702"/>
    <w:rsid w:val="0022281E"/>
    <w:rsid w:val="0022392C"/>
    <w:rsid w:val="00223A29"/>
    <w:rsid w:val="00223DD0"/>
    <w:rsid w:val="002242B4"/>
    <w:rsid w:val="00225CF2"/>
    <w:rsid w:val="00226880"/>
    <w:rsid w:val="0023079C"/>
    <w:rsid w:val="00230F74"/>
    <w:rsid w:val="00230FC6"/>
    <w:rsid w:val="002315AB"/>
    <w:rsid w:val="002323EF"/>
    <w:rsid w:val="002323F3"/>
    <w:rsid w:val="00234F11"/>
    <w:rsid w:val="002358D4"/>
    <w:rsid w:val="00235C91"/>
    <w:rsid w:val="002377F5"/>
    <w:rsid w:val="0023789A"/>
    <w:rsid w:val="00240D04"/>
    <w:rsid w:val="00241B37"/>
    <w:rsid w:val="002430F4"/>
    <w:rsid w:val="0024362B"/>
    <w:rsid w:val="00244198"/>
    <w:rsid w:val="0024421F"/>
    <w:rsid w:val="0024453A"/>
    <w:rsid w:val="0024622D"/>
    <w:rsid w:val="00247EA1"/>
    <w:rsid w:val="002509DE"/>
    <w:rsid w:val="00252BF3"/>
    <w:rsid w:val="00254577"/>
    <w:rsid w:val="002546A6"/>
    <w:rsid w:val="00255272"/>
    <w:rsid w:val="00256620"/>
    <w:rsid w:val="00257822"/>
    <w:rsid w:val="00260AA5"/>
    <w:rsid w:val="002610AC"/>
    <w:rsid w:val="00261276"/>
    <w:rsid w:val="002622EF"/>
    <w:rsid w:val="00263447"/>
    <w:rsid w:val="00263906"/>
    <w:rsid w:val="00263D52"/>
    <w:rsid w:val="002646F6"/>
    <w:rsid w:val="00264B86"/>
    <w:rsid w:val="00270590"/>
    <w:rsid w:val="00270A25"/>
    <w:rsid w:val="00270EE1"/>
    <w:rsid w:val="002719B0"/>
    <w:rsid w:val="0027284D"/>
    <w:rsid w:val="00273319"/>
    <w:rsid w:val="002739EA"/>
    <w:rsid w:val="0027414E"/>
    <w:rsid w:val="002746CB"/>
    <w:rsid w:val="00275D55"/>
    <w:rsid w:val="002766B2"/>
    <w:rsid w:val="00276B79"/>
    <w:rsid w:val="00276C5E"/>
    <w:rsid w:val="00280281"/>
    <w:rsid w:val="00280293"/>
    <w:rsid w:val="00280B64"/>
    <w:rsid w:val="00282299"/>
    <w:rsid w:val="002823D9"/>
    <w:rsid w:val="00283515"/>
    <w:rsid w:val="00283E13"/>
    <w:rsid w:val="00285E5E"/>
    <w:rsid w:val="00286F81"/>
    <w:rsid w:val="002876C5"/>
    <w:rsid w:val="0029079F"/>
    <w:rsid w:val="00290AB6"/>
    <w:rsid w:val="0029106F"/>
    <w:rsid w:val="0029164D"/>
    <w:rsid w:val="00292E13"/>
    <w:rsid w:val="00293358"/>
    <w:rsid w:val="00293D1D"/>
    <w:rsid w:val="00294A49"/>
    <w:rsid w:val="002953BA"/>
    <w:rsid w:val="0029552C"/>
    <w:rsid w:val="00296512"/>
    <w:rsid w:val="002978AB"/>
    <w:rsid w:val="00297AFA"/>
    <w:rsid w:val="00297B05"/>
    <w:rsid w:val="00297B4F"/>
    <w:rsid w:val="002A1E68"/>
    <w:rsid w:val="002A2A91"/>
    <w:rsid w:val="002A3320"/>
    <w:rsid w:val="002A3804"/>
    <w:rsid w:val="002A4B79"/>
    <w:rsid w:val="002A5B75"/>
    <w:rsid w:val="002A61E5"/>
    <w:rsid w:val="002A6D32"/>
    <w:rsid w:val="002A7B41"/>
    <w:rsid w:val="002B0A30"/>
    <w:rsid w:val="002B1345"/>
    <w:rsid w:val="002B1461"/>
    <w:rsid w:val="002B15CC"/>
    <w:rsid w:val="002B59B8"/>
    <w:rsid w:val="002C0993"/>
    <w:rsid w:val="002C09C7"/>
    <w:rsid w:val="002C0B83"/>
    <w:rsid w:val="002C10EE"/>
    <w:rsid w:val="002C217F"/>
    <w:rsid w:val="002C22C3"/>
    <w:rsid w:val="002C27C7"/>
    <w:rsid w:val="002C3809"/>
    <w:rsid w:val="002C3E17"/>
    <w:rsid w:val="002C43D2"/>
    <w:rsid w:val="002C593B"/>
    <w:rsid w:val="002C6308"/>
    <w:rsid w:val="002C66EE"/>
    <w:rsid w:val="002C6FD0"/>
    <w:rsid w:val="002C7058"/>
    <w:rsid w:val="002C777C"/>
    <w:rsid w:val="002C7C5B"/>
    <w:rsid w:val="002D0E08"/>
    <w:rsid w:val="002D1B19"/>
    <w:rsid w:val="002D1B56"/>
    <w:rsid w:val="002D3953"/>
    <w:rsid w:val="002D422E"/>
    <w:rsid w:val="002D44A8"/>
    <w:rsid w:val="002D4A05"/>
    <w:rsid w:val="002D4CE4"/>
    <w:rsid w:val="002D4D53"/>
    <w:rsid w:val="002D599F"/>
    <w:rsid w:val="002D65C5"/>
    <w:rsid w:val="002D791F"/>
    <w:rsid w:val="002E011C"/>
    <w:rsid w:val="002E09A7"/>
    <w:rsid w:val="002E0A0A"/>
    <w:rsid w:val="002E147E"/>
    <w:rsid w:val="002E1A0F"/>
    <w:rsid w:val="002E1AC6"/>
    <w:rsid w:val="002E214D"/>
    <w:rsid w:val="002E4B0C"/>
    <w:rsid w:val="002E605B"/>
    <w:rsid w:val="002E6A11"/>
    <w:rsid w:val="002E7EB0"/>
    <w:rsid w:val="002E7F3D"/>
    <w:rsid w:val="002F00A1"/>
    <w:rsid w:val="002F0343"/>
    <w:rsid w:val="002F167D"/>
    <w:rsid w:val="002F1ADD"/>
    <w:rsid w:val="002F2A1B"/>
    <w:rsid w:val="002F2B8A"/>
    <w:rsid w:val="002F2DA4"/>
    <w:rsid w:val="002F349F"/>
    <w:rsid w:val="002F43CA"/>
    <w:rsid w:val="00300345"/>
    <w:rsid w:val="0030076F"/>
    <w:rsid w:val="00300798"/>
    <w:rsid w:val="00300F2E"/>
    <w:rsid w:val="00300F9B"/>
    <w:rsid w:val="0030101E"/>
    <w:rsid w:val="003016D8"/>
    <w:rsid w:val="0030199D"/>
    <w:rsid w:val="00301B8C"/>
    <w:rsid w:val="00302C95"/>
    <w:rsid w:val="003047C5"/>
    <w:rsid w:val="00304E94"/>
    <w:rsid w:val="00305B1C"/>
    <w:rsid w:val="00307005"/>
    <w:rsid w:val="003100A6"/>
    <w:rsid w:val="00310233"/>
    <w:rsid w:val="003109D4"/>
    <w:rsid w:val="00310D1F"/>
    <w:rsid w:val="00311A5C"/>
    <w:rsid w:val="00311A66"/>
    <w:rsid w:val="00312A41"/>
    <w:rsid w:val="00312B9F"/>
    <w:rsid w:val="00313B1B"/>
    <w:rsid w:val="00315152"/>
    <w:rsid w:val="0031589D"/>
    <w:rsid w:val="00315F1E"/>
    <w:rsid w:val="0032043E"/>
    <w:rsid w:val="0032049F"/>
    <w:rsid w:val="00322CEE"/>
    <w:rsid w:val="00323BDA"/>
    <w:rsid w:val="00323DFA"/>
    <w:rsid w:val="003249CB"/>
    <w:rsid w:val="00326F16"/>
    <w:rsid w:val="00330F0B"/>
    <w:rsid w:val="00331BD8"/>
    <w:rsid w:val="00332916"/>
    <w:rsid w:val="00333A98"/>
    <w:rsid w:val="00334A7A"/>
    <w:rsid w:val="00334FAF"/>
    <w:rsid w:val="003355B0"/>
    <w:rsid w:val="003355FF"/>
    <w:rsid w:val="003359A2"/>
    <w:rsid w:val="00335E51"/>
    <w:rsid w:val="003361AA"/>
    <w:rsid w:val="003363AC"/>
    <w:rsid w:val="003369B5"/>
    <w:rsid w:val="00340332"/>
    <w:rsid w:val="00340C2A"/>
    <w:rsid w:val="003410DA"/>
    <w:rsid w:val="003419F8"/>
    <w:rsid w:val="0034212D"/>
    <w:rsid w:val="00342481"/>
    <w:rsid w:val="00342D49"/>
    <w:rsid w:val="00343096"/>
    <w:rsid w:val="00343978"/>
    <w:rsid w:val="003446D6"/>
    <w:rsid w:val="00344FDD"/>
    <w:rsid w:val="003454EF"/>
    <w:rsid w:val="003457EB"/>
    <w:rsid w:val="00345FC8"/>
    <w:rsid w:val="003468EB"/>
    <w:rsid w:val="0034794D"/>
    <w:rsid w:val="003500A1"/>
    <w:rsid w:val="003502E1"/>
    <w:rsid w:val="00350884"/>
    <w:rsid w:val="00352835"/>
    <w:rsid w:val="00353546"/>
    <w:rsid w:val="0035442F"/>
    <w:rsid w:val="00354A21"/>
    <w:rsid w:val="00355887"/>
    <w:rsid w:val="00355906"/>
    <w:rsid w:val="00355C6D"/>
    <w:rsid w:val="003564BB"/>
    <w:rsid w:val="00357CE8"/>
    <w:rsid w:val="003602ED"/>
    <w:rsid w:val="003605FF"/>
    <w:rsid w:val="003615ED"/>
    <w:rsid w:val="003616F1"/>
    <w:rsid w:val="00363F00"/>
    <w:rsid w:val="0036462C"/>
    <w:rsid w:val="00365577"/>
    <w:rsid w:val="00365A6B"/>
    <w:rsid w:val="00365CFD"/>
    <w:rsid w:val="00366466"/>
    <w:rsid w:val="003665E3"/>
    <w:rsid w:val="003666C4"/>
    <w:rsid w:val="00366DFD"/>
    <w:rsid w:val="00367A1F"/>
    <w:rsid w:val="00367B5E"/>
    <w:rsid w:val="003709CF"/>
    <w:rsid w:val="00372CF3"/>
    <w:rsid w:val="00373019"/>
    <w:rsid w:val="00373DCA"/>
    <w:rsid w:val="00375257"/>
    <w:rsid w:val="0037567E"/>
    <w:rsid w:val="00375ED0"/>
    <w:rsid w:val="003765B6"/>
    <w:rsid w:val="00376798"/>
    <w:rsid w:val="00376B81"/>
    <w:rsid w:val="00376D42"/>
    <w:rsid w:val="00377FF8"/>
    <w:rsid w:val="003802E1"/>
    <w:rsid w:val="003810C3"/>
    <w:rsid w:val="0038121E"/>
    <w:rsid w:val="00381629"/>
    <w:rsid w:val="00381B84"/>
    <w:rsid w:val="00382A4A"/>
    <w:rsid w:val="00384A84"/>
    <w:rsid w:val="00384F81"/>
    <w:rsid w:val="00385B50"/>
    <w:rsid w:val="00385E92"/>
    <w:rsid w:val="0038617D"/>
    <w:rsid w:val="00386843"/>
    <w:rsid w:val="003872C0"/>
    <w:rsid w:val="00387C49"/>
    <w:rsid w:val="00390EBE"/>
    <w:rsid w:val="00391284"/>
    <w:rsid w:val="00391656"/>
    <w:rsid w:val="00391ED2"/>
    <w:rsid w:val="00392F66"/>
    <w:rsid w:val="00393328"/>
    <w:rsid w:val="00393C16"/>
    <w:rsid w:val="00394005"/>
    <w:rsid w:val="0039497D"/>
    <w:rsid w:val="00395FE4"/>
    <w:rsid w:val="00396856"/>
    <w:rsid w:val="00396D33"/>
    <w:rsid w:val="003976CF"/>
    <w:rsid w:val="003979CC"/>
    <w:rsid w:val="003979D0"/>
    <w:rsid w:val="00397AAF"/>
    <w:rsid w:val="003A0C15"/>
    <w:rsid w:val="003A17D5"/>
    <w:rsid w:val="003A377E"/>
    <w:rsid w:val="003A3C2C"/>
    <w:rsid w:val="003A45F0"/>
    <w:rsid w:val="003A51F5"/>
    <w:rsid w:val="003A589B"/>
    <w:rsid w:val="003A5959"/>
    <w:rsid w:val="003A71B5"/>
    <w:rsid w:val="003A7F6B"/>
    <w:rsid w:val="003B0CCC"/>
    <w:rsid w:val="003B10CC"/>
    <w:rsid w:val="003B1A26"/>
    <w:rsid w:val="003B1CA5"/>
    <w:rsid w:val="003B2A10"/>
    <w:rsid w:val="003B351B"/>
    <w:rsid w:val="003B45A8"/>
    <w:rsid w:val="003B4F86"/>
    <w:rsid w:val="003B5AF9"/>
    <w:rsid w:val="003B6161"/>
    <w:rsid w:val="003B6818"/>
    <w:rsid w:val="003C146B"/>
    <w:rsid w:val="003C24CE"/>
    <w:rsid w:val="003C2C7B"/>
    <w:rsid w:val="003C3089"/>
    <w:rsid w:val="003C5233"/>
    <w:rsid w:val="003C5648"/>
    <w:rsid w:val="003C5B12"/>
    <w:rsid w:val="003C5C03"/>
    <w:rsid w:val="003C6509"/>
    <w:rsid w:val="003C6A73"/>
    <w:rsid w:val="003C6D57"/>
    <w:rsid w:val="003C72B4"/>
    <w:rsid w:val="003D007F"/>
    <w:rsid w:val="003D4428"/>
    <w:rsid w:val="003D45C5"/>
    <w:rsid w:val="003D4920"/>
    <w:rsid w:val="003D49D5"/>
    <w:rsid w:val="003D5313"/>
    <w:rsid w:val="003D5667"/>
    <w:rsid w:val="003D5A93"/>
    <w:rsid w:val="003D600C"/>
    <w:rsid w:val="003D6554"/>
    <w:rsid w:val="003D65F7"/>
    <w:rsid w:val="003D68E4"/>
    <w:rsid w:val="003E003E"/>
    <w:rsid w:val="003E07E0"/>
    <w:rsid w:val="003E0C6D"/>
    <w:rsid w:val="003E1260"/>
    <w:rsid w:val="003E2425"/>
    <w:rsid w:val="003E2FE5"/>
    <w:rsid w:val="003E3C50"/>
    <w:rsid w:val="003E400B"/>
    <w:rsid w:val="003E4932"/>
    <w:rsid w:val="003E5180"/>
    <w:rsid w:val="003E5F00"/>
    <w:rsid w:val="003E6A2D"/>
    <w:rsid w:val="003E790F"/>
    <w:rsid w:val="003E7B04"/>
    <w:rsid w:val="003E7CB0"/>
    <w:rsid w:val="003F0D27"/>
    <w:rsid w:val="003F1930"/>
    <w:rsid w:val="003F1BDB"/>
    <w:rsid w:val="003F1F78"/>
    <w:rsid w:val="003F398E"/>
    <w:rsid w:val="003F4CFC"/>
    <w:rsid w:val="003F547F"/>
    <w:rsid w:val="003F5C62"/>
    <w:rsid w:val="003F750F"/>
    <w:rsid w:val="003F7532"/>
    <w:rsid w:val="003F792D"/>
    <w:rsid w:val="00400131"/>
    <w:rsid w:val="00400788"/>
    <w:rsid w:val="004009BF"/>
    <w:rsid w:val="00400D5D"/>
    <w:rsid w:val="00401C9B"/>
    <w:rsid w:val="00401FC7"/>
    <w:rsid w:val="00402A09"/>
    <w:rsid w:val="00402BB3"/>
    <w:rsid w:val="004034E0"/>
    <w:rsid w:val="00404358"/>
    <w:rsid w:val="00404679"/>
    <w:rsid w:val="00404B5E"/>
    <w:rsid w:val="00404CC7"/>
    <w:rsid w:val="00405162"/>
    <w:rsid w:val="004052E2"/>
    <w:rsid w:val="00406512"/>
    <w:rsid w:val="0040670B"/>
    <w:rsid w:val="00407407"/>
    <w:rsid w:val="0040747D"/>
    <w:rsid w:val="0041034A"/>
    <w:rsid w:val="00410C4E"/>
    <w:rsid w:val="0041324B"/>
    <w:rsid w:val="00413AC6"/>
    <w:rsid w:val="00413AFE"/>
    <w:rsid w:val="004159A1"/>
    <w:rsid w:val="00415C3C"/>
    <w:rsid w:val="004161E1"/>
    <w:rsid w:val="0041634F"/>
    <w:rsid w:val="004167D4"/>
    <w:rsid w:val="0041717C"/>
    <w:rsid w:val="0042037D"/>
    <w:rsid w:val="00421878"/>
    <w:rsid w:val="00422BF9"/>
    <w:rsid w:val="0042573E"/>
    <w:rsid w:val="00426FF0"/>
    <w:rsid w:val="00427289"/>
    <w:rsid w:val="004306D1"/>
    <w:rsid w:val="004308F8"/>
    <w:rsid w:val="00432269"/>
    <w:rsid w:val="00433709"/>
    <w:rsid w:val="00435571"/>
    <w:rsid w:val="004360D0"/>
    <w:rsid w:val="004377B6"/>
    <w:rsid w:val="004416E4"/>
    <w:rsid w:val="00441A8D"/>
    <w:rsid w:val="00441CD1"/>
    <w:rsid w:val="00442012"/>
    <w:rsid w:val="00442CFA"/>
    <w:rsid w:val="00443398"/>
    <w:rsid w:val="004435E5"/>
    <w:rsid w:val="00444F73"/>
    <w:rsid w:val="004458F0"/>
    <w:rsid w:val="00445A9F"/>
    <w:rsid w:val="00445E46"/>
    <w:rsid w:val="004465F5"/>
    <w:rsid w:val="00446EF1"/>
    <w:rsid w:val="00450097"/>
    <w:rsid w:val="00451172"/>
    <w:rsid w:val="004517D5"/>
    <w:rsid w:val="004547D0"/>
    <w:rsid w:val="00454AA0"/>
    <w:rsid w:val="004551C4"/>
    <w:rsid w:val="00455432"/>
    <w:rsid w:val="004554CF"/>
    <w:rsid w:val="00455696"/>
    <w:rsid w:val="004562A5"/>
    <w:rsid w:val="00457B28"/>
    <w:rsid w:val="00457ECE"/>
    <w:rsid w:val="0046042C"/>
    <w:rsid w:val="0046091E"/>
    <w:rsid w:val="004615B5"/>
    <w:rsid w:val="004625C3"/>
    <w:rsid w:val="004629D1"/>
    <w:rsid w:val="004645A1"/>
    <w:rsid w:val="0046509C"/>
    <w:rsid w:val="0046682E"/>
    <w:rsid w:val="00467910"/>
    <w:rsid w:val="004710F3"/>
    <w:rsid w:val="004715D6"/>
    <w:rsid w:val="0047166B"/>
    <w:rsid w:val="00471DC7"/>
    <w:rsid w:val="00472117"/>
    <w:rsid w:val="0047225B"/>
    <w:rsid w:val="00472F78"/>
    <w:rsid w:val="00473239"/>
    <w:rsid w:val="004740B8"/>
    <w:rsid w:val="004743B9"/>
    <w:rsid w:val="004752F2"/>
    <w:rsid w:val="00475F4B"/>
    <w:rsid w:val="00477330"/>
    <w:rsid w:val="00477376"/>
    <w:rsid w:val="00477A04"/>
    <w:rsid w:val="004800DD"/>
    <w:rsid w:val="0048105B"/>
    <w:rsid w:val="004810AB"/>
    <w:rsid w:val="00482DFB"/>
    <w:rsid w:val="00482FD1"/>
    <w:rsid w:val="004833C4"/>
    <w:rsid w:val="0048398D"/>
    <w:rsid w:val="00483BBD"/>
    <w:rsid w:val="00484328"/>
    <w:rsid w:val="004852F6"/>
    <w:rsid w:val="0048534C"/>
    <w:rsid w:val="00485DB0"/>
    <w:rsid w:val="004862F9"/>
    <w:rsid w:val="00486AA6"/>
    <w:rsid w:val="00487287"/>
    <w:rsid w:val="00490D32"/>
    <w:rsid w:val="00491C41"/>
    <w:rsid w:val="004932B0"/>
    <w:rsid w:val="0049464E"/>
    <w:rsid w:val="004952EB"/>
    <w:rsid w:val="00496538"/>
    <w:rsid w:val="0049667E"/>
    <w:rsid w:val="0049686F"/>
    <w:rsid w:val="004972BC"/>
    <w:rsid w:val="004976BD"/>
    <w:rsid w:val="00497F09"/>
    <w:rsid w:val="004A31EB"/>
    <w:rsid w:val="004A337C"/>
    <w:rsid w:val="004A3771"/>
    <w:rsid w:val="004A39EA"/>
    <w:rsid w:val="004A3A39"/>
    <w:rsid w:val="004A476E"/>
    <w:rsid w:val="004A6DEC"/>
    <w:rsid w:val="004A6DFE"/>
    <w:rsid w:val="004A7664"/>
    <w:rsid w:val="004B18AB"/>
    <w:rsid w:val="004B2256"/>
    <w:rsid w:val="004B270A"/>
    <w:rsid w:val="004B37B8"/>
    <w:rsid w:val="004B41F8"/>
    <w:rsid w:val="004B4259"/>
    <w:rsid w:val="004B476D"/>
    <w:rsid w:val="004B4A5C"/>
    <w:rsid w:val="004B4A89"/>
    <w:rsid w:val="004B5A8F"/>
    <w:rsid w:val="004B5AA0"/>
    <w:rsid w:val="004B6752"/>
    <w:rsid w:val="004B6A69"/>
    <w:rsid w:val="004B78BC"/>
    <w:rsid w:val="004C1973"/>
    <w:rsid w:val="004C1CDA"/>
    <w:rsid w:val="004C435F"/>
    <w:rsid w:val="004C45CA"/>
    <w:rsid w:val="004C496F"/>
    <w:rsid w:val="004C4BE1"/>
    <w:rsid w:val="004C6ABF"/>
    <w:rsid w:val="004D0014"/>
    <w:rsid w:val="004D191D"/>
    <w:rsid w:val="004D2838"/>
    <w:rsid w:val="004D2B84"/>
    <w:rsid w:val="004D3580"/>
    <w:rsid w:val="004D35EA"/>
    <w:rsid w:val="004D3730"/>
    <w:rsid w:val="004D3F9B"/>
    <w:rsid w:val="004D4C7A"/>
    <w:rsid w:val="004D4D22"/>
    <w:rsid w:val="004D5267"/>
    <w:rsid w:val="004D5B71"/>
    <w:rsid w:val="004E0657"/>
    <w:rsid w:val="004E11D5"/>
    <w:rsid w:val="004E1379"/>
    <w:rsid w:val="004E17B0"/>
    <w:rsid w:val="004E26B9"/>
    <w:rsid w:val="004E2ACF"/>
    <w:rsid w:val="004E3613"/>
    <w:rsid w:val="004E3748"/>
    <w:rsid w:val="004E4102"/>
    <w:rsid w:val="004E4DFC"/>
    <w:rsid w:val="004E66A1"/>
    <w:rsid w:val="004E6B28"/>
    <w:rsid w:val="004E7E5C"/>
    <w:rsid w:val="004F0326"/>
    <w:rsid w:val="004F33BA"/>
    <w:rsid w:val="004F39CA"/>
    <w:rsid w:val="004F4EB6"/>
    <w:rsid w:val="004F66DE"/>
    <w:rsid w:val="004F735A"/>
    <w:rsid w:val="00500898"/>
    <w:rsid w:val="00500D92"/>
    <w:rsid w:val="00502AD0"/>
    <w:rsid w:val="00504790"/>
    <w:rsid w:val="00505331"/>
    <w:rsid w:val="00506455"/>
    <w:rsid w:val="00506CCB"/>
    <w:rsid w:val="0051000F"/>
    <w:rsid w:val="00510593"/>
    <w:rsid w:val="00511C5A"/>
    <w:rsid w:val="00511FD3"/>
    <w:rsid w:val="005139FF"/>
    <w:rsid w:val="00513E89"/>
    <w:rsid w:val="0051401A"/>
    <w:rsid w:val="005148C2"/>
    <w:rsid w:val="00514BE0"/>
    <w:rsid w:val="00514BEE"/>
    <w:rsid w:val="00515C01"/>
    <w:rsid w:val="005164F4"/>
    <w:rsid w:val="005165A2"/>
    <w:rsid w:val="00516B64"/>
    <w:rsid w:val="00516CF4"/>
    <w:rsid w:val="00516DB6"/>
    <w:rsid w:val="00517E78"/>
    <w:rsid w:val="0052055D"/>
    <w:rsid w:val="0052106C"/>
    <w:rsid w:val="0052181D"/>
    <w:rsid w:val="005220E7"/>
    <w:rsid w:val="0052289B"/>
    <w:rsid w:val="00522AFA"/>
    <w:rsid w:val="00523893"/>
    <w:rsid w:val="00524056"/>
    <w:rsid w:val="00525DB0"/>
    <w:rsid w:val="00526C08"/>
    <w:rsid w:val="005275D7"/>
    <w:rsid w:val="00527BBB"/>
    <w:rsid w:val="00527E43"/>
    <w:rsid w:val="00530122"/>
    <w:rsid w:val="005308FF"/>
    <w:rsid w:val="0053159C"/>
    <w:rsid w:val="00531660"/>
    <w:rsid w:val="005318A6"/>
    <w:rsid w:val="00532AFE"/>
    <w:rsid w:val="00532F9F"/>
    <w:rsid w:val="00533024"/>
    <w:rsid w:val="005333BA"/>
    <w:rsid w:val="00534153"/>
    <w:rsid w:val="00534A2A"/>
    <w:rsid w:val="00534DF8"/>
    <w:rsid w:val="0053517B"/>
    <w:rsid w:val="00537ED3"/>
    <w:rsid w:val="005401FE"/>
    <w:rsid w:val="005406A0"/>
    <w:rsid w:val="00540D28"/>
    <w:rsid w:val="00544BAD"/>
    <w:rsid w:val="005517F6"/>
    <w:rsid w:val="00552247"/>
    <w:rsid w:val="00552609"/>
    <w:rsid w:val="005534EB"/>
    <w:rsid w:val="005569E3"/>
    <w:rsid w:val="00556BDB"/>
    <w:rsid w:val="00557FAA"/>
    <w:rsid w:val="00561719"/>
    <w:rsid w:val="005642A0"/>
    <w:rsid w:val="00565DB3"/>
    <w:rsid w:val="00567C16"/>
    <w:rsid w:val="00570A9B"/>
    <w:rsid w:val="00570C99"/>
    <w:rsid w:val="00572559"/>
    <w:rsid w:val="005726B2"/>
    <w:rsid w:val="00572B6F"/>
    <w:rsid w:val="00572DAF"/>
    <w:rsid w:val="00573E6F"/>
    <w:rsid w:val="0057417F"/>
    <w:rsid w:val="00574BF3"/>
    <w:rsid w:val="00575FB0"/>
    <w:rsid w:val="00576118"/>
    <w:rsid w:val="00576E9C"/>
    <w:rsid w:val="00576F9B"/>
    <w:rsid w:val="00577449"/>
    <w:rsid w:val="005800D0"/>
    <w:rsid w:val="005805DB"/>
    <w:rsid w:val="005809CB"/>
    <w:rsid w:val="00580F81"/>
    <w:rsid w:val="005842E2"/>
    <w:rsid w:val="0058452B"/>
    <w:rsid w:val="0058474C"/>
    <w:rsid w:val="005854B8"/>
    <w:rsid w:val="00585A7E"/>
    <w:rsid w:val="00586895"/>
    <w:rsid w:val="0058770F"/>
    <w:rsid w:val="005879CF"/>
    <w:rsid w:val="00587CB9"/>
    <w:rsid w:val="00587D01"/>
    <w:rsid w:val="00590482"/>
    <w:rsid w:val="005910A8"/>
    <w:rsid w:val="00591712"/>
    <w:rsid w:val="00592070"/>
    <w:rsid w:val="00592465"/>
    <w:rsid w:val="00593876"/>
    <w:rsid w:val="00593CF5"/>
    <w:rsid w:val="005954B0"/>
    <w:rsid w:val="00595829"/>
    <w:rsid w:val="00596602"/>
    <w:rsid w:val="00596FEE"/>
    <w:rsid w:val="0059796D"/>
    <w:rsid w:val="005A022A"/>
    <w:rsid w:val="005A04B5"/>
    <w:rsid w:val="005A065C"/>
    <w:rsid w:val="005A0ECB"/>
    <w:rsid w:val="005A11A4"/>
    <w:rsid w:val="005A1641"/>
    <w:rsid w:val="005A2D75"/>
    <w:rsid w:val="005A2EA6"/>
    <w:rsid w:val="005A38F2"/>
    <w:rsid w:val="005A5F5C"/>
    <w:rsid w:val="005A6A84"/>
    <w:rsid w:val="005B012D"/>
    <w:rsid w:val="005B20F2"/>
    <w:rsid w:val="005B271C"/>
    <w:rsid w:val="005B4919"/>
    <w:rsid w:val="005B4C38"/>
    <w:rsid w:val="005B5550"/>
    <w:rsid w:val="005B56E2"/>
    <w:rsid w:val="005B5814"/>
    <w:rsid w:val="005B64F9"/>
    <w:rsid w:val="005B6CA5"/>
    <w:rsid w:val="005B74C8"/>
    <w:rsid w:val="005B7884"/>
    <w:rsid w:val="005C1FC2"/>
    <w:rsid w:val="005C2CAD"/>
    <w:rsid w:val="005C3C5F"/>
    <w:rsid w:val="005C481C"/>
    <w:rsid w:val="005C4A24"/>
    <w:rsid w:val="005C4A5A"/>
    <w:rsid w:val="005C4AFC"/>
    <w:rsid w:val="005C5114"/>
    <w:rsid w:val="005C5690"/>
    <w:rsid w:val="005C59BF"/>
    <w:rsid w:val="005C658A"/>
    <w:rsid w:val="005D4447"/>
    <w:rsid w:val="005D48F2"/>
    <w:rsid w:val="005D4B3E"/>
    <w:rsid w:val="005D5389"/>
    <w:rsid w:val="005D5A83"/>
    <w:rsid w:val="005E1B72"/>
    <w:rsid w:val="005E4886"/>
    <w:rsid w:val="005E6EC4"/>
    <w:rsid w:val="005E6F63"/>
    <w:rsid w:val="005E6F6E"/>
    <w:rsid w:val="005E78A5"/>
    <w:rsid w:val="005E7A7E"/>
    <w:rsid w:val="005E7D77"/>
    <w:rsid w:val="005F11D8"/>
    <w:rsid w:val="005F17D0"/>
    <w:rsid w:val="005F222D"/>
    <w:rsid w:val="005F311E"/>
    <w:rsid w:val="005F4B46"/>
    <w:rsid w:val="005F4EE5"/>
    <w:rsid w:val="005F6853"/>
    <w:rsid w:val="005F6CC2"/>
    <w:rsid w:val="005F6F1F"/>
    <w:rsid w:val="005F7590"/>
    <w:rsid w:val="005F7BD6"/>
    <w:rsid w:val="005F7CC9"/>
    <w:rsid w:val="005F7D26"/>
    <w:rsid w:val="00601213"/>
    <w:rsid w:val="00602402"/>
    <w:rsid w:val="00603D23"/>
    <w:rsid w:val="00606C5C"/>
    <w:rsid w:val="006076AF"/>
    <w:rsid w:val="00607FF7"/>
    <w:rsid w:val="0061029E"/>
    <w:rsid w:val="0061061B"/>
    <w:rsid w:val="00610E66"/>
    <w:rsid w:val="006112A1"/>
    <w:rsid w:val="00611993"/>
    <w:rsid w:val="00611CE3"/>
    <w:rsid w:val="00612358"/>
    <w:rsid w:val="006124E9"/>
    <w:rsid w:val="0061329F"/>
    <w:rsid w:val="00614B2D"/>
    <w:rsid w:val="00615612"/>
    <w:rsid w:val="00616290"/>
    <w:rsid w:val="0061702E"/>
    <w:rsid w:val="0061742E"/>
    <w:rsid w:val="00620986"/>
    <w:rsid w:val="006216B9"/>
    <w:rsid w:val="006217A1"/>
    <w:rsid w:val="00622252"/>
    <w:rsid w:val="006222F4"/>
    <w:rsid w:val="00622344"/>
    <w:rsid w:val="006224A1"/>
    <w:rsid w:val="0062357E"/>
    <w:rsid w:val="00623DE1"/>
    <w:rsid w:val="00623F94"/>
    <w:rsid w:val="00624421"/>
    <w:rsid w:val="00625D0F"/>
    <w:rsid w:val="00625DFB"/>
    <w:rsid w:val="006263EF"/>
    <w:rsid w:val="00626E50"/>
    <w:rsid w:val="006275B1"/>
    <w:rsid w:val="00627628"/>
    <w:rsid w:val="006301AF"/>
    <w:rsid w:val="00630280"/>
    <w:rsid w:val="00630592"/>
    <w:rsid w:val="006308E3"/>
    <w:rsid w:val="00631442"/>
    <w:rsid w:val="00631DE6"/>
    <w:rsid w:val="00633D9C"/>
    <w:rsid w:val="00634501"/>
    <w:rsid w:val="0063582E"/>
    <w:rsid w:val="00636B4C"/>
    <w:rsid w:val="00636C91"/>
    <w:rsid w:val="0063737B"/>
    <w:rsid w:val="006375F1"/>
    <w:rsid w:val="006378D2"/>
    <w:rsid w:val="00640493"/>
    <w:rsid w:val="0064056B"/>
    <w:rsid w:val="006407DA"/>
    <w:rsid w:val="006409BD"/>
    <w:rsid w:val="00641F98"/>
    <w:rsid w:val="00642946"/>
    <w:rsid w:val="006435DD"/>
    <w:rsid w:val="00644415"/>
    <w:rsid w:val="00645179"/>
    <w:rsid w:val="00646467"/>
    <w:rsid w:val="00647054"/>
    <w:rsid w:val="006500EB"/>
    <w:rsid w:val="00651AC1"/>
    <w:rsid w:val="006523CB"/>
    <w:rsid w:val="00652AEF"/>
    <w:rsid w:val="00652E00"/>
    <w:rsid w:val="00653E87"/>
    <w:rsid w:val="00654227"/>
    <w:rsid w:val="00654544"/>
    <w:rsid w:val="006547AE"/>
    <w:rsid w:val="00654D9F"/>
    <w:rsid w:val="00655794"/>
    <w:rsid w:val="00655C92"/>
    <w:rsid w:val="0066046F"/>
    <w:rsid w:val="00661FFD"/>
    <w:rsid w:val="006624C1"/>
    <w:rsid w:val="0066287E"/>
    <w:rsid w:val="00662D82"/>
    <w:rsid w:val="0066352D"/>
    <w:rsid w:val="0066357D"/>
    <w:rsid w:val="00663AF7"/>
    <w:rsid w:val="00665331"/>
    <w:rsid w:val="00665A2E"/>
    <w:rsid w:val="00665B58"/>
    <w:rsid w:val="00665F72"/>
    <w:rsid w:val="00666CAC"/>
    <w:rsid w:val="00666E41"/>
    <w:rsid w:val="00666F60"/>
    <w:rsid w:val="0066775F"/>
    <w:rsid w:val="00667B6C"/>
    <w:rsid w:val="00667F9F"/>
    <w:rsid w:val="006717C9"/>
    <w:rsid w:val="00672009"/>
    <w:rsid w:val="0067347C"/>
    <w:rsid w:val="0067511E"/>
    <w:rsid w:val="006760AF"/>
    <w:rsid w:val="0067623F"/>
    <w:rsid w:val="00676959"/>
    <w:rsid w:val="006772E3"/>
    <w:rsid w:val="00677433"/>
    <w:rsid w:val="006775F7"/>
    <w:rsid w:val="006806FE"/>
    <w:rsid w:val="006813AC"/>
    <w:rsid w:val="00681905"/>
    <w:rsid w:val="00681BAE"/>
    <w:rsid w:val="0068277E"/>
    <w:rsid w:val="00682894"/>
    <w:rsid w:val="0068392A"/>
    <w:rsid w:val="00683B0D"/>
    <w:rsid w:val="00683DCB"/>
    <w:rsid w:val="00683E92"/>
    <w:rsid w:val="00684081"/>
    <w:rsid w:val="0068489B"/>
    <w:rsid w:val="006856F3"/>
    <w:rsid w:val="00686232"/>
    <w:rsid w:val="00687473"/>
    <w:rsid w:val="00687A11"/>
    <w:rsid w:val="00687CF8"/>
    <w:rsid w:val="00690901"/>
    <w:rsid w:val="00690CCE"/>
    <w:rsid w:val="00690E05"/>
    <w:rsid w:val="006916D5"/>
    <w:rsid w:val="00693982"/>
    <w:rsid w:val="00693BCE"/>
    <w:rsid w:val="006945B1"/>
    <w:rsid w:val="00695765"/>
    <w:rsid w:val="006959BF"/>
    <w:rsid w:val="00695ACB"/>
    <w:rsid w:val="00695E3A"/>
    <w:rsid w:val="00696B71"/>
    <w:rsid w:val="00696D7E"/>
    <w:rsid w:val="00697B76"/>
    <w:rsid w:val="006A1690"/>
    <w:rsid w:val="006A1FEE"/>
    <w:rsid w:val="006A2596"/>
    <w:rsid w:val="006A25CD"/>
    <w:rsid w:val="006A2F04"/>
    <w:rsid w:val="006A481A"/>
    <w:rsid w:val="006A4A2F"/>
    <w:rsid w:val="006A4A3A"/>
    <w:rsid w:val="006A56F9"/>
    <w:rsid w:val="006A583C"/>
    <w:rsid w:val="006A5D79"/>
    <w:rsid w:val="006A63A6"/>
    <w:rsid w:val="006A6F6F"/>
    <w:rsid w:val="006A6F7A"/>
    <w:rsid w:val="006A7621"/>
    <w:rsid w:val="006A7BD2"/>
    <w:rsid w:val="006B0603"/>
    <w:rsid w:val="006B0BAD"/>
    <w:rsid w:val="006B0CAF"/>
    <w:rsid w:val="006B3659"/>
    <w:rsid w:val="006B3B24"/>
    <w:rsid w:val="006B426F"/>
    <w:rsid w:val="006B67F0"/>
    <w:rsid w:val="006B69BF"/>
    <w:rsid w:val="006B7CBB"/>
    <w:rsid w:val="006B7ED4"/>
    <w:rsid w:val="006C0F0D"/>
    <w:rsid w:val="006C1489"/>
    <w:rsid w:val="006C191E"/>
    <w:rsid w:val="006C1AE9"/>
    <w:rsid w:val="006C24E0"/>
    <w:rsid w:val="006C2B02"/>
    <w:rsid w:val="006C36BE"/>
    <w:rsid w:val="006C388F"/>
    <w:rsid w:val="006C55C1"/>
    <w:rsid w:val="006C5774"/>
    <w:rsid w:val="006C57B4"/>
    <w:rsid w:val="006C5A8E"/>
    <w:rsid w:val="006C5BBE"/>
    <w:rsid w:val="006C6CA6"/>
    <w:rsid w:val="006D029F"/>
    <w:rsid w:val="006D0E2A"/>
    <w:rsid w:val="006D2423"/>
    <w:rsid w:val="006D287C"/>
    <w:rsid w:val="006D34CB"/>
    <w:rsid w:val="006D3E21"/>
    <w:rsid w:val="006D48F6"/>
    <w:rsid w:val="006D520A"/>
    <w:rsid w:val="006D536D"/>
    <w:rsid w:val="006D66EB"/>
    <w:rsid w:val="006D6701"/>
    <w:rsid w:val="006D7239"/>
    <w:rsid w:val="006D7C32"/>
    <w:rsid w:val="006D7E29"/>
    <w:rsid w:val="006E0AD0"/>
    <w:rsid w:val="006E0BF4"/>
    <w:rsid w:val="006E18C3"/>
    <w:rsid w:val="006E2B14"/>
    <w:rsid w:val="006E39AF"/>
    <w:rsid w:val="006E3A4E"/>
    <w:rsid w:val="006E50E5"/>
    <w:rsid w:val="006E6DB8"/>
    <w:rsid w:val="006E7D3A"/>
    <w:rsid w:val="006F05EF"/>
    <w:rsid w:val="006F096C"/>
    <w:rsid w:val="006F26D3"/>
    <w:rsid w:val="006F2B57"/>
    <w:rsid w:val="006F37AF"/>
    <w:rsid w:val="006F3B8B"/>
    <w:rsid w:val="006F6B45"/>
    <w:rsid w:val="006F6FA1"/>
    <w:rsid w:val="006F756E"/>
    <w:rsid w:val="00700B7C"/>
    <w:rsid w:val="007013ED"/>
    <w:rsid w:val="00703845"/>
    <w:rsid w:val="00703879"/>
    <w:rsid w:val="0070402C"/>
    <w:rsid w:val="007042EF"/>
    <w:rsid w:val="007044DC"/>
    <w:rsid w:val="00705834"/>
    <w:rsid w:val="00705E8D"/>
    <w:rsid w:val="00707EAA"/>
    <w:rsid w:val="0071151E"/>
    <w:rsid w:val="00711884"/>
    <w:rsid w:val="0071247F"/>
    <w:rsid w:val="0071354D"/>
    <w:rsid w:val="00713785"/>
    <w:rsid w:val="00713A26"/>
    <w:rsid w:val="00713DD1"/>
    <w:rsid w:val="00714075"/>
    <w:rsid w:val="0071441F"/>
    <w:rsid w:val="0071475E"/>
    <w:rsid w:val="00714ED6"/>
    <w:rsid w:val="0071579E"/>
    <w:rsid w:val="00715D9C"/>
    <w:rsid w:val="007160C0"/>
    <w:rsid w:val="0071640F"/>
    <w:rsid w:val="00717F73"/>
    <w:rsid w:val="00717F75"/>
    <w:rsid w:val="007202ED"/>
    <w:rsid w:val="007205A6"/>
    <w:rsid w:val="0072314F"/>
    <w:rsid w:val="0072389B"/>
    <w:rsid w:val="007241E1"/>
    <w:rsid w:val="0072450D"/>
    <w:rsid w:val="00724B2E"/>
    <w:rsid w:val="00725006"/>
    <w:rsid w:val="00727698"/>
    <w:rsid w:val="0072797F"/>
    <w:rsid w:val="00727AA6"/>
    <w:rsid w:val="00732BCC"/>
    <w:rsid w:val="007331D5"/>
    <w:rsid w:val="00733E31"/>
    <w:rsid w:val="007359E0"/>
    <w:rsid w:val="00737779"/>
    <w:rsid w:val="00737C0E"/>
    <w:rsid w:val="00737F02"/>
    <w:rsid w:val="007406CB"/>
    <w:rsid w:val="00740A90"/>
    <w:rsid w:val="00740CD0"/>
    <w:rsid w:val="0074102A"/>
    <w:rsid w:val="00741C8D"/>
    <w:rsid w:val="007427DE"/>
    <w:rsid w:val="0074445A"/>
    <w:rsid w:val="00746DD4"/>
    <w:rsid w:val="0074753E"/>
    <w:rsid w:val="0075046E"/>
    <w:rsid w:val="00751F6F"/>
    <w:rsid w:val="00753097"/>
    <w:rsid w:val="00753187"/>
    <w:rsid w:val="00753F7C"/>
    <w:rsid w:val="0075401D"/>
    <w:rsid w:val="007561AA"/>
    <w:rsid w:val="007568FE"/>
    <w:rsid w:val="00757087"/>
    <w:rsid w:val="007606B8"/>
    <w:rsid w:val="00761169"/>
    <w:rsid w:val="007620C3"/>
    <w:rsid w:val="0076244A"/>
    <w:rsid w:val="007627B2"/>
    <w:rsid w:val="00762874"/>
    <w:rsid w:val="00762AAF"/>
    <w:rsid w:val="00763200"/>
    <w:rsid w:val="00764435"/>
    <w:rsid w:val="007658F1"/>
    <w:rsid w:val="00765A2A"/>
    <w:rsid w:val="00766077"/>
    <w:rsid w:val="0076792E"/>
    <w:rsid w:val="00770069"/>
    <w:rsid w:val="007702DB"/>
    <w:rsid w:val="0077090C"/>
    <w:rsid w:val="00772282"/>
    <w:rsid w:val="00772685"/>
    <w:rsid w:val="007733C3"/>
    <w:rsid w:val="007744F0"/>
    <w:rsid w:val="0077457E"/>
    <w:rsid w:val="007751D8"/>
    <w:rsid w:val="007766E1"/>
    <w:rsid w:val="00777662"/>
    <w:rsid w:val="00777727"/>
    <w:rsid w:val="00777EFF"/>
    <w:rsid w:val="00780DEC"/>
    <w:rsid w:val="0078112E"/>
    <w:rsid w:val="00781148"/>
    <w:rsid w:val="00782351"/>
    <w:rsid w:val="0078279B"/>
    <w:rsid w:val="00783369"/>
    <w:rsid w:val="00783C80"/>
    <w:rsid w:val="00784F60"/>
    <w:rsid w:val="0078536D"/>
    <w:rsid w:val="007859C3"/>
    <w:rsid w:val="007865AA"/>
    <w:rsid w:val="007865AC"/>
    <w:rsid w:val="007865DC"/>
    <w:rsid w:val="0078672B"/>
    <w:rsid w:val="00786A3D"/>
    <w:rsid w:val="00786C00"/>
    <w:rsid w:val="00786D8A"/>
    <w:rsid w:val="00787E1E"/>
    <w:rsid w:val="007903E2"/>
    <w:rsid w:val="00790CD3"/>
    <w:rsid w:val="0079286F"/>
    <w:rsid w:val="0079364F"/>
    <w:rsid w:val="007960B9"/>
    <w:rsid w:val="007960E9"/>
    <w:rsid w:val="007A01A6"/>
    <w:rsid w:val="007A1673"/>
    <w:rsid w:val="007A2C90"/>
    <w:rsid w:val="007A306B"/>
    <w:rsid w:val="007A3971"/>
    <w:rsid w:val="007A478F"/>
    <w:rsid w:val="007A4D12"/>
    <w:rsid w:val="007A6762"/>
    <w:rsid w:val="007A6832"/>
    <w:rsid w:val="007A6925"/>
    <w:rsid w:val="007A6950"/>
    <w:rsid w:val="007A7692"/>
    <w:rsid w:val="007A769C"/>
    <w:rsid w:val="007B0036"/>
    <w:rsid w:val="007B1F0C"/>
    <w:rsid w:val="007B2187"/>
    <w:rsid w:val="007B4D53"/>
    <w:rsid w:val="007B59BC"/>
    <w:rsid w:val="007B5B44"/>
    <w:rsid w:val="007B5BAF"/>
    <w:rsid w:val="007B75D2"/>
    <w:rsid w:val="007B7E43"/>
    <w:rsid w:val="007C09F7"/>
    <w:rsid w:val="007C0FCE"/>
    <w:rsid w:val="007C1D01"/>
    <w:rsid w:val="007C1D61"/>
    <w:rsid w:val="007C2ABC"/>
    <w:rsid w:val="007C3288"/>
    <w:rsid w:val="007C4854"/>
    <w:rsid w:val="007C4CD8"/>
    <w:rsid w:val="007C5677"/>
    <w:rsid w:val="007C7721"/>
    <w:rsid w:val="007C797E"/>
    <w:rsid w:val="007C7FBA"/>
    <w:rsid w:val="007D030C"/>
    <w:rsid w:val="007D0497"/>
    <w:rsid w:val="007D0751"/>
    <w:rsid w:val="007D1B79"/>
    <w:rsid w:val="007D2394"/>
    <w:rsid w:val="007D3316"/>
    <w:rsid w:val="007D4448"/>
    <w:rsid w:val="007D47FB"/>
    <w:rsid w:val="007D4A0D"/>
    <w:rsid w:val="007D6450"/>
    <w:rsid w:val="007D67AA"/>
    <w:rsid w:val="007D6CE9"/>
    <w:rsid w:val="007D700B"/>
    <w:rsid w:val="007D76B1"/>
    <w:rsid w:val="007E004A"/>
    <w:rsid w:val="007E0405"/>
    <w:rsid w:val="007E0856"/>
    <w:rsid w:val="007E0974"/>
    <w:rsid w:val="007E4179"/>
    <w:rsid w:val="007E4AF4"/>
    <w:rsid w:val="007E5295"/>
    <w:rsid w:val="007E562C"/>
    <w:rsid w:val="007E59E5"/>
    <w:rsid w:val="007E678B"/>
    <w:rsid w:val="007F0355"/>
    <w:rsid w:val="007F0542"/>
    <w:rsid w:val="007F07BF"/>
    <w:rsid w:val="007F0D45"/>
    <w:rsid w:val="007F1085"/>
    <w:rsid w:val="007F177A"/>
    <w:rsid w:val="007F3AB6"/>
    <w:rsid w:val="007F3D0F"/>
    <w:rsid w:val="007F54E2"/>
    <w:rsid w:val="007F5C42"/>
    <w:rsid w:val="007F6342"/>
    <w:rsid w:val="007F6C97"/>
    <w:rsid w:val="007F6E03"/>
    <w:rsid w:val="00800167"/>
    <w:rsid w:val="00800951"/>
    <w:rsid w:val="00800AD5"/>
    <w:rsid w:val="008018A3"/>
    <w:rsid w:val="00802C2A"/>
    <w:rsid w:val="0080374D"/>
    <w:rsid w:val="008047EC"/>
    <w:rsid w:val="00804814"/>
    <w:rsid w:val="00806CA9"/>
    <w:rsid w:val="00806E45"/>
    <w:rsid w:val="00807478"/>
    <w:rsid w:val="008078E0"/>
    <w:rsid w:val="00807CB5"/>
    <w:rsid w:val="0081024E"/>
    <w:rsid w:val="0081088E"/>
    <w:rsid w:val="0081137C"/>
    <w:rsid w:val="00811C32"/>
    <w:rsid w:val="00812C87"/>
    <w:rsid w:val="00813CF4"/>
    <w:rsid w:val="00814935"/>
    <w:rsid w:val="00816945"/>
    <w:rsid w:val="008171EB"/>
    <w:rsid w:val="008202C0"/>
    <w:rsid w:val="00820B5C"/>
    <w:rsid w:val="00821596"/>
    <w:rsid w:val="008217A5"/>
    <w:rsid w:val="00821FD5"/>
    <w:rsid w:val="00822800"/>
    <w:rsid w:val="00823A5E"/>
    <w:rsid w:val="008249A3"/>
    <w:rsid w:val="008257C2"/>
    <w:rsid w:val="008275EE"/>
    <w:rsid w:val="00827624"/>
    <w:rsid w:val="008277BF"/>
    <w:rsid w:val="00827901"/>
    <w:rsid w:val="00827A35"/>
    <w:rsid w:val="00831270"/>
    <w:rsid w:val="008314C7"/>
    <w:rsid w:val="00831526"/>
    <w:rsid w:val="0083174F"/>
    <w:rsid w:val="00831881"/>
    <w:rsid w:val="00832492"/>
    <w:rsid w:val="0083273F"/>
    <w:rsid w:val="00832E9C"/>
    <w:rsid w:val="00833033"/>
    <w:rsid w:val="00834AE8"/>
    <w:rsid w:val="0083550C"/>
    <w:rsid w:val="00835F3F"/>
    <w:rsid w:val="0083687F"/>
    <w:rsid w:val="00840011"/>
    <w:rsid w:val="008401E3"/>
    <w:rsid w:val="00840C24"/>
    <w:rsid w:val="00841DB0"/>
    <w:rsid w:val="0084285A"/>
    <w:rsid w:val="00842A25"/>
    <w:rsid w:val="0084608D"/>
    <w:rsid w:val="00850297"/>
    <w:rsid w:val="00850AD8"/>
    <w:rsid w:val="00851246"/>
    <w:rsid w:val="00851F74"/>
    <w:rsid w:val="00851FBF"/>
    <w:rsid w:val="00852AE8"/>
    <w:rsid w:val="00852ECE"/>
    <w:rsid w:val="0085369B"/>
    <w:rsid w:val="00853785"/>
    <w:rsid w:val="00853865"/>
    <w:rsid w:val="008539C2"/>
    <w:rsid w:val="00853DDF"/>
    <w:rsid w:val="00854D8D"/>
    <w:rsid w:val="00855D5E"/>
    <w:rsid w:val="00855EBA"/>
    <w:rsid w:val="00856ECD"/>
    <w:rsid w:val="008570B3"/>
    <w:rsid w:val="00857A00"/>
    <w:rsid w:val="00857F72"/>
    <w:rsid w:val="00861C61"/>
    <w:rsid w:val="0086265B"/>
    <w:rsid w:val="008626C4"/>
    <w:rsid w:val="008628EE"/>
    <w:rsid w:val="00862B42"/>
    <w:rsid w:val="00863166"/>
    <w:rsid w:val="00863341"/>
    <w:rsid w:val="00863C5A"/>
    <w:rsid w:val="008644B5"/>
    <w:rsid w:val="008647EF"/>
    <w:rsid w:val="00864D72"/>
    <w:rsid w:val="0086594A"/>
    <w:rsid w:val="00866A96"/>
    <w:rsid w:val="00867115"/>
    <w:rsid w:val="00867AF0"/>
    <w:rsid w:val="00870868"/>
    <w:rsid w:val="00871BF5"/>
    <w:rsid w:val="008728EF"/>
    <w:rsid w:val="00873691"/>
    <w:rsid w:val="008743EF"/>
    <w:rsid w:val="0087496F"/>
    <w:rsid w:val="00874F7D"/>
    <w:rsid w:val="0087542C"/>
    <w:rsid w:val="008756E2"/>
    <w:rsid w:val="00876084"/>
    <w:rsid w:val="00876164"/>
    <w:rsid w:val="008761FC"/>
    <w:rsid w:val="00876254"/>
    <w:rsid w:val="00876D04"/>
    <w:rsid w:val="00877C01"/>
    <w:rsid w:val="00880C04"/>
    <w:rsid w:val="00880C49"/>
    <w:rsid w:val="00881120"/>
    <w:rsid w:val="00882827"/>
    <w:rsid w:val="0088303B"/>
    <w:rsid w:val="00883C2A"/>
    <w:rsid w:val="00883D8A"/>
    <w:rsid w:val="0088508B"/>
    <w:rsid w:val="00886720"/>
    <w:rsid w:val="00886853"/>
    <w:rsid w:val="00886A3B"/>
    <w:rsid w:val="008877F7"/>
    <w:rsid w:val="00890087"/>
    <w:rsid w:val="00890780"/>
    <w:rsid w:val="0089191F"/>
    <w:rsid w:val="008923B9"/>
    <w:rsid w:val="00894873"/>
    <w:rsid w:val="00894BCB"/>
    <w:rsid w:val="00895783"/>
    <w:rsid w:val="00895786"/>
    <w:rsid w:val="00895F08"/>
    <w:rsid w:val="00896B0E"/>
    <w:rsid w:val="008973A5"/>
    <w:rsid w:val="008A0A6F"/>
    <w:rsid w:val="008A10AC"/>
    <w:rsid w:val="008A3EE6"/>
    <w:rsid w:val="008A4C9B"/>
    <w:rsid w:val="008A58D2"/>
    <w:rsid w:val="008A64EB"/>
    <w:rsid w:val="008A748C"/>
    <w:rsid w:val="008A777D"/>
    <w:rsid w:val="008B1ECE"/>
    <w:rsid w:val="008B3829"/>
    <w:rsid w:val="008B4483"/>
    <w:rsid w:val="008B4C74"/>
    <w:rsid w:val="008B552B"/>
    <w:rsid w:val="008B554F"/>
    <w:rsid w:val="008B69A1"/>
    <w:rsid w:val="008B6C0D"/>
    <w:rsid w:val="008B75A1"/>
    <w:rsid w:val="008C1501"/>
    <w:rsid w:val="008C17EE"/>
    <w:rsid w:val="008C1A23"/>
    <w:rsid w:val="008C2821"/>
    <w:rsid w:val="008C2D4F"/>
    <w:rsid w:val="008C3067"/>
    <w:rsid w:val="008C5114"/>
    <w:rsid w:val="008C5623"/>
    <w:rsid w:val="008C593A"/>
    <w:rsid w:val="008C5B98"/>
    <w:rsid w:val="008C71F8"/>
    <w:rsid w:val="008C73E7"/>
    <w:rsid w:val="008C7785"/>
    <w:rsid w:val="008D05C0"/>
    <w:rsid w:val="008D0CF2"/>
    <w:rsid w:val="008D176F"/>
    <w:rsid w:val="008D2344"/>
    <w:rsid w:val="008D2AAF"/>
    <w:rsid w:val="008D3339"/>
    <w:rsid w:val="008D43EA"/>
    <w:rsid w:val="008D62D8"/>
    <w:rsid w:val="008D63BD"/>
    <w:rsid w:val="008D6583"/>
    <w:rsid w:val="008D6EE9"/>
    <w:rsid w:val="008D73B2"/>
    <w:rsid w:val="008D7BB7"/>
    <w:rsid w:val="008E0C66"/>
    <w:rsid w:val="008E1039"/>
    <w:rsid w:val="008E18FE"/>
    <w:rsid w:val="008E2421"/>
    <w:rsid w:val="008E3DDF"/>
    <w:rsid w:val="008E3DE8"/>
    <w:rsid w:val="008E4278"/>
    <w:rsid w:val="008E4FED"/>
    <w:rsid w:val="008E5DC1"/>
    <w:rsid w:val="008E7804"/>
    <w:rsid w:val="008F06CC"/>
    <w:rsid w:val="008F088D"/>
    <w:rsid w:val="008F171D"/>
    <w:rsid w:val="008F3AA0"/>
    <w:rsid w:val="008F3B15"/>
    <w:rsid w:val="008F51ED"/>
    <w:rsid w:val="008F5201"/>
    <w:rsid w:val="008F636E"/>
    <w:rsid w:val="008F68AD"/>
    <w:rsid w:val="00901874"/>
    <w:rsid w:val="009025E3"/>
    <w:rsid w:val="00903B7C"/>
    <w:rsid w:val="00904C9C"/>
    <w:rsid w:val="00905077"/>
    <w:rsid w:val="009050BE"/>
    <w:rsid w:val="009065CF"/>
    <w:rsid w:val="0090695B"/>
    <w:rsid w:val="00907644"/>
    <w:rsid w:val="00907D5D"/>
    <w:rsid w:val="009105F0"/>
    <w:rsid w:val="009110B3"/>
    <w:rsid w:val="0091140C"/>
    <w:rsid w:val="00911DD2"/>
    <w:rsid w:val="00912DAC"/>
    <w:rsid w:val="009137C1"/>
    <w:rsid w:val="009149E5"/>
    <w:rsid w:val="009157C5"/>
    <w:rsid w:val="00915BB6"/>
    <w:rsid w:val="009179C7"/>
    <w:rsid w:val="00917A84"/>
    <w:rsid w:val="00917C20"/>
    <w:rsid w:val="00920295"/>
    <w:rsid w:val="00920B5F"/>
    <w:rsid w:val="0092203B"/>
    <w:rsid w:val="00922794"/>
    <w:rsid w:val="009246CF"/>
    <w:rsid w:val="00924C76"/>
    <w:rsid w:val="00925223"/>
    <w:rsid w:val="009266A9"/>
    <w:rsid w:val="00926851"/>
    <w:rsid w:val="00926C3C"/>
    <w:rsid w:val="00926D0D"/>
    <w:rsid w:val="00927103"/>
    <w:rsid w:val="009272EB"/>
    <w:rsid w:val="0092787A"/>
    <w:rsid w:val="009303D3"/>
    <w:rsid w:val="00930705"/>
    <w:rsid w:val="00930E7B"/>
    <w:rsid w:val="009335C3"/>
    <w:rsid w:val="009349BF"/>
    <w:rsid w:val="00934FEF"/>
    <w:rsid w:val="00935BF7"/>
    <w:rsid w:val="009377C7"/>
    <w:rsid w:val="009379D8"/>
    <w:rsid w:val="00937B04"/>
    <w:rsid w:val="00937B81"/>
    <w:rsid w:val="009413B9"/>
    <w:rsid w:val="00941E7C"/>
    <w:rsid w:val="00943146"/>
    <w:rsid w:val="00945E04"/>
    <w:rsid w:val="009500F7"/>
    <w:rsid w:val="009506D5"/>
    <w:rsid w:val="00951321"/>
    <w:rsid w:val="00951AC0"/>
    <w:rsid w:val="009530A5"/>
    <w:rsid w:val="0095337A"/>
    <w:rsid w:val="00953AD9"/>
    <w:rsid w:val="00954153"/>
    <w:rsid w:val="0095478A"/>
    <w:rsid w:val="009560FF"/>
    <w:rsid w:val="0095695C"/>
    <w:rsid w:val="00956B6D"/>
    <w:rsid w:val="00957FBE"/>
    <w:rsid w:val="00960158"/>
    <w:rsid w:val="0096094B"/>
    <w:rsid w:val="0096173A"/>
    <w:rsid w:val="00962A76"/>
    <w:rsid w:val="009634F0"/>
    <w:rsid w:val="00963538"/>
    <w:rsid w:val="009645C7"/>
    <w:rsid w:val="0096468D"/>
    <w:rsid w:val="00964DD4"/>
    <w:rsid w:val="0096622C"/>
    <w:rsid w:val="00966953"/>
    <w:rsid w:val="00966EB5"/>
    <w:rsid w:val="00967668"/>
    <w:rsid w:val="00967702"/>
    <w:rsid w:val="009702D3"/>
    <w:rsid w:val="00971056"/>
    <w:rsid w:val="009724E2"/>
    <w:rsid w:val="00973DDE"/>
    <w:rsid w:val="00974D64"/>
    <w:rsid w:val="00975652"/>
    <w:rsid w:val="009759AE"/>
    <w:rsid w:val="009768F7"/>
    <w:rsid w:val="00977908"/>
    <w:rsid w:val="00977C9C"/>
    <w:rsid w:val="009801DD"/>
    <w:rsid w:val="00980D36"/>
    <w:rsid w:val="00980E72"/>
    <w:rsid w:val="0098149D"/>
    <w:rsid w:val="0098151E"/>
    <w:rsid w:val="00981981"/>
    <w:rsid w:val="00982132"/>
    <w:rsid w:val="00982349"/>
    <w:rsid w:val="009836BA"/>
    <w:rsid w:val="00983804"/>
    <w:rsid w:val="00984659"/>
    <w:rsid w:val="009856BE"/>
    <w:rsid w:val="00985A09"/>
    <w:rsid w:val="00986B0E"/>
    <w:rsid w:val="00990C68"/>
    <w:rsid w:val="00990F79"/>
    <w:rsid w:val="0099111B"/>
    <w:rsid w:val="0099287A"/>
    <w:rsid w:val="00992CF2"/>
    <w:rsid w:val="009932BB"/>
    <w:rsid w:val="00993529"/>
    <w:rsid w:val="00993806"/>
    <w:rsid w:val="00993884"/>
    <w:rsid w:val="00993FF2"/>
    <w:rsid w:val="009950B4"/>
    <w:rsid w:val="009955E0"/>
    <w:rsid w:val="009971A4"/>
    <w:rsid w:val="00997AFB"/>
    <w:rsid w:val="009A05D4"/>
    <w:rsid w:val="009A0A27"/>
    <w:rsid w:val="009A1993"/>
    <w:rsid w:val="009A33CA"/>
    <w:rsid w:val="009A4806"/>
    <w:rsid w:val="009A483D"/>
    <w:rsid w:val="009A5605"/>
    <w:rsid w:val="009A6446"/>
    <w:rsid w:val="009A7C95"/>
    <w:rsid w:val="009B0F6F"/>
    <w:rsid w:val="009B3275"/>
    <w:rsid w:val="009B3413"/>
    <w:rsid w:val="009B559B"/>
    <w:rsid w:val="009B5C24"/>
    <w:rsid w:val="009B6311"/>
    <w:rsid w:val="009B694A"/>
    <w:rsid w:val="009B6CD9"/>
    <w:rsid w:val="009C2EDF"/>
    <w:rsid w:val="009C4D38"/>
    <w:rsid w:val="009C6792"/>
    <w:rsid w:val="009C688C"/>
    <w:rsid w:val="009C6B67"/>
    <w:rsid w:val="009C7499"/>
    <w:rsid w:val="009D07C6"/>
    <w:rsid w:val="009D0E9F"/>
    <w:rsid w:val="009D19CD"/>
    <w:rsid w:val="009D1C5A"/>
    <w:rsid w:val="009D379C"/>
    <w:rsid w:val="009D3AB5"/>
    <w:rsid w:val="009D40D4"/>
    <w:rsid w:val="009D4724"/>
    <w:rsid w:val="009D4CAC"/>
    <w:rsid w:val="009D5157"/>
    <w:rsid w:val="009D6C8C"/>
    <w:rsid w:val="009D79CD"/>
    <w:rsid w:val="009E009D"/>
    <w:rsid w:val="009E04B7"/>
    <w:rsid w:val="009E0951"/>
    <w:rsid w:val="009E3C6A"/>
    <w:rsid w:val="009E3EB8"/>
    <w:rsid w:val="009E4DAA"/>
    <w:rsid w:val="009E537C"/>
    <w:rsid w:val="009E57D6"/>
    <w:rsid w:val="009F02D4"/>
    <w:rsid w:val="009F090E"/>
    <w:rsid w:val="009F0BC6"/>
    <w:rsid w:val="009F29AA"/>
    <w:rsid w:val="009F2F86"/>
    <w:rsid w:val="009F3581"/>
    <w:rsid w:val="009F39EC"/>
    <w:rsid w:val="009F3B6E"/>
    <w:rsid w:val="009F4C3F"/>
    <w:rsid w:val="009F4DC2"/>
    <w:rsid w:val="009F58FA"/>
    <w:rsid w:val="009F5CA1"/>
    <w:rsid w:val="009F6055"/>
    <w:rsid w:val="009F6595"/>
    <w:rsid w:val="009F7088"/>
    <w:rsid w:val="009F70BD"/>
    <w:rsid w:val="009F79AD"/>
    <w:rsid w:val="00A0011C"/>
    <w:rsid w:val="00A00AE3"/>
    <w:rsid w:val="00A00BB3"/>
    <w:rsid w:val="00A01B38"/>
    <w:rsid w:val="00A01F08"/>
    <w:rsid w:val="00A02378"/>
    <w:rsid w:val="00A0255D"/>
    <w:rsid w:val="00A02F09"/>
    <w:rsid w:val="00A03084"/>
    <w:rsid w:val="00A0377F"/>
    <w:rsid w:val="00A037A1"/>
    <w:rsid w:val="00A04FD7"/>
    <w:rsid w:val="00A055AF"/>
    <w:rsid w:val="00A05AD6"/>
    <w:rsid w:val="00A065E3"/>
    <w:rsid w:val="00A06DBF"/>
    <w:rsid w:val="00A10078"/>
    <w:rsid w:val="00A10B46"/>
    <w:rsid w:val="00A10C19"/>
    <w:rsid w:val="00A118E4"/>
    <w:rsid w:val="00A123BE"/>
    <w:rsid w:val="00A12B41"/>
    <w:rsid w:val="00A12F7E"/>
    <w:rsid w:val="00A13C53"/>
    <w:rsid w:val="00A14A8E"/>
    <w:rsid w:val="00A15284"/>
    <w:rsid w:val="00A152F7"/>
    <w:rsid w:val="00A157A1"/>
    <w:rsid w:val="00A16A4B"/>
    <w:rsid w:val="00A16BAD"/>
    <w:rsid w:val="00A2279A"/>
    <w:rsid w:val="00A227F3"/>
    <w:rsid w:val="00A22AB9"/>
    <w:rsid w:val="00A2343D"/>
    <w:rsid w:val="00A23689"/>
    <w:rsid w:val="00A23A4F"/>
    <w:rsid w:val="00A2477A"/>
    <w:rsid w:val="00A250C1"/>
    <w:rsid w:val="00A254FD"/>
    <w:rsid w:val="00A25EE6"/>
    <w:rsid w:val="00A26328"/>
    <w:rsid w:val="00A26900"/>
    <w:rsid w:val="00A26A95"/>
    <w:rsid w:val="00A27362"/>
    <w:rsid w:val="00A2782C"/>
    <w:rsid w:val="00A27D1B"/>
    <w:rsid w:val="00A309C1"/>
    <w:rsid w:val="00A315D2"/>
    <w:rsid w:val="00A32D57"/>
    <w:rsid w:val="00A331A0"/>
    <w:rsid w:val="00A33F58"/>
    <w:rsid w:val="00A34086"/>
    <w:rsid w:val="00A342D0"/>
    <w:rsid w:val="00A348CE"/>
    <w:rsid w:val="00A35083"/>
    <w:rsid w:val="00A3530C"/>
    <w:rsid w:val="00A365B8"/>
    <w:rsid w:val="00A36A8C"/>
    <w:rsid w:val="00A40167"/>
    <w:rsid w:val="00A422F9"/>
    <w:rsid w:val="00A43503"/>
    <w:rsid w:val="00A435CC"/>
    <w:rsid w:val="00A445F0"/>
    <w:rsid w:val="00A44E07"/>
    <w:rsid w:val="00A4675C"/>
    <w:rsid w:val="00A472B3"/>
    <w:rsid w:val="00A50818"/>
    <w:rsid w:val="00A516A3"/>
    <w:rsid w:val="00A51863"/>
    <w:rsid w:val="00A52DB5"/>
    <w:rsid w:val="00A544CE"/>
    <w:rsid w:val="00A55186"/>
    <w:rsid w:val="00A56780"/>
    <w:rsid w:val="00A577FD"/>
    <w:rsid w:val="00A57F4E"/>
    <w:rsid w:val="00A60C4D"/>
    <w:rsid w:val="00A61167"/>
    <w:rsid w:val="00A6151E"/>
    <w:rsid w:val="00A62A77"/>
    <w:rsid w:val="00A634F8"/>
    <w:rsid w:val="00A65D2C"/>
    <w:rsid w:val="00A66C72"/>
    <w:rsid w:val="00A67CDE"/>
    <w:rsid w:val="00A701E0"/>
    <w:rsid w:val="00A7168D"/>
    <w:rsid w:val="00A71CD3"/>
    <w:rsid w:val="00A7243A"/>
    <w:rsid w:val="00A73889"/>
    <w:rsid w:val="00A740D2"/>
    <w:rsid w:val="00A742DA"/>
    <w:rsid w:val="00A74452"/>
    <w:rsid w:val="00A77A21"/>
    <w:rsid w:val="00A81A16"/>
    <w:rsid w:val="00A81EA6"/>
    <w:rsid w:val="00A8231B"/>
    <w:rsid w:val="00A8260B"/>
    <w:rsid w:val="00A82F98"/>
    <w:rsid w:val="00A840A3"/>
    <w:rsid w:val="00A842E5"/>
    <w:rsid w:val="00A84448"/>
    <w:rsid w:val="00A84690"/>
    <w:rsid w:val="00A84C7A"/>
    <w:rsid w:val="00A84FC4"/>
    <w:rsid w:val="00A85CE2"/>
    <w:rsid w:val="00A85F65"/>
    <w:rsid w:val="00A860F9"/>
    <w:rsid w:val="00A87207"/>
    <w:rsid w:val="00A879CD"/>
    <w:rsid w:val="00A9246D"/>
    <w:rsid w:val="00A932F7"/>
    <w:rsid w:val="00A9385C"/>
    <w:rsid w:val="00A942E4"/>
    <w:rsid w:val="00A9494C"/>
    <w:rsid w:val="00A95C33"/>
    <w:rsid w:val="00A96472"/>
    <w:rsid w:val="00A9649C"/>
    <w:rsid w:val="00A966C1"/>
    <w:rsid w:val="00A97809"/>
    <w:rsid w:val="00AA16D7"/>
    <w:rsid w:val="00AA245C"/>
    <w:rsid w:val="00AA46DB"/>
    <w:rsid w:val="00AA5DEF"/>
    <w:rsid w:val="00AA67DC"/>
    <w:rsid w:val="00AB014F"/>
    <w:rsid w:val="00AB1174"/>
    <w:rsid w:val="00AB12EA"/>
    <w:rsid w:val="00AB1B17"/>
    <w:rsid w:val="00AB1BE9"/>
    <w:rsid w:val="00AB394A"/>
    <w:rsid w:val="00AB467E"/>
    <w:rsid w:val="00AB4700"/>
    <w:rsid w:val="00AB50D4"/>
    <w:rsid w:val="00AB56C9"/>
    <w:rsid w:val="00AB5CC1"/>
    <w:rsid w:val="00AB5E65"/>
    <w:rsid w:val="00AB6AED"/>
    <w:rsid w:val="00AC13E7"/>
    <w:rsid w:val="00AC1A48"/>
    <w:rsid w:val="00AC1EAA"/>
    <w:rsid w:val="00AC22EC"/>
    <w:rsid w:val="00AC29BA"/>
    <w:rsid w:val="00AC3708"/>
    <w:rsid w:val="00AC519F"/>
    <w:rsid w:val="00AC559B"/>
    <w:rsid w:val="00AC5EFE"/>
    <w:rsid w:val="00AC71E0"/>
    <w:rsid w:val="00AC7437"/>
    <w:rsid w:val="00AC7677"/>
    <w:rsid w:val="00AD092B"/>
    <w:rsid w:val="00AD0B66"/>
    <w:rsid w:val="00AD2B16"/>
    <w:rsid w:val="00AD332F"/>
    <w:rsid w:val="00AD3EC6"/>
    <w:rsid w:val="00AD45F9"/>
    <w:rsid w:val="00AD482A"/>
    <w:rsid w:val="00AD5F82"/>
    <w:rsid w:val="00AD6024"/>
    <w:rsid w:val="00AD616E"/>
    <w:rsid w:val="00AD7823"/>
    <w:rsid w:val="00AE0156"/>
    <w:rsid w:val="00AE13BA"/>
    <w:rsid w:val="00AE1645"/>
    <w:rsid w:val="00AE16C3"/>
    <w:rsid w:val="00AE2BE8"/>
    <w:rsid w:val="00AE2FFE"/>
    <w:rsid w:val="00AE318F"/>
    <w:rsid w:val="00AE34E7"/>
    <w:rsid w:val="00AE3D1B"/>
    <w:rsid w:val="00AE5C45"/>
    <w:rsid w:val="00AE65B3"/>
    <w:rsid w:val="00AE669E"/>
    <w:rsid w:val="00AE6CF6"/>
    <w:rsid w:val="00AF14E3"/>
    <w:rsid w:val="00AF2594"/>
    <w:rsid w:val="00AF2A5A"/>
    <w:rsid w:val="00AF3EAF"/>
    <w:rsid w:val="00AF582D"/>
    <w:rsid w:val="00AF6223"/>
    <w:rsid w:val="00AF6ABB"/>
    <w:rsid w:val="00B00B65"/>
    <w:rsid w:val="00B00C01"/>
    <w:rsid w:val="00B03859"/>
    <w:rsid w:val="00B03B47"/>
    <w:rsid w:val="00B04BE3"/>
    <w:rsid w:val="00B050CE"/>
    <w:rsid w:val="00B06BB6"/>
    <w:rsid w:val="00B06FD4"/>
    <w:rsid w:val="00B077A5"/>
    <w:rsid w:val="00B10005"/>
    <w:rsid w:val="00B102C1"/>
    <w:rsid w:val="00B104A2"/>
    <w:rsid w:val="00B11452"/>
    <w:rsid w:val="00B1164D"/>
    <w:rsid w:val="00B11DE1"/>
    <w:rsid w:val="00B11F36"/>
    <w:rsid w:val="00B1236A"/>
    <w:rsid w:val="00B135B7"/>
    <w:rsid w:val="00B139E5"/>
    <w:rsid w:val="00B1551D"/>
    <w:rsid w:val="00B15675"/>
    <w:rsid w:val="00B17734"/>
    <w:rsid w:val="00B21CD9"/>
    <w:rsid w:val="00B22249"/>
    <w:rsid w:val="00B23DEC"/>
    <w:rsid w:val="00B245B9"/>
    <w:rsid w:val="00B2466A"/>
    <w:rsid w:val="00B249FB"/>
    <w:rsid w:val="00B25BF9"/>
    <w:rsid w:val="00B267BF"/>
    <w:rsid w:val="00B269EE"/>
    <w:rsid w:val="00B302B5"/>
    <w:rsid w:val="00B31AB2"/>
    <w:rsid w:val="00B31F0F"/>
    <w:rsid w:val="00B3265B"/>
    <w:rsid w:val="00B337EA"/>
    <w:rsid w:val="00B33EE5"/>
    <w:rsid w:val="00B33F76"/>
    <w:rsid w:val="00B342A1"/>
    <w:rsid w:val="00B35BBA"/>
    <w:rsid w:val="00B35D15"/>
    <w:rsid w:val="00B36328"/>
    <w:rsid w:val="00B36775"/>
    <w:rsid w:val="00B36BC1"/>
    <w:rsid w:val="00B36E62"/>
    <w:rsid w:val="00B37993"/>
    <w:rsid w:val="00B40B2A"/>
    <w:rsid w:val="00B41991"/>
    <w:rsid w:val="00B425D1"/>
    <w:rsid w:val="00B426C1"/>
    <w:rsid w:val="00B42995"/>
    <w:rsid w:val="00B42FA9"/>
    <w:rsid w:val="00B430E8"/>
    <w:rsid w:val="00B43E1D"/>
    <w:rsid w:val="00B4403B"/>
    <w:rsid w:val="00B44244"/>
    <w:rsid w:val="00B44707"/>
    <w:rsid w:val="00B45950"/>
    <w:rsid w:val="00B45C7B"/>
    <w:rsid w:val="00B45E11"/>
    <w:rsid w:val="00B46AFB"/>
    <w:rsid w:val="00B50BE8"/>
    <w:rsid w:val="00B51A86"/>
    <w:rsid w:val="00B536AF"/>
    <w:rsid w:val="00B5464E"/>
    <w:rsid w:val="00B54AE8"/>
    <w:rsid w:val="00B554FD"/>
    <w:rsid w:val="00B55CEE"/>
    <w:rsid w:val="00B56EB6"/>
    <w:rsid w:val="00B612CD"/>
    <w:rsid w:val="00B61AFF"/>
    <w:rsid w:val="00B6242B"/>
    <w:rsid w:val="00B62596"/>
    <w:rsid w:val="00B62E76"/>
    <w:rsid w:val="00B6403A"/>
    <w:rsid w:val="00B6439E"/>
    <w:rsid w:val="00B64754"/>
    <w:rsid w:val="00B67547"/>
    <w:rsid w:val="00B72AE6"/>
    <w:rsid w:val="00B73A79"/>
    <w:rsid w:val="00B73A85"/>
    <w:rsid w:val="00B743DC"/>
    <w:rsid w:val="00B74F59"/>
    <w:rsid w:val="00B75E16"/>
    <w:rsid w:val="00B75F62"/>
    <w:rsid w:val="00B7638F"/>
    <w:rsid w:val="00B76A63"/>
    <w:rsid w:val="00B76FA3"/>
    <w:rsid w:val="00B81CBC"/>
    <w:rsid w:val="00B8214C"/>
    <w:rsid w:val="00B8219B"/>
    <w:rsid w:val="00B8389E"/>
    <w:rsid w:val="00B83B49"/>
    <w:rsid w:val="00B85333"/>
    <w:rsid w:val="00B867E5"/>
    <w:rsid w:val="00B86B65"/>
    <w:rsid w:val="00B911E2"/>
    <w:rsid w:val="00B957AA"/>
    <w:rsid w:val="00B95DB5"/>
    <w:rsid w:val="00B95E06"/>
    <w:rsid w:val="00B962A1"/>
    <w:rsid w:val="00B96400"/>
    <w:rsid w:val="00B96728"/>
    <w:rsid w:val="00B9755F"/>
    <w:rsid w:val="00BA0A38"/>
    <w:rsid w:val="00BA2C0D"/>
    <w:rsid w:val="00BA369B"/>
    <w:rsid w:val="00BA46DA"/>
    <w:rsid w:val="00BA4982"/>
    <w:rsid w:val="00BA4B7C"/>
    <w:rsid w:val="00BA7B3E"/>
    <w:rsid w:val="00BB0C43"/>
    <w:rsid w:val="00BB10B1"/>
    <w:rsid w:val="00BB32E5"/>
    <w:rsid w:val="00BB3A51"/>
    <w:rsid w:val="00BB45C2"/>
    <w:rsid w:val="00BB5CF0"/>
    <w:rsid w:val="00BB65D3"/>
    <w:rsid w:val="00BB6EF5"/>
    <w:rsid w:val="00BB749A"/>
    <w:rsid w:val="00BB7604"/>
    <w:rsid w:val="00BC00AD"/>
    <w:rsid w:val="00BC05A0"/>
    <w:rsid w:val="00BC1383"/>
    <w:rsid w:val="00BC1892"/>
    <w:rsid w:val="00BC1E0B"/>
    <w:rsid w:val="00BC302A"/>
    <w:rsid w:val="00BC34DC"/>
    <w:rsid w:val="00BC3AAD"/>
    <w:rsid w:val="00BC3C2D"/>
    <w:rsid w:val="00BC5C14"/>
    <w:rsid w:val="00BC61B9"/>
    <w:rsid w:val="00BC63B5"/>
    <w:rsid w:val="00BC6E14"/>
    <w:rsid w:val="00BD02DB"/>
    <w:rsid w:val="00BD08C8"/>
    <w:rsid w:val="00BD0A25"/>
    <w:rsid w:val="00BD26DC"/>
    <w:rsid w:val="00BD2951"/>
    <w:rsid w:val="00BD32B7"/>
    <w:rsid w:val="00BD3447"/>
    <w:rsid w:val="00BD41EA"/>
    <w:rsid w:val="00BD4740"/>
    <w:rsid w:val="00BD4B77"/>
    <w:rsid w:val="00BD4F87"/>
    <w:rsid w:val="00BD536C"/>
    <w:rsid w:val="00BD615D"/>
    <w:rsid w:val="00BD6FB9"/>
    <w:rsid w:val="00BD72B1"/>
    <w:rsid w:val="00BD7A9F"/>
    <w:rsid w:val="00BD7D10"/>
    <w:rsid w:val="00BE0E8A"/>
    <w:rsid w:val="00BE2008"/>
    <w:rsid w:val="00BE2A82"/>
    <w:rsid w:val="00BE2FBE"/>
    <w:rsid w:val="00BE329B"/>
    <w:rsid w:val="00BE33FE"/>
    <w:rsid w:val="00BE368C"/>
    <w:rsid w:val="00BE5121"/>
    <w:rsid w:val="00BE5913"/>
    <w:rsid w:val="00BE6492"/>
    <w:rsid w:val="00BE6FD4"/>
    <w:rsid w:val="00BE7A6D"/>
    <w:rsid w:val="00BF0206"/>
    <w:rsid w:val="00BF10DA"/>
    <w:rsid w:val="00BF15E6"/>
    <w:rsid w:val="00BF1682"/>
    <w:rsid w:val="00BF234A"/>
    <w:rsid w:val="00BF4436"/>
    <w:rsid w:val="00BF7450"/>
    <w:rsid w:val="00BF77E4"/>
    <w:rsid w:val="00BF7CF7"/>
    <w:rsid w:val="00C00AA9"/>
    <w:rsid w:val="00C00E4C"/>
    <w:rsid w:val="00C016DB"/>
    <w:rsid w:val="00C01F69"/>
    <w:rsid w:val="00C02763"/>
    <w:rsid w:val="00C06046"/>
    <w:rsid w:val="00C06580"/>
    <w:rsid w:val="00C075E4"/>
    <w:rsid w:val="00C10283"/>
    <w:rsid w:val="00C1230A"/>
    <w:rsid w:val="00C12607"/>
    <w:rsid w:val="00C13561"/>
    <w:rsid w:val="00C14095"/>
    <w:rsid w:val="00C157C4"/>
    <w:rsid w:val="00C1590B"/>
    <w:rsid w:val="00C172B8"/>
    <w:rsid w:val="00C172DE"/>
    <w:rsid w:val="00C17995"/>
    <w:rsid w:val="00C201C4"/>
    <w:rsid w:val="00C204CA"/>
    <w:rsid w:val="00C21CFF"/>
    <w:rsid w:val="00C22599"/>
    <w:rsid w:val="00C2397E"/>
    <w:rsid w:val="00C23CC7"/>
    <w:rsid w:val="00C246A2"/>
    <w:rsid w:val="00C25BE1"/>
    <w:rsid w:val="00C2612B"/>
    <w:rsid w:val="00C263A4"/>
    <w:rsid w:val="00C268C2"/>
    <w:rsid w:val="00C27681"/>
    <w:rsid w:val="00C27D0F"/>
    <w:rsid w:val="00C301FE"/>
    <w:rsid w:val="00C3029B"/>
    <w:rsid w:val="00C309D7"/>
    <w:rsid w:val="00C30B61"/>
    <w:rsid w:val="00C31A9F"/>
    <w:rsid w:val="00C33C5C"/>
    <w:rsid w:val="00C33FF5"/>
    <w:rsid w:val="00C340F5"/>
    <w:rsid w:val="00C344A7"/>
    <w:rsid w:val="00C34C39"/>
    <w:rsid w:val="00C353A7"/>
    <w:rsid w:val="00C354E6"/>
    <w:rsid w:val="00C3580C"/>
    <w:rsid w:val="00C35BA7"/>
    <w:rsid w:val="00C36CA0"/>
    <w:rsid w:val="00C36D58"/>
    <w:rsid w:val="00C40E27"/>
    <w:rsid w:val="00C442C1"/>
    <w:rsid w:val="00C44316"/>
    <w:rsid w:val="00C44392"/>
    <w:rsid w:val="00C44E05"/>
    <w:rsid w:val="00C46E50"/>
    <w:rsid w:val="00C510E0"/>
    <w:rsid w:val="00C515EF"/>
    <w:rsid w:val="00C51B47"/>
    <w:rsid w:val="00C5234A"/>
    <w:rsid w:val="00C5424F"/>
    <w:rsid w:val="00C54603"/>
    <w:rsid w:val="00C54BA3"/>
    <w:rsid w:val="00C55D86"/>
    <w:rsid w:val="00C56885"/>
    <w:rsid w:val="00C57F78"/>
    <w:rsid w:val="00C60FAF"/>
    <w:rsid w:val="00C6162B"/>
    <w:rsid w:val="00C61CE2"/>
    <w:rsid w:val="00C61D5F"/>
    <w:rsid w:val="00C620D0"/>
    <w:rsid w:val="00C629C2"/>
    <w:rsid w:val="00C642DA"/>
    <w:rsid w:val="00C64387"/>
    <w:rsid w:val="00C64B11"/>
    <w:rsid w:val="00C6501F"/>
    <w:rsid w:val="00C6680A"/>
    <w:rsid w:val="00C7093C"/>
    <w:rsid w:val="00C70A7D"/>
    <w:rsid w:val="00C70D2C"/>
    <w:rsid w:val="00C72B69"/>
    <w:rsid w:val="00C73248"/>
    <w:rsid w:val="00C74BF4"/>
    <w:rsid w:val="00C75122"/>
    <w:rsid w:val="00C7543F"/>
    <w:rsid w:val="00C77D71"/>
    <w:rsid w:val="00C81ED4"/>
    <w:rsid w:val="00C82196"/>
    <w:rsid w:val="00C82A09"/>
    <w:rsid w:val="00C842DA"/>
    <w:rsid w:val="00C84E65"/>
    <w:rsid w:val="00C86361"/>
    <w:rsid w:val="00C86796"/>
    <w:rsid w:val="00C8679D"/>
    <w:rsid w:val="00C87252"/>
    <w:rsid w:val="00C877FC"/>
    <w:rsid w:val="00C87B9B"/>
    <w:rsid w:val="00C9071B"/>
    <w:rsid w:val="00C90C53"/>
    <w:rsid w:val="00C915D7"/>
    <w:rsid w:val="00C9161D"/>
    <w:rsid w:val="00C91895"/>
    <w:rsid w:val="00C91C1B"/>
    <w:rsid w:val="00C944CA"/>
    <w:rsid w:val="00C9659B"/>
    <w:rsid w:val="00C97792"/>
    <w:rsid w:val="00C97B01"/>
    <w:rsid w:val="00CA0DD5"/>
    <w:rsid w:val="00CA2B8D"/>
    <w:rsid w:val="00CA2EE2"/>
    <w:rsid w:val="00CA365B"/>
    <w:rsid w:val="00CA3BD4"/>
    <w:rsid w:val="00CA49DD"/>
    <w:rsid w:val="00CA4B5D"/>
    <w:rsid w:val="00CA4ED8"/>
    <w:rsid w:val="00CA582D"/>
    <w:rsid w:val="00CA6294"/>
    <w:rsid w:val="00CA6D17"/>
    <w:rsid w:val="00CA74F3"/>
    <w:rsid w:val="00CA7AF0"/>
    <w:rsid w:val="00CB027B"/>
    <w:rsid w:val="00CB1723"/>
    <w:rsid w:val="00CB1E04"/>
    <w:rsid w:val="00CB3169"/>
    <w:rsid w:val="00CB5705"/>
    <w:rsid w:val="00CB5717"/>
    <w:rsid w:val="00CC0171"/>
    <w:rsid w:val="00CC07B7"/>
    <w:rsid w:val="00CC0E3E"/>
    <w:rsid w:val="00CC243E"/>
    <w:rsid w:val="00CC2602"/>
    <w:rsid w:val="00CC43C7"/>
    <w:rsid w:val="00CC5529"/>
    <w:rsid w:val="00CC5743"/>
    <w:rsid w:val="00CC63A1"/>
    <w:rsid w:val="00CC71D4"/>
    <w:rsid w:val="00CC768E"/>
    <w:rsid w:val="00CC7859"/>
    <w:rsid w:val="00CD1348"/>
    <w:rsid w:val="00CD1DB0"/>
    <w:rsid w:val="00CD2B16"/>
    <w:rsid w:val="00CD4947"/>
    <w:rsid w:val="00CD6D8D"/>
    <w:rsid w:val="00CD6DB9"/>
    <w:rsid w:val="00CD7FD1"/>
    <w:rsid w:val="00CE04CB"/>
    <w:rsid w:val="00CE1D83"/>
    <w:rsid w:val="00CE1DB0"/>
    <w:rsid w:val="00CE1EE6"/>
    <w:rsid w:val="00CE2250"/>
    <w:rsid w:val="00CE2EB9"/>
    <w:rsid w:val="00CE37D9"/>
    <w:rsid w:val="00CE5ADC"/>
    <w:rsid w:val="00CE71FF"/>
    <w:rsid w:val="00CE75B1"/>
    <w:rsid w:val="00CF01AC"/>
    <w:rsid w:val="00CF23A3"/>
    <w:rsid w:val="00CF26BE"/>
    <w:rsid w:val="00CF383B"/>
    <w:rsid w:val="00CF3A29"/>
    <w:rsid w:val="00CF48C8"/>
    <w:rsid w:val="00CF4963"/>
    <w:rsid w:val="00CF59D3"/>
    <w:rsid w:val="00CF73E7"/>
    <w:rsid w:val="00CF7AC7"/>
    <w:rsid w:val="00D00574"/>
    <w:rsid w:val="00D018AF"/>
    <w:rsid w:val="00D03022"/>
    <w:rsid w:val="00D03415"/>
    <w:rsid w:val="00D03CA5"/>
    <w:rsid w:val="00D05DE0"/>
    <w:rsid w:val="00D06979"/>
    <w:rsid w:val="00D06CBE"/>
    <w:rsid w:val="00D074AE"/>
    <w:rsid w:val="00D10B49"/>
    <w:rsid w:val="00D11BF6"/>
    <w:rsid w:val="00D1292A"/>
    <w:rsid w:val="00D12A85"/>
    <w:rsid w:val="00D12EAF"/>
    <w:rsid w:val="00D13CBC"/>
    <w:rsid w:val="00D14CFE"/>
    <w:rsid w:val="00D155E5"/>
    <w:rsid w:val="00D166BB"/>
    <w:rsid w:val="00D17C69"/>
    <w:rsid w:val="00D17EEF"/>
    <w:rsid w:val="00D2093B"/>
    <w:rsid w:val="00D2094C"/>
    <w:rsid w:val="00D21036"/>
    <w:rsid w:val="00D21E98"/>
    <w:rsid w:val="00D222A5"/>
    <w:rsid w:val="00D22FDD"/>
    <w:rsid w:val="00D24C59"/>
    <w:rsid w:val="00D25554"/>
    <w:rsid w:val="00D255E6"/>
    <w:rsid w:val="00D26B13"/>
    <w:rsid w:val="00D26C1F"/>
    <w:rsid w:val="00D26CE5"/>
    <w:rsid w:val="00D26DBB"/>
    <w:rsid w:val="00D27511"/>
    <w:rsid w:val="00D27DE8"/>
    <w:rsid w:val="00D301BE"/>
    <w:rsid w:val="00D30769"/>
    <w:rsid w:val="00D3186A"/>
    <w:rsid w:val="00D32644"/>
    <w:rsid w:val="00D345EB"/>
    <w:rsid w:val="00D35502"/>
    <w:rsid w:val="00D36270"/>
    <w:rsid w:val="00D36E18"/>
    <w:rsid w:val="00D40904"/>
    <w:rsid w:val="00D42C94"/>
    <w:rsid w:val="00D44003"/>
    <w:rsid w:val="00D4435D"/>
    <w:rsid w:val="00D451AB"/>
    <w:rsid w:val="00D456D7"/>
    <w:rsid w:val="00D47870"/>
    <w:rsid w:val="00D501D4"/>
    <w:rsid w:val="00D51534"/>
    <w:rsid w:val="00D51D3B"/>
    <w:rsid w:val="00D526B4"/>
    <w:rsid w:val="00D560A0"/>
    <w:rsid w:val="00D57DCA"/>
    <w:rsid w:val="00D57E09"/>
    <w:rsid w:val="00D618DD"/>
    <w:rsid w:val="00D61A79"/>
    <w:rsid w:val="00D61BEB"/>
    <w:rsid w:val="00D63187"/>
    <w:rsid w:val="00D63458"/>
    <w:rsid w:val="00D646C7"/>
    <w:rsid w:val="00D64FDF"/>
    <w:rsid w:val="00D66540"/>
    <w:rsid w:val="00D672BA"/>
    <w:rsid w:val="00D67FC0"/>
    <w:rsid w:val="00D7018A"/>
    <w:rsid w:val="00D70C20"/>
    <w:rsid w:val="00D71EAA"/>
    <w:rsid w:val="00D7247A"/>
    <w:rsid w:val="00D73185"/>
    <w:rsid w:val="00D7341D"/>
    <w:rsid w:val="00D739B9"/>
    <w:rsid w:val="00D73F63"/>
    <w:rsid w:val="00D7429E"/>
    <w:rsid w:val="00D74F0C"/>
    <w:rsid w:val="00D75B10"/>
    <w:rsid w:val="00D764A2"/>
    <w:rsid w:val="00D76C25"/>
    <w:rsid w:val="00D77101"/>
    <w:rsid w:val="00D775C8"/>
    <w:rsid w:val="00D7795C"/>
    <w:rsid w:val="00D80DE5"/>
    <w:rsid w:val="00D81C40"/>
    <w:rsid w:val="00D81E77"/>
    <w:rsid w:val="00D8214A"/>
    <w:rsid w:val="00D82A18"/>
    <w:rsid w:val="00D82BD5"/>
    <w:rsid w:val="00D82BEC"/>
    <w:rsid w:val="00D842C0"/>
    <w:rsid w:val="00D8487C"/>
    <w:rsid w:val="00D8513B"/>
    <w:rsid w:val="00D853E6"/>
    <w:rsid w:val="00D85416"/>
    <w:rsid w:val="00D85C99"/>
    <w:rsid w:val="00D86959"/>
    <w:rsid w:val="00D9011A"/>
    <w:rsid w:val="00D91802"/>
    <w:rsid w:val="00D91F86"/>
    <w:rsid w:val="00D924EC"/>
    <w:rsid w:val="00D947CA"/>
    <w:rsid w:val="00D94B12"/>
    <w:rsid w:val="00D95314"/>
    <w:rsid w:val="00D956BB"/>
    <w:rsid w:val="00D96878"/>
    <w:rsid w:val="00D97F1A"/>
    <w:rsid w:val="00DA07A5"/>
    <w:rsid w:val="00DA07C2"/>
    <w:rsid w:val="00DA10E6"/>
    <w:rsid w:val="00DA2780"/>
    <w:rsid w:val="00DA31CE"/>
    <w:rsid w:val="00DA403A"/>
    <w:rsid w:val="00DA40A0"/>
    <w:rsid w:val="00DA4B30"/>
    <w:rsid w:val="00DA6C0A"/>
    <w:rsid w:val="00DB0DDF"/>
    <w:rsid w:val="00DB1757"/>
    <w:rsid w:val="00DB182F"/>
    <w:rsid w:val="00DB2AF1"/>
    <w:rsid w:val="00DB35D1"/>
    <w:rsid w:val="00DB3766"/>
    <w:rsid w:val="00DB386D"/>
    <w:rsid w:val="00DB389A"/>
    <w:rsid w:val="00DB50ED"/>
    <w:rsid w:val="00DB5D78"/>
    <w:rsid w:val="00DB5E28"/>
    <w:rsid w:val="00DB657D"/>
    <w:rsid w:val="00DB7371"/>
    <w:rsid w:val="00DC12E0"/>
    <w:rsid w:val="00DC17CA"/>
    <w:rsid w:val="00DC1912"/>
    <w:rsid w:val="00DC242A"/>
    <w:rsid w:val="00DC2459"/>
    <w:rsid w:val="00DC27FB"/>
    <w:rsid w:val="00DC2A97"/>
    <w:rsid w:val="00DC4620"/>
    <w:rsid w:val="00DC46F9"/>
    <w:rsid w:val="00DC516E"/>
    <w:rsid w:val="00DC5534"/>
    <w:rsid w:val="00DC5B86"/>
    <w:rsid w:val="00DC6F27"/>
    <w:rsid w:val="00DD12EF"/>
    <w:rsid w:val="00DD2747"/>
    <w:rsid w:val="00DD29AD"/>
    <w:rsid w:val="00DD2FD3"/>
    <w:rsid w:val="00DD39A6"/>
    <w:rsid w:val="00DD3CEB"/>
    <w:rsid w:val="00DD4640"/>
    <w:rsid w:val="00DD491E"/>
    <w:rsid w:val="00DD4E10"/>
    <w:rsid w:val="00DD4FBA"/>
    <w:rsid w:val="00DD5540"/>
    <w:rsid w:val="00DD638E"/>
    <w:rsid w:val="00DE0F70"/>
    <w:rsid w:val="00DE13B4"/>
    <w:rsid w:val="00DE1496"/>
    <w:rsid w:val="00DE29C3"/>
    <w:rsid w:val="00DE2C00"/>
    <w:rsid w:val="00DE4322"/>
    <w:rsid w:val="00DE44B4"/>
    <w:rsid w:val="00DE50DB"/>
    <w:rsid w:val="00DE53BC"/>
    <w:rsid w:val="00DE56FA"/>
    <w:rsid w:val="00DE631E"/>
    <w:rsid w:val="00DE6640"/>
    <w:rsid w:val="00DE6E47"/>
    <w:rsid w:val="00DE7600"/>
    <w:rsid w:val="00DE788E"/>
    <w:rsid w:val="00DF0812"/>
    <w:rsid w:val="00DF1B01"/>
    <w:rsid w:val="00DF227F"/>
    <w:rsid w:val="00DF25FA"/>
    <w:rsid w:val="00DF2965"/>
    <w:rsid w:val="00DF3433"/>
    <w:rsid w:val="00DF53B6"/>
    <w:rsid w:val="00DF5DA4"/>
    <w:rsid w:val="00DF6467"/>
    <w:rsid w:val="00DF6D50"/>
    <w:rsid w:val="00DF73BE"/>
    <w:rsid w:val="00E00301"/>
    <w:rsid w:val="00E01E4C"/>
    <w:rsid w:val="00E024AF"/>
    <w:rsid w:val="00E03447"/>
    <w:rsid w:val="00E03F94"/>
    <w:rsid w:val="00E054D5"/>
    <w:rsid w:val="00E06054"/>
    <w:rsid w:val="00E0692D"/>
    <w:rsid w:val="00E078EF"/>
    <w:rsid w:val="00E119F9"/>
    <w:rsid w:val="00E132F3"/>
    <w:rsid w:val="00E143A7"/>
    <w:rsid w:val="00E14A7C"/>
    <w:rsid w:val="00E157E7"/>
    <w:rsid w:val="00E15DC3"/>
    <w:rsid w:val="00E16240"/>
    <w:rsid w:val="00E1639A"/>
    <w:rsid w:val="00E165C4"/>
    <w:rsid w:val="00E16937"/>
    <w:rsid w:val="00E1741F"/>
    <w:rsid w:val="00E2008B"/>
    <w:rsid w:val="00E20634"/>
    <w:rsid w:val="00E20ECF"/>
    <w:rsid w:val="00E22702"/>
    <w:rsid w:val="00E22A23"/>
    <w:rsid w:val="00E234A7"/>
    <w:rsid w:val="00E23882"/>
    <w:rsid w:val="00E243C2"/>
    <w:rsid w:val="00E2499C"/>
    <w:rsid w:val="00E252B3"/>
    <w:rsid w:val="00E2579B"/>
    <w:rsid w:val="00E257ED"/>
    <w:rsid w:val="00E25F13"/>
    <w:rsid w:val="00E267C3"/>
    <w:rsid w:val="00E273FE"/>
    <w:rsid w:val="00E27693"/>
    <w:rsid w:val="00E3010F"/>
    <w:rsid w:val="00E31EA0"/>
    <w:rsid w:val="00E320B3"/>
    <w:rsid w:val="00E329B2"/>
    <w:rsid w:val="00E32C2A"/>
    <w:rsid w:val="00E33C81"/>
    <w:rsid w:val="00E34059"/>
    <w:rsid w:val="00E346C5"/>
    <w:rsid w:val="00E34735"/>
    <w:rsid w:val="00E36194"/>
    <w:rsid w:val="00E36A62"/>
    <w:rsid w:val="00E37F02"/>
    <w:rsid w:val="00E40222"/>
    <w:rsid w:val="00E40717"/>
    <w:rsid w:val="00E412BD"/>
    <w:rsid w:val="00E41774"/>
    <w:rsid w:val="00E417CF"/>
    <w:rsid w:val="00E4193B"/>
    <w:rsid w:val="00E41AFB"/>
    <w:rsid w:val="00E42307"/>
    <w:rsid w:val="00E4356B"/>
    <w:rsid w:val="00E43E7C"/>
    <w:rsid w:val="00E45227"/>
    <w:rsid w:val="00E45406"/>
    <w:rsid w:val="00E45850"/>
    <w:rsid w:val="00E45E7A"/>
    <w:rsid w:val="00E4643C"/>
    <w:rsid w:val="00E46B90"/>
    <w:rsid w:val="00E47607"/>
    <w:rsid w:val="00E504E3"/>
    <w:rsid w:val="00E50A14"/>
    <w:rsid w:val="00E50F48"/>
    <w:rsid w:val="00E52120"/>
    <w:rsid w:val="00E5234A"/>
    <w:rsid w:val="00E52BD8"/>
    <w:rsid w:val="00E535F1"/>
    <w:rsid w:val="00E54FF3"/>
    <w:rsid w:val="00E56CD6"/>
    <w:rsid w:val="00E57597"/>
    <w:rsid w:val="00E602BB"/>
    <w:rsid w:val="00E61E10"/>
    <w:rsid w:val="00E62C9D"/>
    <w:rsid w:val="00E63E07"/>
    <w:rsid w:val="00E641A2"/>
    <w:rsid w:val="00E6434E"/>
    <w:rsid w:val="00E652E0"/>
    <w:rsid w:val="00E65D7D"/>
    <w:rsid w:val="00E65DCF"/>
    <w:rsid w:val="00E70743"/>
    <w:rsid w:val="00E70928"/>
    <w:rsid w:val="00E73465"/>
    <w:rsid w:val="00E7481C"/>
    <w:rsid w:val="00E751E8"/>
    <w:rsid w:val="00E75647"/>
    <w:rsid w:val="00E76430"/>
    <w:rsid w:val="00E7646B"/>
    <w:rsid w:val="00E774F2"/>
    <w:rsid w:val="00E77575"/>
    <w:rsid w:val="00E77857"/>
    <w:rsid w:val="00E81043"/>
    <w:rsid w:val="00E810D0"/>
    <w:rsid w:val="00E81281"/>
    <w:rsid w:val="00E813ED"/>
    <w:rsid w:val="00E8176B"/>
    <w:rsid w:val="00E82A0F"/>
    <w:rsid w:val="00E82C0F"/>
    <w:rsid w:val="00E843D7"/>
    <w:rsid w:val="00E848B4"/>
    <w:rsid w:val="00E84D62"/>
    <w:rsid w:val="00E85511"/>
    <w:rsid w:val="00E8609A"/>
    <w:rsid w:val="00E872C6"/>
    <w:rsid w:val="00E87EED"/>
    <w:rsid w:val="00E90BA0"/>
    <w:rsid w:val="00E90E6B"/>
    <w:rsid w:val="00E912AB"/>
    <w:rsid w:val="00E9163E"/>
    <w:rsid w:val="00E91AEB"/>
    <w:rsid w:val="00E92107"/>
    <w:rsid w:val="00E9321E"/>
    <w:rsid w:val="00E93367"/>
    <w:rsid w:val="00E93725"/>
    <w:rsid w:val="00E9516C"/>
    <w:rsid w:val="00E9573F"/>
    <w:rsid w:val="00EA0B09"/>
    <w:rsid w:val="00EA0FF2"/>
    <w:rsid w:val="00EA1E12"/>
    <w:rsid w:val="00EA2871"/>
    <w:rsid w:val="00EA32E7"/>
    <w:rsid w:val="00EA3BCF"/>
    <w:rsid w:val="00EA57D1"/>
    <w:rsid w:val="00EA5D1A"/>
    <w:rsid w:val="00EA67A5"/>
    <w:rsid w:val="00EA7991"/>
    <w:rsid w:val="00EB0B5C"/>
    <w:rsid w:val="00EB10B5"/>
    <w:rsid w:val="00EB1BFB"/>
    <w:rsid w:val="00EB224C"/>
    <w:rsid w:val="00EB5D6E"/>
    <w:rsid w:val="00EB5DF4"/>
    <w:rsid w:val="00EB6F43"/>
    <w:rsid w:val="00EB7864"/>
    <w:rsid w:val="00EB7914"/>
    <w:rsid w:val="00EC2B4B"/>
    <w:rsid w:val="00EC3045"/>
    <w:rsid w:val="00EC527D"/>
    <w:rsid w:val="00EC5C91"/>
    <w:rsid w:val="00EC5D01"/>
    <w:rsid w:val="00EC7AE8"/>
    <w:rsid w:val="00ED0378"/>
    <w:rsid w:val="00ED0395"/>
    <w:rsid w:val="00ED0597"/>
    <w:rsid w:val="00ED17F9"/>
    <w:rsid w:val="00ED28B8"/>
    <w:rsid w:val="00ED36DD"/>
    <w:rsid w:val="00ED41AE"/>
    <w:rsid w:val="00ED44B4"/>
    <w:rsid w:val="00ED6649"/>
    <w:rsid w:val="00ED6ECF"/>
    <w:rsid w:val="00ED7809"/>
    <w:rsid w:val="00ED7AA2"/>
    <w:rsid w:val="00EE0640"/>
    <w:rsid w:val="00EE1EBF"/>
    <w:rsid w:val="00EE3EE3"/>
    <w:rsid w:val="00EE6A67"/>
    <w:rsid w:val="00EE6BC1"/>
    <w:rsid w:val="00EE7242"/>
    <w:rsid w:val="00EE7843"/>
    <w:rsid w:val="00EF03C6"/>
    <w:rsid w:val="00EF0CF7"/>
    <w:rsid w:val="00EF1451"/>
    <w:rsid w:val="00EF19E0"/>
    <w:rsid w:val="00EF1B38"/>
    <w:rsid w:val="00EF2970"/>
    <w:rsid w:val="00EF3B2C"/>
    <w:rsid w:val="00EF626E"/>
    <w:rsid w:val="00EF6648"/>
    <w:rsid w:val="00EF686B"/>
    <w:rsid w:val="00EF7BDC"/>
    <w:rsid w:val="00EF7FF0"/>
    <w:rsid w:val="00F009F2"/>
    <w:rsid w:val="00F00E75"/>
    <w:rsid w:val="00F0101B"/>
    <w:rsid w:val="00F02EF6"/>
    <w:rsid w:val="00F0361C"/>
    <w:rsid w:val="00F03862"/>
    <w:rsid w:val="00F044B9"/>
    <w:rsid w:val="00F049A3"/>
    <w:rsid w:val="00F05575"/>
    <w:rsid w:val="00F05D4C"/>
    <w:rsid w:val="00F0662F"/>
    <w:rsid w:val="00F06C1F"/>
    <w:rsid w:val="00F10AAE"/>
    <w:rsid w:val="00F12807"/>
    <w:rsid w:val="00F129FB"/>
    <w:rsid w:val="00F13649"/>
    <w:rsid w:val="00F1397F"/>
    <w:rsid w:val="00F13F02"/>
    <w:rsid w:val="00F14324"/>
    <w:rsid w:val="00F15C63"/>
    <w:rsid w:val="00F16426"/>
    <w:rsid w:val="00F168AE"/>
    <w:rsid w:val="00F17783"/>
    <w:rsid w:val="00F210C8"/>
    <w:rsid w:val="00F21402"/>
    <w:rsid w:val="00F21571"/>
    <w:rsid w:val="00F21D88"/>
    <w:rsid w:val="00F226CC"/>
    <w:rsid w:val="00F22F03"/>
    <w:rsid w:val="00F232FD"/>
    <w:rsid w:val="00F2389E"/>
    <w:rsid w:val="00F23951"/>
    <w:rsid w:val="00F25008"/>
    <w:rsid w:val="00F25C27"/>
    <w:rsid w:val="00F25F75"/>
    <w:rsid w:val="00F262E8"/>
    <w:rsid w:val="00F267F7"/>
    <w:rsid w:val="00F30198"/>
    <w:rsid w:val="00F3101B"/>
    <w:rsid w:val="00F3141A"/>
    <w:rsid w:val="00F317DE"/>
    <w:rsid w:val="00F31927"/>
    <w:rsid w:val="00F31AB9"/>
    <w:rsid w:val="00F3254B"/>
    <w:rsid w:val="00F328D1"/>
    <w:rsid w:val="00F33888"/>
    <w:rsid w:val="00F35165"/>
    <w:rsid w:val="00F35308"/>
    <w:rsid w:val="00F3643B"/>
    <w:rsid w:val="00F37AE4"/>
    <w:rsid w:val="00F428D2"/>
    <w:rsid w:val="00F42A8D"/>
    <w:rsid w:val="00F42E59"/>
    <w:rsid w:val="00F42F25"/>
    <w:rsid w:val="00F439E4"/>
    <w:rsid w:val="00F43F4D"/>
    <w:rsid w:val="00F4548C"/>
    <w:rsid w:val="00F458F6"/>
    <w:rsid w:val="00F45F75"/>
    <w:rsid w:val="00F460C0"/>
    <w:rsid w:val="00F47702"/>
    <w:rsid w:val="00F47C66"/>
    <w:rsid w:val="00F50CDB"/>
    <w:rsid w:val="00F51635"/>
    <w:rsid w:val="00F51A0F"/>
    <w:rsid w:val="00F52523"/>
    <w:rsid w:val="00F53646"/>
    <w:rsid w:val="00F538D3"/>
    <w:rsid w:val="00F54508"/>
    <w:rsid w:val="00F54BAA"/>
    <w:rsid w:val="00F54C32"/>
    <w:rsid w:val="00F5520F"/>
    <w:rsid w:val="00F55273"/>
    <w:rsid w:val="00F55A6F"/>
    <w:rsid w:val="00F55B4B"/>
    <w:rsid w:val="00F56092"/>
    <w:rsid w:val="00F56B0D"/>
    <w:rsid w:val="00F57D2E"/>
    <w:rsid w:val="00F616B6"/>
    <w:rsid w:val="00F616F3"/>
    <w:rsid w:val="00F628C1"/>
    <w:rsid w:val="00F64072"/>
    <w:rsid w:val="00F64434"/>
    <w:rsid w:val="00F654DD"/>
    <w:rsid w:val="00F660CA"/>
    <w:rsid w:val="00F667BD"/>
    <w:rsid w:val="00F66AF6"/>
    <w:rsid w:val="00F66C8F"/>
    <w:rsid w:val="00F67126"/>
    <w:rsid w:val="00F67791"/>
    <w:rsid w:val="00F70075"/>
    <w:rsid w:val="00F70450"/>
    <w:rsid w:val="00F7089F"/>
    <w:rsid w:val="00F722D3"/>
    <w:rsid w:val="00F726E3"/>
    <w:rsid w:val="00F728C3"/>
    <w:rsid w:val="00F72CEC"/>
    <w:rsid w:val="00F72E1F"/>
    <w:rsid w:val="00F746A2"/>
    <w:rsid w:val="00F7501D"/>
    <w:rsid w:val="00F7548F"/>
    <w:rsid w:val="00F766B5"/>
    <w:rsid w:val="00F7759F"/>
    <w:rsid w:val="00F77629"/>
    <w:rsid w:val="00F77FCC"/>
    <w:rsid w:val="00F80382"/>
    <w:rsid w:val="00F808D3"/>
    <w:rsid w:val="00F80953"/>
    <w:rsid w:val="00F816F0"/>
    <w:rsid w:val="00F81F07"/>
    <w:rsid w:val="00F826D8"/>
    <w:rsid w:val="00F8306D"/>
    <w:rsid w:val="00F83706"/>
    <w:rsid w:val="00F839AE"/>
    <w:rsid w:val="00F84499"/>
    <w:rsid w:val="00F8626C"/>
    <w:rsid w:val="00F92778"/>
    <w:rsid w:val="00F92ECD"/>
    <w:rsid w:val="00F938AD"/>
    <w:rsid w:val="00F94223"/>
    <w:rsid w:val="00F94B8E"/>
    <w:rsid w:val="00F96417"/>
    <w:rsid w:val="00FA0729"/>
    <w:rsid w:val="00FA14F8"/>
    <w:rsid w:val="00FA2E08"/>
    <w:rsid w:val="00FA41D2"/>
    <w:rsid w:val="00FA4614"/>
    <w:rsid w:val="00FA74FF"/>
    <w:rsid w:val="00FA7F3E"/>
    <w:rsid w:val="00FB038D"/>
    <w:rsid w:val="00FB0641"/>
    <w:rsid w:val="00FB1214"/>
    <w:rsid w:val="00FB1246"/>
    <w:rsid w:val="00FB290A"/>
    <w:rsid w:val="00FB3097"/>
    <w:rsid w:val="00FB3BD8"/>
    <w:rsid w:val="00FB4764"/>
    <w:rsid w:val="00FB4C1C"/>
    <w:rsid w:val="00FB59DA"/>
    <w:rsid w:val="00FB7A94"/>
    <w:rsid w:val="00FC0BFC"/>
    <w:rsid w:val="00FC1183"/>
    <w:rsid w:val="00FC15F0"/>
    <w:rsid w:val="00FC1D4A"/>
    <w:rsid w:val="00FC2C30"/>
    <w:rsid w:val="00FC3CEE"/>
    <w:rsid w:val="00FC543D"/>
    <w:rsid w:val="00FC60F1"/>
    <w:rsid w:val="00FC77E2"/>
    <w:rsid w:val="00FD154C"/>
    <w:rsid w:val="00FD15AE"/>
    <w:rsid w:val="00FD299B"/>
    <w:rsid w:val="00FD2A6D"/>
    <w:rsid w:val="00FD2D1B"/>
    <w:rsid w:val="00FD2E47"/>
    <w:rsid w:val="00FD397E"/>
    <w:rsid w:val="00FD5E8B"/>
    <w:rsid w:val="00FE144C"/>
    <w:rsid w:val="00FE1500"/>
    <w:rsid w:val="00FE1516"/>
    <w:rsid w:val="00FE1DA7"/>
    <w:rsid w:val="00FE1DCE"/>
    <w:rsid w:val="00FE22C9"/>
    <w:rsid w:val="00FE3201"/>
    <w:rsid w:val="00FE41DC"/>
    <w:rsid w:val="00FE4A93"/>
    <w:rsid w:val="00FE72B2"/>
    <w:rsid w:val="00FF0CCC"/>
    <w:rsid w:val="00FF0F2C"/>
    <w:rsid w:val="00FF23AF"/>
    <w:rsid w:val="00FF260E"/>
    <w:rsid w:val="00FF2A5A"/>
    <w:rsid w:val="00FF33A3"/>
    <w:rsid w:val="00FF3B7C"/>
    <w:rsid w:val="00FF428A"/>
    <w:rsid w:val="00FF43FE"/>
    <w:rsid w:val="00FF4904"/>
    <w:rsid w:val="00FF5497"/>
    <w:rsid w:val="00FF55DB"/>
    <w:rsid w:val="00FF57EA"/>
    <w:rsid w:val="00FF5BA8"/>
    <w:rsid w:val="00FF6F49"/>
    <w:rsid w:val="00FF7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7B54768"/>
  <w15:docId w15:val="{43599D2C-EE05-4EF0-A8E2-73762EDF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lsdException w:name="heading 9" w:locked="0" w:semiHidden="1" w:uiPriority="9" w:unhideWhenUsed="1"/>
    <w:lsdException w:name="toc 1" w:locked="0" w:semiHidden="1" w:uiPriority="39" w:unhideWhenUsed="1" w:qFormat="1"/>
    <w:lsdException w:name="toc 2" w:locked="0" w:semiHidden="1" w:uiPriority="39" w:unhideWhenUsed="1" w:qFormat="1"/>
    <w:lsdException w:name="toc 3" w:locked="0" w:semiHidden="1" w:uiPriority="39" w:unhideWhenUsed="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semiHidden="1" w:unhideWhenUsed="1"/>
    <w:lsdException w:name="header" w:semiHidden="1" w:unhideWhenUsed="1" w:qFormat="1"/>
    <w:lsdException w:name="footer" w:semiHidden="1" w:unhideWhenUsed="1"/>
    <w:lsdException w:name="caption" w:semiHidden="1" w:uiPriority="35" w:unhideWhenUsed="1" w:qFormat="1"/>
    <w:lsdException w:name="table of figures" w:locked="0" w:semiHidden="1" w:unhideWhenUsed="1"/>
    <w:lsdException w:name="footnote reference" w:semiHidden="1" w:unhideWhenUsed="1"/>
    <w:lsdException w:name="Title" w:uiPriority="10"/>
    <w:lsdException w:name="Default Paragraph Font" w:locked="0" w:semiHidden="1" w:uiPriority="1" w:unhideWhenUsed="1"/>
    <w:lsdException w:name="Subtitle" w:uiPriority="11"/>
    <w:lsdException w:name="Hyperlink" w:semiHidden="1" w:unhideWhenUsed="1"/>
    <w:lsdException w:name="FollowedHyperlink" w:semiHidden="1" w:unhideWhenUsed="1"/>
    <w:lsdException w:name="Strong" w:uiPriority="22"/>
    <w:lsdException w:name="Emphasis" w:uiPriority="20"/>
    <w:lsdException w:name="HTML Top of Form" w:locked="0" w:semiHidden="1" w:unhideWhenUsed="1"/>
    <w:lsdException w:name="HTML Bottom of Form" w:locked="0" w:semiHidden="1" w:unhideWhenUsed="1"/>
    <w:lsdException w:name="HTML Typewriter" w:semiHidden="1" w:unhideWhenUsed="1"/>
    <w:lsdException w:name="HTML Variable" w:semiHidden="1" w:unhideWhenUsed="1"/>
    <w:lsdException w:name="Normal Table"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locked="0"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0"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51F6"/>
    <w:pPr>
      <w:keepNext/>
    </w:pPr>
    <w:rPr>
      <w:sz w:val="24"/>
    </w:rPr>
  </w:style>
  <w:style w:type="paragraph" w:styleId="Heading1">
    <w:name w:val="heading 1"/>
    <w:basedOn w:val="Normal"/>
    <w:next w:val="Heading2"/>
    <w:link w:val="Heading1Char"/>
    <w:uiPriority w:val="9"/>
    <w:qFormat/>
    <w:rsid w:val="00D11BF6"/>
    <w:pPr>
      <w:keepNext w:val="0"/>
      <w:widowControl w:val="0"/>
      <w:numPr>
        <w:numId w:val="29"/>
      </w:numPr>
      <w:spacing w:before="360" w:after="480"/>
      <w:ind w:left="851" w:hanging="851"/>
      <w:outlineLvl w:val="0"/>
    </w:pPr>
    <w:rPr>
      <w:rFonts w:eastAsia="Times New Roman"/>
      <w:b/>
      <w:bCs/>
      <w:color w:val="000000" w:themeColor="text1"/>
      <w:sz w:val="40"/>
      <w:szCs w:val="28"/>
    </w:rPr>
  </w:style>
  <w:style w:type="paragraph" w:styleId="Heading2">
    <w:name w:val="heading 2"/>
    <w:basedOn w:val="Normal"/>
    <w:next w:val="JBAText"/>
    <w:link w:val="Heading2Char"/>
    <w:uiPriority w:val="9"/>
    <w:qFormat/>
    <w:rsid w:val="00D11BF6"/>
    <w:pPr>
      <w:keepNext w:val="0"/>
      <w:widowControl w:val="0"/>
      <w:numPr>
        <w:ilvl w:val="1"/>
        <w:numId w:val="29"/>
      </w:numPr>
      <w:spacing w:before="360" w:after="120"/>
      <w:ind w:left="851" w:hanging="851"/>
      <w:outlineLvl w:val="1"/>
    </w:pPr>
    <w:rPr>
      <w:rFonts w:eastAsia="Times New Roman"/>
      <w:b/>
      <w:bCs/>
      <w:color w:val="153B55"/>
      <w:szCs w:val="26"/>
    </w:rPr>
  </w:style>
  <w:style w:type="paragraph" w:styleId="Heading3">
    <w:name w:val="heading 3"/>
    <w:basedOn w:val="Normal"/>
    <w:next w:val="JBAText"/>
    <w:link w:val="Heading3Char"/>
    <w:uiPriority w:val="9"/>
    <w:qFormat/>
    <w:rsid w:val="00D11BF6"/>
    <w:pPr>
      <w:keepNext w:val="0"/>
      <w:widowControl w:val="0"/>
      <w:numPr>
        <w:ilvl w:val="2"/>
        <w:numId w:val="29"/>
      </w:numPr>
      <w:spacing w:before="360" w:after="120"/>
      <w:ind w:left="851" w:hanging="851"/>
      <w:outlineLvl w:val="2"/>
    </w:pPr>
    <w:rPr>
      <w:rFonts w:eastAsia="Times New Roman"/>
      <w:bCs/>
      <w:color w:val="153B55"/>
    </w:rPr>
  </w:style>
  <w:style w:type="paragraph" w:styleId="Heading4">
    <w:name w:val="heading 4"/>
    <w:basedOn w:val="Normal"/>
    <w:next w:val="JBAText"/>
    <w:link w:val="Heading4Char"/>
    <w:uiPriority w:val="9"/>
    <w:qFormat/>
    <w:rsid w:val="00D11BF6"/>
    <w:pPr>
      <w:keepNext w:val="0"/>
      <w:widowControl w:val="0"/>
      <w:numPr>
        <w:ilvl w:val="3"/>
        <w:numId w:val="29"/>
      </w:numPr>
      <w:spacing w:before="360" w:after="120"/>
      <w:ind w:left="851" w:hanging="851"/>
      <w:outlineLvl w:val="3"/>
    </w:pPr>
    <w:rPr>
      <w:rFonts w:eastAsia="Times New Roman"/>
      <w:bCs/>
      <w:iCs/>
      <w:color w:val="000000" w:themeColor="text1"/>
    </w:rPr>
  </w:style>
  <w:style w:type="paragraph" w:styleId="Heading5">
    <w:name w:val="heading 5"/>
    <w:basedOn w:val="JBAText"/>
    <w:next w:val="Heading6"/>
    <w:link w:val="Heading5Char"/>
    <w:uiPriority w:val="9"/>
    <w:qFormat/>
    <w:rsid w:val="004E2ACF"/>
    <w:pPr>
      <w:numPr>
        <w:numId w:val="28"/>
      </w:numPr>
      <w:ind w:left="851" w:hanging="851"/>
      <w:outlineLvl w:val="4"/>
    </w:pPr>
    <w:rPr>
      <w:b/>
      <w:sz w:val="40"/>
    </w:rPr>
  </w:style>
  <w:style w:type="paragraph" w:styleId="Heading6">
    <w:name w:val="heading 6"/>
    <w:basedOn w:val="JBAText"/>
    <w:next w:val="JBAText"/>
    <w:link w:val="Heading6Char"/>
    <w:uiPriority w:val="9"/>
    <w:qFormat/>
    <w:rsid w:val="004E2ACF"/>
    <w:pPr>
      <w:numPr>
        <w:ilvl w:val="1"/>
        <w:numId w:val="28"/>
      </w:numPr>
      <w:spacing w:before="360"/>
      <w:ind w:left="851" w:hanging="851"/>
      <w:outlineLvl w:val="5"/>
    </w:pPr>
    <w:rPr>
      <w:b/>
      <w:color w:val="153B55"/>
    </w:rPr>
  </w:style>
  <w:style w:type="paragraph" w:styleId="Heading7">
    <w:name w:val="heading 7"/>
    <w:basedOn w:val="JBAText"/>
    <w:next w:val="JBAText"/>
    <w:link w:val="Heading7Char"/>
    <w:uiPriority w:val="9"/>
    <w:qFormat/>
    <w:rsid w:val="004E2ACF"/>
    <w:pPr>
      <w:numPr>
        <w:ilvl w:val="2"/>
        <w:numId w:val="28"/>
      </w:numPr>
      <w:spacing w:before="360"/>
      <w:ind w:left="851" w:hanging="851"/>
      <w:outlineLvl w:val="6"/>
    </w:pPr>
    <w:rPr>
      <w:color w:val="153B55"/>
    </w:rPr>
  </w:style>
  <w:style w:type="paragraph" w:styleId="Heading8">
    <w:name w:val="heading 8"/>
    <w:basedOn w:val="JBAText"/>
    <w:next w:val="JBAText"/>
    <w:link w:val="Heading8Char"/>
    <w:uiPriority w:val="9"/>
    <w:rsid w:val="000B6E98"/>
    <w:pPr>
      <w:widowControl w:val="0"/>
      <w:spacing w:before="360"/>
      <w:ind w:right="720"/>
      <w:outlineLvl w:val="7"/>
    </w:pPr>
    <w:rPr>
      <w:rFonts w:eastAsia="Times New Roman"/>
      <w:color w:val="153B55"/>
    </w:rPr>
  </w:style>
  <w:style w:type="paragraph" w:styleId="Heading9">
    <w:name w:val="heading 9"/>
    <w:basedOn w:val="Normal"/>
    <w:next w:val="JBAText"/>
    <w:link w:val="Heading9Char"/>
    <w:uiPriority w:val="9"/>
    <w:rsid w:val="00993884"/>
    <w:pPr>
      <w:keepNext w:val="0"/>
      <w:widowControl w:val="0"/>
      <w:spacing w:before="360" w:after="120" w:line="274" w:lineRule="auto"/>
      <w:ind w:right="284"/>
      <w:outlineLvl w:val="8"/>
    </w:pPr>
    <w:rPr>
      <w:rFonts w:eastAsia="Times New Roman"/>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BF6"/>
    <w:rPr>
      <w:rFonts w:eastAsia="Times New Roman"/>
      <w:b/>
      <w:bCs/>
      <w:color w:val="000000" w:themeColor="text1"/>
      <w:sz w:val="40"/>
      <w:szCs w:val="28"/>
    </w:rPr>
  </w:style>
  <w:style w:type="character" w:customStyle="1" w:styleId="Heading2Char">
    <w:name w:val="Heading 2 Char"/>
    <w:basedOn w:val="DefaultParagraphFont"/>
    <w:link w:val="Heading2"/>
    <w:uiPriority w:val="9"/>
    <w:rsid w:val="00D11BF6"/>
    <w:rPr>
      <w:rFonts w:eastAsia="Times New Roman"/>
      <w:b/>
      <w:bCs/>
      <w:color w:val="153B55"/>
      <w:sz w:val="24"/>
      <w:szCs w:val="26"/>
    </w:rPr>
  </w:style>
  <w:style w:type="character" w:customStyle="1" w:styleId="Heading3Char">
    <w:name w:val="Heading 3 Char"/>
    <w:basedOn w:val="DefaultParagraphFont"/>
    <w:link w:val="Heading3"/>
    <w:uiPriority w:val="9"/>
    <w:rsid w:val="00D11BF6"/>
    <w:rPr>
      <w:rFonts w:eastAsia="Times New Roman"/>
      <w:bCs/>
      <w:color w:val="153B55"/>
      <w:sz w:val="24"/>
    </w:rPr>
  </w:style>
  <w:style w:type="character" w:customStyle="1" w:styleId="Heading4Char">
    <w:name w:val="Heading 4 Char"/>
    <w:basedOn w:val="DefaultParagraphFont"/>
    <w:link w:val="Heading4"/>
    <w:uiPriority w:val="9"/>
    <w:rsid w:val="00D11BF6"/>
    <w:rPr>
      <w:rFonts w:eastAsia="Times New Roman"/>
      <w:bCs/>
      <w:iCs/>
      <w:color w:val="000000" w:themeColor="text1"/>
      <w:sz w:val="24"/>
    </w:rPr>
  </w:style>
  <w:style w:type="character" w:customStyle="1" w:styleId="Heading5Char">
    <w:name w:val="Heading 5 Char"/>
    <w:basedOn w:val="DefaultParagraphFont"/>
    <w:link w:val="Heading5"/>
    <w:uiPriority w:val="9"/>
    <w:rsid w:val="004E2ACF"/>
    <w:rPr>
      <w:b/>
      <w:sz w:val="40"/>
    </w:rPr>
  </w:style>
  <w:style w:type="character" w:customStyle="1" w:styleId="Heading6Char">
    <w:name w:val="Heading 6 Char"/>
    <w:basedOn w:val="DefaultParagraphFont"/>
    <w:link w:val="Heading6"/>
    <w:uiPriority w:val="9"/>
    <w:rsid w:val="004E2ACF"/>
    <w:rPr>
      <w:b/>
      <w:color w:val="153B55"/>
      <w:sz w:val="24"/>
    </w:rPr>
  </w:style>
  <w:style w:type="character" w:customStyle="1" w:styleId="Heading7Char">
    <w:name w:val="Heading 7 Char"/>
    <w:basedOn w:val="DefaultParagraphFont"/>
    <w:link w:val="Heading7"/>
    <w:uiPriority w:val="9"/>
    <w:rsid w:val="004E2ACF"/>
    <w:rPr>
      <w:color w:val="153B55"/>
      <w:sz w:val="24"/>
    </w:rPr>
  </w:style>
  <w:style w:type="character" w:customStyle="1" w:styleId="Heading8Char">
    <w:name w:val="Heading 8 Char"/>
    <w:basedOn w:val="DefaultParagraphFont"/>
    <w:link w:val="Heading8"/>
    <w:uiPriority w:val="9"/>
    <w:rsid w:val="000B6E98"/>
    <w:rPr>
      <w:rFonts w:eastAsia="Times New Roman"/>
      <w:color w:val="153B55"/>
      <w:sz w:val="24"/>
    </w:rPr>
  </w:style>
  <w:style w:type="character" w:customStyle="1" w:styleId="Heading9Char">
    <w:name w:val="Heading 9 Char"/>
    <w:basedOn w:val="DefaultParagraphFont"/>
    <w:link w:val="Heading9"/>
    <w:uiPriority w:val="9"/>
    <w:rsid w:val="00993884"/>
    <w:rPr>
      <w:rFonts w:eastAsia="Times New Roman"/>
      <w:iCs/>
      <w:sz w:val="24"/>
    </w:rPr>
  </w:style>
  <w:style w:type="paragraph" w:customStyle="1" w:styleId="JBATextafterH4">
    <w:name w:val="JBA Text after H4"/>
    <w:basedOn w:val="Normal"/>
    <w:qFormat/>
    <w:rsid w:val="004E2ACF"/>
    <w:pPr>
      <w:spacing w:after="120" w:line="274" w:lineRule="auto"/>
      <w:ind w:left="1429" w:right="284" w:hanging="578"/>
    </w:pPr>
  </w:style>
  <w:style w:type="paragraph" w:customStyle="1" w:styleId="JBACaptionFigure">
    <w:name w:val="JBA Caption (Figure )"/>
    <w:basedOn w:val="Normal"/>
    <w:qFormat/>
    <w:rsid w:val="002B1461"/>
    <w:pPr>
      <w:keepNext w:val="0"/>
      <w:widowControl w:val="0"/>
      <w:spacing w:before="120" w:after="160" w:line="276" w:lineRule="auto"/>
    </w:pPr>
    <w:rPr>
      <w:iCs/>
      <w:color w:val="153B55"/>
      <w:szCs w:val="16"/>
    </w:rPr>
  </w:style>
  <w:style w:type="paragraph" w:customStyle="1" w:styleId="JBAText">
    <w:name w:val="JBA Text"/>
    <w:basedOn w:val="Normal"/>
    <w:qFormat/>
    <w:rsid w:val="00D11BF6"/>
    <w:pPr>
      <w:keepNext w:val="0"/>
      <w:tabs>
        <w:tab w:val="left" w:pos="3686"/>
      </w:tabs>
      <w:spacing w:after="120" w:line="274" w:lineRule="auto"/>
    </w:pPr>
  </w:style>
  <w:style w:type="table" w:styleId="TableGrid">
    <w:name w:val="Table Grid"/>
    <w:basedOn w:val="TableNormal"/>
    <w:uiPriority w:val="59"/>
    <w:locked/>
    <w:rsid w:val="00895F08"/>
    <w:tblPr>
      <w:tblStyleRowBandSize w:val="1"/>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pPr>
        <w:keepNext w:val="0"/>
        <w:keepLines w:val="0"/>
        <w:pageBreakBefore w:val="0"/>
        <w:widowControl w:val="0"/>
        <w:suppressLineNumbers w:val="0"/>
        <w:suppressAutoHyphens w:val="0"/>
        <w:wordWrap/>
        <w:spacing w:line="240" w:lineRule="auto"/>
        <w:ind w:leftChars="0" w:left="0" w:rightChars="0" w:right="0"/>
        <w:contextualSpacing w:val="0"/>
        <w:mirrorIndents w:val="0"/>
      </w:pPr>
      <w:rPr>
        <w:rFonts w:ascii="Arial" w:hAnsi="Arial"/>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lastRow">
      <w:pPr>
        <w:keepNext w:val="0"/>
        <w:keepLines w:val="0"/>
        <w:pageBreakBefore w:val="0"/>
        <w:widowControl w:val="0"/>
        <w:suppressLineNumbers w:val="0"/>
        <w:suppressAutoHyphens w:val="0"/>
        <w:wordWrap/>
        <w:spacing w:line="240" w:lineRule="auto"/>
        <w:ind w:leftChars="0" w:left="0" w:rightChars="0" w:right="0"/>
      </w:pPr>
      <w:rPr>
        <w:rFonts w:ascii="Arial" w:hAnsi="Arial"/>
        <w:b w:val="0"/>
        <w:i w:val="0"/>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band1Horz">
      <w:pPr>
        <w:keepNext w:val="0"/>
        <w:keepLines w:val="0"/>
        <w:pageBreakBefore w:val="0"/>
        <w:widowControl w:val="0"/>
        <w:suppressLineNumbers w:val="0"/>
        <w:suppressAutoHyphens w:val="0"/>
        <w:wordWrap/>
        <w:spacing w:line="240" w:lineRule="auto"/>
        <w:mirrorIndents w:val="0"/>
      </w:pPr>
      <w:rPr>
        <w:rFonts w:ascii="Arial" w:hAnsi="Arial"/>
        <w:b w:val="0"/>
        <w:i w:val="0"/>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band2Horz">
      <w:pPr>
        <w:wordWrap/>
        <w:spacing w:line="240" w:lineRule="auto"/>
        <w:ind w:leftChars="0" w:left="0" w:rightChars="0" w:right="0"/>
      </w:pPr>
      <w:rPr>
        <w:rFonts w:ascii="Arial" w:hAnsi="Arial"/>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style>
  <w:style w:type="paragraph" w:customStyle="1" w:styleId="JBACaptionTable">
    <w:name w:val="JBA Caption (Table)"/>
    <w:basedOn w:val="Normal"/>
    <w:qFormat/>
    <w:rsid w:val="004E2ACF"/>
    <w:pPr>
      <w:keepNext w:val="0"/>
      <w:widowControl w:val="0"/>
      <w:spacing w:before="120" w:after="60"/>
    </w:pPr>
    <w:rPr>
      <w:color w:val="153B55"/>
    </w:rPr>
  </w:style>
  <w:style w:type="character" w:styleId="UnresolvedMention">
    <w:name w:val="Unresolved Mention"/>
    <w:basedOn w:val="DefaultParagraphFont"/>
    <w:uiPriority w:val="99"/>
    <w:semiHidden/>
    <w:unhideWhenUsed/>
    <w:locked/>
    <w:rsid w:val="008F171D"/>
    <w:rPr>
      <w:color w:val="605E5C"/>
      <w:shd w:val="clear" w:color="auto" w:fill="E1DFDD"/>
    </w:rPr>
  </w:style>
  <w:style w:type="paragraph" w:customStyle="1" w:styleId="JBATableHeaderText">
    <w:name w:val="JBA Table Header Text"/>
    <w:basedOn w:val="Normal"/>
    <w:qFormat/>
    <w:rsid w:val="0029164D"/>
    <w:pPr>
      <w:spacing w:before="40" w:after="40"/>
      <w:ind w:left="57" w:right="57"/>
    </w:pPr>
    <w:rPr>
      <w:color w:val="FFFFFF" w:themeColor="background1"/>
    </w:rPr>
  </w:style>
  <w:style w:type="character" w:styleId="Hyperlink">
    <w:name w:val="Hyperlink"/>
    <w:basedOn w:val="DefaultParagraphFont"/>
    <w:uiPriority w:val="99"/>
    <w:rsid w:val="00015101"/>
    <w:rPr>
      <w:rFonts w:ascii="Arial" w:hAnsi="Arial"/>
      <w:b w:val="0"/>
      <w:color w:val="153B55"/>
      <w:sz w:val="24"/>
      <w:u w:val="single"/>
      <w:bdr w:val="none" w:sz="0" w:space="0" w:color="auto"/>
      <w:shd w:val="clear" w:color="auto" w:fill="auto"/>
    </w:rPr>
  </w:style>
  <w:style w:type="table" w:styleId="TableGridLight">
    <w:name w:val="Grid Table Light"/>
    <w:basedOn w:val="TableNormal"/>
    <w:uiPriority w:val="40"/>
    <w:locked/>
    <w:rsid w:val="00B6242B"/>
    <w:tblPr>
      <w:tblInd w:w="8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JBAText"/>
    <w:uiPriority w:val="99"/>
    <w:rsid w:val="00AB5CC1"/>
    <w:pPr>
      <w:keepNext w:val="0"/>
      <w:widowControl w:val="0"/>
      <w:tabs>
        <w:tab w:val="left" w:pos="851"/>
        <w:tab w:val="left" w:pos="9185"/>
      </w:tabs>
      <w:spacing w:after="120" w:line="276" w:lineRule="auto"/>
      <w:ind w:left="1134" w:hanging="1134"/>
    </w:pPr>
    <w:rPr>
      <w:rFonts w:eastAsia="Times New Roman"/>
      <w:szCs w:val="16"/>
    </w:rPr>
  </w:style>
  <w:style w:type="paragraph" w:styleId="TOC1">
    <w:name w:val="toc 1"/>
    <w:basedOn w:val="Normal"/>
    <w:next w:val="JBAText"/>
    <w:uiPriority w:val="39"/>
    <w:qFormat/>
    <w:rsid w:val="00CA2B8D"/>
    <w:pPr>
      <w:keepNext w:val="0"/>
      <w:tabs>
        <w:tab w:val="left" w:pos="720"/>
        <w:tab w:val="left" w:pos="1440"/>
        <w:tab w:val="left" w:pos="9185"/>
      </w:tabs>
      <w:spacing w:before="480" w:after="120"/>
      <w:ind w:left="720" w:hanging="720"/>
    </w:pPr>
    <w:rPr>
      <w:rFonts w:eastAsia="Times New Roman"/>
      <w:b/>
      <w:bCs/>
      <w:noProof/>
      <w:color w:val="153B55"/>
      <w:szCs w:val="16"/>
    </w:rPr>
  </w:style>
  <w:style w:type="paragraph" w:styleId="TOC2">
    <w:name w:val="toc 2"/>
    <w:basedOn w:val="JBAText"/>
    <w:next w:val="Normal"/>
    <w:uiPriority w:val="39"/>
    <w:qFormat/>
    <w:rsid w:val="00CA2B8D"/>
    <w:pPr>
      <w:tabs>
        <w:tab w:val="clear" w:pos="3686"/>
        <w:tab w:val="left" w:pos="1440"/>
        <w:tab w:val="left" w:pos="2160"/>
        <w:tab w:val="left" w:pos="9185"/>
      </w:tabs>
      <w:spacing w:before="20" w:after="20"/>
      <w:ind w:left="2127" w:right="567" w:hanging="709"/>
    </w:pPr>
    <w:rPr>
      <w:rFonts w:eastAsiaTheme="minorEastAsia" w:cstheme="minorBidi"/>
      <w:noProof/>
      <w:szCs w:val="22"/>
    </w:rPr>
  </w:style>
  <w:style w:type="paragraph" w:styleId="TOC3">
    <w:name w:val="toc 3"/>
    <w:basedOn w:val="TOC2"/>
    <w:next w:val="Normal"/>
    <w:uiPriority w:val="39"/>
    <w:qFormat/>
    <w:rsid w:val="00D74F0C"/>
  </w:style>
  <w:style w:type="paragraph" w:customStyle="1" w:styleId="JBALine">
    <w:name w:val="JBA Line"/>
    <w:basedOn w:val="JBAText"/>
    <w:rsid w:val="00D11BF6"/>
    <w:pPr>
      <w:spacing w:after="480"/>
    </w:pPr>
    <w:rPr>
      <w:color w:val="153B55"/>
    </w:rPr>
  </w:style>
  <w:style w:type="paragraph" w:customStyle="1" w:styleId="JBABulletList">
    <w:name w:val="JBA Bullet List"/>
    <w:basedOn w:val="Normal"/>
    <w:qFormat/>
    <w:rsid w:val="00AE5C45"/>
    <w:pPr>
      <w:keepNext w:val="0"/>
      <w:numPr>
        <w:numId w:val="8"/>
      </w:numPr>
      <w:spacing w:after="60" w:line="274" w:lineRule="auto"/>
      <w:ind w:left="1077" w:hanging="357"/>
      <w:contextualSpacing/>
    </w:pPr>
  </w:style>
  <w:style w:type="paragraph" w:customStyle="1" w:styleId="JBASubheading">
    <w:name w:val="JBA Subheading"/>
    <w:basedOn w:val="JBAText"/>
    <w:next w:val="JBAText"/>
    <w:qFormat/>
    <w:rsid w:val="00D11BF6"/>
    <w:pPr>
      <w:keepNext/>
      <w:widowControl w:val="0"/>
      <w:tabs>
        <w:tab w:val="left" w:pos="720"/>
      </w:tabs>
      <w:spacing w:before="240"/>
    </w:pPr>
    <w:rPr>
      <w:rFonts w:eastAsia="Times New Roman"/>
      <w:iCs/>
      <w:color w:val="153B55"/>
      <w:szCs w:val="24"/>
    </w:rPr>
  </w:style>
  <w:style w:type="table" w:customStyle="1" w:styleId="JBATable1">
    <w:name w:val="JBA Table (1)"/>
    <w:basedOn w:val="TableNormal"/>
    <w:uiPriority w:val="99"/>
    <w:rsid w:val="004E2AC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rPr>
        <w:cantSplit/>
        <w:tblHeader/>
      </w:trPr>
      <w:tcPr>
        <w:tcBorders>
          <w:top w:val="nil"/>
          <w:bottom w:val="nil"/>
        </w:tcBorders>
        <w:shd w:val="clear" w:color="auto" w:fill="153B55"/>
      </w:tcPr>
    </w:tblStylePr>
    <w:tblStylePr w:type="band1Horz">
      <w:tblPr/>
      <w:tcPr>
        <w:tcBorders>
          <w:top w:val="nil"/>
          <w:bottom w:val="single" w:sz="4" w:space="0" w:color="153B55"/>
        </w:tcBorders>
        <w:shd w:val="clear" w:color="auto" w:fill="E7E6E6" w:themeFill="background2"/>
      </w:tcPr>
    </w:tblStylePr>
    <w:tblStylePr w:type="band2Horz">
      <w:tblPr/>
      <w:trPr>
        <w:cantSplit/>
        <w:tblHeader/>
      </w:trPr>
      <w:tcPr>
        <w:tcBorders>
          <w:top w:val="nil"/>
          <w:bottom w:val="single" w:sz="4" w:space="0" w:color="153B55"/>
        </w:tcBorders>
      </w:tcPr>
    </w:tblStylePr>
  </w:style>
  <w:style w:type="table" w:customStyle="1" w:styleId="JBATable2">
    <w:name w:val="JBA Table (2)"/>
    <w:basedOn w:val="TableNormal"/>
    <w:uiPriority w:val="99"/>
    <w:rsid w:val="00886853"/>
    <w:tblPr>
      <w:tblStyleRowBandSize w:val="1"/>
    </w:tblPr>
    <w:tblStylePr w:type="firstRow">
      <w:tblPr/>
      <w:trPr>
        <w:cantSplit/>
        <w:tblHeader/>
      </w:trPr>
      <w:tcPr>
        <w:shd w:val="clear" w:color="auto" w:fill="153B55"/>
      </w:tcPr>
    </w:tblStylePr>
    <w:tblStylePr w:type="band1Horz">
      <w:tblPr/>
      <w:tcPr>
        <w:tcBorders>
          <w:bottom w:val="nil"/>
        </w:tcBorders>
        <w:shd w:val="clear" w:color="auto" w:fill="D0CECE" w:themeFill="background2" w:themeFillShade="E6"/>
      </w:tcPr>
    </w:tblStylePr>
    <w:tblStylePr w:type="band2Horz">
      <w:tblPr/>
      <w:tcPr>
        <w:tcBorders>
          <w:bottom w:val="nil"/>
        </w:tcBorders>
      </w:tcPr>
    </w:tblStylePr>
  </w:style>
  <w:style w:type="paragraph" w:styleId="Caption">
    <w:name w:val="caption"/>
    <w:basedOn w:val="Normal"/>
    <w:next w:val="Normal"/>
    <w:uiPriority w:val="35"/>
    <w:unhideWhenUsed/>
    <w:qFormat/>
    <w:locked/>
    <w:rsid w:val="003A0C15"/>
    <w:pPr>
      <w:spacing w:after="200"/>
    </w:pPr>
    <w:rPr>
      <w:i/>
      <w:iCs/>
      <w:color w:val="44546A" w:themeColor="text2"/>
      <w:sz w:val="18"/>
      <w:szCs w:val="18"/>
    </w:rPr>
  </w:style>
  <w:style w:type="paragraph" w:customStyle="1" w:styleId="JBAFootnote">
    <w:name w:val="JBA Footnote"/>
    <w:basedOn w:val="Normal"/>
    <w:qFormat/>
    <w:rsid w:val="002B1461"/>
    <w:pPr>
      <w:keepNext w:val="0"/>
      <w:widowControl w:val="0"/>
      <w:spacing w:before="40" w:after="40"/>
    </w:pPr>
  </w:style>
  <w:style w:type="paragraph" w:customStyle="1" w:styleId="JBAAddresses">
    <w:name w:val="JBA Addresses"/>
    <w:basedOn w:val="Normal"/>
    <w:qFormat/>
    <w:rsid w:val="00AF2A5A"/>
    <w:pPr>
      <w:keepNext w:val="0"/>
      <w:widowControl w:val="0"/>
      <w:ind w:left="720"/>
    </w:pPr>
  </w:style>
  <w:style w:type="paragraph" w:styleId="Header">
    <w:name w:val="header"/>
    <w:basedOn w:val="Normal"/>
    <w:link w:val="HeaderChar"/>
    <w:uiPriority w:val="99"/>
    <w:unhideWhenUsed/>
    <w:qFormat/>
    <w:locked/>
    <w:rsid w:val="00661FFD"/>
    <w:pPr>
      <w:tabs>
        <w:tab w:val="center" w:pos="4513"/>
        <w:tab w:val="right" w:pos="9026"/>
      </w:tabs>
    </w:pPr>
  </w:style>
  <w:style w:type="character" w:customStyle="1" w:styleId="HeaderChar">
    <w:name w:val="Header Char"/>
    <w:basedOn w:val="DefaultParagraphFont"/>
    <w:link w:val="Header"/>
    <w:uiPriority w:val="99"/>
    <w:rsid w:val="00661FFD"/>
    <w:rPr>
      <w:sz w:val="24"/>
    </w:rPr>
  </w:style>
  <w:style w:type="character" w:customStyle="1" w:styleId="JBAItalic">
    <w:name w:val="JBA Italic"/>
    <w:basedOn w:val="DefaultParagraphFont"/>
    <w:uiPriority w:val="1"/>
    <w:rsid w:val="001B2161"/>
    <w:rPr>
      <w:rFonts w:ascii="Arial" w:hAnsi="Arial"/>
      <w:i/>
      <w:color w:val="auto"/>
      <w:lang w:val="en-US"/>
    </w:rPr>
  </w:style>
  <w:style w:type="character" w:customStyle="1" w:styleId="JBABold">
    <w:name w:val="JBA Bold"/>
    <w:basedOn w:val="DefaultParagraphFont"/>
    <w:uiPriority w:val="1"/>
    <w:qFormat/>
    <w:rsid w:val="00AF2A5A"/>
    <w:rPr>
      <w:rFonts w:ascii="Arial" w:hAnsi="Arial"/>
      <w:b/>
    </w:rPr>
  </w:style>
  <w:style w:type="character" w:customStyle="1" w:styleId="JBASuperscript">
    <w:name w:val="JBA Superscript"/>
    <w:basedOn w:val="DefaultParagraphFont"/>
    <w:uiPriority w:val="1"/>
    <w:qFormat/>
    <w:rsid w:val="00E63E07"/>
    <w:rPr>
      <w:rFonts w:ascii="Arial" w:hAnsi="Arial"/>
      <w:dstrike w:val="0"/>
      <w:vertAlign w:val="superscript"/>
    </w:rPr>
  </w:style>
  <w:style w:type="paragraph" w:styleId="Footer">
    <w:name w:val="footer"/>
    <w:basedOn w:val="Normal"/>
    <w:link w:val="FooterChar"/>
    <w:uiPriority w:val="99"/>
    <w:unhideWhenUsed/>
    <w:locked/>
    <w:rsid w:val="00A227F3"/>
    <w:pPr>
      <w:tabs>
        <w:tab w:val="center" w:pos="4513"/>
        <w:tab w:val="right" w:pos="9026"/>
      </w:tabs>
    </w:pPr>
  </w:style>
  <w:style w:type="paragraph" w:customStyle="1" w:styleId="JBANumberedList">
    <w:name w:val="JBA Numbered List"/>
    <w:basedOn w:val="Normal"/>
    <w:qFormat/>
    <w:rsid w:val="00AE5C45"/>
    <w:pPr>
      <w:keepNext w:val="0"/>
      <w:numPr>
        <w:numId w:val="2"/>
      </w:numPr>
      <w:spacing w:after="60" w:line="274" w:lineRule="auto"/>
      <w:ind w:left="1077" w:hanging="357"/>
      <w:contextualSpacing/>
    </w:pPr>
  </w:style>
  <w:style w:type="paragraph" w:customStyle="1" w:styleId="JBACentre">
    <w:name w:val="JBA Centre"/>
    <w:basedOn w:val="Normal"/>
    <w:next w:val="JBAText"/>
    <w:rsid w:val="00886853"/>
    <w:pPr>
      <w:keepNext w:val="0"/>
      <w:jc w:val="center"/>
    </w:pPr>
    <w:rPr>
      <w:rFonts w:eastAsia="Times New Roman"/>
      <w:szCs w:val="16"/>
    </w:rPr>
  </w:style>
  <w:style w:type="paragraph" w:customStyle="1" w:styleId="JBAReportType">
    <w:name w:val="JBA Report Type"/>
    <w:basedOn w:val="Normal"/>
    <w:link w:val="JBAReportTypeChar"/>
    <w:qFormat/>
    <w:rsid w:val="005534EB"/>
    <w:pPr>
      <w:keepNext w:val="0"/>
      <w:spacing w:after="120"/>
      <w:ind w:left="720" w:right="1701"/>
    </w:pPr>
    <w:rPr>
      <w:b/>
      <w:color w:val="153B55"/>
      <w:sz w:val="40"/>
    </w:rPr>
  </w:style>
  <w:style w:type="character" w:customStyle="1" w:styleId="JBAReportTypeChar">
    <w:name w:val="JBA Report Type Char"/>
    <w:basedOn w:val="DefaultParagraphFont"/>
    <w:link w:val="JBAReportType"/>
    <w:rsid w:val="005534EB"/>
    <w:rPr>
      <w:b/>
      <w:color w:val="153B55"/>
      <w:sz w:val="40"/>
    </w:rPr>
  </w:style>
  <w:style w:type="character" w:customStyle="1" w:styleId="JBAHighlightedTextYellow">
    <w:name w:val="JBA Highlighted Text Yellow"/>
    <w:basedOn w:val="DefaultParagraphFont"/>
    <w:uiPriority w:val="1"/>
    <w:rsid w:val="006B426F"/>
    <w:rPr>
      <w:rFonts w:ascii="Arial" w:hAnsi="Arial"/>
      <w:color w:val="auto"/>
      <w:bdr w:val="none" w:sz="0" w:space="0" w:color="auto"/>
      <w:shd w:val="clear" w:color="auto" w:fill="FFFF00"/>
    </w:rPr>
  </w:style>
  <w:style w:type="character" w:customStyle="1" w:styleId="FooterChar">
    <w:name w:val="Footer Char"/>
    <w:basedOn w:val="DefaultParagraphFont"/>
    <w:link w:val="Footer"/>
    <w:uiPriority w:val="99"/>
    <w:rsid w:val="00A227F3"/>
    <w:rPr>
      <w:rFonts w:ascii="Verdana" w:hAnsi="Verdana"/>
    </w:rPr>
  </w:style>
  <w:style w:type="character" w:customStyle="1" w:styleId="JBABoldItalic">
    <w:name w:val="JBA Bold Italic"/>
    <w:basedOn w:val="DefaultParagraphFont"/>
    <w:uiPriority w:val="1"/>
    <w:qFormat/>
    <w:rsid w:val="00AF2A5A"/>
    <w:rPr>
      <w:rFonts w:ascii="Arial" w:hAnsi="Arial"/>
      <w:b/>
      <w:i/>
      <w:color w:val="auto"/>
    </w:rPr>
  </w:style>
  <w:style w:type="character" w:customStyle="1" w:styleId="JBASubscript">
    <w:name w:val="JBA Subscript"/>
    <w:basedOn w:val="DefaultParagraphFont"/>
    <w:uiPriority w:val="1"/>
    <w:qFormat/>
    <w:rsid w:val="00E63E07"/>
    <w:rPr>
      <w:rFonts w:ascii="Arial" w:hAnsi="Arial"/>
      <w:dstrike w:val="0"/>
      <w:color w:val="auto"/>
      <w:vertAlign w:val="subscript"/>
    </w:rPr>
  </w:style>
  <w:style w:type="table" w:styleId="LightShading-Accent4">
    <w:name w:val="Light Shading Accent 4"/>
    <w:basedOn w:val="TableNormal"/>
    <w:uiPriority w:val="60"/>
    <w:locked/>
    <w:rsid w:val="00DA07C2"/>
    <w:rPr>
      <w:color w:val="5F497A"/>
    </w:rPr>
    <w:tblPr>
      <w:tblStyleRowBandSize w:val="1"/>
      <w:tblStyleColBandSize w:val="1"/>
      <w:tblInd w:w="833" w:type="dxa"/>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JBALetteredList">
    <w:name w:val="JBA Lettered List"/>
    <w:basedOn w:val="JBANumberedList"/>
    <w:next w:val="JBAText"/>
    <w:qFormat/>
    <w:rsid w:val="00AE5C45"/>
    <w:pPr>
      <w:numPr>
        <w:numId w:val="13"/>
      </w:numPr>
      <w:tabs>
        <w:tab w:val="left" w:pos="720"/>
      </w:tabs>
      <w:ind w:left="1077" w:hanging="357"/>
    </w:pPr>
  </w:style>
  <w:style w:type="paragraph" w:customStyle="1" w:styleId="JBAFooter">
    <w:name w:val="JBA Footer"/>
    <w:basedOn w:val="Normal"/>
    <w:qFormat/>
    <w:rsid w:val="002C09C7"/>
    <w:pPr>
      <w:keepNext w:val="0"/>
      <w:widowControl w:val="0"/>
      <w:pBdr>
        <w:top w:val="dashed" w:sz="4" w:space="16" w:color="auto"/>
      </w:pBdr>
      <w:tabs>
        <w:tab w:val="left" w:pos="9072"/>
      </w:tabs>
    </w:pPr>
    <w:rPr>
      <w:rFonts w:cs="Arial"/>
    </w:rPr>
  </w:style>
  <w:style w:type="character" w:customStyle="1" w:styleId="JBAHighlightedTextPink">
    <w:name w:val="JBA Highlighted Text Pink"/>
    <w:basedOn w:val="JBAHighlightedTextYellow"/>
    <w:uiPriority w:val="1"/>
    <w:rsid w:val="006B426F"/>
    <w:rPr>
      <w:rFonts w:ascii="Arial" w:hAnsi="Arial"/>
      <w:color w:val="auto"/>
      <w:bdr w:val="none" w:sz="0" w:space="0" w:color="auto"/>
      <w:shd w:val="clear" w:color="auto" w:fill="FFA7FF"/>
    </w:rPr>
  </w:style>
  <w:style w:type="paragraph" w:styleId="FootnoteText">
    <w:name w:val="footnote text"/>
    <w:basedOn w:val="Normal"/>
    <w:link w:val="FootnoteTextChar"/>
    <w:uiPriority w:val="99"/>
    <w:semiHidden/>
    <w:unhideWhenUsed/>
    <w:locked/>
    <w:rsid w:val="00D96878"/>
    <w:rPr>
      <w:sz w:val="20"/>
    </w:rPr>
  </w:style>
  <w:style w:type="character" w:customStyle="1" w:styleId="JBATextRed">
    <w:name w:val="JBA Text Red"/>
    <w:basedOn w:val="DefaultParagraphFont"/>
    <w:uiPriority w:val="1"/>
    <w:rsid w:val="006D48F6"/>
    <w:rPr>
      <w:rFonts w:ascii="Arial" w:hAnsi="Arial"/>
      <w:color w:val="C00000"/>
      <w:sz w:val="24"/>
    </w:rPr>
  </w:style>
  <w:style w:type="paragraph" w:customStyle="1" w:styleId="JBAReportTitle">
    <w:name w:val="JBA Report Title"/>
    <w:basedOn w:val="Normal"/>
    <w:qFormat/>
    <w:rsid w:val="00800167"/>
    <w:pPr>
      <w:keepNext w:val="0"/>
      <w:widowControl w:val="0"/>
      <w:spacing w:before="3000" w:after="120"/>
      <w:ind w:left="720" w:right="3289"/>
      <w:contextualSpacing/>
    </w:pPr>
    <w:rPr>
      <w:rFonts w:eastAsia="Times New Roman"/>
      <w:b/>
      <w:color w:val="153B55"/>
      <w:spacing w:val="5"/>
      <w:kern w:val="28"/>
      <w:sz w:val="70"/>
      <w:szCs w:val="52"/>
    </w:rPr>
  </w:style>
  <w:style w:type="paragraph" w:customStyle="1" w:styleId="JBABlueBoxParagraph">
    <w:name w:val="JBA Blue Box Paragraph"/>
    <w:basedOn w:val="JBAText"/>
    <w:next w:val="JBAText"/>
    <w:qFormat/>
    <w:rsid w:val="00886853"/>
    <w:pPr>
      <w:shd w:val="clear" w:color="auto" w:fill="E3F3F7" w:themeFill="accent1" w:themeFillTint="33"/>
    </w:pPr>
  </w:style>
  <w:style w:type="character" w:customStyle="1" w:styleId="JBASuperscriptbold">
    <w:name w:val="JBA Superscript (bold)"/>
    <w:basedOn w:val="DefaultParagraphFont"/>
    <w:uiPriority w:val="1"/>
    <w:qFormat/>
    <w:rsid w:val="00E63E07"/>
    <w:rPr>
      <w:rFonts w:ascii="Arial" w:hAnsi="Arial"/>
      <w:b/>
      <w:dstrike w:val="0"/>
      <w:vertAlign w:val="superscript"/>
    </w:rPr>
  </w:style>
  <w:style w:type="character" w:customStyle="1" w:styleId="JBASubscriptbold">
    <w:name w:val="JBA Subscript (bold)"/>
    <w:basedOn w:val="DefaultParagraphFont"/>
    <w:uiPriority w:val="1"/>
    <w:qFormat/>
    <w:rsid w:val="00E63E07"/>
    <w:rPr>
      <w:rFonts w:ascii="Arial" w:hAnsi="Arial"/>
      <w:b/>
      <w:dstrike w:val="0"/>
      <w:vertAlign w:val="subscript"/>
    </w:rPr>
  </w:style>
  <w:style w:type="table" w:styleId="MediumList1-Accent2">
    <w:name w:val="Medium List 1 Accent 2"/>
    <w:basedOn w:val="TableNormal"/>
    <w:uiPriority w:val="65"/>
    <w:locked/>
    <w:rsid w:val="00DA07C2"/>
    <w:rPr>
      <w:color w:val="000000"/>
    </w:rPr>
    <w:tblPr>
      <w:tblStyleRowBandSize w:val="1"/>
      <w:tblStyleColBandSize w:val="1"/>
      <w:tblInd w:w="833" w:type="dxa"/>
      <w:tblBorders>
        <w:top w:val="single" w:sz="8" w:space="0" w:color="C0504D"/>
        <w:bottom w:val="single" w:sz="8" w:space="0" w:color="C0504D"/>
      </w:tblBorders>
    </w:tblPr>
    <w:tblStylePr w:type="firstRow">
      <w:rPr>
        <w:rFonts w:ascii="Arial Bold" w:eastAsia="Times New Roman" w:hAnsi="Arial Bold"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character" w:customStyle="1" w:styleId="JBAHighlightedTextGreen">
    <w:name w:val="JBA Highlighted Text Green"/>
    <w:basedOn w:val="DefaultParagraphFont"/>
    <w:uiPriority w:val="1"/>
    <w:rsid w:val="006B426F"/>
    <w:rPr>
      <w:rFonts w:ascii="Arial" w:hAnsi="Arial"/>
      <w:bdr w:val="none" w:sz="0" w:space="0" w:color="auto"/>
      <w:shd w:val="clear" w:color="D0FB89" w:fill="88FCA4"/>
    </w:rPr>
  </w:style>
  <w:style w:type="character" w:customStyle="1" w:styleId="JBAHighlightedTextOrange">
    <w:name w:val="JBA Highlighted Text Orange"/>
    <w:basedOn w:val="DefaultParagraphFont"/>
    <w:uiPriority w:val="1"/>
    <w:rsid w:val="006B426F"/>
    <w:rPr>
      <w:rFonts w:ascii="Arial" w:hAnsi="Arial"/>
      <w:bdr w:val="none" w:sz="0" w:space="0" w:color="auto"/>
      <w:shd w:val="clear" w:color="FF9900" w:fill="FFD347"/>
    </w:rPr>
  </w:style>
  <w:style w:type="character" w:customStyle="1" w:styleId="JBAHighlightedTextTurquoise">
    <w:name w:val="JBA Highlighted Text Turquoise"/>
    <w:basedOn w:val="DefaultParagraphFont"/>
    <w:uiPriority w:val="1"/>
    <w:rsid w:val="006B426F"/>
    <w:rPr>
      <w:rFonts w:ascii="Arial" w:hAnsi="Arial"/>
      <w:bdr w:val="none" w:sz="0" w:space="0" w:color="auto"/>
      <w:shd w:val="clear" w:color="75EBFB" w:fill="84F4F1"/>
    </w:rPr>
  </w:style>
  <w:style w:type="character" w:styleId="CommentReference">
    <w:name w:val="annotation reference"/>
    <w:basedOn w:val="DefaultParagraphFont"/>
    <w:uiPriority w:val="99"/>
    <w:locked/>
    <w:rsid w:val="00C64387"/>
    <w:rPr>
      <w:sz w:val="16"/>
      <w:szCs w:val="16"/>
    </w:rPr>
  </w:style>
  <w:style w:type="paragraph" w:styleId="CommentText">
    <w:name w:val="annotation text"/>
    <w:basedOn w:val="Normal"/>
    <w:link w:val="CommentTextChar"/>
    <w:uiPriority w:val="99"/>
    <w:locked/>
    <w:rsid w:val="00C64387"/>
  </w:style>
  <w:style w:type="paragraph" w:customStyle="1" w:styleId="JBANumberedListFurtherIndent">
    <w:name w:val="JBA Numbered List Further Indent"/>
    <w:basedOn w:val="JBALetteredList"/>
    <w:rsid w:val="00AE5C45"/>
    <w:pPr>
      <w:numPr>
        <w:numId w:val="10"/>
      </w:numPr>
      <w:tabs>
        <w:tab w:val="clear" w:pos="720"/>
      </w:tabs>
      <w:spacing w:after="20"/>
      <w:ind w:left="1434" w:hanging="357"/>
    </w:pPr>
  </w:style>
  <w:style w:type="paragraph" w:customStyle="1" w:styleId="JBAAbbreviations">
    <w:name w:val="JBA Abbreviations"/>
    <w:basedOn w:val="Normal"/>
    <w:qFormat/>
    <w:rsid w:val="00D11BF6"/>
    <w:pPr>
      <w:keepNext w:val="0"/>
      <w:tabs>
        <w:tab w:val="left" w:pos="720"/>
        <w:tab w:val="left" w:pos="2552"/>
      </w:tabs>
      <w:spacing w:before="120" w:after="60"/>
      <w:ind w:left="1860" w:hanging="1860"/>
    </w:pPr>
  </w:style>
  <w:style w:type="paragraph" w:customStyle="1" w:styleId="JBATableTextLeft">
    <w:name w:val="JBA Table Text Left"/>
    <w:basedOn w:val="Normal"/>
    <w:qFormat/>
    <w:rsid w:val="004740B8"/>
    <w:pPr>
      <w:keepNext w:val="0"/>
      <w:widowControl w:val="0"/>
      <w:spacing w:before="40" w:after="40"/>
      <w:ind w:left="57" w:right="57"/>
    </w:pPr>
  </w:style>
  <w:style w:type="paragraph" w:customStyle="1" w:styleId="JBATableTextCentre">
    <w:name w:val="JBA Table Text Centre"/>
    <w:basedOn w:val="JBATableTextLeft"/>
    <w:rsid w:val="00E63E07"/>
    <w:pPr>
      <w:jc w:val="center"/>
    </w:pPr>
  </w:style>
  <w:style w:type="paragraph" w:customStyle="1" w:styleId="JBATableTextRight">
    <w:name w:val="JBA Table Text Right"/>
    <w:basedOn w:val="JBATableTextCentre"/>
    <w:qFormat/>
    <w:rsid w:val="00A22AB9"/>
    <w:pPr>
      <w:jc w:val="right"/>
    </w:pPr>
  </w:style>
  <w:style w:type="character" w:customStyle="1" w:styleId="JBATextWhiteBold">
    <w:name w:val="JBA Text White Bold"/>
    <w:basedOn w:val="DefaultParagraphFont"/>
    <w:uiPriority w:val="1"/>
    <w:rsid w:val="001F3E2F"/>
    <w:rPr>
      <w:rFonts w:ascii="Arial Bold" w:hAnsi="Arial Bold"/>
      <w:b/>
      <w:color w:val="FFFFFF"/>
    </w:rPr>
  </w:style>
  <w:style w:type="table" w:customStyle="1" w:styleId="LightShading1">
    <w:name w:val="Light Shading1"/>
    <w:basedOn w:val="TableNormal"/>
    <w:uiPriority w:val="60"/>
    <w:locked/>
    <w:rsid w:val="00DD3CEB"/>
    <w:rPr>
      <w:color w:val="000000"/>
    </w:rPr>
    <w:tblPr>
      <w:tblStyleRowBandSize w:val="1"/>
      <w:tblStyleColBandSize w:val="1"/>
      <w:tblInd w:w="833" w:type="dxa"/>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JBATextWhiteRegular">
    <w:name w:val="JBA Text White Regular"/>
    <w:basedOn w:val="DefaultParagraphFont"/>
    <w:uiPriority w:val="1"/>
    <w:rsid w:val="00FE1500"/>
    <w:rPr>
      <w:rFonts w:cs="Times New Roman"/>
      <w:color w:val="FFFFFF"/>
    </w:rPr>
  </w:style>
  <w:style w:type="paragraph" w:customStyle="1" w:styleId="HeadingUnnumbered">
    <w:name w:val="Heading Unnumbered"/>
    <w:basedOn w:val="JBAText"/>
    <w:rsid w:val="00D11BF6"/>
    <w:rPr>
      <w:b/>
      <w:color w:val="262626" w:themeColor="text1" w:themeTint="D9"/>
      <w:sz w:val="40"/>
    </w:rPr>
  </w:style>
  <w:style w:type="table" w:styleId="ListTable4">
    <w:name w:val="List Table 4"/>
    <w:basedOn w:val="TableNormal"/>
    <w:uiPriority w:val="49"/>
    <w:locked/>
    <w:rsid w:val="00DA07C2"/>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locked/>
    <w:rsid w:val="00DD3CEB"/>
    <w:tblPr>
      <w:tblStyleRowBandSize w:val="1"/>
      <w:tblStyleColBandSize w:val="1"/>
      <w:tblInd w:w="833"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rful">
    <w:name w:val="List Table 6 Colorful"/>
    <w:basedOn w:val="TableNormal"/>
    <w:uiPriority w:val="51"/>
    <w:locked/>
    <w:rsid w:val="008314C7"/>
    <w:rPr>
      <w:color w:val="000000" w:themeColor="text1"/>
    </w:rPr>
    <w:tblPr>
      <w:tblStyleRowBandSize w:val="1"/>
      <w:tblStyleColBandSize w:val="1"/>
      <w:tblInd w:w="833" w:type="dxa"/>
      <w:tblBorders>
        <w:top w:val="single" w:sz="4" w:space="0" w:color="000000" w:themeColor="text1"/>
        <w:bottom w:val="single" w:sz="4" w:space="0" w:color="000000" w:themeColor="text1"/>
      </w:tblBorders>
    </w:tblPr>
    <w:tblStylePr w:type="firstRow">
      <w:rPr>
        <w:rFonts w:ascii="Arial" w:hAnsi="Arial"/>
        <w:b/>
        <w:bCs/>
      </w:rPr>
      <w:tblPr/>
      <w:tcPr>
        <w:tcBorders>
          <w:bottom w:val="single" w:sz="4" w:space="0" w:color="000000" w:themeColor="text1"/>
        </w:tcBorders>
      </w:tcPr>
    </w:tblStylePr>
    <w:tblStylePr w:type="lastRow">
      <w:rPr>
        <w:rFonts w:ascii="Arial" w:hAnsi="Arial"/>
        <w:b/>
        <w:bCs/>
      </w:rPr>
      <w:tblPr/>
      <w:tcPr>
        <w:tcBorders>
          <w:top w:val="double" w:sz="4" w:space="0" w:color="000000" w:themeColor="text1"/>
        </w:tcBorders>
      </w:tcPr>
    </w:tblStylePr>
    <w:tblStylePr w:type="firstCol">
      <w:rPr>
        <w:b w:val="0"/>
        <w:bCs/>
      </w:rPr>
    </w:tblStylePr>
    <w:tblStylePr w:type="lastCol">
      <w:rPr>
        <w:b/>
        <w:bCs/>
      </w:rPr>
    </w:tblStylePr>
    <w:tblStylePr w:type="band1Vert">
      <w:tblPr/>
      <w:tcPr>
        <w:shd w:val="clear" w:color="auto" w:fill="CCCCCC" w:themeFill="text1" w:themeFillTint="33"/>
      </w:tcPr>
    </w:tblStylePr>
    <w:tblStylePr w:type="band1Horz">
      <w:rPr>
        <w:rFonts w:ascii="Arial" w:hAnsi="Arial"/>
      </w:rPr>
      <w:tblPr/>
      <w:tcPr>
        <w:shd w:val="clear" w:color="auto" w:fill="CCCCCC" w:themeFill="text1" w:themeFillTint="33"/>
      </w:tcPr>
    </w:tblStylePr>
    <w:tblStylePr w:type="band2Horz">
      <w:rPr>
        <w:rFonts w:ascii="Arial" w:hAnsi="Arial"/>
      </w:rPr>
    </w:tblStylePr>
  </w:style>
  <w:style w:type="paragraph" w:customStyle="1" w:styleId="JBA2pt">
    <w:name w:val="JBA 2pt"/>
    <w:basedOn w:val="JBAText"/>
    <w:rsid w:val="00661FFD"/>
    <w:pPr>
      <w:spacing w:after="0"/>
    </w:pPr>
    <w:rPr>
      <w:sz w:val="4"/>
    </w:rPr>
  </w:style>
  <w:style w:type="paragraph" w:customStyle="1" w:styleId="JBAReportDate">
    <w:name w:val="JBA Report Date"/>
    <w:basedOn w:val="JBAReportType"/>
    <w:qFormat/>
    <w:rsid w:val="005534EB"/>
    <w:pPr>
      <w:ind w:right="720"/>
    </w:pPr>
    <w:rPr>
      <w:sz w:val="24"/>
    </w:rPr>
  </w:style>
  <w:style w:type="paragraph" w:customStyle="1" w:styleId="JBAClientdetails">
    <w:name w:val="JBA Client details"/>
    <w:basedOn w:val="JBAReportDate"/>
    <w:qFormat/>
    <w:rsid w:val="004740B8"/>
  </w:style>
  <w:style w:type="table" w:styleId="PlainTable1">
    <w:name w:val="Plain Table 1"/>
    <w:basedOn w:val="TableNormal"/>
    <w:uiPriority w:val="41"/>
    <w:locked/>
    <w:rsid w:val="00B6242B"/>
    <w:tblPr>
      <w:tblStyleRowBandSize w:val="1"/>
      <w:tblStyleColBandSize w:val="1"/>
      <w:tblInd w:w="8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locked/>
    <w:rsid w:val="00B6242B"/>
    <w:tblPr>
      <w:tblStyleRowBandSize w:val="1"/>
      <w:tblStyleColBandSize w:val="1"/>
      <w:tblInd w:w="833" w:type="dxa"/>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locked/>
    <w:rsid w:val="00B6242B"/>
    <w:tblPr>
      <w:tblStyleRowBandSize w:val="1"/>
      <w:tblStyleColBandSize w:val="1"/>
      <w:tblInd w:w="833" w:type="dxa"/>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locked/>
    <w:rsid w:val="00895F08"/>
    <w:tblPr>
      <w:tblStyleRowBandSize w:val="1"/>
      <w:tblStyleColBandSize w:val="1"/>
      <w:tblInd w:w="833" w:type="dxa"/>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95F08"/>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locked/>
    <w:rsid w:val="00DD3CEB"/>
    <w:tblPr>
      <w:tblStyleRowBandSize w:val="1"/>
      <w:tblStyleColBandSize w:val="1"/>
      <w:tblInd w:w="833" w:type="dxa"/>
      <w:tblBorders>
        <w:top w:val="single" w:sz="4" w:space="0" w:color="C7E7EF" w:themeColor="accent1" w:themeTint="66"/>
        <w:left w:val="single" w:sz="4" w:space="0" w:color="C7E7EF" w:themeColor="accent1" w:themeTint="66"/>
        <w:bottom w:val="single" w:sz="4" w:space="0" w:color="C7E7EF" w:themeColor="accent1" w:themeTint="66"/>
        <w:right w:val="single" w:sz="4" w:space="0" w:color="C7E7EF" w:themeColor="accent1" w:themeTint="66"/>
        <w:insideH w:val="single" w:sz="4" w:space="0" w:color="C7E7EF" w:themeColor="accent1" w:themeTint="66"/>
        <w:insideV w:val="single" w:sz="4" w:space="0" w:color="C7E7EF" w:themeColor="accent1" w:themeTint="66"/>
      </w:tblBorders>
    </w:tblPr>
    <w:tblStylePr w:type="firstRow">
      <w:rPr>
        <w:b/>
        <w:bCs/>
      </w:rPr>
      <w:tblPr/>
      <w:tcPr>
        <w:tcBorders>
          <w:bottom w:val="single" w:sz="12" w:space="0" w:color="ABDBE7" w:themeColor="accent1" w:themeTint="99"/>
        </w:tcBorders>
      </w:tcPr>
    </w:tblStylePr>
    <w:tblStylePr w:type="lastRow">
      <w:rPr>
        <w:b/>
        <w:bCs/>
      </w:rPr>
      <w:tblPr/>
      <w:tcPr>
        <w:tcBorders>
          <w:top w:val="double" w:sz="2" w:space="0" w:color="ABDB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locked/>
    <w:rsid w:val="00DD3CEB"/>
    <w:tblPr>
      <w:tblStyleRowBandSize w:val="1"/>
      <w:tblStyleColBandSize w:val="1"/>
      <w:tblInd w:w="833" w:type="dxa"/>
      <w:tblBorders>
        <w:top w:val="single" w:sz="4" w:space="0" w:color="95DAF8" w:themeColor="accent2" w:themeTint="66"/>
        <w:left w:val="single" w:sz="4" w:space="0" w:color="95DAF8" w:themeColor="accent2" w:themeTint="66"/>
        <w:bottom w:val="single" w:sz="4" w:space="0" w:color="95DAF8" w:themeColor="accent2" w:themeTint="66"/>
        <w:right w:val="single" w:sz="4" w:space="0" w:color="95DAF8" w:themeColor="accent2" w:themeTint="66"/>
        <w:insideH w:val="single" w:sz="4" w:space="0" w:color="95DAF8" w:themeColor="accent2" w:themeTint="66"/>
        <w:insideV w:val="single" w:sz="4" w:space="0" w:color="95DAF8" w:themeColor="accent2" w:themeTint="66"/>
      </w:tblBorders>
    </w:tblPr>
    <w:tblStylePr w:type="firstRow">
      <w:rPr>
        <w:b/>
        <w:bCs/>
      </w:rPr>
      <w:tblPr/>
      <w:tcPr>
        <w:tcBorders>
          <w:bottom w:val="single" w:sz="12" w:space="0" w:color="61C8F5" w:themeColor="accent2" w:themeTint="99"/>
        </w:tcBorders>
      </w:tcPr>
    </w:tblStylePr>
    <w:tblStylePr w:type="lastRow">
      <w:rPr>
        <w:b/>
        <w:bCs/>
      </w:rPr>
      <w:tblPr/>
      <w:tcPr>
        <w:tcBorders>
          <w:top w:val="double" w:sz="2" w:space="0" w:color="61C8F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locked/>
    <w:rsid w:val="00DD3CEB"/>
    <w:tblPr>
      <w:tblStyleRowBandSize w:val="1"/>
      <w:tblStyleColBandSize w:val="1"/>
      <w:tblInd w:w="833" w:type="dxa"/>
      <w:tblBorders>
        <w:top w:val="single" w:sz="4" w:space="0" w:color="DCD9D7" w:themeColor="accent3" w:themeTint="66"/>
        <w:left w:val="single" w:sz="4" w:space="0" w:color="DCD9D7" w:themeColor="accent3" w:themeTint="66"/>
        <w:bottom w:val="single" w:sz="4" w:space="0" w:color="DCD9D7" w:themeColor="accent3" w:themeTint="66"/>
        <w:right w:val="single" w:sz="4" w:space="0" w:color="DCD9D7" w:themeColor="accent3" w:themeTint="66"/>
        <w:insideH w:val="single" w:sz="4" w:space="0" w:color="DCD9D7" w:themeColor="accent3" w:themeTint="66"/>
        <w:insideV w:val="single" w:sz="4" w:space="0" w:color="DCD9D7" w:themeColor="accent3" w:themeTint="66"/>
      </w:tblBorders>
    </w:tblPr>
    <w:tblStylePr w:type="firstRow">
      <w:rPr>
        <w:b/>
        <w:bCs/>
      </w:rPr>
      <w:tblPr/>
      <w:tcPr>
        <w:tcBorders>
          <w:bottom w:val="single" w:sz="12" w:space="0" w:color="CBC6C3" w:themeColor="accent3" w:themeTint="99"/>
        </w:tcBorders>
      </w:tcPr>
    </w:tblStylePr>
    <w:tblStylePr w:type="lastRow">
      <w:rPr>
        <w:b/>
        <w:bCs/>
      </w:rPr>
      <w:tblPr/>
      <w:tcPr>
        <w:tcBorders>
          <w:top w:val="double" w:sz="2" w:space="0" w:color="CBC6C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DD3CEB"/>
    <w:tblPr>
      <w:tblStyleRowBandSize w:val="1"/>
      <w:tblStyleColBandSize w:val="1"/>
      <w:tblInd w:w="833" w:type="dxa"/>
      <w:tblBorders>
        <w:top w:val="single" w:sz="4" w:space="0" w:color="ECFD8E" w:themeColor="accent4" w:themeTint="66"/>
        <w:left w:val="single" w:sz="4" w:space="0" w:color="ECFD8E" w:themeColor="accent4" w:themeTint="66"/>
        <w:bottom w:val="single" w:sz="4" w:space="0" w:color="ECFD8E" w:themeColor="accent4" w:themeTint="66"/>
        <w:right w:val="single" w:sz="4" w:space="0" w:color="ECFD8E" w:themeColor="accent4" w:themeTint="66"/>
        <w:insideH w:val="single" w:sz="4" w:space="0" w:color="ECFD8E" w:themeColor="accent4" w:themeTint="66"/>
        <w:insideV w:val="single" w:sz="4" w:space="0" w:color="ECFD8E" w:themeColor="accent4" w:themeTint="66"/>
      </w:tblBorders>
    </w:tblPr>
    <w:tblStylePr w:type="firstRow">
      <w:rPr>
        <w:b/>
        <w:bCs/>
      </w:rPr>
      <w:tblPr/>
      <w:tcPr>
        <w:tcBorders>
          <w:bottom w:val="single" w:sz="12" w:space="0" w:color="E3FC56" w:themeColor="accent4" w:themeTint="99"/>
        </w:tcBorders>
      </w:tcPr>
    </w:tblStylePr>
    <w:tblStylePr w:type="lastRow">
      <w:rPr>
        <w:b/>
        <w:bCs/>
      </w:rPr>
      <w:tblPr/>
      <w:tcPr>
        <w:tcBorders>
          <w:top w:val="double" w:sz="2" w:space="0" w:color="E3FC5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DD3CEB"/>
    <w:tblPr>
      <w:tblStyleRowBandSize w:val="1"/>
      <w:tblStyleColBandSize w:val="1"/>
      <w:tblInd w:w="833" w:type="dxa"/>
      <w:tblBorders>
        <w:top w:val="single" w:sz="4" w:space="0" w:color="74DFFF" w:themeColor="accent5" w:themeTint="66"/>
        <w:left w:val="single" w:sz="4" w:space="0" w:color="74DFFF" w:themeColor="accent5" w:themeTint="66"/>
        <w:bottom w:val="single" w:sz="4" w:space="0" w:color="74DFFF" w:themeColor="accent5" w:themeTint="66"/>
        <w:right w:val="single" w:sz="4" w:space="0" w:color="74DFFF" w:themeColor="accent5" w:themeTint="66"/>
        <w:insideH w:val="single" w:sz="4" w:space="0" w:color="74DFFF" w:themeColor="accent5" w:themeTint="66"/>
        <w:insideV w:val="single" w:sz="4" w:space="0" w:color="74DFFF" w:themeColor="accent5" w:themeTint="66"/>
      </w:tblBorders>
    </w:tblPr>
    <w:tblStylePr w:type="firstRow">
      <w:rPr>
        <w:b/>
        <w:bCs/>
      </w:rPr>
      <w:tblPr/>
      <w:tcPr>
        <w:tcBorders>
          <w:bottom w:val="single" w:sz="12" w:space="0" w:color="2ED0FF" w:themeColor="accent5" w:themeTint="99"/>
        </w:tcBorders>
      </w:tcPr>
    </w:tblStylePr>
    <w:tblStylePr w:type="lastRow">
      <w:rPr>
        <w:b/>
        <w:bCs/>
      </w:rPr>
      <w:tblPr/>
      <w:tcPr>
        <w:tcBorders>
          <w:top w:val="double" w:sz="2" w:space="0" w:color="2ED0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locked/>
    <w:rsid w:val="00DD3CEB"/>
    <w:tblPr>
      <w:tblStyleRowBandSize w:val="1"/>
      <w:tblStyleColBandSize w:val="1"/>
      <w:tblInd w:w="833" w:type="dxa"/>
      <w:tblBorders>
        <w:top w:val="single" w:sz="4" w:space="0" w:color="BDBDBD" w:themeColor="accent6" w:themeTint="66"/>
        <w:left w:val="single" w:sz="4" w:space="0" w:color="BDBDBD" w:themeColor="accent6" w:themeTint="66"/>
        <w:bottom w:val="single" w:sz="4" w:space="0" w:color="BDBDBD" w:themeColor="accent6" w:themeTint="66"/>
        <w:right w:val="single" w:sz="4" w:space="0" w:color="BDBDBD" w:themeColor="accent6" w:themeTint="66"/>
        <w:insideH w:val="single" w:sz="4" w:space="0" w:color="BDBDBD" w:themeColor="accent6" w:themeTint="66"/>
        <w:insideV w:val="single" w:sz="4" w:space="0" w:color="BDBDBD" w:themeColor="accent6" w:themeTint="66"/>
      </w:tblBorders>
    </w:tblPr>
    <w:tblStylePr w:type="firstRow">
      <w:rPr>
        <w:b/>
        <w:bCs/>
      </w:rPr>
      <w:tblPr/>
      <w:tcPr>
        <w:tcBorders>
          <w:bottom w:val="single" w:sz="12" w:space="0" w:color="9C9C9C" w:themeColor="accent6" w:themeTint="99"/>
        </w:tcBorders>
      </w:tcPr>
    </w:tblStylePr>
    <w:tblStylePr w:type="lastRow">
      <w:rPr>
        <w:b/>
        <w:bCs/>
      </w:rPr>
      <w:tblPr/>
      <w:tcPr>
        <w:tcBorders>
          <w:top w:val="double" w:sz="2" w:space="0" w:color="9C9C9C"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locked/>
    <w:rsid w:val="00DD3CEB"/>
    <w:tblPr>
      <w:tblStyleRowBandSize w:val="1"/>
      <w:tblStyleColBandSize w:val="1"/>
      <w:tblInd w:w="833"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locked/>
    <w:rsid w:val="00DD3CEB"/>
    <w:tblPr>
      <w:tblStyleRowBandSize w:val="1"/>
      <w:tblStyleColBandSize w:val="1"/>
      <w:tblInd w:w="833" w:type="dxa"/>
      <w:tblBorders>
        <w:top w:val="single" w:sz="2" w:space="0" w:color="ABDBE7" w:themeColor="accent1" w:themeTint="99"/>
        <w:bottom w:val="single" w:sz="2" w:space="0" w:color="ABDBE7" w:themeColor="accent1" w:themeTint="99"/>
        <w:insideH w:val="single" w:sz="2" w:space="0" w:color="ABDBE7" w:themeColor="accent1" w:themeTint="99"/>
        <w:insideV w:val="single" w:sz="2" w:space="0" w:color="ABDBE7" w:themeColor="accent1" w:themeTint="99"/>
      </w:tblBorders>
    </w:tblPr>
    <w:tblStylePr w:type="firstRow">
      <w:rPr>
        <w:b/>
        <w:bCs/>
      </w:rPr>
      <w:tblPr/>
      <w:tcPr>
        <w:tcBorders>
          <w:top w:val="nil"/>
          <w:bottom w:val="single" w:sz="12" w:space="0" w:color="ABDBE7" w:themeColor="accent1" w:themeTint="99"/>
          <w:insideH w:val="nil"/>
          <w:insideV w:val="nil"/>
        </w:tcBorders>
        <w:shd w:val="clear" w:color="auto" w:fill="FFFFFF" w:themeFill="background1"/>
      </w:tcPr>
    </w:tblStylePr>
    <w:tblStylePr w:type="lastRow">
      <w:rPr>
        <w:b/>
        <w:bCs/>
      </w:rPr>
      <w:tblPr/>
      <w:tcPr>
        <w:tcBorders>
          <w:top w:val="double" w:sz="2" w:space="0" w:color="ABDB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2-Accent2">
    <w:name w:val="Grid Table 2 Accent 2"/>
    <w:basedOn w:val="TableNormal"/>
    <w:uiPriority w:val="47"/>
    <w:locked/>
    <w:rsid w:val="00DD3CEB"/>
    <w:tblPr>
      <w:tblStyleRowBandSize w:val="1"/>
      <w:tblStyleColBandSize w:val="1"/>
      <w:tblInd w:w="833" w:type="dxa"/>
      <w:tblBorders>
        <w:top w:val="single" w:sz="2" w:space="0" w:color="61C8F5" w:themeColor="accent2" w:themeTint="99"/>
        <w:bottom w:val="single" w:sz="2" w:space="0" w:color="61C8F5" w:themeColor="accent2" w:themeTint="99"/>
        <w:insideH w:val="single" w:sz="2" w:space="0" w:color="61C8F5" w:themeColor="accent2" w:themeTint="99"/>
        <w:insideV w:val="single" w:sz="2" w:space="0" w:color="61C8F5" w:themeColor="accent2" w:themeTint="99"/>
      </w:tblBorders>
    </w:tblPr>
    <w:tblStylePr w:type="firstRow">
      <w:rPr>
        <w:b/>
        <w:bCs/>
      </w:rPr>
      <w:tblPr/>
      <w:tcPr>
        <w:tcBorders>
          <w:top w:val="nil"/>
          <w:bottom w:val="single" w:sz="12" w:space="0" w:color="61C8F5" w:themeColor="accent2" w:themeTint="99"/>
          <w:insideH w:val="nil"/>
          <w:insideV w:val="nil"/>
        </w:tcBorders>
        <w:shd w:val="clear" w:color="auto" w:fill="FFFFFF" w:themeFill="background1"/>
      </w:tcPr>
    </w:tblStylePr>
    <w:tblStylePr w:type="lastRow">
      <w:rPr>
        <w:b/>
        <w:bCs/>
      </w:rPr>
      <w:tblPr/>
      <w:tcPr>
        <w:tcBorders>
          <w:top w:val="double" w:sz="2" w:space="0" w:color="61C8F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2-Accent4">
    <w:name w:val="Grid Table 2 Accent 4"/>
    <w:basedOn w:val="TableNormal"/>
    <w:uiPriority w:val="47"/>
    <w:locked/>
    <w:rsid w:val="00DD3CEB"/>
    <w:tblPr>
      <w:tblStyleRowBandSize w:val="1"/>
      <w:tblStyleColBandSize w:val="1"/>
      <w:tblInd w:w="833" w:type="dxa"/>
      <w:tblBorders>
        <w:top w:val="single" w:sz="2" w:space="0" w:color="E3FC56" w:themeColor="accent4" w:themeTint="99"/>
        <w:bottom w:val="single" w:sz="2" w:space="0" w:color="E3FC56" w:themeColor="accent4" w:themeTint="99"/>
        <w:insideH w:val="single" w:sz="2" w:space="0" w:color="E3FC56" w:themeColor="accent4" w:themeTint="99"/>
        <w:insideV w:val="single" w:sz="2" w:space="0" w:color="E3FC56" w:themeColor="accent4" w:themeTint="99"/>
      </w:tblBorders>
    </w:tblPr>
    <w:tblStylePr w:type="firstRow">
      <w:rPr>
        <w:b/>
        <w:bCs/>
      </w:rPr>
      <w:tblPr/>
      <w:tcPr>
        <w:tcBorders>
          <w:top w:val="nil"/>
          <w:bottom w:val="single" w:sz="12" w:space="0" w:color="E3FC56" w:themeColor="accent4" w:themeTint="99"/>
          <w:insideH w:val="nil"/>
          <w:insideV w:val="nil"/>
        </w:tcBorders>
        <w:shd w:val="clear" w:color="auto" w:fill="FFFFFF" w:themeFill="background1"/>
      </w:tcPr>
    </w:tblStylePr>
    <w:tblStylePr w:type="lastRow">
      <w:rPr>
        <w:b/>
        <w:bCs/>
      </w:rPr>
      <w:tblPr/>
      <w:tcPr>
        <w:tcBorders>
          <w:top w:val="double" w:sz="2" w:space="0" w:color="E3FC5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2-Accent5">
    <w:name w:val="Grid Table 2 Accent 5"/>
    <w:basedOn w:val="TableNormal"/>
    <w:uiPriority w:val="47"/>
    <w:locked/>
    <w:rsid w:val="00DD3CEB"/>
    <w:tblPr>
      <w:tblStyleRowBandSize w:val="1"/>
      <w:tblStyleColBandSize w:val="1"/>
      <w:tblInd w:w="833" w:type="dxa"/>
      <w:tblBorders>
        <w:top w:val="single" w:sz="2" w:space="0" w:color="2ED0FF" w:themeColor="accent5" w:themeTint="99"/>
        <w:bottom w:val="single" w:sz="2" w:space="0" w:color="2ED0FF" w:themeColor="accent5" w:themeTint="99"/>
        <w:insideH w:val="single" w:sz="2" w:space="0" w:color="2ED0FF" w:themeColor="accent5" w:themeTint="99"/>
        <w:insideV w:val="single" w:sz="2" w:space="0" w:color="2ED0FF" w:themeColor="accent5" w:themeTint="99"/>
      </w:tblBorders>
    </w:tblPr>
    <w:tblStylePr w:type="firstRow">
      <w:rPr>
        <w:b/>
        <w:bCs/>
      </w:rPr>
      <w:tblPr/>
      <w:tcPr>
        <w:tcBorders>
          <w:top w:val="nil"/>
          <w:bottom w:val="single" w:sz="12" w:space="0" w:color="2ED0FF" w:themeColor="accent5" w:themeTint="99"/>
          <w:insideH w:val="nil"/>
          <w:insideV w:val="nil"/>
        </w:tcBorders>
        <w:shd w:val="clear" w:color="auto" w:fill="FFFFFF" w:themeFill="background1"/>
      </w:tcPr>
    </w:tblStylePr>
    <w:tblStylePr w:type="lastRow">
      <w:rPr>
        <w:b/>
        <w:bCs/>
      </w:rPr>
      <w:tblPr/>
      <w:tcPr>
        <w:tcBorders>
          <w:top w:val="double" w:sz="2" w:space="0" w:color="2ED0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2-Accent6">
    <w:name w:val="Grid Table 2 Accent 6"/>
    <w:basedOn w:val="TableNormal"/>
    <w:uiPriority w:val="47"/>
    <w:locked/>
    <w:rsid w:val="00DD3CEB"/>
    <w:tblPr>
      <w:tblStyleRowBandSize w:val="1"/>
      <w:tblStyleColBandSize w:val="1"/>
      <w:tblInd w:w="833" w:type="dxa"/>
      <w:tblBorders>
        <w:top w:val="single" w:sz="2" w:space="0" w:color="9C9C9C" w:themeColor="accent6" w:themeTint="99"/>
        <w:bottom w:val="single" w:sz="2" w:space="0" w:color="9C9C9C" w:themeColor="accent6" w:themeTint="99"/>
        <w:insideH w:val="single" w:sz="2" w:space="0" w:color="9C9C9C" w:themeColor="accent6" w:themeTint="99"/>
        <w:insideV w:val="single" w:sz="2" w:space="0" w:color="9C9C9C" w:themeColor="accent6" w:themeTint="99"/>
      </w:tblBorders>
    </w:tblPr>
    <w:tblStylePr w:type="firstRow">
      <w:rPr>
        <w:b/>
        <w:bCs/>
      </w:rPr>
      <w:tblPr/>
      <w:tcPr>
        <w:tcBorders>
          <w:top w:val="nil"/>
          <w:bottom w:val="single" w:sz="12" w:space="0" w:color="9C9C9C" w:themeColor="accent6" w:themeTint="99"/>
          <w:insideH w:val="nil"/>
          <w:insideV w:val="nil"/>
        </w:tcBorders>
        <w:shd w:val="clear" w:color="auto" w:fill="FFFFFF" w:themeFill="background1"/>
      </w:tcPr>
    </w:tblStylePr>
    <w:tblStylePr w:type="lastRow">
      <w:rPr>
        <w:b/>
        <w:bCs/>
      </w:rPr>
      <w:tblPr/>
      <w:tcPr>
        <w:tcBorders>
          <w:top w:val="double" w:sz="2" w:space="0" w:color="9C9C9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GridTable3">
    <w:name w:val="Grid Table 3"/>
    <w:basedOn w:val="TableNormal"/>
    <w:uiPriority w:val="48"/>
    <w:locked/>
    <w:rsid w:val="00DD3CEB"/>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locked/>
    <w:rsid w:val="00DD3CEB"/>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bottom w:val="single" w:sz="4" w:space="0" w:color="ABDBE7" w:themeColor="accent1" w:themeTint="99"/>
        </w:tcBorders>
      </w:tcPr>
    </w:tblStylePr>
    <w:tblStylePr w:type="nwCell">
      <w:tblPr/>
      <w:tcPr>
        <w:tcBorders>
          <w:bottom w:val="single" w:sz="4" w:space="0" w:color="ABDBE7" w:themeColor="accent1" w:themeTint="99"/>
        </w:tcBorders>
      </w:tcPr>
    </w:tblStylePr>
    <w:tblStylePr w:type="seCell">
      <w:tblPr/>
      <w:tcPr>
        <w:tcBorders>
          <w:top w:val="single" w:sz="4" w:space="0" w:color="ABDBE7" w:themeColor="accent1" w:themeTint="99"/>
        </w:tcBorders>
      </w:tcPr>
    </w:tblStylePr>
    <w:tblStylePr w:type="swCell">
      <w:tblPr/>
      <w:tcPr>
        <w:tcBorders>
          <w:top w:val="single" w:sz="4" w:space="0" w:color="ABDBE7" w:themeColor="accent1" w:themeTint="99"/>
        </w:tcBorders>
      </w:tcPr>
    </w:tblStylePr>
  </w:style>
  <w:style w:type="table" w:styleId="GridTable3-Accent2">
    <w:name w:val="Grid Table 3 Accent 2"/>
    <w:basedOn w:val="TableNormal"/>
    <w:uiPriority w:val="48"/>
    <w:locked/>
    <w:rsid w:val="00894873"/>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bottom w:val="single" w:sz="4" w:space="0" w:color="61C8F5" w:themeColor="accent2" w:themeTint="99"/>
        </w:tcBorders>
      </w:tcPr>
    </w:tblStylePr>
    <w:tblStylePr w:type="nwCell">
      <w:tblPr/>
      <w:tcPr>
        <w:tcBorders>
          <w:bottom w:val="single" w:sz="4" w:space="0" w:color="61C8F5" w:themeColor="accent2" w:themeTint="99"/>
        </w:tcBorders>
      </w:tcPr>
    </w:tblStylePr>
    <w:tblStylePr w:type="seCell">
      <w:tblPr/>
      <w:tcPr>
        <w:tcBorders>
          <w:top w:val="single" w:sz="4" w:space="0" w:color="61C8F5" w:themeColor="accent2" w:themeTint="99"/>
        </w:tcBorders>
      </w:tcPr>
    </w:tblStylePr>
    <w:tblStylePr w:type="swCell">
      <w:tblPr/>
      <w:tcPr>
        <w:tcBorders>
          <w:top w:val="single" w:sz="4" w:space="0" w:color="61C8F5" w:themeColor="accent2" w:themeTint="99"/>
        </w:tcBorders>
      </w:tcPr>
    </w:tblStylePr>
  </w:style>
  <w:style w:type="table" w:styleId="GridTable7Colorful">
    <w:name w:val="Grid Table 7 Colorful"/>
    <w:basedOn w:val="TableNormal"/>
    <w:uiPriority w:val="52"/>
    <w:locked/>
    <w:rsid w:val="00895F08"/>
    <w:rPr>
      <w:color w:val="000000" w:themeColor="text1"/>
    </w:rPr>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locked/>
    <w:rsid w:val="00895F08"/>
    <w:rPr>
      <w:color w:val="37A5C0" w:themeColor="accent1" w:themeShade="BF"/>
    </w:rPr>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bottom w:val="single" w:sz="4" w:space="0" w:color="ABDBE7" w:themeColor="accent1" w:themeTint="99"/>
        </w:tcBorders>
      </w:tcPr>
    </w:tblStylePr>
    <w:tblStylePr w:type="nwCell">
      <w:tblPr/>
      <w:tcPr>
        <w:tcBorders>
          <w:bottom w:val="single" w:sz="4" w:space="0" w:color="ABDBE7" w:themeColor="accent1" w:themeTint="99"/>
        </w:tcBorders>
      </w:tcPr>
    </w:tblStylePr>
    <w:tblStylePr w:type="seCell">
      <w:tblPr/>
      <w:tcPr>
        <w:tcBorders>
          <w:top w:val="single" w:sz="4" w:space="0" w:color="ABDBE7" w:themeColor="accent1" w:themeTint="99"/>
        </w:tcBorders>
      </w:tcPr>
    </w:tblStylePr>
    <w:tblStylePr w:type="swCell">
      <w:tblPr/>
      <w:tcPr>
        <w:tcBorders>
          <w:top w:val="single" w:sz="4" w:space="0" w:color="ABDBE7" w:themeColor="accent1" w:themeTint="99"/>
        </w:tcBorders>
      </w:tcPr>
    </w:tblStylePr>
  </w:style>
  <w:style w:type="table" w:styleId="GridTable7Colorful-Accent2">
    <w:name w:val="Grid Table 7 Colorful Accent 2"/>
    <w:basedOn w:val="TableNormal"/>
    <w:uiPriority w:val="52"/>
    <w:locked/>
    <w:rsid w:val="00895F08"/>
    <w:rPr>
      <w:color w:val="0975A3" w:themeColor="accent2" w:themeShade="BF"/>
    </w:rPr>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bottom w:val="single" w:sz="4" w:space="0" w:color="61C8F5" w:themeColor="accent2" w:themeTint="99"/>
        </w:tcBorders>
      </w:tcPr>
    </w:tblStylePr>
    <w:tblStylePr w:type="nwCell">
      <w:tblPr/>
      <w:tcPr>
        <w:tcBorders>
          <w:bottom w:val="single" w:sz="4" w:space="0" w:color="61C8F5" w:themeColor="accent2" w:themeTint="99"/>
        </w:tcBorders>
      </w:tcPr>
    </w:tblStylePr>
    <w:tblStylePr w:type="seCell">
      <w:tblPr/>
      <w:tcPr>
        <w:tcBorders>
          <w:top w:val="single" w:sz="4" w:space="0" w:color="61C8F5" w:themeColor="accent2" w:themeTint="99"/>
        </w:tcBorders>
      </w:tcPr>
    </w:tblStylePr>
    <w:tblStylePr w:type="swCell">
      <w:tblPr/>
      <w:tcPr>
        <w:tcBorders>
          <w:top w:val="single" w:sz="4" w:space="0" w:color="61C8F5" w:themeColor="accent2" w:themeTint="99"/>
        </w:tcBorders>
      </w:tcPr>
    </w:tblStylePr>
  </w:style>
  <w:style w:type="table" w:styleId="GridTable7Colorful-Accent3">
    <w:name w:val="Grid Table 7 Colorful Accent 3"/>
    <w:basedOn w:val="TableNormal"/>
    <w:uiPriority w:val="52"/>
    <w:locked/>
    <w:rsid w:val="00895F08"/>
    <w:rPr>
      <w:color w:val="827771" w:themeColor="accent3" w:themeShade="BF"/>
    </w:rPr>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bottom w:val="single" w:sz="4" w:space="0" w:color="CBC6C3" w:themeColor="accent3" w:themeTint="99"/>
        </w:tcBorders>
      </w:tcPr>
    </w:tblStylePr>
    <w:tblStylePr w:type="nwCell">
      <w:tblPr/>
      <w:tcPr>
        <w:tcBorders>
          <w:bottom w:val="single" w:sz="4" w:space="0" w:color="CBC6C3" w:themeColor="accent3" w:themeTint="99"/>
        </w:tcBorders>
      </w:tcPr>
    </w:tblStylePr>
    <w:tblStylePr w:type="seCell">
      <w:tblPr/>
      <w:tcPr>
        <w:tcBorders>
          <w:top w:val="single" w:sz="4" w:space="0" w:color="CBC6C3" w:themeColor="accent3" w:themeTint="99"/>
        </w:tcBorders>
      </w:tcPr>
    </w:tblStylePr>
    <w:tblStylePr w:type="swCell">
      <w:tblPr/>
      <w:tcPr>
        <w:tcBorders>
          <w:top w:val="single" w:sz="4" w:space="0" w:color="CBC6C3" w:themeColor="accent3" w:themeTint="99"/>
        </w:tcBorders>
      </w:tcPr>
    </w:tblStylePr>
  </w:style>
  <w:style w:type="table" w:styleId="GridTable7Colorful-Accent4">
    <w:name w:val="Grid Table 7 Colorful Accent 4"/>
    <w:basedOn w:val="TableNormal"/>
    <w:uiPriority w:val="52"/>
    <w:locked/>
    <w:rsid w:val="00895F08"/>
    <w:rPr>
      <w:color w:val="8DA403" w:themeColor="accent4" w:themeShade="BF"/>
    </w:rPr>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bottom w:val="single" w:sz="4" w:space="0" w:color="E3FC56" w:themeColor="accent4" w:themeTint="99"/>
        </w:tcBorders>
      </w:tcPr>
    </w:tblStylePr>
    <w:tblStylePr w:type="nwCell">
      <w:tblPr/>
      <w:tcPr>
        <w:tcBorders>
          <w:bottom w:val="single" w:sz="4" w:space="0" w:color="E3FC56" w:themeColor="accent4" w:themeTint="99"/>
        </w:tcBorders>
      </w:tcPr>
    </w:tblStylePr>
    <w:tblStylePr w:type="seCell">
      <w:tblPr/>
      <w:tcPr>
        <w:tcBorders>
          <w:top w:val="single" w:sz="4" w:space="0" w:color="E3FC56" w:themeColor="accent4" w:themeTint="99"/>
        </w:tcBorders>
      </w:tcPr>
    </w:tblStylePr>
    <w:tblStylePr w:type="swCell">
      <w:tblPr/>
      <w:tcPr>
        <w:tcBorders>
          <w:top w:val="single" w:sz="4" w:space="0" w:color="E3FC56" w:themeColor="accent4" w:themeTint="99"/>
        </w:tcBorders>
      </w:tcPr>
    </w:tblStylePr>
  </w:style>
  <w:style w:type="table" w:styleId="GridTable7Colorful-Accent5">
    <w:name w:val="Grid Table 7 Colorful Accent 5"/>
    <w:basedOn w:val="TableNormal"/>
    <w:uiPriority w:val="52"/>
    <w:locked/>
    <w:rsid w:val="00895F08"/>
    <w:rPr>
      <w:color w:val="005E7A" w:themeColor="accent5" w:themeShade="BF"/>
    </w:rPr>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bottom w:val="single" w:sz="4" w:space="0" w:color="2ED0FF" w:themeColor="accent5" w:themeTint="99"/>
        </w:tcBorders>
      </w:tcPr>
    </w:tblStylePr>
    <w:tblStylePr w:type="nwCell">
      <w:tblPr/>
      <w:tcPr>
        <w:tcBorders>
          <w:bottom w:val="single" w:sz="4" w:space="0" w:color="2ED0FF" w:themeColor="accent5" w:themeTint="99"/>
        </w:tcBorders>
      </w:tcPr>
    </w:tblStylePr>
    <w:tblStylePr w:type="seCell">
      <w:tblPr/>
      <w:tcPr>
        <w:tcBorders>
          <w:top w:val="single" w:sz="4" w:space="0" w:color="2ED0FF" w:themeColor="accent5" w:themeTint="99"/>
        </w:tcBorders>
      </w:tcPr>
    </w:tblStylePr>
    <w:tblStylePr w:type="swCell">
      <w:tblPr/>
      <w:tcPr>
        <w:tcBorders>
          <w:top w:val="single" w:sz="4" w:space="0" w:color="2ED0FF" w:themeColor="accent5" w:themeTint="99"/>
        </w:tcBorders>
      </w:tcPr>
    </w:tblStylePr>
  </w:style>
  <w:style w:type="table" w:styleId="GridTable7Colorful-Accent6">
    <w:name w:val="Grid Table 7 Colorful Accent 6"/>
    <w:basedOn w:val="TableNormal"/>
    <w:uiPriority w:val="52"/>
    <w:locked/>
    <w:rsid w:val="00895F08"/>
    <w:rPr>
      <w:color w:val="434343" w:themeColor="accent6" w:themeShade="BF"/>
    </w:rPr>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bottom w:val="single" w:sz="4" w:space="0" w:color="9C9C9C" w:themeColor="accent6" w:themeTint="99"/>
        </w:tcBorders>
      </w:tcPr>
    </w:tblStylePr>
    <w:tblStylePr w:type="nwCell">
      <w:tblPr/>
      <w:tcPr>
        <w:tcBorders>
          <w:bottom w:val="single" w:sz="4" w:space="0" w:color="9C9C9C" w:themeColor="accent6" w:themeTint="99"/>
        </w:tcBorders>
      </w:tcPr>
    </w:tblStylePr>
    <w:tblStylePr w:type="seCell">
      <w:tblPr/>
      <w:tcPr>
        <w:tcBorders>
          <w:top w:val="single" w:sz="4" w:space="0" w:color="9C9C9C" w:themeColor="accent6" w:themeTint="99"/>
        </w:tcBorders>
      </w:tcPr>
    </w:tblStylePr>
    <w:tblStylePr w:type="swCell">
      <w:tblPr/>
      <w:tcPr>
        <w:tcBorders>
          <w:top w:val="single" w:sz="4" w:space="0" w:color="9C9C9C" w:themeColor="accent6" w:themeTint="99"/>
        </w:tcBorders>
      </w:tcPr>
    </w:tblStylePr>
  </w:style>
  <w:style w:type="table" w:styleId="ListTable6Colorful-Accent2">
    <w:name w:val="List Table 6 Colorful Accent 2"/>
    <w:basedOn w:val="TableNormal"/>
    <w:uiPriority w:val="51"/>
    <w:locked/>
    <w:rsid w:val="00DE53BC"/>
    <w:rPr>
      <w:color w:val="0975A3" w:themeColor="accent2" w:themeShade="BF"/>
    </w:rPr>
    <w:tblPr>
      <w:tblStyleRowBandSize w:val="1"/>
      <w:tblStyleColBandSize w:val="1"/>
      <w:tblInd w:w="833" w:type="dxa"/>
      <w:tblBorders>
        <w:top w:val="single" w:sz="4" w:space="0" w:color="0D9DDB" w:themeColor="accent2"/>
        <w:bottom w:val="single" w:sz="4" w:space="0" w:color="0D9DDB" w:themeColor="accent2"/>
      </w:tblBorders>
    </w:tblPr>
    <w:tblStylePr w:type="firstRow">
      <w:rPr>
        <w:b/>
        <w:bCs/>
      </w:rPr>
      <w:tblPr/>
      <w:tcPr>
        <w:tcBorders>
          <w:bottom w:val="single" w:sz="4" w:space="0" w:color="0D9DDB" w:themeColor="accent2"/>
        </w:tcBorders>
      </w:tcPr>
    </w:tblStylePr>
    <w:tblStylePr w:type="lastRow">
      <w:rPr>
        <w:b/>
        <w:bCs/>
      </w:rPr>
      <w:tblPr/>
      <w:tcPr>
        <w:tcBorders>
          <w:top w:val="double" w:sz="4" w:space="0" w:color="0D9DDB" w:themeColor="accent2"/>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6Colorful-Accent1">
    <w:name w:val="List Table 6 Colorful Accent 1"/>
    <w:basedOn w:val="TableNormal"/>
    <w:uiPriority w:val="51"/>
    <w:locked/>
    <w:rsid w:val="00DE53BC"/>
    <w:rPr>
      <w:color w:val="37A5C0" w:themeColor="accent1" w:themeShade="BF"/>
    </w:rPr>
    <w:tblPr>
      <w:tblStyleRowBandSize w:val="1"/>
      <w:tblStyleColBandSize w:val="1"/>
      <w:tblInd w:w="833" w:type="dxa"/>
      <w:tblBorders>
        <w:top w:val="single" w:sz="4" w:space="0" w:color="74C4D7" w:themeColor="accent1"/>
        <w:bottom w:val="single" w:sz="4" w:space="0" w:color="74C4D7" w:themeColor="accent1"/>
      </w:tblBorders>
    </w:tblPr>
    <w:tblStylePr w:type="firstRow">
      <w:rPr>
        <w:b/>
        <w:bCs/>
      </w:rPr>
      <w:tblPr/>
      <w:tcPr>
        <w:tcBorders>
          <w:bottom w:val="single" w:sz="4" w:space="0" w:color="74C4D7" w:themeColor="accent1"/>
        </w:tcBorders>
      </w:tcPr>
    </w:tblStylePr>
    <w:tblStylePr w:type="lastRow">
      <w:rPr>
        <w:b/>
        <w:bCs/>
      </w:rPr>
      <w:tblPr/>
      <w:tcPr>
        <w:tcBorders>
          <w:top w:val="double" w:sz="4" w:space="0" w:color="74C4D7" w:themeColor="accent1"/>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6Colorful-Accent3">
    <w:name w:val="List Table 6 Colorful Accent 3"/>
    <w:basedOn w:val="TableNormal"/>
    <w:uiPriority w:val="51"/>
    <w:locked/>
    <w:rsid w:val="00DE53BC"/>
    <w:rPr>
      <w:color w:val="827771" w:themeColor="accent3" w:themeShade="BF"/>
    </w:rPr>
    <w:tblPr>
      <w:tblStyleRowBandSize w:val="1"/>
      <w:tblStyleColBandSize w:val="1"/>
      <w:tblInd w:w="833" w:type="dxa"/>
      <w:tblBorders>
        <w:top w:val="single" w:sz="4" w:space="0" w:color="A9A19C" w:themeColor="accent3"/>
        <w:bottom w:val="single" w:sz="4" w:space="0" w:color="A9A19C" w:themeColor="accent3"/>
      </w:tblBorders>
    </w:tblPr>
    <w:tblStylePr w:type="firstRow">
      <w:rPr>
        <w:b/>
        <w:bCs/>
      </w:rPr>
      <w:tblPr/>
      <w:tcPr>
        <w:tcBorders>
          <w:bottom w:val="single" w:sz="4" w:space="0" w:color="A9A19C" w:themeColor="accent3"/>
        </w:tcBorders>
      </w:tcPr>
    </w:tblStylePr>
    <w:tblStylePr w:type="lastRow">
      <w:rPr>
        <w:b/>
        <w:bCs/>
      </w:rPr>
      <w:tblPr/>
      <w:tcPr>
        <w:tcBorders>
          <w:top w:val="double" w:sz="4" w:space="0" w:color="A9A19C" w:themeColor="accent3"/>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6Colorful-Accent4">
    <w:name w:val="List Table 6 Colorful Accent 4"/>
    <w:basedOn w:val="TableNormal"/>
    <w:uiPriority w:val="51"/>
    <w:locked/>
    <w:rsid w:val="00DE53BC"/>
    <w:rPr>
      <w:color w:val="8DA403" w:themeColor="accent4" w:themeShade="BF"/>
    </w:rPr>
    <w:tblPr>
      <w:tblStyleRowBandSize w:val="1"/>
      <w:tblStyleColBandSize w:val="1"/>
      <w:tblInd w:w="833" w:type="dxa"/>
      <w:tblBorders>
        <w:top w:val="single" w:sz="4" w:space="0" w:color="BDDC04" w:themeColor="accent4"/>
        <w:bottom w:val="single" w:sz="4" w:space="0" w:color="BDDC04" w:themeColor="accent4"/>
      </w:tblBorders>
    </w:tblPr>
    <w:tblStylePr w:type="firstRow">
      <w:rPr>
        <w:b/>
        <w:bCs/>
      </w:rPr>
      <w:tblPr/>
      <w:tcPr>
        <w:tcBorders>
          <w:bottom w:val="single" w:sz="4" w:space="0" w:color="BDDC04" w:themeColor="accent4"/>
        </w:tcBorders>
      </w:tcPr>
    </w:tblStylePr>
    <w:tblStylePr w:type="lastRow">
      <w:rPr>
        <w:b/>
        <w:bCs/>
      </w:rPr>
      <w:tblPr/>
      <w:tcPr>
        <w:tcBorders>
          <w:top w:val="double" w:sz="4" w:space="0" w:color="BDDC04" w:themeColor="accent4"/>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6Colorful-Accent5">
    <w:name w:val="List Table 6 Colorful Accent 5"/>
    <w:basedOn w:val="TableNormal"/>
    <w:uiPriority w:val="51"/>
    <w:locked/>
    <w:rsid w:val="00DE53BC"/>
    <w:rPr>
      <w:color w:val="005E7A" w:themeColor="accent5" w:themeShade="BF"/>
    </w:rPr>
    <w:tblPr>
      <w:tblStyleRowBandSize w:val="1"/>
      <w:tblStyleColBandSize w:val="1"/>
      <w:tblInd w:w="833" w:type="dxa"/>
      <w:tblBorders>
        <w:top w:val="single" w:sz="4" w:space="0" w:color="007FA3" w:themeColor="accent5"/>
        <w:bottom w:val="single" w:sz="4" w:space="0" w:color="007FA3" w:themeColor="accent5"/>
      </w:tblBorders>
    </w:tblPr>
    <w:tblStylePr w:type="firstRow">
      <w:rPr>
        <w:b/>
        <w:bCs/>
      </w:rPr>
      <w:tblPr/>
      <w:tcPr>
        <w:tcBorders>
          <w:bottom w:val="single" w:sz="4" w:space="0" w:color="007FA3" w:themeColor="accent5"/>
        </w:tcBorders>
      </w:tcPr>
    </w:tblStylePr>
    <w:tblStylePr w:type="lastRow">
      <w:rPr>
        <w:b/>
        <w:bCs/>
      </w:rPr>
      <w:tblPr/>
      <w:tcPr>
        <w:tcBorders>
          <w:top w:val="double" w:sz="4" w:space="0" w:color="007FA3" w:themeColor="accent5"/>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6Colorful-Accent6">
    <w:name w:val="List Table 6 Colorful Accent 6"/>
    <w:basedOn w:val="TableNormal"/>
    <w:uiPriority w:val="51"/>
    <w:locked/>
    <w:rsid w:val="00DE53BC"/>
    <w:rPr>
      <w:color w:val="434343" w:themeColor="accent6" w:themeShade="BF"/>
    </w:rPr>
    <w:tblPr>
      <w:tblStyleRowBandSize w:val="1"/>
      <w:tblStyleColBandSize w:val="1"/>
      <w:tblInd w:w="833" w:type="dxa"/>
      <w:tblBorders>
        <w:top w:val="single" w:sz="4" w:space="0" w:color="5A5A5A" w:themeColor="accent6"/>
        <w:bottom w:val="single" w:sz="4" w:space="0" w:color="5A5A5A" w:themeColor="accent6"/>
      </w:tblBorders>
    </w:tblPr>
    <w:tblStylePr w:type="firstRow">
      <w:rPr>
        <w:b/>
        <w:bCs/>
      </w:rPr>
      <w:tblPr/>
      <w:tcPr>
        <w:tcBorders>
          <w:bottom w:val="single" w:sz="4" w:space="0" w:color="5A5A5A" w:themeColor="accent6"/>
        </w:tcBorders>
      </w:tcPr>
    </w:tblStylePr>
    <w:tblStylePr w:type="lastRow">
      <w:rPr>
        <w:b/>
        <w:bCs/>
      </w:rPr>
      <w:tblPr/>
      <w:tcPr>
        <w:tcBorders>
          <w:top w:val="double" w:sz="4" w:space="0" w:color="5A5A5A" w:themeColor="accent6"/>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character" w:customStyle="1" w:styleId="JBATextGreen">
    <w:name w:val="JBA Text Green"/>
    <w:basedOn w:val="DefaultParagraphFont"/>
    <w:uiPriority w:val="1"/>
    <w:rsid w:val="00714075"/>
    <w:rPr>
      <w:rFonts w:ascii="Arial" w:hAnsi="Arial"/>
      <w:b w:val="0"/>
      <w:bCs/>
      <w:color w:val="007033"/>
      <w:sz w:val="24"/>
    </w:rPr>
  </w:style>
  <w:style w:type="table" w:styleId="GridTable3-Accent3">
    <w:name w:val="Grid Table 3 Accent 3"/>
    <w:basedOn w:val="TableNormal"/>
    <w:uiPriority w:val="48"/>
    <w:locked/>
    <w:rsid w:val="00F02EF6"/>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bottom w:val="single" w:sz="4" w:space="0" w:color="CBC6C3" w:themeColor="accent3" w:themeTint="99"/>
        </w:tcBorders>
      </w:tcPr>
    </w:tblStylePr>
    <w:tblStylePr w:type="nwCell">
      <w:tblPr/>
      <w:tcPr>
        <w:tcBorders>
          <w:bottom w:val="single" w:sz="4" w:space="0" w:color="CBC6C3" w:themeColor="accent3" w:themeTint="99"/>
        </w:tcBorders>
      </w:tcPr>
    </w:tblStylePr>
    <w:tblStylePr w:type="seCell">
      <w:tblPr/>
      <w:tcPr>
        <w:tcBorders>
          <w:top w:val="single" w:sz="4" w:space="0" w:color="CBC6C3" w:themeColor="accent3" w:themeTint="99"/>
        </w:tcBorders>
      </w:tcPr>
    </w:tblStylePr>
    <w:tblStylePr w:type="swCell">
      <w:tblPr/>
      <w:tcPr>
        <w:tcBorders>
          <w:top w:val="single" w:sz="4" w:space="0" w:color="CBC6C3" w:themeColor="accent3" w:themeTint="99"/>
        </w:tcBorders>
      </w:tcPr>
    </w:tblStylePr>
  </w:style>
  <w:style w:type="table" w:styleId="GridTable3-Accent4">
    <w:name w:val="Grid Table 3 Accent 4"/>
    <w:basedOn w:val="TableNormal"/>
    <w:uiPriority w:val="48"/>
    <w:locked/>
    <w:rsid w:val="00F02EF6"/>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bottom w:val="single" w:sz="4" w:space="0" w:color="E3FC56" w:themeColor="accent4" w:themeTint="99"/>
        </w:tcBorders>
      </w:tcPr>
    </w:tblStylePr>
    <w:tblStylePr w:type="nwCell">
      <w:tblPr/>
      <w:tcPr>
        <w:tcBorders>
          <w:bottom w:val="single" w:sz="4" w:space="0" w:color="E3FC56" w:themeColor="accent4" w:themeTint="99"/>
        </w:tcBorders>
      </w:tcPr>
    </w:tblStylePr>
    <w:tblStylePr w:type="seCell">
      <w:tblPr/>
      <w:tcPr>
        <w:tcBorders>
          <w:top w:val="single" w:sz="4" w:space="0" w:color="E3FC56" w:themeColor="accent4" w:themeTint="99"/>
        </w:tcBorders>
      </w:tcPr>
    </w:tblStylePr>
    <w:tblStylePr w:type="swCell">
      <w:tblPr/>
      <w:tcPr>
        <w:tcBorders>
          <w:top w:val="single" w:sz="4" w:space="0" w:color="E3FC56" w:themeColor="accent4" w:themeTint="99"/>
        </w:tcBorders>
      </w:tcPr>
    </w:tblStylePr>
  </w:style>
  <w:style w:type="table" w:styleId="GridTable3-Accent5">
    <w:name w:val="Grid Table 3 Accent 5"/>
    <w:basedOn w:val="TableNormal"/>
    <w:uiPriority w:val="48"/>
    <w:locked/>
    <w:rsid w:val="00F02EF6"/>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bottom w:val="single" w:sz="4" w:space="0" w:color="2ED0FF" w:themeColor="accent5" w:themeTint="99"/>
        </w:tcBorders>
      </w:tcPr>
    </w:tblStylePr>
    <w:tblStylePr w:type="nwCell">
      <w:tblPr/>
      <w:tcPr>
        <w:tcBorders>
          <w:bottom w:val="single" w:sz="4" w:space="0" w:color="2ED0FF" w:themeColor="accent5" w:themeTint="99"/>
        </w:tcBorders>
      </w:tcPr>
    </w:tblStylePr>
    <w:tblStylePr w:type="seCell">
      <w:tblPr/>
      <w:tcPr>
        <w:tcBorders>
          <w:top w:val="single" w:sz="4" w:space="0" w:color="2ED0FF" w:themeColor="accent5" w:themeTint="99"/>
        </w:tcBorders>
      </w:tcPr>
    </w:tblStylePr>
    <w:tblStylePr w:type="swCell">
      <w:tblPr/>
      <w:tcPr>
        <w:tcBorders>
          <w:top w:val="single" w:sz="4" w:space="0" w:color="2ED0FF" w:themeColor="accent5" w:themeTint="99"/>
        </w:tcBorders>
      </w:tcPr>
    </w:tblStylePr>
  </w:style>
  <w:style w:type="table" w:styleId="GridTable3-Accent6">
    <w:name w:val="Grid Table 3 Accent 6"/>
    <w:basedOn w:val="TableNormal"/>
    <w:uiPriority w:val="48"/>
    <w:locked/>
    <w:rsid w:val="00F02EF6"/>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bottom w:val="single" w:sz="4" w:space="0" w:color="9C9C9C" w:themeColor="accent6" w:themeTint="99"/>
        </w:tcBorders>
      </w:tcPr>
    </w:tblStylePr>
    <w:tblStylePr w:type="nwCell">
      <w:tblPr/>
      <w:tcPr>
        <w:tcBorders>
          <w:bottom w:val="single" w:sz="4" w:space="0" w:color="9C9C9C" w:themeColor="accent6" w:themeTint="99"/>
        </w:tcBorders>
      </w:tcPr>
    </w:tblStylePr>
    <w:tblStylePr w:type="seCell">
      <w:tblPr/>
      <w:tcPr>
        <w:tcBorders>
          <w:top w:val="single" w:sz="4" w:space="0" w:color="9C9C9C" w:themeColor="accent6" w:themeTint="99"/>
        </w:tcBorders>
      </w:tcPr>
    </w:tblStylePr>
    <w:tblStylePr w:type="swCell">
      <w:tblPr/>
      <w:tcPr>
        <w:tcBorders>
          <w:top w:val="single" w:sz="4" w:space="0" w:color="9C9C9C" w:themeColor="accent6" w:themeTint="99"/>
        </w:tcBorders>
      </w:tcPr>
    </w:tblStylePr>
  </w:style>
  <w:style w:type="table" w:styleId="GridTable4">
    <w:name w:val="Grid Table 4"/>
    <w:basedOn w:val="TableNormal"/>
    <w:uiPriority w:val="49"/>
    <w:locked/>
    <w:rsid w:val="00F02EF6"/>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locked/>
    <w:rsid w:val="00F02EF6"/>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color w:val="FFFFFF" w:themeColor="background1"/>
      </w:rPr>
      <w:tblPr/>
      <w:tcPr>
        <w:tcBorders>
          <w:top w:val="single" w:sz="4" w:space="0" w:color="74C4D7" w:themeColor="accent1"/>
          <w:left w:val="single" w:sz="4" w:space="0" w:color="74C4D7" w:themeColor="accent1"/>
          <w:bottom w:val="single" w:sz="4" w:space="0" w:color="74C4D7" w:themeColor="accent1"/>
          <w:right w:val="single" w:sz="4" w:space="0" w:color="74C4D7" w:themeColor="accent1"/>
          <w:insideH w:val="nil"/>
          <w:insideV w:val="nil"/>
        </w:tcBorders>
        <w:shd w:val="clear" w:color="auto" w:fill="74C4D7" w:themeFill="accent1"/>
      </w:tcPr>
    </w:tblStylePr>
    <w:tblStylePr w:type="lastRow">
      <w:rPr>
        <w:b/>
        <w:bCs/>
      </w:rPr>
      <w:tblPr/>
      <w:tcPr>
        <w:tcBorders>
          <w:top w:val="double" w:sz="4" w:space="0" w:color="74C4D7" w:themeColor="accent1"/>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4-Accent2">
    <w:name w:val="Grid Table 4 Accent 2"/>
    <w:basedOn w:val="TableNormal"/>
    <w:uiPriority w:val="49"/>
    <w:locked/>
    <w:rsid w:val="00F02EF6"/>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color w:val="FFFFFF" w:themeColor="background1"/>
      </w:rPr>
      <w:tblPr/>
      <w:tcPr>
        <w:tcBorders>
          <w:top w:val="single" w:sz="4" w:space="0" w:color="0D9DDB" w:themeColor="accent2"/>
          <w:left w:val="single" w:sz="4" w:space="0" w:color="0D9DDB" w:themeColor="accent2"/>
          <w:bottom w:val="single" w:sz="4" w:space="0" w:color="0D9DDB" w:themeColor="accent2"/>
          <w:right w:val="single" w:sz="4" w:space="0" w:color="0D9DDB" w:themeColor="accent2"/>
          <w:insideH w:val="nil"/>
          <w:insideV w:val="nil"/>
        </w:tcBorders>
        <w:shd w:val="clear" w:color="auto" w:fill="0D9DDB" w:themeFill="accent2"/>
      </w:tcPr>
    </w:tblStylePr>
    <w:tblStylePr w:type="lastRow">
      <w:rPr>
        <w:b/>
        <w:bCs/>
      </w:rPr>
      <w:tblPr/>
      <w:tcPr>
        <w:tcBorders>
          <w:top w:val="double" w:sz="4" w:space="0" w:color="0D9DDB" w:themeColor="accent2"/>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4-Accent3">
    <w:name w:val="Grid Table 4 Accent 3"/>
    <w:basedOn w:val="TableNormal"/>
    <w:uiPriority w:val="49"/>
    <w:locked/>
    <w:rsid w:val="00F02EF6"/>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color w:val="FFFFFF" w:themeColor="background1"/>
      </w:rPr>
      <w:tblPr/>
      <w:tcPr>
        <w:tcBorders>
          <w:top w:val="single" w:sz="4" w:space="0" w:color="A9A19C" w:themeColor="accent3"/>
          <w:left w:val="single" w:sz="4" w:space="0" w:color="A9A19C" w:themeColor="accent3"/>
          <w:bottom w:val="single" w:sz="4" w:space="0" w:color="A9A19C" w:themeColor="accent3"/>
          <w:right w:val="single" w:sz="4" w:space="0" w:color="A9A19C" w:themeColor="accent3"/>
          <w:insideH w:val="nil"/>
          <w:insideV w:val="nil"/>
        </w:tcBorders>
        <w:shd w:val="clear" w:color="auto" w:fill="A9A19C" w:themeFill="accent3"/>
      </w:tcPr>
    </w:tblStylePr>
    <w:tblStylePr w:type="lastRow">
      <w:rPr>
        <w:b/>
        <w:bCs/>
      </w:rPr>
      <w:tblPr/>
      <w:tcPr>
        <w:tcBorders>
          <w:top w:val="double" w:sz="4" w:space="0" w:color="A9A19C" w:themeColor="accent3"/>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GridTable4-Accent4">
    <w:name w:val="Grid Table 4 Accent 4"/>
    <w:basedOn w:val="TableNormal"/>
    <w:uiPriority w:val="49"/>
    <w:locked/>
    <w:rsid w:val="00F02EF6"/>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color w:val="FFFFFF" w:themeColor="background1"/>
      </w:rPr>
      <w:tblPr/>
      <w:tcPr>
        <w:tcBorders>
          <w:top w:val="single" w:sz="4" w:space="0" w:color="BDDC04" w:themeColor="accent4"/>
          <w:left w:val="single" w:sz="4" w:space="0" w:color="BDDC04" w:themeColor="accent4"/>
          <w:bottom w:val="single" w:sz="4" w:space="0" w:color="BDDC04" w:themeColor="accent4"/>
          <w:right w:val="single" w:sz="4" w:space="0" w:color="BDDC04" w:themeColor="accent4"/>
          <w:insideH w:val="nil"/>
          <w:insideV w:val="nil"/>
        </w:tcBorders>
        <w:shd w:val="clear" w:color="auto" w:fill="BDDC04" w:themeFill="accent4"/>
      </w:tcPr>
    </w:tblStylePr>
    <w:tblStylePr w:type="lastRow">
      <w:rPr>
        <w:b/>
        <w:bCs/>
      </w:rPr>
      <w:tblPr/>
      <w:tcPr>
        <w:tcBorders>
          <w:top w:val="double" w:sz="4" w:space="0" w:color="BDDC04" w:themeColor="accent4"/>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4-Accent5">
    <w:name w:val="Grid Table 4 Accent 5"/>
    <w:basedOn w:val="TableNormal"/>
    <w:uiPriority w:val="49"/>
    <w:locked/>
    <w:rsid w:val="00F02EF6"/>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color w:val="FFFFFF" w:themeColor="background1"/>
      </w:rPr>
      <w:tblPr/>
      <w:tcPr>
        <w:tcBorders>
          <w:top w:val="single" w:sz="4" w:space="0" w:color="007FA3" w:themeColor="accent5"/>
          <w:left w:val="single" w:sz="4" w:space="0" w:color="007FA3" w:themeColor="accent5"/>
          <w:bottom w:val="single" w:sz="4" w:space="0" w:color="007FA3" w:themeColor="accent5"/>
          <w:right w:val="single" w:sz="4" w:space="0" w:color="007FA3" w:themeColor="accent5"/>
          <w:insideH w:val="nil"/>
          <w:insideV w:val="nil"/>
        </w:tcBorders>
        <w:shd w:val="clear" w:color="auto" w:fill="007FA3" w:themeFill="accent5"/>
      </w:tcPr>
    </w:tblStylePr>
    <w:tblStylePr w:type="lastRow">
      <w:rPr>
        <w:b/>
        <w:bCs/>
      </w:rPr>
      <w:tblPr/>
      <w:tcPr>
        <w:tcBorders>
          <w:top w:val="double" w:sz="4" w:space="0" w:color="007FA3" w:themeColor="accent5"/>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4-Accent6">
    <w:name w:val="Grid Table 4 Accent 6"/>
    <w:basedOn w:val="TableNormal"/>
    <w:uiPriority w:val="49"/>
    <w:locked/>
    <w:rsid w:val="00F02EF6"/>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color w:val="FFFFFF" w:themeColor="background1"/>
      </w:rPr>
      <w:tblPr/>
      <w:tcPr>
        <w:tcBorders>
          <w:top w:val="single" w:sz="4" w:space="0" w:color="5A5A5A" w:themeColor="accent6"/>
          <w:left w:val="single" w:sz="4" w:space="0" w:color="5A5A5A" w:themeColor="accent6"/>
          <w:bottom w:val="single" w:sz="4" w:space="0" w:color="5A5A5A" w:themeColor="accent6"/>
          <w:right w:val="single" w:sz="4" w:space="0" w:color="5A5A5A" w:themeColor="accent6"/>
          <w:insideH w:val="nil"/>
          <w:insideV w:val="nil"/>
        </w:tcBorders>
        <w:shd w:val="clear" w:color="auto" w:fill="5A5A5A" w:themeFill="accent6"/>
      </w:tcPr>
    </w:tblStylePr>
    <w:tblStylePr w:type="lastRow">
      <w:rPr>
        <w:b/>
        <w:bCs/>
      </w:rPr>
      <w:tblPr/>
      <w:tcPr>
        <w:tcBorders>
          <w:top w:val="double" w:sz="4" w:space="0" w:color="5A5A5A" w:themeColor="accent6"/>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GridTable5Dark">
    <w:name w:val="Grid Table 5 Dark"/>
    <w:basedOn w:val="TableNormal"/>
    <w:uiPriority w:val="50"/>
    <w:locked/>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locked/>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3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4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4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4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4D7" w:themeFill="accent1"/>
      </w:tcPr>
    </w:tblStylePr>
    <w:tblStylePr w:type="band1Vert">
      <w:tblPr/>
      <w:tcPr>
        <w:shd w:val="clear" w:color="auto" w:fill="C7E7EF" w:themeFill="accent1" w:themeFillTint="66"/>
      </w:tcPr>
    </w:tblStylePr>
    <w:tblStylePr w:type="band1Horz">
      <w:tblPr/>
      <w:tcPr>
        <w:shd w:val="clear" w:color="auto" w:fill="C7E7EF" w:themeFill="accent1" w:themeFillTint="66"/>
      </w:tcPr>
    </w:tblStylePr>
  </w:style>
  <w:style w:type="table" w:styleId="GridTable5Dark-Accent2">
    <w:name w:val="Grid Table 5 Dark Accent 2"/>
    <w:basedOn w:val="TableNormal"/>
    <w:uiPriority w:val="50"/>
    <w:locked/>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D9DD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D9DD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D9DD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D9DDB" w:themeFill="accent2"/>
      </w:tcPr>
    </w:tblStylePr>
    <w:tblStylePr w:type="band1Vert">
      <w:tblPr/>
      <w:tcPr>
        <w:shd w:val="clear" w:color="auto" w:fill="95DAF8" w:themeFill="accent2" w:themeFillTint="66"/>
      </w:tcPr>
    </w:tblStylePr>
    <w:tblStylePr w:type="band1Horz">
      <w:tblPr/>
      <w:tcPr>
        <w:shd w:val="clear" w:color="auto" w:fill="95DAF8" w:themeFill="accent2" w:themeFillTint="66"/>
      </w:tcPr>
    </w:tblStylePr>
  </w:style>
  <w:style w:type="table" w:styleId="GridTable5Dark-Accent3">
    <w:name w:val="Grid Table 5 Dark Accent 3"/>
    <w:basedOn w:val="TableNormal"/>
    <w:uiPriority w:val="50"/>
    <w:locked/>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CE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9A19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9A19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9A19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9A19C" w:themeFill="accent3"/>
      </w:tcPr>
    </w:tblStylePr>
    <w:tblStylePr w:type="band1Vert">
      <w:tblPr/>
      <w:tcPr>
        <w:shd w:val="clear" w:color="auto" w:fill="DCD9D7" w:themeFill="accent3" w:themeFillTint="66"/>
      </w:tcPr>
    </w:tblStylePr>
    <w:tblStylePr w:type="band1Horz">
      <w:tblPr/>
      <w:tcPr>
        <w:shd w:val="clear" w:color="auto" w:fill="DCD9D7" w:themeFill="accent3" w:themeFillTint="66"/>
      </w:tcPr>
    </w:tblStylePr>
  </w:style>
  <w:style w:type="table" w:styleId="GridTable5Dark-Accent4">
    <w:name w:val="Grid Table 5 Dark Accent 4"/>
    <w:basedOn w:val="TableNormal"/>
    <w:uiPriority w:val="50"/>
    <w:locked/>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EC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DC0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DC0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DC0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DC04" w:themeFill="accent4"/>
      </w:tcPr>
    </w:tblStylePr>
    <w:tblStylePr w:type="band1Vert">
      <w:tblPr/>
      <w:tcPr>
        <w:shd w:val="clear" w:color="auto" w:fill="ECFD8E" w:themeFill="accent4" w:themeFillTint="66"/>
      </w:tcPr>
    </w:tblStylePr>
    <w:tblStylePr w:type="band1Horz">
      <w:tblPr/>
      <w:tcPr>
        <w:shd w:val="clear" w:color="auto" w:fill="ECFD8E" w:themeFill="accent4" w:themeFillTint="66"/>
      </w:tcPr>
    </w:tblStylePr>
  </w:style>
  <w:style w:type="table" w:styleId="GridTable5Dark-Accent5">
    <w:name w:val="Grid Table 5 Dark Accent 5"/>
    <w:basedOn w:val="TableNormal"/>
    <w:uiPriority w:val="50"/>
    <w:locked/>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EF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FA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FA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FA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FA3" w:themeFill="accent5"/>
      </w:tcPr>
    </w:tblStylePr>
    <w:tblStylePr w:type="band1Vert">
      <w:tblPr/>
      <w:tcPr>
        <w:shd w:val="clear" w:color="auto" w:fill="74DFFF" w:themeFill="accent5" w:themeFillTint="66"/>
      </w:tcPr>
    </w:tblStylePr>
    <w:tblStylePr w:type="band1Horz">
      <w:tblPr/>
      <w:tcPr>
        <w:shd w:val="clear" w:color="auto" w:fill="74DFFF" w:themeFill="accent5" w:themeFillTint="66"/>
      </w:tcPr>
    </w:tblStylePr>
  </w:style>
  <w:style w:type="table" w:styleId="GridTable5Dark-Accent6">
    <w:name w:val="Grid Table 5 Dark Accent 6"/>
    <w:basedOn w:val="TableNormal"/>
    <w:uiPriority w:val="50"/>
    <w:locked/>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DED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5A5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5A5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5A5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5A5A" w:themeFill="accent6"/>
      </w:tcPr>
    </w:tblStylePr>
    <w:tblStylePr w:type="band1Vert">
      <w:tblPr/>
      <w:tcPr>
        <w:shd w:val="clear" w:color="auto" w:fill="BDBDBD" w:themeFill="accent6" w:themeFillTint="66"/>
      </w:tcPr>
    </w:tblStylePr>
    <w:tblStylePr w:type="band1Horz">
      <w:tblPr/>
      <w:tcPr>
        <w:shd w:val="clear" w:color="auto" w:fill="BDBDBD" w:themeFill="accent6" w:themeFillTint="66"/>
      </w:tcPr>
    </w:tblStylePr>
  </w:style>
  <w:style w:type="table" w:styleId="GridTable6Colorful">
    <w:name w:val="Grid Table 6 Colorful"/>
    <w:basedOn w:val="TableNormal"/>
    <w:uiPriority w:val="51"/>
    <w:locked/>
    <w:rsid w:val="00AE65B3"/>
    <w:rPr>
      <w:color w:val="000000" w:themeColor="text1"/>
    </w:rPr>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locked/>
    <w:rsid w:val="00AE65B3"/>
    <w:rPr>
      <w:color w:val="37A5C0" w:themeColor="accent1" w:themeShade="BF"/>
    </w:rPr>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bottom w:val="single" w:sz="12" w:space="0" w:color="ABDBE7" w:themeColor="accent1" w:themeTint="99"/>
        </w:tcBorders>
      </w:tcPr>
    </w:tblStylePr>
    <w:tblStylePr w:type="lastRow">
      <w:rPr>
        <w:b/>
        <w:bCs/>
      </w:rPr>
      <w:tblPr/>
      <w:tcPr>
        <w:tcBorders>
          <w:top w:val="doub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6Colorful-Accent2">
    <w:name w:val="Grid Table 6 Colorful Accent 2"/>
    <w:basedOn w:val="TableNormal"/>
    <w:uiPriority w:val="51"/>
    <w:locked/>
    <w:rsid w:val="00AE65B3"/>
    <w:rPr>
      <w:color w:val="0975A3" w:themeColor="accent2" w:themeShade="BF"/>
    </w:rPr>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bottom w:val="single" w:sz="12" w:space="0" w:color="61C8F5" w:themeColor="accent2" w:themeTint="99"/>
        </w:tcBorders>
      </w:tcPr>
    </w:tblStylePr>
    <w:tblStylePr w:type="lastRow">
      <w:rPr>
        <w:b/>
        <w:bCs/>
      </w:rPr>
      <w:tblPr/>
      <w:tcPr>
        <w:tcBorders>
          <w:top w:val="doub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6Colorful-Accent3">
    <w:name w:val="Grid Table 6 Colorful Accent 3"/>
    <w:basedOn w:val="TableNormal"/>
    <w:uiPriority w:val="51"/>
    <w:locked/>
    <w:rsid w:val="00AE65B3"/>
    <w:rPr>
      <w:color w:val="827771" w:themeColor="accent3" w:themeShade="BF"/>
    </w:rPr>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bottom w:val="single" w:sz="12" w:space="0" w:color="CBC6C3" w:themeColor="accent3" w:themeTint="99"/>
        </w:tcBorders>
      </w:tcPr>
    </w:tblStylePr>
    <w:tblStylePr w:type="lastRow">
      <w:rPr>
        <w:b/>
        <w:bCs/>
      </w:rPr>
      <w:tblPr/>
      <w:tcPr>
        <w:tcBorders>
          <w:top w:val="doub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GridTable6Colorful-Accent4">
    <w:name w:val="Grid Table 6 Colorful Accent 4"/>
    <w:basedOn w:val="TableNormal"/>
    <w:uiPriority w:val="51"/>
    <w:locked/>
    <w:rsid w:val="00AE65B3"/>
    <w:rPr>
      <w:color w:val="8DA403" w:themeColor="accent4" w:themeShade="BF"/>
    </w:rPr>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bottom w:val="single" w:sz="12" w:space="0" w:color="E3FC56" w:themeColor="accent4" w:themeTint="99"/>
        </w:tcBorders>
      </w:tcPr>
    </w:tblStylePr>
    <w:tblStylePr w:type="lastRow">
      <w:rPr>
        <w:b/>
        <w:bCs/>
      </w:rPr>
      <w:tblPr/>
      <w:tcPr>
        <w:tcBorders>
          <w:top w:val="doub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6Colorful-Accent5">
    <w:name w:val="Grid Table 6 Colorful Accent 5"/>
    <w:basedOn w:val="TableNormal"/>
    <w:uiPriority w:val="51"/>
    <w:locked/>
    <w:rsid w:val="00AE65B3"/>
    <w:rPr>
      <w:color w:val="005E7A" w:themeColor="accent5" w:themeShade="BF"/>
    </w:rPr>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bottom w:val="single" w:sz="12" w:space="0" w:color="2ED0FF" w:themeColor="accent5" w:themeTint="99"/>
        </w:tcBorders>
      </w:tcPr>
    </w:tblStylePr>
    <w:tblStylePr w:type="lastRow">
      <w:rPr>
        <w:b/>
        <w:bCs/>
      </w:rPr>
      <w:tblPr/>
      <w:tcPr>
        <w:tcBorders>
          <w:top w:val="doub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6Colorful-Accent6">
    <w:name w:val="Grid Table 6 Colorful Accent 6"/>
    <w:basedOn w:val="TableNormal"/>
    <w:uiPriority w:val="51"/>
    <w:locked/>
    <w:rsid w:val="00AE65B3"/>
    <w:rPr>
      <w:color w:val="434343" w:themeColor="accent6" w:themeShade="BF"/>
    </w:rPr>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bottom w:val="single" w:sz="12" w:space="0" w:color="9C9C9C" w:themeColor="accent6" w:themeTint="99"/>
        </w:tcBorders>
      </w:tcPr>
    </w:tblStylePr>
    <w:tblStylePr w:type="lastRow">
      <w:rPr>
        <w:b/>
        <w:bCs/>
      </w:rPr>
      <w:tblPr/>
      <w:tcPr>
        <w:tcBorders>
          <w:top w:val="doub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1Light">
    <w:name w:val="List Table 1 Light"/>
    <w:basedOn w:val="TableNormal"/>
    <w:uiPriority w:val="46"/>
    <w:locked/>
    <w:rsid w:val="00AE65B3"/>
    <w:tblPr>
      <w:tblStyleRowBandSize w:val="1"/>
      <w:tblStyleColBandSize w:val="1"/>
      <w:tblInd w:w="833" w:type="dxa"/>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locked/>
    <w:rsid w:val="00AE65B3"/>
    <w:tblPr>
      <w:tblStyleRowBandSize w:val="1"/>
      <w:tblStyleColBandSize w:val="1"/>
      <w:tblInd w:w="833" w:type="dxa"/>
    </w:tblPr>
    <w:tblStylePr w:type="firstRow">
      <w:rPr>
        <w:b/>
        <w:bCs/>
      </w:rPr>
      <w:tblPr/>
      <w:tcPr>
        <w:tcBorders>
          <w:bottom w:val="single" w:sz="4" w:space="0" w:color="ABDBE7" w:themeColor="accent1" w:themeTint="99"/>
        </w:tcBorders>
      </w:tcPr>
    </w:tblStylePr>
    <w:tblStylePr w:type="lastRow">
      <w:rPr>
        <w:b/>
        <w:bCs/>
      </w:rPr>
      <w:tblPr/>
      <w:tcPr>
        <w:tcBorders>
          <w:top w:val="sing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1Light-Accent2">
    <w:name w:val="List Table 1 Light Accent 2"/>
    <w:basedOn w:val="TableNormal"/>
    <w:uiPriority w:val="46"/>
    <w:locked/>
    <w:rsid w:val="00DA07C2"/>
    <w:tblPr>
      <w:tblStyleRowBandSize w:val="1"/>
      <w:tblStyleColBandSize w:val="1"/>
      <w:tblInd w:w="833" w:type="dxa"/>
    </w:tblPr>
    <w:tblStylePr w:type="firstRow">
      <w:rPr>
        <w:b/>
        <w:bCs/>
      </w:rPr>
      <w:tblPr/>
      <w:tcPr>
        <w:tcBorders>
          <w:bottom w:val="single" w:sz="4" w:space="0" w:color="61C8F5" w:themeColor="accent2" w:themeTint="99"/>
        </w:tcBorders>
      </w:tcPr>
    </w:tblStylePr>
    <w:tblStylePr w:type="lastRow">
      <w:rPr>
        <w:b/>
        <w:bCs/>
      </w:rPr>
      <w:tblPr/>
      <w:tcPr>
        <w:tcBorders>
          <w:top w:val="sing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1Light-Accent3">
    <w:name w:val="List Table 1 Light Accent 3"/>
    <w:basedOn w:val="TableNormal"/>
    <w:uiPriority w:val="46"/>
    <w:locked/>
    <w:rsid w:val="00DA07C2"/>
    <w:tblPr>
      <w:tblStyleRowBandSize w:val="1"/>
      <w:tblStyleColBandSize w:val="1"/>
      <w:tblInd w:w="833" w:type="dxa"/>
    </w:tblPr>
    <w:tblStylePr w:type="firstRow">
      <w:rPr>
        <w:b/>
        <w:bCs/>
      </w:rPr>
      <w:tblPr/>
      <w:tcPr>
        <w:tcBorders>
          <w:bottom w:val="single" w:sz="4" w:space="0" w:color="CBC6C3" w:themeColor="accent3" w:themeTint="99"/>
        </w:tcBorders>
      </w:tcPr>
    </w:tblStylePr>
    <w:tblStylePr w:type="lastRow">
      <w:rPr>
        <w:b/>
        <w:bCs/>
      </w:rPr>
      <w:tblPr/>
      <w:tcPr>
        <w:tcBorders>
          <w:top w:val="sing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1Light-Accent4">
    <w:name w:val="List Table 1 Light Accent 4"/>
    <w:basedOn w:val="TableNormal"/>
    <w:uiPriority w:val="46"/>
    <w:locked/>
    <w:rsid w:val="00DA07C2"/>
    <w:tblPr>
      <w:tblStyleRowBandSize w:val="1"/>
      <w:tblStyleColBandSize w:val="1"/>
      <w:tblInd w:w="833" w:type="dxa"/>
    </w:tblPr>
    <w:tblStylePr w:type="firstRow">
      <w:rPr>
        <w:b/>
        <w:bCs/>
      </w:rPr>
      <w:tblPr/>
      <w:tcPr>
        <w:tcBorders>
          <w:bottom w:val="single" w:sz="4" w:space="0" w:color="E3FC56" w:themeColor="accent4" w:themeTint="99"/>
        </w:tcBorders>
      </w:tcPr>
    </w:tblStylePr>
    <w:tblStylePr w:type="lastRow">
      <w:rPr>
        <w:b/>
        <w:bCs/>
      </w:rPr>
      <w:tblPr/>
      <w:tcPr>
        <w:tcBorders>
          <w:top w:val="sing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1Light-Accent5">
    <w:name w:val="List Table 1 Light Accent 5"/>
    <w:basedOn w:val="TableNormal"/>
    <w:uiPriority w:val="46"/>
    <w:locked/>
    <w:rsid w:val="00DA07C2"/>
    <w:tblPr>
      <w:tblStyleRowBandSize w:val="1"/>
      <w:tblStyleColBandSize w:val="1"/>
      <w:tblInd w:w="833" w:type="dxa"/>
    </w:tblPr>
    <w:tblStylePr w:type="firstRow">
      <w:rPr>
        <w:b/>
        <w:bCs/>
      </w:rPr>
      <w:tblPr/>
      <w:tcPr>
        <w:tcBorders>
          <w:bottom w:val="single" w:sz="4" w:space="0" w:color="2ED0FF" w:themeColor="accent5" w:themeTint="99"/>
        </w:tcBorders>
      </w:tcPr>
    </w:tblStylePr>
    <w:tblStylePr w:type="lastRow">
      <w:rPr>
        <w:b/>
        <w:bCs/>
      </w:rPr>
      <w:tblPr/>
      <w:tcPr>
        <w:tcBorders>
          <w:top w:val="sing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1Light-Accent6">
    <w:name w:val="List Table 1 Light Accent 6"/>
    <w:basedOn w:val="TableNormal"/>
    <w:uiPriority w:val="46"/>
    <w:locked/>
    <w:rsid w:val="00DA07C2"/>
    <w:tblPr>
      <w:tblStyleRowBandSize w:val="1"/>
      <w:tblStyleColBandSize w:val="1"/>
      <w:tblInd w:w="833" w:type="dxa"/>
    </w:tblPr>
    <w:tblStylePr w:type="firstRow">
      <w:rPr>
        <w:b/>
        <w:bCs/>
      </w:rPr>
      <w:tblPr/>
      <w:tcPr>
        <w:tcBorders>
          <w:bottom w:val="single" w:sz="4" w:space="0" w:color="9C9C9C" w:themeColor="accent6" w:themeTint="99"/>
        </w:tcBorders>
      </w:tcPr>
    </w:tblStylePr>
    <w:tblStylePr w:type="lastRow">
      <w:rPr>
        <w:b/>
        <w:bCs/>
      </w:rPr>
      <w:tblPr/>
      <w:tcPr>
        <w:tcBorders>
          <w:top w:val="sing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2">
    <w:name w:val="List Table 2"/>
    <w:basedOn w:val="TableNormal"/>
    <w:uiPriority w:val="47"/>
    <w:locked/>
    <w:rsid w:val="00DA07C2"/>
    <w:tblPr>
      <w:tblStyleRowBandSize w:val="1"/>
      <w:tblStyleColBandSize w:val="1"/>
      <w:tblInd w:w="833" w:type="dxa"/>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locked/>
    <w:rsid w:val="00DA07C2"/>
    <w:tblPr>
      <w:tblStyleRowBandSize w:val="1"/>
      <w:tblStyleColBandSize w:val="1"/>
      <w:tblInd w:w="833" w:type="dxa"/>
      <w:tblBorders>
        <w:top w:val="single" w:sz="4" w:space="0" w:color="ABDBE7" w:themeColor="accent1" w:themeTint="99"/>
        <w:bottom w:val="single" w:sz="4" w:space="0" w:color="ABDBE7" w:themeColor="accent1" w:themeTint="99"/>
        <w:insideH w:val="single" w:sz="4" w:space="0" w:color="ABDB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2-Accent2">
    <w:name w:val="List Table 2 Accent 2"/>
    <w:basedOn w:val="TableNormal"/>
    <w:uiPriority w:val="47"/>
    <w:locked/>
    <w:rsid w:val="00DA07C2"/>
    <w:tblPr>
      <w:tblStyleRowBandSize w:val="1"/>
      <w:tblStyleColBandSize w:val="1"/>
      <w:tblInd w:w="833" w:type="dxa"/>
      <w:tblBorders>
        <w:top w:val="single" w:sz="4" w:space="0" w:color="61C8F5" w:themeColor="accent2" w:themeTint="99"/>
        <w:bottom w:val="single" w:sz="4" w:space="0" w:color="61C8F5" w:themeColor="accent2" w:themeTint="99"/>
        <w:insideH w:val="single" w:sz="4" w:space="0" w:color="61C8F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2-Accent3">
    <w:name w:val="List Table 2 Accent 3"/>
    <w:basedOn w:val="TableNormal"/>
    <w:uiPriority w:val="47"/>
    <w:locked/>
    <w:rsid w:val="00DA07C2"/>
    <w:tblPr>
      <w:tblStyleRowBandSize w:val="1"/>
      <w:tblStyleColBandSize w:val="1"/>
      <w:tblInd w:w="833" w:type="dxa"/>
      <w:tblBorders>
        <w:top w:val="single" w:sz="4" w:space="0" w:color="CBC6C3" w:themeColor="accent3" w:themeTint="99"/>
        <w:bottom w:val="single" w:sz="4" w:space="0" w:color="CBC6C3" w:themeColor="accent3" w:themeTint="99"/>
        <w:insideH w:val="single" w:sz="4" w:space="0" w:color="CBC6C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2-Accent4">
    <w:name w:val="List Table 2 Accent 4"/>
    <w:basedOn w:val="TableNormal"/>
    <w:uiPriority w:val="47"/>
    <w:locked/>
    <w:rsid w:val="00DA07C2"/>
    <w:tblPr>
      <w:tblStyleRowBandSize w:val="1"/>
      <w:tblStyleColBandSize w:val="1"/>
      <w:tblInd w:w="833" w:type="dxa"/>
      <w:tblBorders>
        <w:top w:val="single" w:sz="4" w:space="0" w:color="E3FC56" w:themeColor="accent4" w:themeTint="99"/>
        <w:bottom w:val="single" w:sz="4" w:space="0" w:color="E3FC56" w:themeColor="accent4" w:themeTint="99"/>
        <w:insideH w:val="single" w:sz="4" w:space="0" w:color="E3FC5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2-Accent5">
    <w:name w:val="List Table 2 Accent 5"/>
    <w:basedOn w:val="TableNormal"/>
    <w:uiPriority w:val="47"/>
    <w:locked/>
    <w:rsid w:val="00DA07C2"/>
    <w:tblPr>
      <w:tblStyleRowBandSize w:val="1"/>
      <w:tblStyleColBandSize w:val="1"/>
      <w:tblInd w:w="833" w:type="dxa"/>
      <w:tblBorders>
        <w:top w:val="single" w:sz="4" w:space="0" w:color="2ED0FF" w:themeColor="accent5" w:themeTint="99"/>
        <w:bottom w:val="single" w:sz="4" w:space="0" w:color="2ED0FF" w:themeColor="accent5" w:themeTint="99"/>
        <w:insideH w:val="single" w:sz="4" w:space="0" w:color="2ED0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2-Accent6">
    <w:name w:val="List Table 2 Accent 6"/>
    <w:basedOn w:val="TableNormal"/>
    <w:uiPriority w:val="47"/>
    <w:locked/>
    <w:rsid w:val="00DA07C2"/>
    <w:tblPr>
      <w:tblStyleRowBandSize w:val="1"/>
      <w:tblStyleColBandSize w:val="1"/>
      <w:tblInd w:w="833" w:type="dxa"/>
      <w:tblBorders>
        <w:top w:val="single" w:sz="4" w:space="0" w:color="9C9C9C" w:themeColor="accent6" w:themeTint="99"/>
        <w:bottom w:val="single" w:sz="4" w:space="0" w:color="9C9C9C" w:themeColor="accent6" w:themeTint="99"/>
        <w:insideH w:val="single" w:sz="4" w:space="0" w:color="9C9C9C"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3">
    <w:name w:val="List Table 3"/>
    <w:basedOn w:val="TableNormal"/>
    <w:uiPriority w:val="48"/>
    <w:locked/>
    <w:rsid w:val="00DA07C2"/>
    <w:tblPr>
      <w:tblStyleRowBandSize w:val="1"/>
      <w:tblStyleColBandSize w:val="1"/>
      <w:tblInd w:w="833"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locked/>
    <w:rsid w:val="00DA07C2"/>
    <w:tblPr>
      <w:tblStyleRowBandSize w:val="1"/>
      <w:tblStyleColBandSize w:val="1"/>
      <w:tblInd w:w="833" w:type="dxa"/>
      <w:tblBorders>
        <w:top w:val="single" w:sz="4" w:space="0" w:color="74C4D7" w:themeColor="accent1"/>
        <w:left w:val="single" w:sz="4" w:space="0" w:color="74C4D7" w:themeColor="accent1"/>
        <w:bottom w:val="single" w:sz="4" w:space="0" w:color="74C4D7" w:themeColor="accent1"/>
        <w:right w:val="single" w:sz="4" w:space="0" w:color="74C4D7" w:themeColor="accent1"/>
      </w:tblBorders>
    </w:tblPr>
    <w:tblStylePr w:type="firstRow">
      <w:rPr>
        <w:b/>
        <w:bCs/>
        <w:color w:val="FFFFFF" w:themeColor="background1"/>
      </w:rPr>
      <w:tblPr/>
      <w:tcPr>
        <w:shd w:val="clear" w:color="auto" w:fill="74C4D7" w:themeFill="accent1"/>
      </w:tcPr>
    </w:tblStylePr>
    <w:tblStylePr w:type="lastRow">
      <w:rPr>
        <w:b/>
        <w:bCs/>
      </w:rPr>
      <w:tblPr/>
      <w:tcPr>
        <w:tcBorders>
          <w:top w:val="double" w:sz="4" w:space="0" w:color="74C4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4D7" w:themeColor="accent1"/>
          <w:right w:val="single" w:sz="4" w:space="0" w:color="74C4D7" w:themeColor="accent1"/>
        </w:tcBorders>
      </w:tcPr>
    </w:tblStylePr>
    <w:tblStylePr w:type="band1Horz">
      <w:tblPr/>
      <w:tcPr>
        <w:tcBorders>
          <w:top w:val="single" w:sz="4" w:space="0" w:color="74C4D7" w:themeColor="accent1"/>
          <w:bottom w:val="single" w:sz="4" w:space="0" w:color="74C4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4D7" w:themeColor="accent1"/>
          <w:left w:val="nil"/>
        </w:tcBorders>
      </w:tcPr>
    </w:tblStylePr>
    <w:tblStylePr w:type="swCell">
      <w:tblPr/>
      <w:tcPr>
        <w:tcBorders>
          <w:top w:val="double" w:sz="4" w:space="0" w:color="74C4D7" w:themeColor="accent1"/>
          <w:right w:val="nil"/>
        </w:tcBorders>
      </w:tcPr>
    </w:tblStylePr>
  </w:style>
  <w:style w:type="table" w:styleId="ListTable3-Accent2">
    <w:name w:val="List Table 3 Accent 2"/>
    <w:basedOn w:val="TableNormal"/>
    <w:uiPriority w:val="48"/>
    <w:locked/>
    <w:rsid w:val="00DA07C2"/>
    <w:tblPr>
      <w:tblStyleRowBandSize w:val="1"/>
      <w:tblStyleColBandSize w:val="1"/>
      <w:tblInd w:w="833" w:type="dxa"/>
      <w:tblBorders>
        <w:top w:val="single" w:sz="4" w:space="0" w:color="0D9DDB" w:themeColor="accent2"/>
        <w:left w:val="single" w:sz="4" w:space="0" w:color="0D9DDB" w:themeColor="accent2"/>
        <w:bottom w:val="single" w:sz="4" w:space="0" w:color="0D9DDB" w:themeColor="accent2"/>
        <w:right w:val="single" w:sz="4" w:space="0" w:color="0D9DDB" w:themeColor="accent2"/>
      </w:tblBorders>
    </w:tblPr>
    <w:tblStylePr w:type="firstRow">
      <w:rPr>
        <w:b/>
        <w:bCs/>
        <w:color w:val="FFFFFF" w:themeColor="background1"/>
      </w:rPr>
      <w:tblPr/>
      <w:tcPr>
        <w:shd w:val="clear" w:color="auto" w:fill="0D9DDB" w:themeFill="accent2"/>
      </w:tcPr>
    </w:tblStylePr>
    <w:tblStylePr w:type="lastRow">
      <w:rPr>
        <w:b/>
        <w:bCs/>
      </w:rPr>
      <w:tblPr/>
      <w:tcPr>
        <w:tcBorders>
          <w:top w:val="double" w:sz="4" w:space="0" w:color="0D9DD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D9DDB" w:themeColor="accent2"/>
          <w:right w:val="single" w:sz="4" w:space="0" w:color="0D9DDB" w:themeColor="accent2"/>
        </w:tcBorders>
      </w:tcPr>
    </w:tblStylePr>
    <w:tblStylePr w:type="band1Horz">
      <w:tblPr/>
      <w:tcPr>
        <w:tcBorders>
          <w:top w:val="single" w:sz="4" w:space="0" w:color="0D9DDB" w:themeColor="accent2"/>
          <w:bottom w:val="single" w:sz="4" w:space="0" w:color="0D9DD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9DDB" w:themeColor="accent2"/>
          <w:left w:val="nil"/>
        </w:tcBorders>
      </w:tcPr>
    </w:tblStylePr>
    <w:tblStylePr w:type="swCell">
      <w:tblPr/>
      <w:tcPr>
        <w:tcBorders>
          <w:top w:val="double" w:sz="4" w:space="0" w:color="0D9DDB" w:themeColor="accent2"/>
          <w:right w:val="nil"/>
        </w:tcBorders>
      </w:tcPr>
    </w:tblStylePr>
  </w:style>
  <w:style w:type="table" w:styleId="ListTable3-Accent3">
    <w:name w:val="List Table 3 Accent 3"/>
    <w:basedOn w:val="TableNormal"/>
    <w:uiPriority w:val="48"/>
    <w:locked/>
    <w:rsid w:val="00DA07C2"/>
    <w:tblPr>
      <w:tblStyleRowBandSize w:val="1"/>
      <w:tblStyleColBandSize w:val="1"/>
      <w:tblInd w:w="833" w:type="dxa"/>
      <w:tblBorders>
        <w:top w:val="single" w:sz="4" w:space="0" w:color="A9A19C" w:themeColor="accent3"/>
        <w:left w:val="single" w:sz="4" w:space="0" w:color="A9A19C" w:themeColor="accent3"/>
        <w:bottom w:val="single" w:sz="4" w:space="0" w:color="A9A19C" w:themeColor="accent3"/>
        <w:right w:val="single" w:sz="4" w:space="0" w:color="A9A19C" w:themeColor="accent3"/>
      </w:tblBorders>
    </w:tblPr>
    <w:tblStylePr w:type="firstRow">
      <w:rPr>
        <w:b/>
        <w:bCs/>
        <w:color w:val="FFFFFF" w:themeColor="background1"/>
      </w:rPr>
      <w:tblPr/>
      <w:tcPr>
        <w:shd w:val="clear" w:color="auto" w:fill="A9A19C" w:themeFill="accent3"/>
      </w:tcPr>
    </w:tblStylePr>
    <w:tblStylePr w:type="lastRow">
      <w:rPr>
        <w:b/>
        <w:bCs/>
      </w:rPr>
      <w:tblPr/>
      <w:tcPr>
        <w:tcBorders>
          <w:top w:val="double" w:sz="4" w:space="0" w:color="A9A19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9A19C" w:themeColor="accent3"/>
          <w:right w:val="single" w:sz="4" w:space="0" w:color="A9A19C" w:themeColor="accent3"/>
        </w:tcBorders>
      </w:tcPr>
    </w:tblStylePr>
    <w:tblStylePr w:type="band1Horz">
      <w:tblPr/>
      <w:tcPr>
        <w:tcBorders>
          <w:top w:val="single" w:sz="4" w:space="0" w:color="A9A19C" w:themeColor="accent3"/>
          <w:bottom w:val="single" w:sz="4" w:space="0" w:color="A9A19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9A19C" w:themeColor="accent3"/>
          <w:left w:val="nil"/>
        </w:tcBorders>
      </w:tcPr>
    </w:tblStylePr>
    <w:tblStylePr w:type="swCell">
      <w:tblPr/>
      <w:tcPr>
        <w:tcBorders>
          <w:top w:val="double" w:sz="4" w:space="0" w:color="A9A19C" w:themeColor="accent3"/>
          <w:right w:val="nil"/>
        </w:tcBorders>
      </w:tcPr>
    </w:tblStylePr>
  </w:style>
  <w:style w:type="table" w:styleId="ListTable3-Accent4">
    <w:name w:val="List Table 3 Accent 4"/>
    <w:basedOn w:val="TableNormal"/>
    <w:uiPriority w:val="48"/>
    <w:locked/>
    <w:rsid w:val="00DA07C2"/>
    <w:tblPr>
      <w:tblStyleRowBandSize w:val="1"/>
      <w:tblStyleColBandSize w:val="1"/>
      <w:tblInd w:w="833" w:type="dxa"/>
      <w:tblBorders>
        <w:top w:val="single" w:sz="4" w:space="0" w:color="BDDC04" w:themeColor="accent4"/>
        <w:left w:val="single" w:sz="4" w:space="0" w:color="BDDC04" w:themeColor="accent4"/>
        <w:bottom w:val="single" w:sz="4" w:space="0" w:color="BDDC04" w:themeColor="accent4"/>
        <w:right w:val="single" w:sz="4" w:space="0" w:color="BDDC04" w:themeColor="accent4"/>
      </w:tblBorders>
    </w:tblPr>
    <w:tblStylePr w:type="firstRow">
      <w:rPr>
        <w:b/>
        <w:bCs/>
        <w:color w:val="FFFFFF" w:themeColor="background1"/>
      </w:rPr>
      <w:tblPr/>
      <w:tcPr>
        <w:shd w:val="clear" w:color="auto" w:fill="BDDC04" w:themeFill="accent4"/>
      </w:tcPr>
    </w:tblStylePr>
    <w:tblStylePr w:type="lastRow">
      <w:rPr>
        <w:b/>
        <w:bCs/>
      </w:rPr>
      <w:tblPr/>
      <w:tcPr>
        <w:tcBorders>
          <w:top w:val="double" w:sz="4" w:space="0" w:color="BDDC0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DC04" w:themeColor="accent4"/>
          <w:right w:val="single" w:sz="4" w:space="0" w:color="BDDC04" w:themeColor="accent4"/>
        </w:tcBorders>
      </w:tcPr>
    </w:tblStylePr>
    <w:tblStylePr w:type="band1Horz">
      <w:tblPr/>
      <w:tcPr>
        <w:tcBorders>
          <w:top w:val="single" w:sz="4" w:space="0" w:color="BDDC04" w:themeColor="accent4"/>
          <w:bottom w:val="single" w:sz="4" w:space="0" w:color="BDDC0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DC04" w:themeColor="accent4"/>
          <w:left w:val="nil"/>
        </w:tcBorders>
      </w:tcPr>
    </w:tblStylePr>
    <w:tblStylePr w:type="swCell">
      <w:tblPr/>
      <w:tcPr>
        <w:tcBorders>
          <w:top w:val="double" w:sz="4" w:space="0" w:color="BDDC04" w:themeColor="accent4"/>
          <w:right w:val="nil"/>
        </w:tcBorders>
      </w:tcPr>
    </w:tblStylePr>
  </w:style>
  <w:style w:type="table" w:styleId="ListTable3-Accent5">
    <w:name w:val="List Table 3 Accent 5"/>
    <w:basedOn w:val="TableNormal"/>
    <w:uiPriority w:val="48"/>
    <w:locked/>
    <w:rsid w:val="00DA07C2"/>
    <w:tblPr>
      <w:tblStyleRowBandSize w:val="1"/>
      <w:tblStyleColBandSize w:val="1"/>
      <w:tblInd w:w="833" w:type="dxa"/>
      <w:tblBorders>
        <w:top w:val="single" w:sz="4" w:space="0" w:color="007FA3" w:themeColor="accent5"/>
        <w:left w:val="single" w:sz="4" w:space="0" w:color="007FA3" w:themeColor="accent5"/>
        <w:bottom w:val="single" w:sz="4" w:space="0" w:color="007FA3" w:themeColor="accent5"/>
        <w:right w:val="single" w:sz="4" w:space="0" w:color="007FA3" w:themeColor="accent5"/>
      </w:tblBorders>
    </w:tblPr>
    <w:tblStylePr w:type="firstRow">
      <w:rPr>
        <w:b/>
        <w:bCs/>
        <w:color w:val="FFFFFF" w:themeColor="background1"/>
      </w:rPr>
      <w:tblPr/>
      <w:tcPr>
        <w:shd w:val="clear" w:color="auto" w:fill="007FA3" w:themeFill="accent5"/>
      </w:tcPr>
    </w:tblStylePr>
    <w:tblStylePr w:type="lastRow">
      <w:rPr>
        <w:b/>
        <w:bCs/>
      </w:rPr>
      <w:tblPr/>
      <w:tcPr>
        <w:tcBorders>
          <w:top w:val="double" w:sz="4" w:space="0" w:color="007FA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FA3" w:themeColor="accent5"/>
          <w:right w:val="single" w:sz="4" w:space="0" w:color="007FA3" w:themeColor="accent5"/>
        </w:tcBorders>
      </w:tcPr>
    </w:tblStylePr>
    <w:tblStylePr w:type="band1Horz">
      <w:tblPr/>
      <w:tcPr>
        <w:tcBorders>
          <w:top w:val="single" w:sz="4" w:space="0" w:color="007FA3" w:themeColor="accent5"/>
          <w:bottom w:val="single" w:sz="4" w:space="0" w:color="007FA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FA3" w:themeColor="accent5"/>
          <w:left w:val="nil"/>
        </w:tcBorders>
      </w:tcPr>
    </w:tblStylePr>
    <w:tblStylePr w:type="swCell">
      <w:tblPr/>
      <w:tcPr>
        <w:tcBorders>
          <w:top w:val="double" w:sz="4" w:space="0" w:color="007FA3" w:themeColor="accent5"/>
          <w:right w:val="nil"/>
        </w:tcBorders>
      </w:tcPr>
    </w:tblStylePr>
  </w:style>
  <w:style w:type="table" w:styleId="ListTable3-Accent6">
    <w:name w:val="List Table 3 Accent 6"/>
    <w:basedOn w:val="TableNormal"/>
    <w:uiPriority w:val="48"/>
    <w:locked/>
    <w:rsid w:val="00DA07C2"/>
    <w:tblPr>
      <w:tblStyleRowBandSize w:val="1"/>
      <w:tblStyleColBandSize w:val="1"/>
      <w:tblInd w:w="833" w:type="dxa"/>
      <w:tblBorders>
        <w:top w:val="single" w:sz="4" w:space="0" w:color="5A5A5A" w:themeColor="accent6"/>
        <w:left w:val="single" w:sz="4" w:space="0" w:color="5A5A5A" w:themeColor="accent6"/>
        <w:bottom w:val="single" w:sz="4" w:space="0" w:color="5A5A5A" w:themeColor="accent6"/>
        <w:right w:val="single" w:sz="4" w:space="0" w:color="5A5A5A" w:themeColor="accent6"/>
      </w:tblBorders>
    </w:tblPr>
    <w:tblStylePr w:type="firstRow">
      <w:rPr>
        <w:b/>
        <w:bCs/>
        <w:color w:val="FFFFFF" w:themeColor="background1"/>
      </w:rPr>
      <w:tblPr/>
      <w:tcPr>
        <w:shd w:val="clear" w:color="auto" w:fill="5A5A5A" w:themeFill="accent6"/>
      </w:tcPr>
    </w:tblStylePr>
    <w:tblStylePr w:type="lastRow">
      <w:rPr>
        <w:b/>
        <w:bCs/>
      </w:rPr>
      <w:tblPr/>
      <w:tcPr>
        <w:tcBorders>
          <w:top w:val="double" w:sz="4" w:space="0" w:color="5A5A5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A5A5A" w:themeColor="accent6"/>
          <w:right w:val="single" w:sz="4" w:space="0" w:color="5A5A5A" w:themeColor="accent6"/>
        </w:tcBorders>
      </w:tcPr>
    </w:tblStylePr>
    <w:tblStylePr w:type="band1Horz">
      <w:tblPr/>
      <w:tcPr>
        <w:tcBorders>
          <w:top w:val="single" w:sz="4" w:space="0" w:color="5A5A5A" w:themeColor="accent6"/>
          <w:bottom w:val="single" w:sz="4" w:space="0" w:color="5A5A5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A5A5A" w:themeColor="accent6"/>
          <w:left w:val="nil"/>
        </w:tcBorders>
      </w:tcPr>
    </w:tblStylePr>
    <w:tblStylePr w:type="swCell">
      <w:tblPr/>
      <w:tcPr>
        <w:tcBorders>
          <w:top w:val="double" w:sz="4" w:space="0" w:color="5A5A5A" w:themeColor="accent6"/>
          <w:right w:val="nil"/>
        </w:tcBorders>
      </w:tcPr>
    </w:tblStylePr>
  </w:style>
  <w:style w:type="table" w:styleId="ListTable4-Accent1">
    <w:name w:val="List Table 4 Accent 1"/>
    <w:basedOn w:val="TableNormal"/>
    <w:uiPriority w:val="49"/>
    <w:locked/>
    <w:rsid w:val="00DA07C2"/>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tblBorders>
    </w:tblPr>
    <w:tblStylePr w:type="firstRow">
      <w:rPr>
        <w:b/>
        <w:bCs/>
        <w:color w:val="FFFFFF" w:themeColor="background1"/>
      </w:rPr>
      <w:tblPr/>
      <w:tcPr>
        <w:tcBorders>
          <w:top w:val="single" w:sz="4" w:space="0" w:color="74C4D7" w:themeColor="accent1"/>
          <w:left w:val="single" w:sz="4" w:space="0" w:color="74C4D7" w:themeColor="accent1"/>
          <w:bottom w:val="single" w:sz="4" w:space="0" w:color="74C4D7" w:themeColor="accent1"/>
          <w:right w:val="single" w:sz="4" w:space="0" w:color="74C4D7" w:themeColor="accent1"/>
          <w:insideH w:val="nil"/>
        </w:tcBorders>
        <w:shd w:val="clear" w:color="auto" w:fill="74C4D7" w:themeFill="accent1"/>
      </w:tcPr>
    </w:tblStylePr>
    <w:tblStylePr w:type="lastRow">
      <w:rPr>
        <w:b/>
        <w:bCs/>
      </w:rPr>
      <w:tblPr/>
      <w:tcPr>
        <w:tcBorders>
          <w:top w:val="doub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4-Accent2">
    <w:name w:val="List Table 4 Accent 2"/>
    <w:basedOn w:val="TableNormal"/>
    <w:uiPriority w:val="49"/>
    <w:locked/>
    <w:rsid w:val="00DA07C2"/>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tblBorders>
    </w:tblPr>
    <w:tblStylePr w:type="firstRow">
      <w:rPr>
        <w:b/>
        <w:bCs/>
        <w:color w:val="FFFFFF" w:themeColor="background1"/>
      </w:rPr>
      <w:tblPr/>
      <w:tcPr>
        <w:tcBorders>
          <w:top w:val="single" w:sz="4" w:space="0" w:color="0D9DDB" w:themeColor="accent2"/>
          <w:left w:val="single" w:sz="4" w:space="0" w:color="0D9DDB" w:themeColor="accent2"/>
          <w:bottom w:val="single" w:sz="4" w:space="0" w:color="0D9DDB" w:themeColor="accent2"/>
          <w:right w:val="single" w:sz="4" w:space="0" w:color="0D9DDB" w:themeColor="accent2"/>
          <w:insideH w:val="nil"/>
        </w:tcBorders>
        <w:shd w:val="clear" w:color="auto" w:fill="0D9DDB" w:themeFill="accent2"/>
      </w:tcPr>
    </w:tblStylePr>
    <w:tblStylePr w:type="lastRow">
      <w:rPr>
        <w:b/>
        <w:bCs/>
      </w:rPr>
      <w:tblPr/>
      <w:tcPr>
        <w:tcBorders>
          <w:top w:val="doub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4-Accent3">
    <w:name w:val="List Table 4 Accent 3"/>
    <w:basedOn w:val="TableNormal"/>
    <w:uiPriority w:val="49"/>
    <w:locked/>
    <w:rsid w:val="00DA07C2"/>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tblBorders>
    </w:tblPr>
    <w:tblStylePr w:type="firstRow">
      <w:rPr>
        <w:b/>
        <w:bCs/>
        <w:color w:val="FFFFFF" w:themeColor="background1"/>
      </w:rPr>
      <w:tblPr/>
      <w:tcPr>
        <w:tcBorders>
          <w:top w:val="single" w:sz="4" w:space="0" w:color="A9A19C" w:themeColor="accent3"/>
          <w:left w:val="single" w:sz="4" w:space="0" w:color="A9A19C" w:themeColor="accent3"/>
          <w:bottom w:val="single" w:sz="4" w:space="0" w:color="A9A19C" w:themeColor="accent3"/>
          <w:right w:val="single" w:sz="4" w:space="0" w:color="A9A19C" w:themeColor="accent3"/>
          <w:insideH w:val="nil"/>
        </w:tcBorders>
        <w:shd w:val="clear" w:color="auto" w:fill="A9A19C" w:themeFill="accent3"/>
      </w:tcPr>
    </w:tblStylePr>
    <w:tblStylePr w:type="lastRow">
      <w:rPr>
        <w:b/>
        <w:bCs/>
      </w:rPr>
      <w:tblPr/>
      <w:tcPr>
        <w:tcBorders>
          <w:top w:val="doub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4-Accent4">
    <w:name w:val="List Table 4 Accent 4"/>
    <w:basedOn w:val="TableNormal"/>
    <w:uiPriority w:val="49"/>
    <w:locked/>
    <w:rsid w:val="00DA07C2"/>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tblBorders>
    </w:tblPr>
    <w:tblStylePr w:type="firstRow">
      <w:rPr>
        <w:b/>
        <w:bCs/>
        <w:color w:val="FFFFFF" w:themeColor="background1"/>
      </w:rPr>
      <w:tblPr/>
      <w:tcPr>
        <w:tcBorders>
          <w:top w:val="single" w:sz="4" w:space="0" w:color="BDDC04" w:themeColor="accent4"/>
          <w:left w:val="single" w:sz="4" w:space="0" w:color="BDDC04" w:themeColor="accent4"/>
          <w:bottom w:val="single" w:sz="4" w:space="0" w:color="BDDC04" w:themeColor="accent4"/>
          <w:right w:val="single" w:sz="4" w:space="0" w:color="BDDC04" w:themeColor="accent4"/>
          <w:insideH w:val="nil"/>
        </w:tcBorders>
        <w:shd w:val="clear" w:color="auto" w:fill="BDDC04" w:themeFill="accent4"/>
      </w:tcPr>
    </w:tblStylePr>
    <w:tblStylePr w:type="lastRow">
      <w:rPr>
        <w:b/>
        <w:bCs/>
      </w:rPr>
      <w:tblPr/>
      <w:tcPr>
        <w:tcBorders>
          <w:top w:val="doub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4-Accent5">
    <w:name w:val="List Table 4 Accent 5"/>
    <w:basedOn w:val="TableNormal"/>
    <w:uiPriority w:val="49"/>
    <w:locked/>
    <w:rsid w:val="00DA07C2"/>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tblBorders>
    </w:tblPr>
    <w:tblStylePr w:type="firstRow">
      <w:rPr>
        <w:b/>
        <w:bCs/>
        <w:color w:val="FFFFFF" w:themeColor="background1"/>
      </w:rPr>
      <w:tblPr/>
      <w:tcPr>
        <w:tcBorders>
          <w:top w:val="single" w:sz="4" w:space="0" w:color="007FA3" w:themeColor="accent5"/>
          <w:left w:val="single" w:sz="4" w:space="0" w:color="007FA3" w:themeColor="accent5"/>
          <w:bottom w:val="single" w:sz="4" w:space="0" w:color="007FA3" w:themeColor="accent5"/>
          <w:right w:val="single" w:sz="4" w:space="0" w:color="007FA3" w:themeColor="accent5"/>
          <w:insideH w:val="nil"/>
        </w:tcBorders>
        <w:shd w:val="clear" w:color="auto" w:fill="007FA3" w:themeFill="accent5"/>
      </w:tcPr>
    </w:tblStylePr>
    <w:tblStylePr w:type="lastRow">
      <w:rPr>
        <w:b/>
        <w:bCs/>
      </w:rPr>
      <w:tblPr/>
      <w:tcPr>
        <w:tcBorders>
          <w:top w:val="doub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4-Accent6">
    <w:name w:val="List Table 4 Accent 6"/>
    <w:basedOn w:val="TableNormal"/>
    <w:uiPriority w:val="49"/>
    <w:locked/>
    <w:rsid w:val="00DA07C2"/>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tblBorders>
    </w:tblPr>
    <w:tblStylePr w:type="firstRow">
      <w:rPr>
        <w:b/>
        <w:bCs/>
        <w:color w:val="FFFFFF" w:themeColor="background1"/>
      </w:rPr>
      <w:tblPr/>
      <w:tcPr>
        <w:tcBorders>
          <w:top w:val="single" w:sz="4" w:space="0" w:color="5A5A5A" w:themeColor="accent6"/>
          <w:left w:val="single" w:sz="4" w:space="0" w:color="5A5A5A" w:themeColor="accent6"/>
          <w:bottom w:val="single" w:sz="4" w:space="0" w:color="5A5A5A" w:themeColor="accent6"/>
          <w:right w:val="single" w:sz="4" w:space="0" w:color="5A5A5A" w:themeColor="accent6"/>
          <w:insideH w:val="nil"/>
        </w:tcBorders>
        <w:shd w:val="clear" w:color="auto" w:fill="5A5A5A" w:themeFill="accent6"/>
      </w:tcPr>
    </w:tblStylePr>
    <w:tblStylePr w:type="lastRow">
      <w:rPr>
        <w:b/>
        <w:bCs/>
      </w:rPr>
      <w:tblPr/>
      <w:tcPr>
        <w:tcBorders>
          <w:top w:val="doub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5Dark">
    <w:name w:val="List Table 5 Dark"/>
    <w:basedOn w:val="TableNormal"/>
    <w:uiPriority w:val="50"/>
    <w:locked/>
    <w:rsid w:val="00DA07C2"/>
    <w:rPr>
      <w:color w:val="FFFFFF" w:themeColor="background1"/>
    </w:rPr>
    <w:tblPr>
      <w:tblStyleRowBandSize w:val="1"/>
      <w:tblStyleColBandSize w:val="1"/>
      <w:tblInd w:w="833"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locked/>
    <w:rsid w:val="00DA07C2"/>
    <w:rPr>
      <w:color w:val="FFFFFF" w:themeColor="background1"/>
    </w:rPr>
    <w:tblPr>
      <w:tblStyleRowBandSize w:val="1"/>
      <w:tblStyleColBandSize w:val="1"/>
      <w:tblInd w:w="833" w:type="dxa"/>
      <w:tblBorders>
        <w:top w:val="single" w:sz="24" w:space="0" w:color="74C4D7" w:themeColor="accent1"/>
        <w:left w:val="single" w:sz="24" w:space="0" w:color="74C4D7" w:themeColor="accent1"/>
        <w:bottom w:val="single" w:sz="24" w:space="0" w:color="74C4D7" w:themeColor="accent1"/>
        <w:right w:val="single" w:sz="24" w:space="0" w:color="74C4D7" w:themeColor="accent1"/>
      </w:tblBorders>
    </w:tblPr>
    <w:tcPr>
      <w:shd w:val="clear" w:color="auto" w:fill="74C4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locked/>
    <w:rsid w:val="00DA07C2"/>
    <w:rPr>
      <w:color w:val="FFFFFF" w:themeColor="background1"/>
    </w:rPr>
    <w:tblPr>
      <w:tblStyleRowBandSize w:val="1"/>
      <w:tblStyleColBandSize w:val="1"/>
      <w:tblInd w:w="833" w:type="dxa"/>
      <w:tblBorders>
        <w:top w:val="single" w:sz="24" w:space="0" w:color="0D9DDB" w:themeColor="accent2"/>
        <w:left w:val="single" w:sz="24" w:space="0" w:color="0D9DDB" w:themeColor="accent2"/>
        <w:bottom w:val="single" w:sz="24" w:space="0" w:color="0D9DDB" w:themeColor="accent2"/>
        <w:right w:val="single" w:sz="24" w:space="0" w:color="0D9DDB" w:themeColor="accent2"/>
      </w:tblBorders>
    </w:tblPr>
    <w:tcPr>
      <w:shd w:val="clear" w:color="auto" w:fill="0D9DD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locked/>
    <w:rsid w:val="00DA07C2"/>
    <w:rPr>
      <w:color w:val="FFFFFF" w:themeColor="background1"/>
    </w:rPr>
    <w:tblPr>
      <w:tblStyleRowBandSize w:val="1"/>
      <w:tblStyleColBandSize w:val="1"/>
      <w:tblInd w:w="833" w:type="dxa"/>
      <w:tblBorders>
        <w:top w:val="single" w:sz="24" w:space="0" w:color="A9A19C" w:themeColor="accent3"/>
        <w:left w:val="single" w:sz="24" w:space="0" w:color="A9A19C" w:themeColor="accent3"/>
        <w:bottom w:val="single" w:sz="24" w:space="0" w:color="A9A19C" w:themeColor="accent3"/>
        <w:right w:val="single" w:sz="24" w:space="0" w:color="A9A19C" w:themeColor="accent3"/>
      </w:tblBorders>
    </w:tblPr>
    <w:tcPr>
      <w:shd w:val="clear" w:color="auto" w:fill="A9A19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locked/>
    <w:rsid w:val="00DA07C2"/>
    <w:rPr>
      <w:color w:val="FFFFFF" w:themeColor="background1"/>
    </w:rPr>
    <w:tblPr>
      <w:tblStyleRowBandSize w:val="1"/>
      <w:tblStyleColBandSize w:val="1"/>
      <w:tblInd w:w="833" w:type="dxa"/>
      <w:tblBorders>
        <w:top w:val="single" w:sz="24" w:space="0" w:color="BDDC04" w:themeColor="accent4"/>
        <w:left w:val="single" w:sz="24" w:space="0" w:color="BDDC04" w:themeColor="accent4"/>
        <w:bottom w:val="single" w:sz="24" w:space="0" w:color="BDDC04" w:themeColor="accent4"/>
        <w:right w:val="single" w:sz="24" w:space="0" w:color="BDDC04" w:themeColor="accent4"/>
      </w:tblBorders>
    </w:tblPr>
    <w:tcPr>
      <w:shd w:val="clear" w:color="auto" w:fill="BDDC0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locked/>
    <w:rsid w:val="00DA07C2"/>
    <w:rPr>
      <w:color w:val="FFFFFF" w:themeColor="background1"/>
    </w:rPr>
    <w:tblPr>
      <w:tblStyleRowBandSize w:val="1"/>
      <w:tblStyleColBandSize w:val="1"/>
      <w:tblInd w:w="833" w:type="dxa"/>
      <w:tblBorders>
        <w:top w:val="single" w:sz="24" w:space="0" w:color="007FA3" w:themeColor="accent5"/>
        <w:left w:val="single" w:sz="24" w:space="0" w:color="007FA3" w:themeColor="accent5"/>
        <w:bottom w:val="single" w:sz="24" w:space="0" w:color="007FA3" w:themeColor="accent5"/>
        <w:right w:val="single" w:sz="24" w:space="0" w:color="007FA3" w:themeColor="accent5"/>
      </w:tblBorders>
    </w:tblPr>
    <w:tcPr>
      <w:shd w:val="clear" w:color="auto" w:fill="007FA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locked/>
    <w:rsid w:val="00DA07C2"/>
    <w:rPr>
      <w:color w:val="FFFFFF" w:themeColor="background1"/>
    </w:rPr>
    <w:tblPr>
      <w:tblStyleRowBandSize w:val="1"/>
      <w:tblStyleColBandSize w:val="1"/>
      <w:tblInd w:w="833" w:type="dxa"/>
      <w:tblBorders>
        <w:top w:val="single" w:sz="24" w:space="0" w:color="5A5A5A" w:themeColor="accent6"/>
        <w:left w:val="single" w:sz="24" w:space="0" w:color="5A5A5A" w:themeColor="accent6"/>
        <w:bottom w:val="single" w:sz="24" w:space="0" w:color="5A5A5A" w:themeColor="accent6"/>
        <w:right w:val="single" w:sz="24" w:space="0" w:color="5A5A5A" w:themeColor="accent6"/>
      </w:tblBorders>
    </w:tblPr>
    <w:tcPr>
      <w:shd w:val="clear" w:color="auto" w:fill="5A5A5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locked/>
    <w:rsid w:val="00DA07C2"/>
    <w:rPr>
      <w:color w:val="000000" w:themeColor="text1"/>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locked/>
    <w:rsid w:val="00DA07C2"/>
    <w:rPr>
      <w:color w:val="37A5C0" w:themeColor="accent1"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74C4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4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4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4D7" w:themeColor="accent1"/>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locked/>
    <w:rsid w:val="00DA07C2"/>
    <w:rPr>
      <w:color w:val="0975A3" w:themeColor="accent2"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D9DD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D9DD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D9DD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D9DDB" w:themeColor="accent2"/>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locked/>
    <w:rsid w:val="00DA07C2"/>
    <w:rPr>
      <w:color w:val="827771" w:themeColor="accent3"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A9A19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9A19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9A19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9A19C" w:themeColor="accent3"/>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locked/>
    <w:rsid w:val="00DA07C2"/>
    <w:rPr>
      <w:color w:val="8DA403" w:themeColor="accent4"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BDDC0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DDC0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DDC0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DDC04" w:themeColor="accent4"/>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locked/>
    <w:rsid w:val="00DA07C2"/>
    <w:rPr>
      <w:color w:val="005E7A" w:themeColor="accent5"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07FA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FA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FA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FA3" w:themeColor="accent5"/>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locked/>
    <w:rsid w:val="00DA07C2"/>
    <w:rPr>
      <w:color w:val="434343" w:themeColor="accent6"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5A5A5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A5A5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A5A5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A5A5A" w:themeColor="accent6"/>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ommentTextChar">
    <w:name w:val="Comment Text Char"/>
    <w:basedOn w:val="DefaultParagraphFont"/>
    <w:link w:val="CommentText"/>
    <w:uiPriority w:val="99"/>
    <w:rsid w:val="00C64387"/>
  </w:style>
  <w:style w:type="paragraph" w:customStyle="1" w:styleId="JBAListofOffices">
    <w:name w:val="JBA List of Offices"/>
    <w:basedOn w:val="Normal"/>
    <w:rsid w:val="00AC1EAA"/>
    <w:pPr>
      <w:keepNext w:val="0"/>
      <w:ind w:left="8392" w:right="284"/>
    </w:pPr>
    <w:rPr>
      <w:sz w:val="22"/>
    </w:rPr>
  </w:style>
  <w:style w:type="paragraph" w:customStyle="1" w:styleId="JBAOfficesat">
    <w:name w:val="JBA Offices at"/>
    <w:basedOn w:val="JBAListofOffices"/>
    <w:rsid w:val="00AC1EAA"/>
    <w:pPr>
      <w:spacing w:before="400" w:after="120"/>
    </w:pPr>
    <w:rPr>
      <w:b/>
      <w:color w:val="153B55"/>
    </w:rPr>
  </w:style>
  <w:style w:type="table" w:customStyle="1" w:styleId="JBATable3">
    <w:name w:val="JBA Table (3)"/>
    <w:basedOn w:val="TableNormal"/>
    <w:uiPriority w:val="99"/>
    <w:rsid w:val="00886853"/>
    <w:tblPr>
      <w:tblStyleRowBandSize w:val="1"/>
    </w:tblPr>
    <w:tblStylePr w:type="firstRow">
      <w:tblPr/>
      <w:trPr>
        <w:cantSplit/>
        <w:tblHeader/>
      </w:trPr>
      <w:tcPr>
        <w:tcBorders>
          <w:top w:val="single" w:sz="4" w:space="0" w:color="auto"/>
          <w:bottom w:val="single" w:sz="4" w:space="0" w:color="auto"/>
        </w:tcBorders>
        <w:shd w:val="clear" w:color="auto" w:fill="44546A" w:themeFill="text2"/>
      </w:tcPr>
    </w:tblStylePr>
    <w:tblStylePr w:type="band1Horz">
      <w:tblPr/>
      <w:tcPr>
        <w:tcBorders>
          <w:top w:val="single" w:sz="4" w:space="0" w:color="auto"/>
          <w:bottom w:val="single" w:sz="4" w:space="0" w:color="auto"/>
        </w:tcBorders>
      </w:tcPr>
    </w:tblStylePr>
    <w:tblStylePr w:type="band2Horz">
      <w:tblPr/>
      <w:tcPr>
        <w:tcBorders>
          <w:top w:val="nil"/>
          <w:bottom w:val="single" w:sz="4" w:space="0" w:color="auto"/>
        </w:tcBorders>
      </w:tcPr>
    </w:tblStylePr>
  </w:style>
  <w:style w:type="paragraph" w:customStyle="1" w:styleId="JBALogo">
    <w:name w:val="JBA Logo"/>
    <w:basedOn w:val="Normal"/>
    <w:qFormat/>
    <w:rsid w:val="003B1A26"/>
    <w:pPr>
      <w:jc w:val="right"/>
    </w:pPr>
    <w:rPr>
      <w:noProof/>
    </w:rPr>
  </w:style>
  <w:style w:type="character" w:customStyle="1" w:styleId="FootnoteTextChar">
    <w:name w:val="Footnote Text Char"/>
    <w:basedOn w:val="DefaultParagraphFont"/>
    <w:link w:val="FootnoteText"/>
    <w:uiPriority w:val="99"/>
    <w:semiHidden/>
    <w:rsid w:val="00D96878"/>
  </w:style>
  <w:style w:type="character" w:styleId="FootnoteReference">
    <w:name w:val="footnote reference"/>
    <w:basedOn w:val="DefaultParagraphFont"/>
    <w:uiPriority w:val="99"/>
    <w:semiHidden/>
    <w:unhideWhenUsed/>
    <w:locked/>
    <w:rsid w:val="00F96417"/>
    <w:rPr>
      <w:rFonts w:ascii="Arial" w:hAnsi="Arial"/>
      <w:b w:val="0"/>
      <w:i w:val="0"/>
      <w:sz w:val="24"/>
      <w:vertAlign w:val="baseline"/>
    </w:rPr>
  </w:style>
  <w:style w:type="paragraph" w:customStyle="1" w:styleId="JBAExecutiveSummary">
    <w:name w:val="JBA Executive Summary"/>
    <w:basedOn w:val="HeadingUnnumbered"/>
    <w:rsid w:val="00A9385C"/>
  </w:style>
  <w:style w:type="character" w:styleId="LineNumber">
    <w:name w:val="line number"/>
    <w:basedOn w:val="DefaultParagraphFont"/>
    <w:uiPriority w:val="99"/>
    <w:locked/>
    <w:rsid w:val="00DD2747"/>
  </w:style>
  <w:style w:type="paragraph" w:customStyle="1" w:styleId="JBANumberedparagraphs">
    <w:name w:val="JBA Numbered paragraphs"/>
    <w:basedOn w:val="JBANumberedList"/>
    <w:rsid w:val="004E2ACF"/>
    <w:pPr>
      <w:spacing w:after="120"/>
      <w:ind w:left="851" w:hanging="851"/>
    </w:pPr>
  </w:style>
  <w:style w:type="character" w:styleId="FollowedHyperlink">
    <w:name w:val="FollowedHyperlink"/>
    <w:basedOn w:val="DefaultParagraphFont"/>
    <w:uiPriority w:val="99"/>
    <w:semiHidden/>
    <w:unhideWhenUsed/>
    <w:locked/>
    <w:rsid w:val="00C44392"/>
    <w:rPr>
      <w:color w:val="954F72" w:themeColor="followedHyperlink"/>
      <w:u w:val="single"/>
    </w:rPr>
  </w:style>
  <w:style w:type="character" w:styleId="Emphasis">
    <w:name w:val="Emphasis"/>
    <w:basedOn w:val="DefaultParagraphFont"/>
    <w:uiPriority w:val="20"/>
    <w:locked/>
    <w:rsid w:val="00D13CBC"/>
    <w:rPr>
      <w:i/>
      <w:iCs/>
    </w:rPr>
  </w:style>
  <w:style w:type="character" w:styleId="Strong">
    <w:name w:val="Strong"/>
    <w:basedOn w:val="DefaultParagraphFont"/>
    <w:uiPriority w:val="22"/>
    <w:locked/>
    <w:rsid w:val="00D13CBC"/>
    <w:rPr>
      <w:b/>
      <w:bCs/>
    </w:rPr>
  </w:style>
  <w:style w:type="paragraph" w:styleId="CommentSubject">
    <w:name w:val="annotation subject"/>
    <w:basedOn w:val="CommentText"/>
    <w:next w:val="CommentText"/>
    <w:link w:val="CommentSubjectChar"/>
    <w:uiPriority w:val="99"/>
    <w:locked/>
    <w:rsid w:val="00006207"/>
    <w:rPr>
      <w:b/>
      <w:bCs/>
      <w:sz w:val="20"/>
    </w:rPr>
  </w:style>
  <w:style w:type="character" w:customStyle="1" w:styleId="CommentSubjectChar">
    <w:name w:val="Comment Subject Char"/>
    <w:basedOn w:val="CommentTextChar"/>
    <w:link w:val="CommentSubject"/>
    <w:uiPriority w:val="99"/>
    <w:rsid w:val="00006207"/>
    <w:rPr>
      <w:b/>
      <w:bCs/>
    </w:rPr>
  </w:style>
  <w:style w:type="paragraph" w:styleId="Revision">
    <w:name w:val="Revision"/>
    <w:hidden/>
    <w:uiPriority w:val="99"/>
    <w:semiHidden/>
    <w:rsid w:val="00006207"/>
    <w:rPr>
      <w:sz w:val="24"/>
    </w:rPr>
  </w:style>
  <w:style w:type="paragraph" w:customStyle="1" w:styleId="JBARevisionHistory">
    <w:name w:val="JBA Revision History"/>
    <w:basedOn w:val="JBAText"/>
    <w:rsid w:val="00D11BF6"/>
    <w:pPr>
      <w:ind w:left="2965" w:hanging="2965"/>
    </w:pPr>
  </w:style>
  <w:style w:type="paragraph" w:customStyle="1" w:styleId="JBATableBullets">
    <w:name w:val="JBA Table Bullets"/>
    <w:basedOn w:val="JBAText"/>
    <w:rsid w:val="00003B3E"/>
    <w:pPr>
      <w:numPr>
        <w:numId w:val="35"/>
      </w:numPr>
      <w:ind w:left="329" w:hanging="284"/>
      <w:contextualSpacing/>
    </w:pPr>
  </w:style>
  <w:style w:type="paragraph" w:customStyle="1" w:styleId="JBABulletParagraph">
    <w:name w:val="JBA Bullet Paragraph"/>
    <w:basedOn w:val="JBAText"/>
    <w:rsid w:val="002C593B"/>
    <w:pPr>
      <w:numPr>
        <w:numId w:val="36"/>
      </w:numPr>
      <w:tabs>
        <w:tab w:val="clear" w:pos="3686"/>
      </w:tabs>
      <w:ind w:left="851" w:hanging="851"/>
    </w:pPr>
  </w:style>
  <w:style w:type="paragraph" w:customStyle="1" w:styleId="JBABulletsFurtherIndent">
    <w:name w:val="JBA Bullets Further Indent"/>
    <w:basedOn w:val="JBABulletList"/>
    <w:rsid w:val="00AE5C45"/>
    <w:pPr>
      <w:numPr>
        <w:ilvl w:val="1"/>
      </w:numPr>
      <w:ind w:left="1434" w:hanging="357"/>
    </w:pPr>
  </w:style>
  <w:style w:type="paragraph" w:styleId="ListParagraph">
    <w:name w:val="List Paragraph"/>
    <w:basedOn w:val="Normal"/>
    <w:uiPriority w:val="34"/>
    <w:locked/>
    <w:rsid w:val="0083174F"/>
    <w:pPr>
      <w:ind w:left="720"/>
      <w:contextualSpacing/>
    </w:pPr>
  </w:style>
  <w:style w:type="paragraph" w:customStyle="1" w:styleId="JBALetteredListFurtherIndent">
    <w:name w:val="JBA Lettered List Further Indent"/>
    <w:basedOn w:val="JBAText"/>
    <w:rsid w:val="00AE5C45"/>
    <w:pPr>
      <w:numPr>
        <w:numId w:val="39"/>
      </w:numPr>
      <w:spacing w:after="60"/>
      <w:ind w:left="1434" w:hanging="357"/>
      <w:contextualSpacing/>
    </w:pPr>
  </w:style>
  <w:style w:type="paragraph" w:customStyle="1" w:styleId="JBABlueBoxParagraphIndented">
    <w:name w:val="JBA Blue Box Paragraph Indented"/>
    <w:basedOn w:val="JBABlueBoxParagraph"/>
    <w:rsid w:val="00B267BF"/>
    <w:pPr>
      <w:ind w:left="2552" w:right="2552"/>
    </w:pPr>
  </w:style>
  <w:style w:type="paragraph" w:customStyle="1" w:styleId="JBACode">
    <w:name w:val="JBA Code"/>
    <w:basedOn w:val="JBAText"/>
    <w:rsid w:val="004E66A1"/>
    <w:pPr>
      <w:shd w:val="clear" w:color="auto" w:fill="E3F3F7" w:themeFill="accent1" w:themeFillTint="33"/>
    </w:pPr>
    <w:rPr>
      <w:rFonts w:ascii="Consolas" w:hAnsi="Consolas"/>
    </w:rPr>
  </w:style>
  <w:style w:type="paragraph" w:customStyle="1" w:styleId="JBABulletCode">
    <w:name w:val="JBA Bullet Code"/>
    <w:basedOn w:val="JBACode"/>
    <w:rsid w:val="005569E3"/>
    <w:pPr>
      <w:ind w:left="1077"/>
    </w:pPr>
  </w:style>
  <w:style w:type="paragraph" w:styleId="NormalWeb">
    <w:name w:val="Normal (Web)"/>
    <w:basedOn w:val="Normal"/>
    <w:uiPriority w:val="99"/>
    <w:locked/>
    <w:rsid w:val="00AD482A"/>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4874">
      <w:bodyDiv w:val="1"/>
      <w:marLeft w:val="0"/>
      <w:marRight w:val="0"/>
      <w:marTop w:val="0"/>
      <w:marBottom w:val="0"/>
      <w:divBdr>
        <w:top w:val="none" w:sz="0" w:space="0" w:color="auto"/>
        <w:left w:val="none" w:sz="0" w:space="0" w:color="auto"/>
        <w:bottom w:val="none" w:sz="0" w:space="0" w:color="auto"/>
        <w:right w:val="none" w:sz="0" w:space="0" w:color="auto"/>
      </w:divBdr>
    </w:div>
    <w:div w:id="29233043">
      <w:bodyDiv w:val="1"/>
      <w:marLeft w:val="0"/>
      <w:marRight w:val="0"/>
      <w:marTop w:val="0"/>
      <w:marBottom w:val="0"/>
      <w:divBdr>
        <w:top w:val="none" w:sz="0" w:space="0" w:color="auto"/>
        <w:left w:val="none" w:sz="0" w:space="0" w:color="auto"/>
        <w:bottom w:val="none" w:sz="0" w:space="0" w:color="auto"/>
        <w:right w:val="none" w:sz="0" w:space="0" w:color="auto"/>
      </w:divBdr>
    </w:div>
    <w:div w:id="66655622">
      <w:bodyDiv w:val="1"/>
      <w:marLeft w:val="0"/>
      <w:marRight w:val="0"/>
      <w:marTop w:val="0"/>
      <w:marBottom w:val="0"/>
      <w:divBdr>
        <w:top w:val="none" w:sz="0" w:space="0" w:color="auto"/>
        <w:left w:val="none" w:sz="0" w:space="0" w:color="auto"/>
        <w:bottom w:val="none" w:sz="0" w:space="0" w:color="auto"/>
        <w:right w:val="none" w:sz="0" w:space="0" w:color="auto"/>
      </w:divBdr>
    </w:div>
    <w:div w:id="272054231">
      <w:bodyDiv w:val="1"/>
      <w:marLeft w:val="0"/>
      <w:marRight w:val="0"/>
      <w:marTop w:val="0"/>
      <w:marBottom w:val="0"/>
      <w:divBdr>
        <w:top w:val="none" w:sz="0" w:space="0" w:color="auto"/>
        <w:left w:val="none" w:sz="0" w:space="0" w:color="auto"/>
        <w:bottom w:val="none" w:sz="0" w:space="0" w:color="auto"/>
        <w:right w:val="none" w:sz="0" w:space="0" w:color="auto"/>
      </w:divBdr>
    </w:div>
    <w:div w:id="276180396">
      <w:bodyDiv w:val="1"/>
      <w:marLeft w:val="0"/>
      <w:marRight w:val="0"/>
      <w:marTop w:val="0"/>
      <w:marBottom w:val="0"/>
      <w:divBdr>
        <w:top w:val="none" w:sz="0" w:space="0" w:color="auto"/>
        <w:left w:val="none" w:sz="0" w:space="0" w:color="auto"/>
        <w:bottom w:val="none" w:sz="0" w:space="0" w:color="auto"/>
        <w:right w:val="none" w:sz="0" w:space="0" w:color="auto"/>
      </w:divBdr>
    </w:div>
    <w:div w:id="325016115">
      <w:bodyDiv w:val="1"/>
      <w:marLeft w:val="0"/>
      <w:marRight w:val="0"/>
      <w:marTop w:val="0"/>
      <w:marBottom w:val="0"/>
      <w:divBdr>
        <w:top w:val="none" w:sz="0" w:space="0" w:color="auto"/>
        <w:left w:val="none" w:sz="0" w:space="0" w:color="auto"/>
        <w:bottom w:val="none" w:sz="0" w:space="0" w:color="auto"/>
        <w:right w:val="none" w:sz="0" w:space="0" w:color="auto"/>
      </w:divBdr>
    </w:div>
    <w:div w:id="345445244">
      <w:bodyDiv w:val="1"/>
      <w:marLeft w:val="0"/>
      <w:marRight w:val="0"/>
      <w:marTop w:val="0"/>
      <w:marBottom w:val="0"/>
      <w:divBdr>
        <w:top w:val="none" w:sz="0" w:space="0" w:color="auto"/>
        <w:left w:val="none" w:sz="0" w:space="0" w:color="auto"/>
        <w:bottom w:val="none" w:sz="0" w:space="0" w:color="auto"/>
        <w:right w:val="none" w:sz="0" w:space="0" w:color="auto"/>
      </w:divBdr>
    </w:div>
    <w:div w:id="424307724">
      <w:bodyDiv w:val="1"/>
      <w:marLeft w:val="0"/>
      <w:marRight w:val="0"/>
      <w:marTop w:val="0"/>
      <w:marBottom w:val="0"/>
      <w:divBdr>
        <w:top w:val="none" w:sz="0" w:space="0" w:color="auto"/>
        <w:left w:val="none" w:sz="0" w:space="0" w:color="auto"/>
        <w:bottom w:val="none" w:sz="0" w:space="0" w:color="auto"/>
        <w:right w:val="none" w:sz="0" w:space="0" w:color="auto"/>
      </w:divBdr>
    </w:div>
    <w:div w:id="509221153">
      <w:bodyDiv w:val="1"/>
      <w:marLeft w:val="0"/>
      <w:marRight w:val="0"/>
      <w:marTop w:val="0"/>
      <w:marBottom w:val="0"/>
      <w:divBdr>
        <w:top w:val="none" w:sz="0" w:space="0" w:color="auto"/>
        <w:left w:val="none" w:sz="0" w:space="0" w:color="auto"/>
        <w:bottom w:val="none" w:sz="0" w:space="0" w:color="auto"/>
        <w:right w:val="none" w:sz="0" w:space="0" w:color="auto"/>
      </w:divBdr>
      <w:divsChild>
        <w:div w:id="583731198">
          <w:marLeft w:val="0"/>
          <w:marRight w:val="0"/>
          <w:marTop w:val="0"/>
          <w:marBottom w:val="0"/>
          <w:divBdr>
            <w:top w:val="none" w:sz="0" w:space="0" w:color="auto"/>
            <w:left w:val="none" w:sz="0" w:space="0" w:color="auto"/>
            <w:bottom w:val="none" w:sz="0" w:space="0" w:color="auto"/>
            <w:right w:val="none" w:sz="0" w:space="0" w:color="auto"/>
          </w:divBdr>
        </w:div>
        <w:div w:id="725570842">
          <w:marLeft w:val="0"/>
          <w:marRight w:val="0"/>
          <w:marTop w:val="0"/>
          <w:marBottom w:val="0"/>
          <w:divBdr>
            <w:top w:val="none" w:sz="0" w:space="0" w:color="auto"/>
            <w:left w:val="none" w:sz="0" w:space="0" w:color="auto"/>
            <w:bottom w:val="none" w:sz="0" w:space="0" w:color="auto"/>
            <w:right w:val="none" w:sz="0" w:space="0" w:color="auto"/>
          </w:divBdr>
        </w:div>
        <w:div w:id="1885747084">
          <w:marLeft w:val="0"/>
          <w:marRight w:val="0"/>
          <w:marTop w:val="0"/>
          <w:marBottom w:val="0"/>
          <w:divBdr>
            <w:top w:val="none" w:sz="0" w:space="0" w:color="auto"/>
            <w:left w:val="none" w:sz="0" w:space="0" w:color="auto"/>
            <w:bottom w:val="none" w:sz="0" w:space="0" w:color="auto"/>
            <w:right w:val="none" w:sz="0" w:space="0" w:color="auto"/>
          </w:divBdr>
        </w:div>
        <w:div w:id="184684287">
          <w:marLeft w:val="0"/>
          <w:marRight w:val="0"/>
          <w:marTop w:val="0"/>
          <w:marBottom w:val="0"/>
          <w:divBdr>
            <w:top w:val="none" w:sz="0" w:space="0" w:color="auto"/>
            <w:left w:val="none" w:sz="0" w:space="0" w:color="auto"/>
            <w:bottom w:val="none" w:sz="0" w:space="0" w:color="auto"/>
            <w:right w:val="none" w:sz="0" w:space="0" w:color="auto"/>
          </w:divBdr>
        </w:div>
        <w:div w:id="1599479467">
          <w:marLeft w:val="0"/>
          <w:marRight w:val="0"/>
          <w:marTop w:val="0"/>
          <w:marBottom w:val="0"/>
          <w:divBdr>
            <w:top w:val="none" w:sz="0" w:space="0" w:color="auto"/>
            <w:left w:val="none" w:sz="0" w:space="0" w:color="auto"/>
            <w:bottom w:val="none" w:sz="0" w:space="0" w:color="auto"/>
            <w:right w:val="none" w:sz="0" w:space="0" w:color="auto"/>
          </w:divBdr>
        </w:div>
        <w:div w:id="697587959">
          <w:marLeft w:val="0"/>
          <w:marRight w:val="0"/>
          <w:marTop w:val="0"/>
          <w:marBottom w:val="0"/>
          <w:divBdr>
            <w:top w:val="none" w:sz="0" w:space="0" w:color="auto"/>
            <w:left w:val="none" w:sz="0" w:space="0" w:color="auto"/>
            <w:bottom w:val="none" w:sz="0" w:space="0" w:color="auto"/>
            <w:right w:val="none" w:sz="0" w:space="0" w:color="auto"/>
          </w:divBdr>
        </w:div>
        <w:div w:id="272594512">
          <w:marLeft w:val="0"/>
          <w:marRight w:val="0"/>
          <w:marTop w:val="0"/>
          <w:marBottom w:val="0"/>
          <w:divBdr>
            <w:top w:val="none" w:sz="0" w:space="0" w:color="auto"/>
            <w:left w:val="none" w:sz="0" w:space="0" w:color="auto"/>
            <w:bottom w:val="none" w:sz="0" w:space="0" w:color="auto"/>
            <w:right w:val="none" w:sz="0" w:space="0" w:color="auto"/>
          </w:divBdr>
        </w:div>
        <w:div w:id="5594128">
          <w:marLeft w:val="0"/>
          <w:marRight w:val="0"/>
          <w:marTop w:val="0"/>
          <w:marBottom w:val="0"/>
          <w:divBdr>
            <w:top w:val="none" w:sz="0" w:space="0" w:color="auto"/>
            <w:left w:val="none" w:sz="0" w:space="0" w:color="auto"/>
            <w:bottom w:val="none" w:sz="0" w:space="0" w:color="auto"/>
            <w:right w:val="none" w:sz="0" w:space="0" w:color="auto"/>
          </w:divBdr>
        </w:div>
        <w:div w:id="1970165330">
          <w:marLeft w:val="0"/>
          <w:marRight w:val="0"/>
          <w:marTop w:val="0"/>
          <w:marBottom w:val="0"/>
          <w:divBdr>
            <w:top w:val="none" w:sz="0" w:space="0" w:color="auto"/>
            <w:left w:val="none" w:sz="0" w:space="0" w:color="auto"/>
            <w:bottom w:val="none" w:sz="0" w:space="0" w:color="auto"/>
            <w:right w:val="none" w:sz="0" w:space="0" w:color="auto"/>
          </w:divBdr>
        </w:div>
      </w:divsChild>
    </w:div>
    <w:div w:id="525556057">
      <w:bodyDiv w:val="1"/>
      <w:marLeft w:val="0"/>
      <w:marRight w:val="0"/>
      <w:marTop w:val="0"/>
      <w:marBottom w:val="0"/>
      <w:divBdr>
        <w:top w:val="none" w:sz="0" w:space="0" w:color="auto"/>
        <w:left w:val="none" w:sz="0" w:space="0" w:color="auto"/>
        <w:bottom w:val="none" w:sz="0" w:space="0" w:color="auto"/>
        <w:right w:val="none" w:sz="0" w:space="0" w:color="auto"/>
      </w:divBdr>
    </w:div>
    <w:div w:id="527566560">
      <w:bodyDiv w:val="1"/>
      <w:marLeft w:val="0"/>
      <w:marRight w:val="0"/>
      <w:marTop w:val="0"/>
      <w:marBottom w:val="0"/>
      <w:divBdr>
        <w:top w:val="none" w:sz="0" w:space="0" w:color="auto"/>
        <w:left w:val="none" w:sz="0" w:space="0" w:color="auto"/>
        <w:bottom w:val="none" w:sz="0" w:space="0" w:color="auto"/>
        <w:right w:val="none" w:sz="0" w:space="0" w:color="auto"/>
      </w:divBdr>
    </w:div>
    <w:div w:id="532622335">
      <w:bodyDiv w:val="1"/>
      <w:marLeft w:val="0"/>
      <w:marRight w:val="0"/>
      <w:marTop w:val="0"/>
      <w:marBottom w:val="0"/>
      <w:divBdr>
        <w:top w:val="none" w:sz="0" w:space="0" w:color="auto"/>
        <w:left w:val="none" w:sz="0" w:space="0" w:color="auto"/>
        <w:bottom w:val="none" w:sz="0" w:space="0" w:color="auto"/>
        <w:right w:val="none" w:sz="0" w:space="0" w:color="auto"/>
      </w:divBdr>
    </w:div>
    <w:div w:id="557739315">
      <w:bodyDiv w:val="1"/>
      <w:marLeft w:val="0"/>
      <w:marRight w:val="0"/>
      <w:marTop w:val="0"/>
      <w:marBottom w:val="0"/>
      <w:divBdr>
        <w:top w:val="none" w:sz="0" w:space="0" w:color="auto"/>
        <w:left w:val="none" w:sz="0" w:space="0" w:color="auto"/>
        <w:bottom w:val="none" w:sz="0" w:space="0" w:color="auto"/>
        <w:right w:val="none" w:sz="0" w:space="0" w:color="auto"/>
      </w:divBdr>
    </w:div>
    <w:div w:id="567618812">
      <w:bodyDiv w:val="1"/>
      <w:marLeft w:val="0"/>
      <w:marRight w:val="0"/>
      <w:marTop w:val="0"/>
      <w:marBottom w:val="0"/>
      <w:divBdr>
        <w:top w:val="none" w:sz="0" w:space="0" w:color="auto"/>
        <w:left w:val="none" w:sz="0" w:space="0" w:color="auto"/>
        <w:bottom w:val="none" w:sz="0" w:space="0" w:color="auto"/>
        <w:right w:val="none" w:sz="0" w:space="0" w:color="auto"/>
      </w:divBdr>
    </w:div>
    <w:div w:id="634027332">
      <w:bodyDiv w:val="1"/>
      <w:marLeft w:val="0"/>
      <w:marRight w:val="0"/>
      <w:marTop w:val="0"/>
      <w:marBottom w:val="0"/>
      <w:divBdr>
        <w:top w:val="none" w:sz="0" w:space="0" w:color="auto"/>
        <w:left w:val="none" w:sz="0" w:space="0" w:color="auto"/>
        <w:bottom w:val="none" w:sz="0" w:space="0" w:color="auto"/>
        <w:right w:val="none" w:sz="0" w:space="0" w:color="auto"/>
      </w:divBdr>
    </w:div>
    <w:div w:id="635181083">
      <w:bodyDiv w:val="1"/>
      <w:marLeft w:val="0"/>
      <w:marRight w:val="0"/>
      <w:marTop w:val="0"/>
      <w:marBottom w:val="0"/>
      <w:divBdr>
        <w:top w:val="none" w:sz="0" w:space="0" w:color="auto"/>
        <w:left w:val="none" w:sz="0" w:space="0" w:color="auto"/>
        <w:bottom w:val="none" w:sz="0" w:space="0" w:color="auto"/>
        <w:right w:val="none" w:sz="0" w:space="0" w:color="auto"/>
      </w:divBdr>
    </w:div>
    <w:div w:id="738213492">
      <w:bodyDiv w:val="1"/>
      <w:marLeft w:val="0"/>
      <w:marRight w:val="0"/>
      <w:marTop w:val="0"/>
      <w:marBottom w:val="0"/>
      <w:divBdr>
        <w:top w:val="none" w:sz="0" w:space="0" w:color="auto"/>
        <w:left w:val="none" w:sz="0" w:space="0" w:color="auto"/>
        <w:bottom w:val="none" w:sz="0" w:space="0" w:color="auto"/>
        <w:right w:val="none" w:sz="0" w:space="0" w:color="auto"/>
      </w:divBdr>
    </w:div>
    <w:div w:id="783578789">
      <w:bodyDiv w:val="1"/>
      <w:marLeft w:val="0"/>
      <w:marRight w:val="0"/>
      <w:marTop w:val="0"/>
      <w:marBottom w:val="0"/>
      <w:divBdr>
        <w:top w:val="none" w:sz="0" w:space="0" w:color="auto"/>
        <w:left w:val="none" w:sz="0" w:space="0" w:color="auto"/>
        <w:bottom w:val="none" w:sz="0" w:space="0" w:color="auto"/>
        <w:right w:val="none" w:sz="0" w:space="0" w:color="auto"/>
      </w:divBdr>
    </w:div>
    <w:div w:id="882132783">
      <w:bodyDiv w:val="1"/>
      <w:marLeft w:val="0"/>
      <w:marRight w:val="0"/>
      <w:marTop w:val="0"/>
      <w:marBottom w:val="0"/>
      <w:divBdr>
        <w:top w:val="none" w:sz="0" w:space="0" w:color="auto"/>
        <w:left w:val="none" w:sz="0" w:space="0" w:color="auto"/>
        <w:bottom w:val="none" w:sz="0" w:space="0" w:color="auto"/>
        <w:right w:val="none" w:sz="0" w:space="0" w:color="auto"/>
      </w:divBdr>
    </w:div>
    <w:div w:id="974145871">
      <w:bodyDiv w:val="1"/>
      <w:marLeft w:val="0"/>
      <w:marRight w:val="0"/>
      <w:marTop w:val="0"/>
      <w:marBottom w:val="0"/>
      <w:divBdr>
        <w:top w:val="none" w:sz="0" w:space="0" w:color="auto"/>
        <w:left w:val="none" w:sz="0" w:space="0" w:color="auto"/>
        <w:bottom w:val="none" w:sz="0" w:space="0" w:color="auto"/>
        <w:right w:val="none" w:sz="0" w:space="0" w:color="auto"/>
      </w:divBdr>
    </w:div>
    <w:div w:id="1115715340">
      <w:bodyDiv w:val="1"/>
      <w:marLeft w:val="0"/>
      <w:marRight w:val="0"/>
      <w:marTop w:val="0"/>
      <w:marBottom w:val="0"/>
      <w:divBdr>
        <w:top w:val="none" w:sz="0" w:space="0" w:color="auto"/>
        <w:left w:val="none" w:sz="0" w:space="0" w:color="auto"/>
        <w:bottom w:val="none" w:sz="0" w:space="0" w:color="auto"/>
        <w:right w:val="none" w:sz="0" w:space="0" w:color="auto"/>
      </w:divBdr>
    </w:div>
    <w:div w:id="1159662676">
      <w:bodyDiv w:val="1"/>
      <w:marLeft w:val="0"/>
      <w:marRight w:val="0"/>
      <w:marTop w:val="0"/>
      <w:marBottom w:val="0"/>
      <w:divBdr>
        <w:top w:val="none" w:sz="0" w:space="0" w:color="auto"/>
        <w:left w:val="none" w:sz="0" w:space="0" w:color="auto"/>
        <w:bottom w:val="none" w:sz="0" w:space="0" w:color="auto"/>
        <w:right w:val="none" w:sz="0" w:space="0" w:color="auto"/>
      </w:divBdr>
    </w:div>
    <w:div w:id="1178042072">
      <w:bodyDiv w:val="1"/>
      <w:marLeft w:val="0"/>
      <w:marRight w:val="0"/>
      <w:marTop w:val="0"/>
      <w:marBottom w:val="0"/>
      <w:divBdr>
        <w:top w:val="none" w:sz="0" w:space="0" w:color="auto"/>
        <w:left w:val="none" w:sz="0" w:space="0" w:color="auto"/>
        <w:bottom w:val="none" w:sz="0" w:space="0" w:color="auto"/>
        <w:right w:val="none" w:sz="0" w:space="0" w:color="auto"/>
      </w:divBdr>
    </w:div>
    <w:div w:id="1245797916">
      <w:bodyDiv w:val="1"/>
      <w:marLeft w:val="0"/>
      <w:marRight w:val="0"/>
      <w:marTop w:val="0"/>
      <w:marBottom w:val="0"/>
      <w:divBdr>
        <w:top w:val="none" w:sz="0" w:space="0" w:color="auto"/>
        <w:left w:val="none" w:sz="0" w:space="0" w:color="auto"/>
        <w:bottom w:val="none" w:sz="0" w:space="0" w:color="auto"/>
        <w:right w:val="none" w:sz="0" w:space="0" w:color="auto"/>
      </w:divBdr>
    </w:div>
    <w:div w:id="1397700854">
      <w:bodyDiv w:val="1"/>
      <w:marLeft w:val="0"/>
      <w:marRight w:val="0"/>
      <w:marTop w:val="0"/>
      <w:marBottom w:val="0"/>
      <w:divBdr>
        <w:top w:val="none" w:sz="0" w:space="0" w:color="auto"/>
        <w:left w:val="none" w:sz="0" w:space="0" w:color="auto"/>
        <w:bottom w:val="none" w:sz="0" w:space="0" w:color="auto"/>
        <w:right w:val="none" w:sz="0" w:space="0" w:color="auto"/>
      </w:divBdr>
    </w:div>
    <w:div w:id="1500074608">
      <w:bodyDiv w:val="1"/>
      <w:marLeft w:val="0"/>
      <w:marRight w:val="0"/>
      <w:marTop w:val="0"/>
      <w:marBottom w:val="0"/>
      <w:divBdr>
        <w:top w:val="none" w:sz="0" w:space="0" w:color="auto"/>
        <w:left w:val="none" w:sz="0" w:space="0" w:color="auto"/>
        <w:bottom w:val="none" w:sz="0" w:space="0" w:color="auto"/>
        <w:right w:val="none" w:sz="0" w:space="0" w:color="auto"/>
      </w:divBdr>
    </w:div>
    <w:div w:id="1585727257">
      <w:bodyDiv w:val="1"/>
      <w:marLeft w:val="0"/>
      <w:marRight w:val="0"/>
      <w:marTop w:val="0"/>
      <w:marBottom w:val="0"/>
      <w:divBdr>
        <w:top w:val="none" w:sz="0" w:space="0" w:color="auto"/>
        <w:left w:val="none" w:sz="0" w:space="0" w:color="auto"/>
        <w:bottom w:val="none" w:sz="0" w:space="0" w:color="auto"/>
        <w:right w:val="none" w:sz="0" w:space="0" w:color="auto"/>
      </w:divBdr>
    </w:div>
    <w:div w:id="1589343418">
      <w:bodyDiv w:val="1"/>
      <w:marLeft w:val="0"/>
      <w:marRight w:val="0"/>
      <w:marTop w:val="0"/>
      <w:marBottom w:val="0"/>
      <w:divBdr>
        <w:top w:val="none" w:sz="0" w:space="0" w:color="auto"/>
        <w:left w:val="none" w:sz="0" w:space="0" w:color="auto"/>
        <w:bottom w:val="none" w:sz="0" w:space="0" w:color="auto"/>
        <w:right w:val="none" w:sz="0" w:space="0" w:color="auto"/>
      </w:divBdr>
    </w:div>
    <w:div w:id="1643466433">
      <w:bodyDiv w:val="1"/>
      <w:marLeft w:val="0"/>
      <w:marRight w:val="0"/>
      <w:marTop w:val="0"/>
      <w:marBottom w:val="0"/>
      <w:divBdr>
        <w:top w:val="none" w:sz="0" w:space="0" w:color="auto"/>
        <w:left w:val="none" w:sz="0" w:space="0" w:color="auto"/>
        <w:bottom w:val="none" w:sz="0" w:space="0" w:color="auto"/>
        <w:right w:val="none" w:sz="0" w:space="0" w:color="auto"/>
      </w:divBdr>
    </w:div>
    <w:div w:id="1711539596">
      <w:bodyDiv w:val="1"/>
      <w:marLeft w:val="0"/>
      <w:marRight w:val="0"/>
      <w:marTop w:val="0"/>
      <w:marBottom w:val="0"/>
      <w:divBdr>
        <w:top w:val="none" w:sz="0" w:space="0" w:color="auto"/>
        <w:left w:val="none" w:sz="0" w:space="0" w:color="auto"/>
        <w:bottom w:val="none" w:sz="0" w:space="0" w:color="auto"/>
        <w:right w:val="none" w:sz="0" w:space="0" w:color="auto"/>
      </w:divBdr>
    </w:div>
    <w:div w:id="1758402587">
      <w:bodyDiv w:val="1"/>
      <w:marLeft w:val="0"/>
      <w:marRight w:val="0"/>
      <w:marTop w:val="0"/>
      <w:marBottom w:val="0"/>
      <w:divBdr>
        <w:top w:val="none" w:sz="0" w:space="0" w:color="auto"/>
        <w:left w:val="none" w:sz="0" w:space="0" w:color="auto"/>
        <w:bottom w:val="none" w:sz="0" w:space="0" w:color="auto"/>
        <w:right w:val="none" w:sz="0" w:space="0" w:color="auto"/>
      </w:divBdr>
    </w:div>
    <w:div w:id="1902405264">
      <w:bodyDiv w:val="1"/>
      <w:marLeft w:val="0"/>
      <w:marRight w:val="0"/>
      <w:marTop w:val="0"/>
      <w:marBottom w:val="0"/>
      <w:divBdr>
        <w:top w:val="none" w:sz="0" w:space="0" w:color="auto"/>
        <w:left w:val="none" w:sz="0" w:space="0" w:color="auto"/>
        <w:bottom w:val="none" w:sz="0" w:space="0" w:color="auto"/>
        <w:right w:val="none" w:sz="0" w:space="0" w:color="auto"/>
      </w:divBdr>
      <w:divsChild>
        <w:div w:id="23947799">
          <w:marLeft w:val="0"/>
          <w:marRight w:val="0"/>
          <w:marTop w:val="0"/>
          <w:marBottom w:val="0"/>
          <w:divBdr>
            <w:top w:val="none" w:sz="0" w:space="0" w:color="auto"/>
            <w:left w:val="none" w:sz="0" w:space="0" w:color="auto"/>
            <w:bottom w:val="none" w:sz="0" w:space="0" w:color="auto"/>
            <w:right w:val="none" w:sz="0" w:space="0" w:color="auto"/>
          </w:divBdr>
        </w:div>
        <w:div w:id="425812538">
          <w:marLeft w:val="0"/>
          <w:marRight w:val="0"/>
          <w:marTop w:val="0"/>
          <w:marBottom w:val="0"/>
          <w:divBdr>
            <w:top w:val="none" w:sz="0" w:space="0" w:color="auto"/>
            <w:left w:val="none" w:sz="0" w:space="0" w:color="auto"/>
            <w:bottom w:val="none" w:sz="0" w:space="0" w:color="auto"/>
            <w:right w:val="none" w:sz="0" w:space="0" w:color="auto"/>
          </w:divBdr>
        </w:div>
        <w:div w:id="1938363184">
          <w:marLeft w:val="0"/>
          <w:marRight w:val="0"/>
          <w:marTop w:val="0"/>
          <w:marBottom w:val="0"/>
          <w:divBdr>
            <w:top w:val="none" w:sz="0" w:space="0" w:color="auto"/>
            <w:left w:val="none" w:sz="0" w:space="0" w:color="auto"/>
            <w:bottom w:val="none" w:sz="0" w:space="0" w:color="auto"/>
            <w:right w:val="none" w:sz="0" w:space="0" w:color="auto"/>
          </w:divBdr>
        </w:div>
        <w:div w:id="740757978">
          <w:marLeft w:val="0"/>
          <w:marRight w:val="0"/>
          <w:marTop w:val="0"/>
          <w:marBottom w:val="0"/>
          <w:divBdr>
            <w:top w:val="none" w:sz="0" w:space="0" w:color="auto"/>
            <w:left w:val="none" w:sz="0" w:space="0" w:color="auto"/>
            <w:bottom w:val="none" w:sz="0" w:space="0" w:color="auto"/>
            <w:right w:val="none" w:sz="0" w:space="0" w:color="auto"/>
          </w:divBdr>
        </w:div>
        <w:div w:id="1434017129">
          <w:marLeft w:val="0"/>
          <w:marRight w:val="0"/>
          <w:marTop w:val="0"/>
          <w:marBottom w:val="0"/>
          <w:divBdr>
            <w:top w:val="none" w:sz="0" w:space="0" w:color="auto"/>
            <w:left w:val="none" w:sz="0" w:space="0" w:color="auto"/>
            <w:bottom w:val="none" w:sz="0" w:space="0" w:color="auto"/>
            <w:right w:val="none" w:sz="0" w:space="0" w:color="auto"/>
          </w:divBdr>
        </w:div>
        <w:div w:id="409274200">
          <w:marLeft w:val="0"/>
          <w:marRight w:val="0"/>
          <w:marTop w:val="0"/>
          <w:marBottom w:val="0"/>
          <w:divBdr>
            <w:top w:val="none" w:sz="0" w:space="0" w:color="auto"/>
            <w:left w:val="none" w:sz="0" w:space="0" w:color="auto"/>
            <w:bottom w:val="none" w:sz="0" w:space="0" w:color="auto"/>
            <w:right w:val="none" w:sz="0" w:space="0" w:color="auto"/>
          </w:divBdr>
        </w:div>
        <w:div w:id="1368218934">
          <w:marLeft w:val="0"/>
          <w:marRight w:val="0"/>
          <w:marTop w:val="0"/>
          <w:marBottom w:val="0"/>
          <w:divBdr>
            <w:top w:val="none" w:sz="0" w:space="0" w:color="auto"/>
            <w:left w:val="none" w:sz="0" w:space="0" w:color="auto"/>
            <w:bottom w:val="none" w:sz="0" w:space="0" w:color="auto"/>
            <w:right w:val="none" w:sz="0" w:space="0" w:color="auto"/>
          </w:divBdr>
        </w:div>
        <w:div w:id="1955557152">
          <w:marLeft w:val="0"/>
          <w:marRight w:val="0"/>
          <w:marTop w:val="0"/>
          <w:marBottom w:val="0"/>
          <w:divBdr>
            <w:top w:val="none" w:sz="0" w:space="0" w:color="auto"/>
            <w:left w:val="none" w:sz="0" w:space="0" w:color="auto"/>
            <w:bottom w:val="none" w:sz="0" w:space="0" w:color="auto"/>
            <w:right w:val="none" w:sz="0" w:space="0" w:color="auto"/>
          </w:divBdr>
        </w:div>
        <w:div w:id="1417630368">
          <w:marLeft w:val="0"/>
          <w:marRight w:val="0"/>
          <w:marTop w:val="0"/>
          <w:marBottom w:val="0"/>
          <w:divBdr>
            <w:top w:val="none" w:sz="0" w:space="0" w:color="auto"/>
            <w:left w:val="none" w:sz="0" w:space="0" w:color="auto"/>
            <w:bottom w:val="none" w:sz="0" w:space="0" w:color="auto"/>
            <w:right w:val="none" w:sz="0" w:space="0" w:color="auto"/>
          </w:divBdr>
        </w:div>
      </w:divsChild>
    </w:div>
    <w:div w:id="1942375615">
      <w:bodyDiv w:val="1"/>
      <w:marLeft w:val="0"/>
      <w:marRight w:val="0"/>
      <w:marTop w:val="0"/>
      <w:marBottom w:val="0"/>
      <w:divBdr>
        <w:top w:val="none" w:sz="0" w:space="0" w:color="auto"/>
        <w:left w:val="none" w:sz="0" w:space="0" w:color="auto"/>
        <w:bottom w:val="none" w:sz="0" w:space="0" w:color="auto"/>
        <w:right w:val="none" w:sz="0" w:space="0" w:color="auto"/>
      </w:divBdr>
    </w:div>
    <w:div w:id="1961495410">
      <w:bodyDiv w:val="1"/>
      <w:marLeft w:val="0"/>
      <w:marRight w:val="0"/>
      <w:marTop w:val="0"/>
      <w:marBottom w:val="0"/>
      <w:divBdr>
        <w:top w:val="none" w:sz="0" w:space="0" w:color="auto"/>
        <w:left w:val="none" w:sz="0" w:space="0" w:color="auto"/>
        <w:bottom w:val="none" w:sz="0" w:space="0" w:color="auto"/>
        <w:right w:val="none" w:sz="0" w:space="0" w:color="auto"/>
      </w:divBdr>
    </w:div>
    <w:div w:id="2058242488">
      <w:bodyDiv w:val="1"/>
      <w:marLeft w:val="0"/>
      <w:marRight w:val="0"/>
      <w:marTop w:val="0"/>
      <w:marBottom w:val="0"/>
      <w:divBdr>
        <w:top w:val="none" w:sz="0" w:space="0" w:color="auto"/>
        <w:left w:val="none" w:sz="0" w:space="0" w:color="auto"/>
        <w:bottom w:val="none" w:sz="0" w:space="0" w:color="auto"/>
        <w:right w:val="none" w:sz="0" w:space="0" w:color="auto"/>
      </w:divBdr>
    </w:div>
    <w:div w:id="2100901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eader" Target="header5.xml"/><Relationship Id="rId39" Type="http://schemas.openxmlformats.org/officeDocument/2006/relationships/header" Target="header9.xml"/><Relationship Id="rId21" Type="http://schemas.openxmlformats.org/officeDocument/2006/relationships/footer" Target="footer3.xml"/><Relationship Id="rId34" Type="http://schemas.openxmlformats.org/officeDocument/2006/relationships/header" Target="header6.xml"/><Relationship Id="rId42" Type="http://schemas.openxmlformats.org/officeDocument/2006/relationships/customXml" Target="../customXml/item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3.xml"/><Relationship Id="rId29" Type="http://schemas.openxmlformats.org/officeDocument/2006/relationships/hyperlink" Target="https://www.linkedin.com/company/jba-consulting-ltd-jeremy-ben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baconsulting.com" TargetMode="External"/><Relationship Id="rId24" Type="http://schemas.openxmlformats.org/officeDocument/2006/relationships/footer" Target="footer4.xml"/><Relationship Id="rId32" Type="http://schemas.openxmlformats.org/officeDocument/2006/relationships/hyperlink" Target="http://www.twitter.com/JBAConsulting" TargetMode="External"/><Relationship Id="rId37" Type="http://schemas.openxmlformats.org/officeDocument/2006/relationships/header" Target="header8.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hyperlink" Target="mailto:info@jbaconsulting.com"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jbaconsulting.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footer" Target="footer5.xml"/><Relationship Id="rId30" Type="http://schemas.openxmlformats.org/officeDocument/2006/relationships/image" Target="media/image11.jpeg"/><Relationship Id="rId35" Type="http://schemas.openxmlformats.org/officeDocument/2006/relationships/footer" Target="footer6.xml"/><Relationship Id="rId43" Type="http://schemas.openxmlformats.org/officeDocument/2006/relationships/customXml" Target="../customXml/item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0.png"/><Relationship Id="rId33" Type="http://schemas.openxmlformats.org/officeDocument/2006/relationships/image" Target="media/image12.png"/><Relationship Id="rId38" Type="http://schemas.openxmlformats.org/officeDocument/2006/relationships/footer" Target="footer7.xml"/></Relationships>
</file>

<file path=word/_rels/footer6.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header5.xml.rels><?xml version="1.0" encoding="UTF-8" standalone="yes"?>
<Relationships xmlns="http://schemas.openxmlformats.org/package/2006/relationships"><Relationship Id="rId1" Type="http://schemas.openxmlformats.org/officeDocument/2006/relationships/image" Target="media/image6.jpg"/></Relationships>
</file>

<file path=word/_rels/header6.xml.rels><?xml version="1.0" encoding="UTF-8" standalone="yes"?>
<Relationships xmlns="http://schemas.openxmlformats.org/package/2006/relationships"><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JBA Consulting">
      <a:dk1>
        <a:sysClr val="windowText" lastClr="000000"/>
      </a:dk1>
      <a:lt1>
        <a:sysClr val="window" lastClr="FFFFFF"/>
      </a:lt1>
      <a:dk2>
        <a:srgbClr val="44546A"/>
      </a:dk2>
      <a:lt2>
        <a:srgbClr val="E7E6E6"/>
      </a:lt2>
      <a:accent1>
        <a:srgbClr val="74C4D7"/>
      </a:accent1>
      <a:accent2>
        <a:srgbClr val="0D9DDB"/>
      </a:accent2>
      <a:accent3>
        <a:srgbClr val="A9A19C"/>
      </a:accent3>
      <a:accent4>
        <a:srgbClr val="BDDC04"/>
      </a:accent4>
      <a:accent5>
        <a:srgbClr val="007FA3"/>
      </a:accent5>
      <a:accent6>
        <a:srgbClr val="5A5A5A"/>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7" ma:contentTypeDescription="Permitting &amp; Compliance Word Document" ma:contentTypeScope="" ma:versionID="783ec354d76cc9aec4f03e96628fabd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f30476e7086bf4fb55bd079274aff2f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Coastal Defence Scheme</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255f1305-18ed-4660-a6a2-4f6765988f1e">
      <Terms xmlns="http://schemas.microsoft.com/office/infopath/2007/PartnerControls"/>
    </lcf76f155ced4ddcb4097134ff3c332f>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Room 301, County Hall, Atlantic Wharf, Cardiff, CF10 4UW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2024-04-23T23:00:00+00:00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Cardiff County Council</Customer_x0020_Name>
    <Surrendered_x002f_Expired_x0020_Date xmlns="859f7ad6-93f6-4205-b62b-a17f28acbbac" xsi:nil="true"/>
    <_dlc_DocId xmlns="9be56660-2c31-41ef-bc00-23e72f632f2a">REGU-140815003-11636</_dlc_DocId>
    <_dlc_DocIdUrl xmlns="9be56660-2c31-41ef-bc00-23e72f632f2a">
      <Url>https://cyfoethnaturiolcymru.sharepoint.com/teams/Regulatory/Permitting/ml/_layouts/15/DocIdRedir.aspx?ID=REGU-140815003-11636</Url>
      <Description>REGU-140815003-11636</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A71B783-2154-4939-BC9D-A8958169F53D}"/>
</file>

<file path=customXml/itemProps2.xml><?xml version="1.0" encoding="utf-8"?>
<ds:datastoreItem xmlns:ds="http://schemas.openxmlformats.org/officeDocument/2006/customXml" ds:itemID="{F51D4658-E262-4C46-A5A0-4EF6D76E1F24}">
  <ds:schemaRefs>
    <ds:schemaRef ds:uri="http://schemas.openxmlformats.org/officeDocument/2006/bibliography"/>
  </ds:schemaRefs>
</ds:datastoreItem>
</file>

<file path=customXml/itemProps3.xml><?xml version="1.0" encoding="utf-8"?>
<ds:datastoreItem xmlns:ds="http://schemas.openxmlformats.org/officeDocument/2006/customXml" ds:itemID="{6B199F3F-9A38-4899-B712-D07910A1C0D6}">
  <ds:schemaRefs>
    <ds:schemaRef ds:uri="http://schemas.microsoft.com/sharepoint/v3/contenttype/forms"/>
  </ds:schemaRefs>
</ds:datastoreItem>
</file>

<file path=customXml/itemProps4.xml><?xml version="1.0" encoding="utf-8"?>
<ds:datastoreItem xmlns:ds="http://schemas.openxmlformats.org/officeDocument/2006/customXml" ds:itemID="{24691E07-539C-45B8-BBF9-7D7EEBD23458}">
  <ds:schemaRefs>
    <ds:schemaRef ds:uri="http://schemas.microsoft.com/office/2006/metadata/properties"/>
    <ds:schemaRef ds:uri="http://schemas.microsoft.com/office/infopath/2007/PartnerControls"/>
    <ds:schemaRef ds:uri="8d20fab1-9005-4810-8c47-c6fa8a0e0d63"/>
  </ds:schemaRefs>
</ds:datastoreItem>
</file>

<file path=customXml/itemProps5.xml><?xml version="1.0" encoding="utf-8"?>
<ds:datastoreItem xmlns:ds="http://schemas.openxmlformats.org/officeDocument/2006/customXml" ds:itemID="{6623D730-7C84-4FF3-B2EE-2693AD8833A2}"/>
</file>

<file path=customXml/itemProps6.xml><?xml version="1.0" encoding="utf-8"?>
<ds:datastoreItem xmlns:ds="http://schemas.openxmlformats.org/officeDocument/2006/customXml" ds:itemID="{2B3A76D4-9C71-493A-9DC9-6E3FECDE7F1E}"/>
</file>

<file path=docProps/app.xml><?xml version="1.0" encoding="utf-8"?>
<Properties xmlns="http://schemas.openxmlformats.org/officeDocument/2006/extended-properties" xmlns:vt="http://schemas.openxmlformats.org/officeDocument/2006/docPropsVTypes">
  <Template>Normal</Template>
  <TotalTime>1</TotalTime>
  <Pages>3</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JBA Consulting</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CML2147 - CCD-JBAU-00-ZZ-PL-EN-0001-S3-P02-Saltmarsh_Management_Plan</dc:title>
  <dc:subject/>
  <dc:creator>Hannah Webster</dc:creator>
  <cp:keywords>20240204</cp:keywords>
  <dc:description/>
  <cp:lastModifiedBy>Smith, Deborah M.</cp:lastModifiedBy>
  <cp:revision>2</cp:revision>
  <cp:lastPrinted>2024-02-28T11:18:00Z</cp:lastPrinted>
  <dcterms:created xsi:type="dcterms:W3CDTF">2024-04-24T11:28:00Z</dcterms:created>
  <dcterms:modified xsi:type="dcterms:W3CDTF">2024-04-24T11:28:00Z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e952cc7e-2530-4f95-935a-51bce2ef70fa</vt:lpwstr>
  </property>
  <property fmtid="{D5CDD505-2E9C-101B-9397-08002B2CF9AE}" pid="4" name="MediaServiceImageTags">
    <vt:lpwstr/>
  </property>
</Properties>
</file>