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1"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614"/>
      </w:tblGrid>
      <w:tr w:rsidR="008520A0" w:rsidRPr="00475E45" w14:paraId="54B359BD" w14:textId="77777777" w:rsidTr="00052D9D">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614"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052D9D">
        <w:trPr>
          <w:cantSplit/>
        </w:trPr>
        <w:tc>
          <w:tcPr>
            <w:tcW w:w="10341" w:type="dxa"/>
            <w:gridSpan w:val="3"/>
          </w:tcPr>
          <w:p w14:paraId="7F869C9F" w14:textId="1B441B06"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052D9D">
        <w:trPr>
          <w:cantSplit/>
          <w:trHeight w:val="925"/>
        </w:trPr>
        <w:tc>
          <w:tcPr>
            <w:tcW w:w="10341"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052D9D">
        <w:trPr>
          <w:cantSplit/>
        </w:trPr>
        <w:tc>
          <w:tcPr>
            <w:tcW w:w="10341"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052D9D">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371" w:type="dxa"/>
            <w:gridSpan w:val="2"/>
          </w:tcPr>
          <w:p w14:paraId="1B02A518" w14:textId="5DABA0AB" w:rsidR="008520A0" w:rsidRPr="00D60DDB" w:rsidRDefault="00D60DDB" w:rsidP="00D60DDB">
            <w:pPr>
              <w:pStyle w:val="StyleAgencySubHeadingsArial"/>
              <w:numPr>
                <w:ilvl w:val="0"/>
                <w:numId w:val="0"/>
              </w:numPr>
              <w:ind w:left="57"/>
              <w:rPr>
                <w:b w:val="0"/>
                <w:bCs w:val="0"/>
              </w:rPr>
            </w:pPr>
            <w:r w:rsidRPr="00D60DDB">
              <w:rPr>
                <w:b w:val="0"/>
                <w:bCs w:val="0"/>
              </w:rPr>
              <w:t>Flintshire &amp; Wrexham</w:t>
            </w:r>
            <w:r w:rsidRPr="00D60DDB">
              <w:rPr>
                <w:rFonts w:ascii="Segoe UI" w:hAnsi="Segoe UI" w:cs="Segoe UI"/>
                <w:b w:val="0"/>
                <w:bCs w:val="0"/>
                <w:color w:val="333333"/>
                <w:shd w:val="clear" w:color="auto" w:fill="FFFFFF"/>
              </w:rPr>
              <w:t xml:space="preserve"> </w:t>
            </w:r>
            <w:r>
              <w:rPr>
                <w:rFonts w:ascii="Segoe UI" w:hAnsi="Segoe UI" w:cs="Segoe UI"/>
                <w:b w:val="0"/>
                <w:bCs w:val="0"/>
                <w:color w:val="333333"/>
                <w:shd w:val="clear" w:color="auto" w:fill="FFFFFF"/>
              </w:rPr>
              <w:t>Environment team</w:t>
            </w:r>
          </w:p>
        </w:tc>
      </w:tr>
      <w:tr w:rsidR="008520A0" w:rsidRPr="00475E45" w14:paraId="21EF9788" w14:textId="77777777" w:rsidTr="00052D9D">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371" w:type="dxa"/>
            <w:gridSpan w:val="2"/>
          </w:tcPr>
          <w:p w14:paraId="2FF710E0" w14:textId="60D8B1A9" w:rsidR="00052D9D" w:rsidRPr="00052D9D" w:rsidRDefault="00052D9D" w:rsidP="00052D9D">
            <w:pPr>
              <w:pStyle w:val="StyleAgencySubHeadingsArial"/>
              <w:numPr>
                <w:ilvl w:val="0"/>
                <w:numId w:val="16"/>
              </w:numPr>
              <w:rPr>
                <w:rFonts w:ascii="Arial" w:hAnsi="Arial" w:cs="Arial"/>
                <w:i/>
                <w:iCs/>
              </w:rPr>
            </w:pPr>
            <w:proofErr w:type="spellStart"/>
            <w:r w:rsidRPr="00052D9D">
              <w:rPr>
                <w:shd w:val="clear" w:color="auto" w:fill="FFFFFF"/>
              </w:rPr>
              <w:t>Stryt</w:t>
            </w:r>
            <w:proofErr w:type="spellEnd"/>
            <w:r w:rsidRPr="00052D9D">
              <w:rPr>
                <w:shd w:val="clear" w:color="auto" w:fill="FFFFFF"/>
              </w:rPr>
              <w:t xml:space="preserve"> Las </w:t>
            </w:r>
            <w:proofErr w:type="spellStart"/>
            <w:r w:rsidRPr="00052D9D">
              <w:rPr>
                <w:shd w:val="clear" w:color="auto" w:fill="FFFFFF"/>
              </w:rPr>
              <w:t>a'r</w:t>
            </w:r>
            <w:proofErr w:type="spellEnd"/>
            <w:r w:rsidRPr="00052D9D">
              <w:rPr>
                <w:shd w:val="clear" w:color="auto" w:fill="FFFFFF"/>
              </w:rPr>
              <w:t xml:space="preserve"> </w:t>
            </w:r>
            <w:proofErr w:type="spellStart"/>
            <w:r w:rsidRPr="00052D9D">
              <w:rPr>
                <w:shd w:val="clear" w:color="auto" w:fill="FFFFFF"/>
              </w:rPr>
              <w:t>Hafod</w:t>
            </w:r>
            <w:proofErr w:type="spellEnd"/>
            <w:r w:rsidRPr="00052D9D">
              <w:rPr>
                <w:shd w:val="clear" w:color="auto" w:fill="FFFFFF"/>
              </w:rPr>
              <w:t xml:space="preserve"> </w:t>
            </w:r>
          </w:p>
          <w:p w14:paraId="344F1BE5" w14:textId="74249B6D" w:rsidR="00052D9D" w:rsidRPr="00052D9D" w:rsidRDefault="00052D9D" w:rsidP="00052D9D">
            <w:pPr>
              <w:pStyle w:val="StyleAgencySubHeadingsArial"/>
              <w:numPr>
                <w:ilvl w:val="0"/>
                <w:numId w:val="16"/>
              </w:numPr>
              <w:rPr>
                <w:i/>
                <w:iCs/>
              </w:rPr>
            </w:pPr>
            <w:proofErr w:type="spellStart"/>
            <w:r w:rsidRPr="00052D9D">
              <w:rPr>
                <w:shd w:val="clear" w:color="auto" w:fill="FFFFFF"/>
              </w:rPr>
              <w:t>Afon</w:t>
            </w:r>
            <w:proofErr w:type="spellEnd"/>
            <w:r w:rsidRPr="00052D9D">
              <w:rPr>
                <w:shd w:val="clear" w:color="auto" w:fill="FFFFFF"/>
              </w:rPr>
              <w:t xml:space="preserve"> </w:t>
            </w:r>
            <w:proofErr w:type="spellStart"/>
            <w:r w:rsidRPr="00052D9D">
              <w:rPr>
                <w:shd w:val="clear" w:color="auto" w:fill="FFFFFF"/>
              </w:rPr>
              <w:t>Dyfrdwy</w:t>
            </w:r>
            <w:proofErr w:type="spellEnd"/>
            <w:r w:rsidRPr="00052D9D">
              <w:rPr>
                <w:shd w:val="clear" w:color="auto" w:fill="FFFFFF"/>
              </w:rPr>
              <w:t xml:space="preserve"> (River Dee) </w:t>
            </w:r>
          </w:p>
          <w:p w14:paraId="2B597523" w14:textId="77777777" w:rsidR="008520A0" w:rsidRPr="00052D9D" w:rsidRDefault="008520A0" w:rsidP="00EC367F">
            <w:pPr>
              <w:pStyle w:val="Style3"/>
            </w:pPr>
          </w:p>
        </w:tc>
      </w:tr>
      <w:tr w:rsidR="008520A0" w:rsidRPr="00475E45" w14:paraId="0ECFB60D" w14:textId="77777777" w:rsidTr="00052D9D">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371"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0B2D44">
        <w:trPr>
          <w:cantSplit/>
          <w:trHeight w:val="655"/>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371" w:type="dxa"/>
            <w:gridSpan w:val="2"/>
          </w:tcPr>
          <w:p w14:paraId="63392AC5" w14:textId="29C33D1C" w:rsidR="008520A0" w:rsidRPr="00475E45" w:rsidRDefault="00052D9D" w:rsidP="00EC367F">
            <w:pPr>
              <w:pStyle w:val="Style3"/>
            </w:pPr>
            <w:r>
              <w:t>12/04/2024</w:t>
            </w:r>
          </w:p>
        </w:tc>
      </w:tr>
      <w:tr w:rsidR="008520A0" w:rsidRPr="00475E45" w14:paraId="12DD8E7D" w14:textId="77777777" w:rsidTr="00052D9D">
        <w:trPr>
          <w:cantSplit/>
        </w:trPr>
        <w:tc>
          <w:tcPr>
            <w:tcW w:w="3970" w:type="dxa"/>
          </w:tcPr>
          <w:p w14:paraId="3A9509DE" w14:textId="77777777" w:rsidR="008520A0" w:rsidRPr="000B2D44" w:rsidRDefault="005905A7" w:rsidP="001F0107">
            <w:pPr>
              <w:pStyle w:val="StyleAgencySubHeadingsArial"/>
            </w:pPr>
            <w:r w:rsidRPr="000B2D44">
              <w:t xml:space="preserve">Predicted </w:t>
            </w:r>
            <w:proofErr w:type="gramStart"/>
            <w:r w:rsidRPr="000B2D44">
              <w:t>28 day</w:t>
            </w:r>
            <w:proofErr w:type="gramEnd"/>
            <w:r w:rsidRPr="000B2D44">
              <w:t xml:space="preserve"> date for </w:t>
            </w:r>
            <w:r w:rsidR="004A1B62" w:rsidRPr="000B2D44">
              <w:t>r</w:t>
            </w:r>
            <w:r w:rsidR="008520A0" w:rsidRPr="000B2D44">
              <w:t>esponse</w:t>
            </w:r>
            <w:r w:rsidR="001F0107" w:rsidRPr="000B2D44">
              <w:t xml:space="preserve"> from NRW conservation/ecology</w:t>
            </w:r>
            <w:r w:rsidR="008520A0" w:rsidRPr="000B2D44">
              <w:t xml:space="preserve"> (under S28 I(4)):</w:t>
            </w:r>
          </w:p>
        </w:tc>
        <w:tc>
          <w:tcPr>
            <w:tcW w:w="6371" w:type="dxa"/>
            <w:gridSpan w:val="2"/>
          </w:tcPr>
          <w:p w14:paraId="02A87001" w14:textId="004FF82A" w:rsidR="008520A0" w:rsidRPr="000B2D44" w:rsidRDefault="000B2D44" w:rsidP="00EC367F">
            <w:pPr>
              <w:pStyle w:val="Style3"/>
              <w:rPr>
                <w:i/>
              </w:rPr>
            </w:pPr>
            <w:r w:rsidRPr="000B2D44">
              <w:rPr>
                <w:i/>
              </w:rPr>
              <w:t>N/A</w:t>
            </w:r>
            <w:r w:rsidR="005601A6">
              <w:rPr>
                <w:i/>
              </w:rPr>
              <w:t xml:space="preserve"> sent for information.</w:t>
            </w:r>
          </w:p>
        </w:tc>
      </w:tr>
      <w:tr w:rsidR="008520A0" w:rsidRPr="00475E45" w14:paraId="4853C9AB" w14:textId="77777777" w:rsidTr="00052D9D">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371" w:type="dxa"/>
            <w:gridSpan w:val="2"/>
          </w:tcPr>
          <w:p w14:paraId="74003DE7" w14:textId="3F189750" w:rsidR="008520A0" w:rsidRPr="00475E45" w:rsidRDefault="00052D9D" w:rsidP="00EC367F">
            <w:pPr>
              <w:pStyle w:val="Style3"/>
              <w:rPr>
                <w:color w:val="0000FF"/>
              </w:rPr>
            </w:pPr>
            <w:r w:rsidRPr="00052D9D">
              <w:t>PAN-023536</w:t>
            </w:r>
          </w:p>
        </w:tc>
      </w:tr>
      <w:tr w:rsidR="008520A0" w:rsidRPr="00475E45" w14:paraId="245667FE" w14:textId="77777777" w:rsidTr="00052D9D">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371" w:type="dxa"/>
            <w:gridSpan w:val="2"/>
          </w:tcPr>
          <w:p w14:paraId="4A1BB75E" w14:textId="5C781368" w:rsidR="008520A0" w:rsidRPr="00CA05AC" w:rsidRDefault="00052D9D" w:rsidP="00EC367F">
            <w:pPr>
              <w:pStyle w:val="Style3"/>
            </w:pPr>
            <w:r w:rsidRPr="00052D9D">
              <w:t>SJ 29112 43751</w:t>
            </w:r>
          </w:p>
        </w:tc>
      </w:tr>
      <w:tr w:rsidR="008520A0" w:rsidRPr="00475E45" w14:paraId="1CEBCB7E" w14:textId="77777777" w:rsidTr="00052D9D">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371" w:type="dxa"/>
            <w:gridSpan w:val="2"/>
          </w:tcPr>
          <w:p w14:paraId="4BE1E62C" w14:textId="77777777" w:rsidR="00052D9D" w:rsidRDefault="00052D9D" w:rsidP="00052D9D">
            <w:pPr>
              <w:rPr>
                <w:rFonts w:cs="Arial"/>
                <w:bCs/>
                <w:iCs/>
                <w:szCs w:val="22"/>
              </w:rPr>
            </w:pPr>
            <w:r w:rsidRPr="00EF63BE">
              <w:rPr>
                <w:rFonts w:cs="Arial"/>
                <w:bCs/>
                <w:iCs/>
                <w:szCs w:val="22"/>
              </w:rPr>
              <w:t xml:space="preserve">Bartley </w:t>
            </w:r>
            <w:r>
              <w:rPr>
                <w:rFonts w:cs="Arial"/>
                <w:bCs/>
                <w:iCs/>
                <w:szCs w:val="22"/>
              </w:rPr>
              <w:t>P</w:t>
            </w:r>
            <w:r w:rsidRPr="00EF63BE">
              <w:rPr>
                <w:rFonts w:cs="Arial"/>
                <w:bCs/>
                <w:iCs/>
                <w:szCs w:val="22"/>
              </w:rPr>
              <w:t xml:space="preserve">ower limited </w:t>
            </w:r>
            <w:r>
              <w:rPr>
                <w:rFonts w:cs="Arial"/>
                <w:bCs/>
                <w:iCs/>
                <w:szCs w:val="22"/>
              </w:rPr>
              <w:t xml:space="preserve">have applied for a permit under the environmental permitting regulations (EPR) for their power generator site at Ruabon which is made up of 10 x </w:t>
            </w:r>
            <w:r w:rsidRPr="0021173E">
              <w:rPr>
                <w:rFonts w:cs="Arial"/>
                <w:bCs/>
                <w:iCs/>
                <w:szCs w:val="22"/>
              </w:rPr>
              <w:t>containerised Caterpillar gas engines</w:t>
            </w:r>
            <w:r>
              <w:rPr>
                <w:rFonts w:cs="Arial"/>
                <w:bCs/>
                <w:iCs/>
                <w:szCs w:val="22"/>
              </w:rPr>
              <w:t xml:space="preserve"> which have a thermal input if</w:t>
            </w:r>
            <w:r w:rsidRPr="0021173E">
              <w:rPr>
                <w:rFonts w:cs="Arial"/>
                <w:bCs/>
                <w:iCs/>
                <w:szCs w:val="22"/>
              </w:rPr>
              <w:t xml:space="preserve"> </w:t>
            </w:r>
            <w:r>
              <w:rPr>
                <w:rFonts w:cs="Arial"/>
                <w:bCs/>
                <w:iCs/>
                <w:szCs w:val="22"/>
              </w:rPr>
              <w:t xml:space="preserve">4.7 </w:t>
            </w:r>
            <w:proofErr w:type="spellStart"/>
            <w:r>
              <w:rPr>
                <w:rFonts w:cs="Arial"/>
                <w:bCs/>
                <w:iCs/>
                <w:szCs w:val="22"/>
              </w:rPr>
              <w:t>MWth</w:t>
            </w:r>
            <w:proofErr w:type="spellEnd"/>
            <w:r>
              <w:rPr>
                <w:rFonts w:cs="Arial"/>
                <w:bCs/>
                <w:iCs/>
                <w:szCs w:val="22"/>
              </w:rPr>
              <w:t xml:space="preserve"> giving a site total of 47 </w:t>
            </w:r>
            <w:proofErr w:type="spellStart"/>
            <w:r>
              <w:rPr>
                <w:rFonts w:cs="Arial"/>
                <w:bCs/>
                <w:iCs/>
                <w:szCs w:val="22"/>
              </w:rPr>
              <w:t>MWth</w:t>
            </w:r>
            <w:proofErr w:type="spellEnd"/>
            <w:r>
              <w:rPr>
                <w:rFonts w:cs="Arial"/>
                <w:bCs/>
                <w:iCs/>
                <w:szCs w:val="22"/>
              </w:rPr>
              <w:t xml:space="preserve">. Each combustion unit has its own associated emission stack (10 meters in heigh).  </w:t>
            </w:r>
          </w:p>
          <w:p w14:paraId="344808AA" w14:textId="77777777" w:rsidR="00052D9D" w:rsidRDefault="00052D9D" w:rsidP="00052D9D">
            <w:pPr>
              <w:rPr>
                <w:rFonts w:cs="Arial"/>
                <w:bCs/>
                <w:iCs/>
                <w:szCs w:val="22"/>
              </w:rPr>
            </w:pPr>
          </w:p>
          <w:p w14:paraId="4A814410" w14:textId="77777777" w:rsidR="00052D9D" w:rsidRPr="00CB7FD9" w:rsidRDefault="00052D9D" w:rsidP="00052D9D">
            <w:pPr>
              <w:rPr>
                <w:rFonts w:cs="Arial"/>
                <w:b/>
                <w:bCs/>
                <w:i/>
                <w:szCs w:val="22"/>
              </w:rPr>
            </w:pPr>
            <w:r>
              <w:rPr>
                <w:rFonts w:cs="Arial"/>
                <w:bCs/>
                <w:iCs/>
                <w:szCs w:val="22"/>
              </w:rPr>
              <w:t xml:space="preserve">The facility is classified as a specified generator that is also a medium combustion plant under the </w:t>
            </w:r>
            <w:r w:rsidRPr="0021173E">
              <w:rPr>
                <w:rFonts w:cs="Arial"/>
                <w:iCs/>
                <w:szCs w:val="22"/>
              </w:rPr>
              <w:t>Environmental Permitting Regulations 2016,  Medium Combustion Plant directive</w:t>
            </w:r>
            <w:r>
              <w:rPr>
                <w:rFonts w:cs="Arial"/>
                <w:iCs/>
                <w:szCs w:val="22"/>
              </w:rPr>
              <w:t xml:space="preserve"> (MCPD)</w:t>
            </w:r>
            <w:r w:rsidRPr="0021173E">
              <w:rPr>
                <w:rFonts w:cs="Arial"/>
                <w:iCs/>
                <w:szCs w:val="22"/>
              </w:rPr>
              <w:t xml:space="preserve"> and Specified Generator </w:t>
            </w:r>
            <w:proofErr w:type="gramStart"/>
            <w:r w:rsidRPr="0021173E">
              <w:rPr>
                <w:rFonts w:cs="Arial"/>
                <w:iCs/>
                <w:szCs w:val="22"/>
              </w:rPr>
              <w:t>regulations</w:t>
            </w:r>
            <w:proofErr w:type="gramEnd"/>
          </w:p>
          <w:p w14:paraId="5C1CFFA3" w14:textId="77777777" w:rsidR="00052D9D" w:rsidRPr="00CB7FD9" w:rsidRDefault="00052D9D" w:rsidP="00052D9D">
            <w:pPr>
              <w:rPr>
                <w:rFonts w:cs="Arial"/>
                <w:b/>
                <w:bCs/>
                <w:i/>
                <w:szCs w:val="22"/>
              </w:rPr>
            </w:pPr>
          </w:p>
          <w:p w14:paraId="5F880AA5" w14:textId="77777777" w:rsidR="00052D9D" w:rsidRDefault="00052D9D" w:rsidP="00052D9D">
            <w:pPr>
              <w:rPr>
                <w:rFonts w:cs="Arial"/>
                <w:bCs/>
                <w:iCs/>
                <w:szCs w:val="22"/>
              </w:rPr>
            </w:pPr>
            <w:r>
              <w:rPr>
                <w:rFonts w:cs="Arial"/>
                <w:bCs/>
                <w:iCs/>
                <w:szCs w:val="22"/>
              </w:rPr>
              <w:t xml:space="preserve">The site also has a backup diesel generator which is below 1 </w:t>
            </w:r>
            <w:proofErr w:type="spellStart"/>
            <w:r>
              <w:rPr>
                <w:rFonts w:cs="Arial"/>
                <w:bCs/>
                <w:iCs/>
                <w:szCs w:val="22"/>
              </w:rPr>
              <w:t>MWth</w:t>
            </w:r>
            <w:proofErr w:type="spellEnd"/>
            <w:r>
              <w:rPr>
                <w:rFonts w:cs="Arial"/>
                <w:bCs/>
                <w:iCs/>
                <w:szCs w:val="22"/>
              </w:rPr>
              <w:t xml:space="preserve"> and is therefore not subject to MCPD.</w:t>
            </w:r>
          </w:p>
          <w:p w14:paraId="010D5481" w14:textId="77777777" w:rsidR="00052D9D" w:rsidRDefault="00052D9D" w:rsidP="00052D9D">
            <w:pPr>
              <w:pStyle w:val="HTMLPreformatted"/>
              <w:jc w:val="both"/>
              <w:rPr>
                <w:rFonts w:ascii="Arial" w:hAnsi="Arial" w:cs="Arial"/>
                <w:bCs/>
                <w:iCs/>
                <w:sz w:val="22"/>
                <w:szCs w:val="22"/>
              </w:rPr>
            </w:pPr>
          </w:p>
          <w:p w14:paraId="1C80E013" w14:textId="057EF4AE" w:rsidR="00052D9D" w:rsidRDefault="00052D9D" w:rsidP="00052D9D">
            <w:pPr>
              <w:pStyle w:val="HTMLPreformatted"/>
              <w:jc w:val="both"/>
              <w:rPr>
                <w:rFonts w:ascii="Arial" w:hAnsi="Arial" w:cs="Arial"/>
                <w:bCs/>
                <w:iCs/>
                <w:sz w:val="22"/>
                <w:szCs w:val="22"/>
              </w:rPr>
            </w:pPr>
            <w:r>
              <w:rPr>
                <w:rFonts w:ascii="Arial" w:hAnsi="Arial" w:cs="Arial"/>
                <w:bCs/>
                <w:iCs/>
                <w:sz w:val="22"/>
                <w:szCs w:val="22"/>
              </w:rPr>
              <w:t>The combustion units at the site were brough online on the 23</w:t>
            </w:r>
            <w:r w:rsidRPr="0087502F">
              <w:rPr>
                <w:rFonts w:ascii="Arial" w:hAnsi="Arial" w:cs="Arial"/>
                <w:bCs/>
                <w:iCs/>
                <w:sz w:val="22"/>
                <w:szCs w:val="22"/>
                <w:vertAlign w:val="superscript"/>
              </w:rPr>
              <w:t>rd</w:t>
            </w:r>
            <w:r>
              <w:rPr>
                <w:rFonts w:ascii="Arial" w:hAnsi="Arial" w:cs="Arial"/>
                <w:bCs/>
                <w:iCs/>
                <w:sz w:val="22"/>
                <w:szCs w:val="22"/>
              </w:rPr>
              <w:t xml:space="preserve"> of November 2018. As the units were commissioned before the </w:t>
            </w:r>
            <w:proofErr w:type="gramStart"/>
            <w:r>
              <w:rPr>
                <w:rFonts w:ascii="Arial" w:hAnsi="Arial" w:cs="Arial"/>
                <w:bCs/>
                <w:iCs/>
                <w:sz w:val="22"/>
                <w:szCs w:val="22"/>
              </w:rPr>
              <w:t>20</w:t>
            </w:r>
            <w:r w:rsidRPr="0087502F">
              <w:rPr>
                <w:rFonts w:ascii="Arial" w:hAnsi="Arial" w:cs="Arial"/>
                <w:bCs/>
                <w:iCs/>
                <w:sz w:val="22"/>
                <w:szCs w:val="22"/>
                <w:vertAlign w:val="superscript"/>
              </w:rPr>
              <w:t>th</w:t>
            </w:r>
            <w:proofErr w:type="gramEnd"/>
            <w:r>
              <w:rPr>
                <w:rFonts w:ascii="Arial" w:hAnsi="Arial" w:cs="Arial"/>
                <w:bCs/>
                <w:iCs/>
                <w:sz w:val="22"/>
                <w:szCs w:val="22"/>
              </w:rPr>
              <w:t xml:space="preserve"> December 2018, they are classified as existing. Existing MCPs </w:t>
            </w:r>
            <w:r w:rsidR="000B2D44">
              <w:rPr>
                <w:rFonts w:ascii="Arial" w:hAnsi="Arial" w:cs="Arial"/>
                <w:bCs/>
                <w:iCs/>
                <w:sz w:val="22"/>
                <w:szCs w:val="22"/>
              </w:rPr>
              <w:t xml:space="preserve">and tranche A specified generators </w:t>
            </w:r>
            <w:r>
              <w:rPr>
                <w:rFonts w:ascii="Arial" w:hAnsi="Arial" w:cs="Arial"/>
                <w:bCs/>
                <w:iCs/>
                <w:sz w:val="22"/>
                <w:szCs w:val="22"/>
              </w:rPr>
              <w:t xml:space="preserve">are  being brought into regulation by 2025 (5-50 </w:t>
            </w:r>
            <w:proofErr w:type="spellStart"/>
            <w:r>
              <w:rPr>
                <w:rFonts w:ascii="Arial" w:hAnsi="Arial" w:cs="Arial"/>
                <w:bCs/>
                <w:iCs/>
                <w:sz w:val="22"/>
                <w:szCs w:val="22"/>
              </w:rPr>
              <w:t>MWth</w:t>
            </w:r>
            <w:proofErr w:type="spellEnd"/>
            <w:r>
              <w:rPr>
                <w:rFonts w:ascii="Arial" w:hAnsi="Arial" w:cs="Arial"/>
                <w:bCs/>
                <w:iCs/>
                <w:sz w:val="22"/>
                <w:szCs w:val="22"/>
              </w:rPr>
              <w:t>) or 2029 (1-5MWth).</w:t>
            </w:r>
          </w:p>
          <w:p w14:paraId="56400138" w14:textId="77777777" w:rsidR="00052D9D" w:rsidRDefault="00052D9D" w:rsidP="00052D9D">
            <w:pPr>
              <w:pStyle w:val="HTMLPreformatted"/>
              <w:jc w:val="both"/>
              <w:rPr>
                <w:rFonts w:ascii="Arial" w:hAnsi="Arial" w:cs="Arial"/>
                <w:bCs/>
                <w:iCs/>
                <w:sz w:val="22"/>
                <w:szCs w:val="22"/>
              </w:rPr>
            </w:pPr>
          </w:p>
          <w:p w14:paraId="0EE60615" w14:textId="2C2F7B4C" w:rsidR="00052D9D" w:rsidRPr="0087502F" w:rsidRDefault="00052D9D" w:rsidP="00052D9D">
            <w:pPr>
              <w:pStyle w:val="HTMLPreformatted"/>
              <w:jc w:val="both"/>
              <w:rPr>
                <w:rFonts w:ascii="Arial" w:hAnsi="Arial" w:cs="Arial"/>
                <w:bCs/>
                <w:iCs/>
                <w:sz w:val="22"/>
                <w:szCs w:val="22"/>
              </w:rPr>
            </w:pPr>
            <w:r>
              <w:rPr>
                <w:rFonts w:ascii="Arial" w:hAnsi="Arial" w:cs="Arial"/>
                <w:bCs/>
                <w:iCs/>
                <w:sz w:val="22"/>
                <w:szCs w:val="22"/>
              </w:rPr>
              <w:t xml:space="preserve">The site is made up from existing units with a combined thermal input of more than 5 </w:t>
            </w:r>
            <w:proofErr w:type="spellStart"/>
            <w:r>
              <w:rPr>
                <w:rFonts w:ascii="Arial" w:hAnsi="Arial" w:cs="Arial"/>
                <w:bCs/>
                <w:iCs/>
                <w:sz w:val="22"/>
                <w:szCs w:val="22"/>
              </w:rPr>
              <w:t>MWth</w:t>
            </w:r>
            <w:proofErr w:type="spellEnd"/>
            <w:r>
              <w:rPr>
                <w:rFonts w:ascii="Arial" w:hAnsi="Arial" w:cs="Arial"/>
                <w:bCs/>
                <w:iCs/>
                <w:sz w:val="22"/>
                <w:szCs w:val="22"/>
              </w:rPr>
              <w:t xml:space="preserve"> the operator is required to have a permit and meet the emission limits by the </w:t>
            </w:r>
            <w:proofErr w:type="gramStart"/>
            <w:r>
              <w:rPr>
                <w:rFonts w:ascii="Arial" w:hAnsi="Arial" w:cs="Arial"/>
                <w:bCs/>
                <w:iCs/>
                <w:sz w:val="22"/>
                <w:szCs w:val="22"/>
              </w:rPr>
              <w:t>1</w:t>
            </w:r>
            <w:r w:rsidRPr="0087502F">
              <w:rPr>
                <w:rFonts w:ascii="Arial" w:hAnsi="Arial" w:cs="Arial"/>
                <w:bCs/>
                <w:iCs/>
                <w:sz w:val="22"/>
                <w:szCs w:val="22"/>
                <w:vertAlign w:val="superscript"/>
              </w:rPr>
              <w:t>st</w:t>
            </w:r>
            <w:proofErr w:type="gramEnd"/>
            <w:r>
              <w:rPr>
                <w:rFonts w:ascii="Arial" w:hAnsi="Arial" w:cs="Arial"/>
                <w:bCs/>
                <w:iCs/>
                <w:sz w:val="22"/>
                <w:szCs w:val="22"/>
              </w:rPr>
              <w:t xml:space="preserve"> January 2025. This permit application is to bring the site into regulation and for the site to meet the requirements of MCPD, EPR and the emission limits.</w:t>
            </w:r>
          </w:p>
          <w:p w14:paraId="160D726F" w14:textId="3B6FD241" w:rsidR="008520A0" w:rsidRPr="00475E45" w:rsidRDefault="008520A0" w:rsidP="00EC367F">
            <w:pPr>
              <w:pStyle w:val="Style3"/>
            </w:pPr>
          </w:p>
        </w:tc>
      </w:tr>
      <w:tr w:rsidR="00965CAE" w:rsidRPr="00475E45" w14:paraId="391A9DA0" w14:textId="77777777" w:rsidTr="00052D9D">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371" w:type="dxa"/>
            <w:gridSpan w:val="2"/>
          </w:tcPr>
          <w:p w14:paraId="5D675946" w14:textId="4F66DF83" w:rsidR="00052D9D" w:rsidRPr="00052D9D" w:rsidRDefault="00026B1C" w:rsidP="00052D9D">
            <w:pPr>
              <w:pStyle w:val="StyleAgencySubHeadingsArial"/>
              <w:numPr>
                <w:ilvl w:val="0"/>
                <w:numId w:val="0"/>
              </w:numPr>
              <w:ind w:left="340" w:hanging="283"/>
              <w:rPr>
                <w:rFonts w:ascii="Arial" w:hAnsi="Arial" w:cs="Arial"/>
                <w:i/>
                <w:iCs/>
              </w:rPr>
            </w:pPr>
            <w:r w:rsidRPr="00475E45">
              <w:t xml:space="preserve"> </w:t>
            </w:r>
            <w:r w:rsidR="00C50BD5" w:rsidRPr="00475E45">
              <w:t>N</w:t>
            </w:r>
            <w:r w:rsidR="00D60DDB">
              <w:t>o</w:t>
            </w:r>
            <w:r w:rsidRPr="00475E45">
              <w:tab/>
            </w:r>
          </w:p>
          <w:p w14:paraId="06E59634" w14:textId="7AD52131" w:rsidR="00052D9D" w:rsidRPr="00052D9D" w:rsidRDefault="00052D9D" w:rsidP="00052D9D">
            <w:pPr>
              <w:pStyle w:val="StyleAgencySubHeadingsArial"/>
              <w:numPr>
                <w:ilvl w:val="0"/>
                <w:numId w:val="16"/>
              </w:numPr>
              <w:rPr>
                <w:rFonts w:ascii="Arial" w:hAnsi="Arial" w:cs="Arial"/>
                <w:i/>
                <w:iCs/>
              </w:rPr>
            </w:pPr>
            <w:proofErr w:type="spellStart"/>
            <w:r w:rsidRPr="00052D9D">
              <w:rPr>
                <w:shd w:val="clear" w:color="auto" w:fill="FFFFFF"/>
              </w:rPr>
              <w:t>Stryt</w:t>
            </w:r>
            <w:proofErr w:type="spellEnd"/>
            <w:r w:rsidRPr="00052D9D">
              <w:rPr>
                <w:shd w:val="clear" w:color="auto" w:fill="FFFFFF"/>
              </w:rPr>
              <w:t xml:space="preserve"> Las </w:t>
            </w:r>
            <w:proofErr w:type="spellStart"/>
            <w:r w:rsidRPr="00052D9D">
              <w:rPr>
                <w:shd w:val="clear" w:color="auto" w:fill="FFFFFF"/>
              </w:rPr>
              <w:t>a'r</w:t>
            </w:r>
            <w:proofErr w:type="spellEnd"/>
            <w:r w:rsidRPr="00052D9D">
              <w:rPr>
                <w:shd w:val="clear" w:color="auto" w:fill="FFFFFF"/>
              </w:rPr>
              <w:t xml:space="preserve"> </w:t>
            </w:r>
            <w:proofErr w:type="spellStart"/>
            <w:r w:rsidRPr="00052D9D">
              <w:rPr>
                <w:shd w:val="clear" w:color="auto" w:fill="FFFFFF"/>
              </w:rPr>
              <w:t>Hafod</w:t>
            </w:r>
            <w:proofErr w:type="spellEnd"/>
            <w:r w:rsidRPr="00052D9D">
              <w:rPr>
                <w:shd w:val="clear" w:color="auto" w:fill="FFFFFF"/>
              </w:rPr>
              <w:t xml:space="preserve"> (1.9 km North</w:t>
            </w:r>
            <w:r>
              <w:rPr>
                <w:shd w:val="clear" w:color="auto" w:fill="FFFFFF"/>
              </w:rPr>
              <w:t xml:space="preserve"> of the proposal</w:t>
            </w:r>
            <w:r w:rsidRPr="00052D9D">
              <w:rPr>
                <w:shd w:val="clear" w:color="auto" w:fill="FFFFFF"/>
              </w:rPr>
              <w:t>)</w:t>
            </w:r>
          </w:p>
          <w:p w14:paraId="30C005F5" w14:textId="77777777" w:rsidR="00052D9D" w:rsidRPr="00052D9D" w:rsidRDefault="00052D9D" w:rsidP="00052D9D">
            <w:pPr>
              <w:pStyle w:val="StyleAgencySubHeadingsArial"/>
              <w:numPr>
                <w:ilvl w:val="0"/>
                <w:numId w:val="16"/>
              </w:numPr>
              <w:rPr>
                <w:i/>
                <w:iCs/>
              </w:rPr>
            </w:pPr>
            <w:proofErr w:type="spellStart"/>
            <w:r w:rsidRPr="00052D9D">
              <w:rPr>
                <w:shd w:val="clear" w:color="auto" w:fill="FFFFFF"/>
              </w:rPr>
              <w:t>Afon</w:t>
            </w:r>
            <w:proofErr w:type="spellEnd"/>
            <w:r w:rsidRPr="00052D9D">
              <w:rPr>
                <w:shd w:val="clear" w:color="auto" w:fill="FFFFFF"/>
              </w:rPr>
              <w:t xml:space="preserve"> </w:t>
            </w:r>
            <w:proofErr w:type="spellStart"/>
            <w:r w:rsidRPr="00052D9D">
              <w:rPr>
                <w:shd w:val="clear" w:color="auto" w:fill="FFFFFF"/>
              </w:rPr>
              <w:t>Dyfrdwy</w:t>
            </w:r>
            <w:proofErr w:type="spellEnd"/>
            <w:r w:rsidRPr="00052D9D">
              <w:rPr>
                <w:shd w:val="clear" w:color="auto" w:fill="FFFFFF"/>
              </w:rPr>
              <w:t xml:space="preserve"> (River Dee) (1.6 km South)</w:t>
            </w:r>
            <w:r>
              <w:rPr>
                <w:shd w:val="clear" w:color="auto" w:fill="FFFFFF"/>
              </w:rPr>
              <w:t xml:space="preserve"> of the proposal</w:t>
            </w:r>
          </w:p>
          <w:p w14:paraId="4918023C" w14:textId="51B16344" w:rsidR="00965CAE" w:rsidRPr="00475E45" w:rsidRDefault="00965CAE" w:rsidP="00EC367F">
            <w:pPr>
              <w:pStyle w:val="Style3"/>
              <w:rPr>
                <w:i/>
                <w:color w:val="FF00FF"/>
              </w:rPr>
            </w:pPr>
          </w:p>
        </w:tc>
      </w:tr>
      <w:tr w:rsidR="00965CAE" w:rsidRPr="00475E45" w14:paraId="620464CF" w14:textId="77777777" w:rsidTr="00052D9D">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371" w:type="dxa"/>
            <w:gridSpan w:val="2"/>
            <w:tcBorders>
              <w:bottom w:val="nil"/>
            </w:tcBorders>
          </w:tcPr>
          <w:p w14:paraId="0CD56B5D" w14:textId="7582A099" w:rsidR="00052D9D" w:rsidRPr="00475E45" w:rsidRDefault="00C50BD5" w:rsidP="00052D9D">
            <w:pPr>
              <w:pStyle w:val="Style3"/>
            </w:pPr>
            <w:r w:rsidRPr="00475E45">
              <w:rPr>
                <w:bCs/>
              </w:rPr>
              <w:t>NO</w:t>
            </w:r>
            <w:r w:rsidR="00026B1C" w:rsidRPr="00475E45">
              <w:tab/>
            </w:r>
          </w:p>
          <w:p w14:paraId="72848C39" w14:textId="216982C9" w:rsidR="00965CAE" w:rsidRPr="00475E45" w:rsidRDefault="00965CAE" w:rsidP="00EC367F">
            <w:pPr>
              <w:pStyle w:val="Style3"/>
            </w:pPr>
          </w:p>
        </w:tc>
      </w:tr>
      <w:tr w:rsidR="00311B3E" w:rsidRPr="00475E45" w14:paraId="50A0E8D0" w14:textId="77777777" w:rsidTr="00052D9D">
        <w:trPr>
          <w:trHeight w:val="261"/>
        </w:trPr>
        <w:tc>
          <w:tcPr>
            <w:tcW w:w="10341"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37CEA008" w14:textId="320EEA5A" w:rsidR="00052D9D"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01413DB7" w14:textId="3EE93FBE" w:rsidR="00052D9D" w:rsidRDefault="00052D9D" w:rsidP="00EC367F">
            <w:pPr>
              <w:pStyle w:val="Style3"/>
            </w:pPr>
          </w:p>
          <w:p w14:paraId="14ABBEE8" w14:textId="61E0DD5C" w:rsidR="00052D9D" w:rsidRDefault="00D60DDB" w:rsidP="00EC367F">
            <w:pPr>
              <w:pStyle w:val="Style3"/>
            </w:pPr>
            <w:r>
              <w:t>-</w:t>
            </w:r>
            <w:r w:rsidR="00052D9D">
              <w:t xml:space="preserve">Emissions </w:t>
            </w:r>
            <w:r>
              <w:t xml:space="preserve">and deposition </w:t>
            </w:r>
            <w:r w:rsidR="00052D9D">
              <w:t>of oxides of nitrogen (NO and NO</w:t>
            </w:r>
            <w:r w:rsidR="00052D9D">
              <w:rPr>
                <w:vertAlign w:val="subscript"/>
              </w:rPr>
              <w:t>2</w:t>
            </w:r>
            <w:r>
              <w:rPr>
                <w:vertAlign w:val="subscript"/>
              </w:rPr>
              <w:t xml:space="preserve"> </w:t>
            </w:r>
            <w:r>
              <w:t>expressed as NO</w:t>
            </w:r>
            <w:r>
              <w:rPr>
                <w:vertAlign w:val="subscript"/>
              </w:rPr>
              <w:t>2</w:t>
            </w:r>
            <w:r w:rsidR="00052D9D">
              <w:t>)</w:t>
            </w:r>
            <w:r w:rsidR="00D62D3B">
              <w:t>.</w:t>
            </w:r>
          </w:p>
          <w:p w14:paraId="5BFEF75F" w14:textId="77777777" w:rsidR="00D60DDB" w:rsidRDefault="00D60DDB" w:rsidP="00EC367F">
            <w:pPr>
              <w:pStyle w:val="Style3"/>
            </w:pPr>
          </w:p>
          <w:p w14:paraId="7C8DE75B" w14:textId="77777777" w:rsidR="00052D9D" w:rsidRDefault="00052D9D" w:rsidP="00EC367F">
            <w:pPr>
              <w:pStyle w:val="Style3"/>
            </w:pPr>
          </w:p>
          <w:p w14:paraId="0DD1DCB4" w14:textId="4F5149ED" w:rsidR="000A6696" w:rsidRPr="00475E45" w:rsidRDefault="000A6696" w:rsidP="00EC367F">
            <w:pPr>
              <w:pStyle w:val="Style3"/>
            </w:pPr>
            <w:r w:rsidRPr="00475E45">
              <w:t xml:space="preserve">The following SSSI features and mechanisms of impact have been considered to assess the likelihood of damage: </w:t>
            </w:r>
          </w:p>
          <w:p w14:paraId="4883F06D" w14:textId="77777777" w:rsidR="00052D9D" w:rsidRDefault="00052D9D" w:rsidP="00052D9D">
            <w:pPr>
              <w:pStyle w:val="Style3"/>
              <w:rPr>
                <w:i/>
                <w:color w:val="FF00FF"/>
              </w:rPr>
            </w:pPr>
          </w:p>
          <w:p w14:paraId="66285239" w14:textId="5B1FE58F" w:rsidR="00052D9D" w:rsidRDefault="00052D9D" w:rsidP="00052D9D">
            <w:pPr>
              <w:pStyle w:val="Style3"/>
            </w:pPr>
            <w:r>
              <w:t xml:space="preserve">Dumping, spreading or discharging of any materials – through emissions of NOx which </w:t>
            </w:r>
            <w:proofErr w:type="gramStart"/>
            <w:r>
              <w:t>could potentially could</w:t>
            </w:r>
            <w:proofErr w:type="gramEnd"/>
            <w:r>
              <w:t xml:space="preserve"> impact the site through concentration of atmospheric NOx and deposition of NOx on to the surfaces of </w:t>
            </w:r>
            <w:r w:rsidR="00D90B4F">
              <w:t>vegetation</w:t>
            </w:r>
            <w:r>
              <w:t>. Deposition of NOx could also lead to increase in acidity.</w:t>
            </w:r>
            <w:r w:rsidR="00D62D3B">
              <w:t xml:space="preserve"> The MCPs are fuelled by natural gas which has a negligible sulphur content and as such there is no mechanism of impact from deposition of sulphur dioxide. </w:t>
            </w:r>
          </w:p>
          <w:p w14:paraId="6E4BD993" w14:textId="1ED984B9" w:rsidR="001143E7" w:rsidRDefault="001143E7" w:rsidP="00EC367F">
            <w:pPr>
              <w:pStyle w:val="Style3"/>
              <w:rPr>
                <w:color w:val="0000FF"/>
              </w:rPr>
            </w:pPr>
          </w:p>
          <w:p w14:paraId="00BF10E9" w14:textId="77777777" w:rsidR="000F76BE" w:rsidRDefault="000F76BE" w:rsidP="000F76BE">
            <w:pPr>
              <w:rPr>
                <w:rFonts w:cs="Arial"/>
                <w:sz w:val="20"/>
              </w:rPr>
            </w:pPr>
            <w:r>
              <w:rPr>
                <w:rFonts w:cs="Arial"/>
                <w:sz w:val="20"/>
              </w:rPr>
              <w:t xml:space="preserve">The applicant has supplied an air quality impact assessment for the emissions of NOx. The assessment has assumed worst case scenario which assume all 10 combustion units running for the entire year with NOx at the permit levels. </w:t>
            </w:r>
            <w:proofErr w:type="gramStart"/>
            <w:r>
              <w:rPr>
                <w:rFonts w:cs="Arial"/>
                <w:sz w:val="20"/>
              </w:rPr>
              <w:t>In reality the</w:t>
            </w:r>
            <w:proofErr w:type="gramEnd"/>
            <w:r>
              <w:rPr>
                <w:rFonts w:cs="Arial"/>
                <w:sz w:val="20"/>
              </w:rPr>
              <w:t xml:space="preserve"> emissions are most likely lower than what is reflected in the assessment.</w:t>
            </w:r>
          </w:p>
          <w:p w14:paraId="19C56435" w14:textId="44A2052B" w:rsidR="00D60DDB" w:rsidRDefault="00D60DDB" w:rsidP="00EC367F">
            <w:pPr>
              <w:pStyle w:val="Style3"/>
              <w:rPr>
                <w:color w:val="0000FF"/>
              </w:rPr>
            </w:pPr>
          </w:p>
          <w:p w14:paraId="28D63D6C" w14:textId="77777777" w:rsidR="00052D9D" w:rsidRPr="00052D9D" w:rsidRDefault="00052D9D" w:rsidP="00052D9D">
            <w:pPr>
              <w:pStyle w:val="StyleAgencySubHeadingsArial"/>
              <w:numPr>
                <w:ilvl w:val="0"/>
                <w:numId w:val="0"/>
              </w:numPr>
              <w:ind w:left="340" w:hanging="283"/>
              <w:rPr>
                <w:rFonts w:ascii="Arial" w:hAnsi="Arial" w:cs="Arial"/>
                <w:i/>
                <w:iCs/>
              </w:rPr>
            </w:pPr>
            <w:proofErr w:type="spellStart"/>
            <w:r w:rsidRPr="00052D9D">
              <w:rPr>
                <w:shd w:val="clear" w:color="auto" w:fill="FFFFFF"/>
              </w:rPr>
              <w:t>Stryt</w:t>
            </w:r>
            <w:proofErr w:type="spellEnd"/>
            <w:r w:rsidRPr="00052D9D">
              <w:rPr>
                <w:shd w:val="clear" w:color="auto" w:fill="FFFFFF"/>
              </w:rPr>
              <w:t xml:space="preserve"> Las </w:t>
            </w:r>
            <w:proofErr w:type="spellStart"/>
            <w:r w:rsidRPr="00052D9D">
              <w:rPr>
                <w:shd w:val="clear" w:color="auto" w:fill="FFFFFF"/>
              </w:rPr>
              <w:t>a'r</w:t>
            </w:r>
            <w:proofErr w:type="spellEnd"/>
            <w:r w:rsidRPr="00052D9D">
              <w:rPr>
                <w:shd w:val="clear" w:color="auto" w:fill="FFFFFF"/>
              </w:rPr>
              <w:t xml:space="preserve"> </w:t>
            </w:r>
            <w:proofErr w:type="spellStart"/>
            <w:r w:rsidRPr="00052D9D">
              <w:rPr>
                <w:shd w:val="clear" w:color="auto" w:fill="FFFFFF"/>
              </w:rPr>
              <w:t>Hafod</w:t>
            </w:r>
            <w:proofErr w:type="spellEnd"/>
            <w:r w:rsidRPr="00052D9D">
              <w:rPr>
                <w:shd w:val="clear" w:color="auto" w:fill="FFFFFF"/>
              </w:rPr>
              <w:t xml:space="preserve"> </w:t>
            </w:r>
          </w:p>
          <w:p w14:paraId="2A64DB1D" w14:textId="1FC53DBE" w:rsidR="001143E7" w:rsidRDefault="001143E7" w:rsidP="00EC367F">
            <w:pPr>
              <w:pStyle w:val="Style3"/>
              <w:rPr>
                <w:color w:val="0000FF"/>
              </w:rPr>
            </w:pPr>
          </w:p>
          <w:p w14:paraId="2CDC2CF7" w14:textId="2D0F61A6" w:rsidR="00052D9D" w:rsidRPr="00FF0773" w:rsidRDefault="00052D9D" w:rsidP="00EC367F">
            <w:pPr>
              <w:pStyle w:val="Style3"/>
            </w:pPr>
            <w:r w:rsidRPr="00FF0773">
              <w:t xml:space="preserve">The applicant did not refence this SSSI in their air quality modelling but had performed the modelling for the </w:t>
            </w:r>
            <w:r w:rsidR="00FF0773" w:rsidRPr="00FF0773">
              <w:t xml:space="preserve">Johnstown Newt Sites SAC which </w:t>
            </w:r>
            <w:r w:rsidR="00735BE7">
              <w:t>covers the same location</w:t>
            </w:r>
            <w:r w:rsidR="00FF0773" w:rsidRPr="00FF0773">
              <w:t xml:space="preserve"> as th</w:t>
            </w:r>
            <w:r w:rsidR="00735BE7">
              <w:t>is</w:t>
            </w:r>
            <w:r w:rsidR="00FF0773" w:rsidRPr="00FF0773">
              <w:t xml:space="preserve"> SSSI.</w:t>
            </w:r>
          </w:p>
          <w:p w14:paraId="06F908A1" w14:textId="5D6331EF" w:rsidR="00E85B14" w:rsidRDefault="00E85B14" w:rsidP="00EC367F">
            <w:pPr>
              <w:pStyle w:val="Style3"/>
            </w:pPr>
            <w:r>
              <w:t>The site is designated for the following</w:t>
            </w:r>
            <w:r w:rsidR="00A32E25">
              <w:t>:</w:t>
            </w:r>
          </w:p>
          <w:p w14:paraId="66F06CB6" w14:textId="3BF0EAFC" w:rsidR="00E85B14" w:rsidRDefault="00E85B14" w:rsidP="00A32E25">
            <w:pPr>
              <w:pStyle w:val="Style3"/>
              <w:numPr>
                <w:ilvl w:val="0"/>
                <w:numId w:val="21"/>
              </w:numPr>
            </w:pPr>
            <w:r>
              <w:t>A population of great crested newt</w:t>
            </w:r>
          </w:p>
          <w:p w14:paraId="138F09FD" w14:textId="4DF22430" w:rsidR="00E85B14" w:rsidRDefault="00E85B14" w:rsidP="00A32E25">
            <w:pPr>
              <w:pStyle w:val="Style3"/>
              <w:numPr>
                <w:ilvl w:val="0"/>
                <w:numId w:val="21"/>
              </w:numPr>
            </w:pPr>
            <w:r>
              <w:t xml:space="preserve">An assemblage of the five widespread amphibian species namely common frog, common toad, palmate newt, common </w:t>
            </w:r>
            <w:proofErr w:type="gramStart"/>
            <w:r>
              <w:t>newt</w:t>
            </w:r>
            <w:proofErr w:type="gramEnd"/>
            <w:r>
              <w:t xml:space="preserve"> and great crested newt</w:t>
            </w:r>
          </w:p>
          <w:p w14:paraId="38BEA226" w14:textId="77777777" w:rsidR="00E85B14" w:rsidRDefault="00E85B14" w:rsidP="00EC367F">
            <w:pPr>
              <w:pStyle w:val="Style3"/>
            </w:pPr>
          </w:p>
          <w:p w14:paraId="607718C7" w14:textId="284359E1" w:rsidR="00735BE7" w:rsidRDefault="00C225C0" w:rsidP="00EC367F">
            <w:pPr>
              <w:pStyle w:val="Style3"/>
            </w:pPr>
            <w:r>
              <w:lastRenderedPageBreak/>
              <w:t>The site is also a SAC</w:t>
            </w:r>
            <w:r w:rsidR="0053095E">
              <w:t>. The relevant features of the SAC are assessed in an habitats regulatory assessment (HRA)/ OGN 200 form 1.</w:t>
            </w:r>
          </w:p>
          <w:p w14:paraId="13E4BF3C" w14:textId="77777777" w:rsidR="00C225C0" w:rsidRDefault="00C225C0" w:rsidP="00EC367F">
            <w:pPr>
              <w:pStyle w:val="Style3"/>
            </w:pPr>
          </w:p>
          <w:p w14:paraId="617D65CC" w14:textId="103C6340" w:rsidR="00D60DDB" w:rsidRPr="0053095E" w:rsidRDefault="00D60DDB" w:rsidP="00EC367F">
            <w:pPr>
              <w:pStyle w:val="Style3"/>
              <w:rPr>
                <w:b/>
                <w:bCs/>
                <w:vertAlign w:val="subscript"/>
              </w:rPr>
            </w:pPr>
            <w:r w:rsidRPr="0053095E">
              <w:rPr>
                <w:b/>
                <w:bCs/>
              </w:rPr>
              <w:t>Atmospheric NO</w:t>
            </w:r>
            <w:r w:rsidRPr="0053095E">
              <w:rPr>
                <w:b/>
                <w:bCs/>
                <w:vertAlign w:val="subscript"/>
              </w:rPr>
              <w:t>2</w:t>
            </w:r>
          </w:p>
          <w:p w14:paraId="229C4331" w14:textId="7618A17A" w:rsidR="003653A5" w:rsidRDefault="003653A5" w:rsidP="003653A5">
            <w:pPr>
              <w:rPr>
                <w:rFonts w:cs="Arial"/>
                <w:sz w:val="20"/>
              </w:rPr>
            </w:pPr>
            <w:r>
              <w:rPr>
                <w:rFonts w:cs="Arial"/>
                <w:sz w:val="20"/>
              </w:rPr>
              <w:t>The long term (annual) process contribution of atmospheric NOx from the proposal is 1.6 µg/m</w:t>
            </w:r>
            <w:r>
              <w:rPr>
                <w:rFonts w:cs="Arial"/>
                <w:sz w:val="20"/>
                <w:vertAlign w:val="superscript"/>
              </w:rPr>
              <w:t>3</w:t>
            </w:r>
            <w:r>
              <w:rPr>
                <w:rFonts w:cs="Arial"/>
                <w:sz w:val="20"/>
              </w:rPr>
              <w:t xml:space="preserve"> which is 5.3% of the critical level of 30 µg/m</w:t>
            </w:r>
            <w:r>
              <w:rPr>
                <w:rFonts w:cs="Arial"/>
                <w:sz w:val="20"/>
                <w:vertAlign w:val="superscript"/>
              </w:rPr>
              <w:t>3</w:t>
            </w:r>
            <w:r>
              <w:rPr>
                <w:rFonts w:cs="Arial"/>
                <w:sz w:val="20"/>
              </w:rPr>
              <w:t xml:space="preserve"> and the highest predicted environmental concentration (PEC) (the process contribution and background NOx) was 11.2 µg/m</w:t>
            </w:r>
            <w:r>
              <w:rPr>
                <w:rFonts w:cs="Arial"/>
                <w:sz w:val="20"/>
                <w:vertAlign w:val="superscript"/>
              </w:rPr>
              <w:t xml:space="preserve">3 </w:t>
            </w:r>
            <w:r>
              <w:rPr>
                <w:rFonts w:cs="Arial"/>
                <w:sz w:val="20"/>
              </w:rPr>
              <w:t>which is 37.3% of the critical level. As the PEC is less than 70% of the critical level</w:t>
            </w:r>
            <w:r w:rsidR="00E03938">
              <w:rPr>
                <w:rFonts w:cs="Arial"/>
                <w:sz w:val="20"/>
              </w:rPr>
              <w:t>,</w:t>
            </w:r>
            <w:r>
              <w:rPr>
                <w:rFonts w:cs="Arial"/>
                <w:sz w:val="20"/>
              </w:rPr>
              <w:t xml:space="preserve"> the concentration of NOx emission</w:t>
            </w:r>
            <w:r w:rsidR="00E03938">
              <w:rPr>
                <w:rFonts w:cs="Arial"/>
                <w:sz w:val="20"/>
              </w:rPr>
              <w:t xml:space="preserve"> from the propo</w:t>
            </w:r>
            <w:r w:rsidR="00B24D40">
              <w:rPr>
                <w:rFonts w:cs="Arial"/>
                <w:sz w:val="20"/>
              </w:rPr>
              <w:t>sal</w:t>
            </w:r>
            <w:r>
              <w:rPr>
                <w:rFonts w:cs="Arial"/>
                <w:sz w:val="20"/>
              </w:rPr>
              <w:t xml:space="preserve"> screen out as insignificant</w:t>
            </w:r>
            <w:r w:rsidR="000F76BE">
              <w:rPr>
                <w:rFonts w:cs="Arial"/>
                <w:sz w:val="20"/>
              </w:rPr>
              <w:t>.</w:t>
            </w:r>
          </w:p>
          <w:p w14:paraId="51900A70" w14:textId="0E8F4F37" w:rsidR="000F76BE" w:rsidRDefault="000F76BE" w:rsidP="003653A5">
            <w:pPr>
              <w:rPr>
                <w:rFonts w:cs="Arial"/>
                <w:sz w:val="20"/>
              </w:rPr>
            </w:pPr>
            <w:r>
              <w:rPr>
                <w:rFonts w:cs="Arial"/>
                <w:sz w:val="20"/>
              </w:rPr>
              <w:t>As such there is no mechanism that could cause damage to the features of the SSSI through atmospheric concentration of NOx.</w:t>
            </w:r>
          </w:p>
          <w:p w14:paraId="2ADEA894" w14:textId="3AF60710" w:rsidR="000F76BE" w:rsidRDefault="000F76BE" w:rsidP="003653A5">
            <w:pPr>
              <w:rPr>
                <w:rFonts w:cs="Arial"/>
                <w:sz w:val="20"/>
              </w:rPr>
            </w:pPr>
          </w:p>
          <w:p w14:paraId="241C93F7" w14:textId="7765215A" w:rsidR="00D60DDB" w:rsidRDefault="00D60DDB" w:rsidP="00EC367F">
            <w:pPr>
              <w:pStyle w:val="Style3"/>
            </w:pPr>
          </w:p>
          <w:p w14:paraId="37F7A01B" w14:textId="77777777" w:rsidR="007C74EF" w:rsidRPr="007C74EF" w:rsidRDefault="00C225C0" w:rsidP="007C74EF">
            <w:pPr>
              <w:pStyle w:val="Style3"/>
              <w:rPr>
                <w:b/>
                <w:bCs/>
              </w:rPr>
            </w:pPr>
            <w:r w:rsidRPr="0053095E">
              <w:rPr>
                <w:b/>
                <w:bCs/>
              </w:rPr>
              <w:t>Nitrogen</w:t>
            </w:r>
            <w:r w:rsidR="00D62D3B" w:rsidRPr="0053095E">
              <w:rPr>
                <w:b/>
                <w:bCs/>
              </w:rPr>
              <w:t xml:space="preserve"> </w:t>
            </w:r>
            <w:r w:rsidR="007C74EF" w:rsidRPr="007C74EF">
              <w:rPr>
                <w:b/>
                <w:bCs/>
              </w:rPr>
              <w:t>Deposition from atmospheric NOx</w:t>
            </w:r>
          </w:p>
          <w:p w14:paraId="1F7AE21D" w14:textId="7EDCBBBA" w:rsidR="00D60DDB" w:rsidRDefault="00D60DDB" w:rsidP="00EC367F">
            <w:pPr>
              <w:pStyle w:val="Style3"/>
              <w:rPr>
                <w:b/>
                <w:bCs/>
              </w:rPr>
            </w:pPr>
          </w:p>
          <w:p w14:paraId="4246F71E" w14:textId="04F4E133" w:rsidR="005D685B" w:rsidRPr="005601A6" w:rsidRDefault="005528BC" w:rsidP="005601A6">
            <w:pPr>
              <w:pStyle w:val="Style3"/>
              <w:jc w:val="both"/>
            </w:pPr>
            <w:r w:rsidRPr="005601A6">
              <w:t xml:space="preserve">Nitrogen deposition could occur from atmospheric NOx. The applicant’s air quality modelling showed that the process contribution of NOx. The highest process contribution was 0.46 </w:t>
            </w:r>
            <w:proofErr w:type="spellStart"/>
            <w:r w:rsidRPr="005601A6">
              <w:t>KgN</w:t>
            </w:r>
            <w:proofErr w:type="spellEnd"/>
            <w:r w:rsidRPr="005601A6">
              <w:t>/Ha/Year</w:t>
            </w:r>
            <w:r w:rsidR="005D685B" w:rsidRPr="005601A6">
              <w:t xml:space="preserve"> and the predicted environmental concentration 35.86 </w:t>
            </w:r>
            <w:proofErr w:type="spellStart"/>
            <w:r w:rsidR="005D685B" w:rsidRPr="005601A6">
              <w:t>kgN</w:t>
            </w:r>
            <w:proofErr w:type="spellEnd"/>
            <w:r w:rsidR="005D685B" w:rsidRPr="005601A6">
              <w:t xml:space="preserve">/Ha/Year. The high predicted environmental concentration is due to the high background. APIS shows that the major contribution to the high background is from livestock (57.4%) with </w:t>
            </w:r>
            <w:proofErr w:type="spellStart"/>
            <w:r w:rsidR="005D685B" w:rsidRPr="005601A6">
              <w:t>non abatable</w:t>
            </w:r>
            <w:proofErr w:type="spellEnd"/>
            <w:r w:rsidR="005D685B" w:rsidRPr="005601A6">
              <w:t xml:space="preserve"> </w:t>
            </w:r>
            <w:proofErr w:type="spellStart"/>
            <w:r w:rsidR="005D685B" w:rsidRPr="005601A6">
              <w:t>non agricultural</w:t>
            </w:r>
            <w:proofErr w:type="spellEnd"/>
            <w:r w:rsidR="005D685B" w:rsidRPr="005601A6">
              <w:t xml:space="preserve"> making up 8%. </w:t>
            </w:r>
          </w:p>
          <w:p w14:paraId="655D99DE" w14:textId="3783025B" w:rsidR="005D685B" w:rsidRPr="005601A6" w:rsidRDefault="005D685B" w:rsidP="005601A6">
            <w:pPr>
              <w:pStyle w:val="Style3"/>
              <w:jc w:val="both"/>
            </w:pPr>
          </w:p>
          <w:p w14:paraId="7419B263" w14:textId="4174B338" w:rsidR="005601A6" w:rsidRPr="005601A6" w:rsidRDefault="00A32E25" w:rsidP="005601A6">
            <w:pPr>
              <w:rPr>
                <w:sz w:val="20"/>
              </w:rPr>
            </w:pPr>
            <w:proofErr w:type="gramStart"/>
            <w:r w:rsidRPr="005601A6">
              <w:rPr>
                <w:sz w:val="20"/>
              </w:rPr>
              <w:t>However</w:t>
            </w:r>
            <w:proofErr w:type="gramEnd"/>
            <w:r w:rsidR="005D685B" w:rsidRPr="005601A6">
              <w:rPr>
                <w:sz w:val="20"/>
              </w:rPr>
              <w:t xml:space="preserve"> the i</w:t>
            </w:r>
            <w:r w:rsidR="00440289" w:rsidRPr="005601A6">
              <w:rPr>
                <w:sz w:val="20"/>
              </w:rPr>
              <w:t>mpacts on n</w:t>
            </w:r>
            <w:r w:rsidR="005528BC" w:rsidRPr="005601A6">
              <w:rPr>
                <w:sz w:val="20"/>
              </w:rPr>
              <w:t xml:space="preserve">itrogen deposition </w:t>
            </w:r>
            <w:r w:rsidR="00440289" w:rsidRPr="005601A6">
              <w:rPr>
                <w:sz w:val="20"/>
              </w:rPr>
              <w:t>occurs on</w:t>
            </w:r>
            <w:r w:rsidR="005528BC" w:rsidRPr="005601A6">
              <w:rPr>
                <w:sz w:val="20"/>
              </w:rPr>
              <w:t xml:space="preserve"> </w:t>
            </w:r>
            <w:r w:rsidR="00B4433A" w:rsidRPr="005601A6">
              <w:rPr>
                <w:sz w:val="20"/>
              </w:rPr>
              <w:t>land-based</w:t>
            </w:r>
            <w:r w:rsidR="005528BC" w:rsidRPr="005601A6">
              <w:rPr>
                <w:sz w:val="20"/>
              </w:rPr>
              <w:t xml:space="preserve"> </w:t>
            </w:r>
            <w:r w:rsidR="00B4433A" w:rsidRPr="005601A6">
              <w:rPr>
                <w:sz w:val="20"/>
              </w:rPr>
              <w:t xml:space="preserve">vegetation. </w:t>
            </w:r>
            <w:r w:rsidR="00440289" w:rsidRPr="005601A6">
              <w:rPr>
                <w:sz w:val="20"/>
              </w:rPr>
              <w:t>T</w:t>
            </w:r>
            <w:r w:rsidR="007032AC" w:rsidRPr="005601A6">
              <w:rPr>
                <w:sz w:val="20"/>
              </w:rPr>
              <w:t xml:space="preserve">he </w:t>
            </w:r>
            <w:r w:rsidR="00F45D81" w:rsidRPr="005601A6">
              <w:rPr>
                <w:sz w:val="20"/>
              </w:rPr>
              <w:t xml:space="preserve">two key </w:t>
            </w:r>
            <w:r w:rsidR="005D685B" w:rsidRPr="005601A6">
              <w:rPr>
                <w:sz w:val="20"/>
              </w:rPr>
              <w:t xml:space="preserve">designated </w:t>
            </w:r>
            <w:r w:rsidR="00F45D81" w:rsidRPr="005601A6">
              <w:rPr>
                <w:sz w:val="20"/>
              </w:rPr>
              <w:t>features</w:t>
            </w:r>
            <w:r w:rsidR="00440289" w:rsidRPr="005601A6">
              <w:rPr>
                <w:sz w:val="20"/>
              </w:rPr>
              <w:t xml:space="preserve"> are animal species</w:t>
            </w:r>
            <w:r w:rsidR="00F45D81" w:rsidRPr="005601A6">
              <w:rPr>
                <w:sz w:val="20"/>
              </w:rPr>
              <w:t xml:space="preserve"> (</w:t>
            </w:r>
            <w:r w:rsidR="005528BC" w:rsidRPr="005601A6">
              <w:rPr>
                <w:sz w:val="20"/>
              </w:rPr>
              <w:t>P</w:t>
            </w:r>
            <w:r w:rsidR="00F45D81" w:rsidRPr="005601A6">
              <w:rPr>
                <w:sz w:val="20"/>
              </w:rPr>
              <w:t>opulation of great crested newt and amphibian species)</w:t>
            </w:r>
            <w:r w:rsidR="005D685B" w:rsidRPr="005601A6">
              <w:rPr>
                <w:sz w:val="20"/>
              </w:rPr>
              <w:t>. These</w:t>
            </w:r>
            <w:r w:rsidR="00F45D81" w:rsidRPr="005601A6">
              <w:rPr>
                <w:sz w:val="20"/>
              </w:rPr>
              <w:t xml:space="preserve"> would not be directly impacted through the deposition of nitrogen</w:t>
            </w:r>
            <w:r w:rsidRPr="005601A6">
              <w:rPr>
                <w:sz w:val="20"/>
              </w:rPr>
              <w:t xml:space="preserve"> from atmospheric NOx</w:t>
            </w:r>
            <w:r w:rsidR="005528BC" w:rsidRPr="005601A6">
              <w:rPr>
                <w:sz w:val="20"/>
              </w:rPr>
              <w:t>.</w:t>
            </w:r>
            <w:r w:rsidR="00B4433A" w:rsidRPr="005601A6">
              <w:rPr>
                <w:sz w:val="20"/>
              </w:rPr>
              <w:t xml:space="preserve"> </w:t>
            </w:r>
            <w:r w:rsidR="005D685B" w:rsidRPr="005601A6">
              <w:rPr>
                <w:sz w:val="20"/>
              </w:rPr>
              <w:t xml:space="preserve"> Deposition from </w:t>
            </w:r>
            <w:r w:rsidR="00253208">
              <w:rPr>
                <w:sz w:val="20"/>
              </w:rPr>
              <w:t>a</w:t>
            </w:r>
            <w:r w:rsidR="005D685B" w:rsidRPr="005601A6">
              <w:rPr>
                <w:sz w:val="20"/>
              </w:rPr>
              <w:t xml:space="preserve">ir pollutants </w:t>
            </w:r>
            <w:proofErr w:type="gramStart"/>
            <w:r w:rsidR="005D685B" w:rsidRPr="005601A6">
              <w:rPr>
                <w:sz w:val="20"/>
              </w:rPr>
              <w:t>are</w:t>
            </w:r>
            <w:proofErr w:type="gramEnd"/>
            <w:r w:rsidR="005D685B" w:rsidRPr="005601A6">
              <w:rPr>
                <w:sz w:val="20"/>
              </w:rPr>
              <w:t xml:space="preserve"> assessed for designated habitats within a protected site, rather than the protected species living within the site. This is because it is the vegetation that is sensitive to change </w:t>
            </w:r>
            <w:proofErr w:type="gramStart"/>
            <w:r w:rsidR="005D685B" w:rsidRPr="005601A6">
              <w:rPr>
                <w:sz w:val="20"/>
              </w:rPr>
              <w:t>as a result of</w:t>
            </w:r>
            <w:proofErr w:type="gramEnd"/>
            <w:r w:rsidR="005D685B" w:rsidRPr="005601A6">
              <w:rPr>
                <w:sz w:val="20"/>
              </w:rPr>
              <w:t xml:space="preserve"> the presence of these pollutants. </w:t>
            </w:r>
            <w:r w:rsidR="005601A6">
              <w:rPr>
                <w:sz w:val="20"/>
              </w:rPr>
              <w:t xml:space="preserve">APIS does not have critical load values for the species (the applicant used a value of 10 </w:t>
            </w:r>
            <w:proofErr w:type="spellStart"/>
            <w:r w:rsidR="005601A6">
              <w:rPr>
                <w:sz w:val="20"/>
              </w:rPr>
              <w:t>kgN</w:t>
            </w:r>
            <w:proofErr w:type="spellEnd"/>
            <w:r w:rsidR="005601A6">
              <w:rPr>
                <w:sz w:val="20"/>
              </w:rPr>
              <w:t>/Ha/Year). No further assessment is required.</w:t>
            </w:r>
          </w:p>
          <w:p w14:paraId="5456BA83" w14:textId="1E3E0DBB" w:rsidR="00D60DDB" w:rsidRDefault="00D60DDB" w:rsidP="005601A6">
            <w:pPr>
              <w:pStyle w:val="Style3"/>
              <w:jc w:val="both"/>
            </w:pPr>
          </w:p>
          <w:p w14:paraId="4DA1861D" w14:textId="77777777" w:rsidR="00D60DDB" w:rsidRDefault="00D60DDB" w:rsidP="00EC367F">
            <w:pPr>
              <w:pStyle w:val="Style3"/>
            </w:pPr>
          </w:p>
          <w:p w14:paraId="0930722D" w14:textId="78CD77EA" w:rsidR="00D60DDB" w:rsidRPr="0053095E" w:rsidRDefault="00D60DDB" w:rsidP="00EC367F">
            <w:pPr>
              <w:pStyle w:val="Style3"/>
              <w:rPr>
                <w:b/>
                <w:bCs/>
              </w:rPr>
            </w:pPr>
            <w:r w:rsidRPr="0053095E">
              <w:rPr>
                <w:b/>
                <w:bCs/>
              </w:rPr>
              <w:t>Acidification</w:t>
            </w:r>
          </w:p>
          <w:p w14:paraId="2545B31C" w14:textId="7425479F" w:rsidR="00100B9B" w:rsidRPr="00100B9B" w:rsidRDefault="00D60DDB" w:rsidP="00100B9B">
            <w:pPr>
              <w:pStyle w:val="Style3"/>
            </w:pPr>
            <w:r>
              <w:t>Acidification could occur from the deposition of atmospheric NOx</w:t>
            </w:r>
            <w:r w:rsidR="00100B9B">
              <w:t xml:space="preserve"> . Air quality modelling shows that the predicted  acid deposition</w:t>
            </w:r>
            <w:r w:rsidR="004D7BC0">
              <w:t xml:space="preserve">. The main features of the site crested newt and the five widespread amphibian species </w:t>
            </w:r>
            <w:r w:rsidR="00B24D40">
              <w:t xml:space="preserve"> </w:t>
            </w:r>
            <w:r w:rsidR="004D7BC0">
              <w:t>therefore there is no direct mechanism of impact from acidification from NOx deposition</w:t>
            </w:r>
            <w:r w:rsidR="00B24D40">
              <w:t xml:space="preserve"> which tents to impact the </w:t>
            </w:r>
            <w:proofErr w:type="gramStart"/>
            <w:r w:rsidR="00B24D40">
              <w:t>land based</w:t>
            </w:r>
            <w:proofErr w:type="gramEnd"/>
            <w:r w:rsidR="00B24D40">
              <w:t xml:space="preserve"> vegetation and lichens</w:t>
            </w:r>
            <w:r w:rsidR="004D7BC0">
              <w:t>.</w:t>
            </w:r>
          </w:p>
          <w:p w14:paraId="7D7E4CA8" w14:textId="7DF4F722" w:rsidR="00D60DDB" w:rsidRDefault="00D60DDB" w:rsidP="00EC367F">
            <w:pPr>
              <w:pStyle w:val="Style3"/>
            </w:pPr>
          </w:p>
          <w:p w14:paraId="1D130CCF" w14:textId="2FD6DFFD" w:rsidR="00B24D40" w:rsidRPr="00D60DDB" w:rsidRDefault="00B24D40" w:rsidP="00EC367F">
            <w:pPr>
              <w:pStyle w:val="Style3"/>
            </w:pPr>
            <w:r>
              <w:t>APIS does not have a critical load value for acidification</w:t>
            </w:r>
            <w:r w:rsidR="00253208">
              <w:t xml:space="preserve"> for the features of this site</w:t>
            </w:r>
            <w:r>
              <w:t>.</w:t>
            </w:r>
          </w:p>
          <w:p w14:paraId="3DE20EB2" w14:textId="245A88CD" w:rsidR="00D60DDB" w:rsidRDefault="00D60DDB" w:rsidP="00EC367F">
            <w:pPr>
              <w:pStyle w:val="Style3"/>
              <w:rPr>
                <w:color w:val="0000FF"/>
              </w:rPr>
            </w:pPr>
          </w:p>
          <w:p w14:paraId="1DC3CF03" w14:textId="77777777" w:rsidR="00D60DDB" w:rsidRPr="0049762B" w:rsidRDefault="00D60DDB" w:rsidP="00EC367F">
            <w:pPr>
              <w:pStyle w:val="Style3"/>
              <w:rPr>
                <w:sz w:val="22"/>
                <w:szCs w:val="22"/>
              </w:rPr>
            </w:pPr>
          </w:p>
          <w:p w14:paraId="1B3FF45A" w14:textId="05B75BE6" w:rsidR="00D60DDB" w:rsidRPr="0049762B" w:rsidRDefault="00D60DDB" w:rsidP="00EC367F">
            <w:pPr>
              <w:pStyle w:val="Style3"/>
              <w:rPr>
                <w:b/>
                <w:bCs/>
                <w:sz w:val="22"/>
                <w:szCs w:val="22"/>
              </w:rPr>
            </w:pPr>
            <w:proofErr w:type="spellStart"/>
            <w:r w:rsidRPr="0049762B">
              <w:rPr>
                <w:b/>
                <w:bCs/>
                <w:sz w:val="22"/>
                <w:szCs w:val="22"/>
              </w:rPr>
              <w:t>Afon</w:t>
            </w:r>
            <w:proofErr w:type="spellEnd"/>
            <w:r w:rsidRPr="0049762B">
              <w:rPr>
                <w:b/>
                <w:bCs/>
                <w:sz w:val="22"/>
                <w:szCs w:val="22"/>
              </w:rPr>
              <w:t xml:space="preserve"> </w:t>
            </w:r>
            <w:proofErr w:type="spellStart"/>
            <w:r w:rsidRPr="0049762B">
              <w:rPr>
                <w:b/>
                <w:bCs/>
                <w:sz w:val="22"/>
                <w:szCs w:val="22"/>
              </w:rPr>
              <w:t>Dyfrdwy</w:t>
            </w:r>
            <w:proofErr w:type="spellEnd"/>
            <w:r w:rsidRPr="0049762B">
              <w:rPr>
                <w:b/>
                <w:bCs/>
                <w:sz w:val="22"/>
                <w:szCs w:val="22"/>
              </w:rPr>
              <w:t xml:space="preserve"> (River Dee)</w:t>
            </w:r>
          </w:p>
          <w:p w14:paraId="00A99B4C" w14:textId="23789984" w:rsidR="00D60DDB" w:rsidRDefault="00D60DDB" w:rsidP="00EC367F">
            <w:pPr>
              <w:pStyle w:val="Style3"/>
            </w:pPr>
            <w:r>
              <w:t>The applicant</w:t>
            </w:r>
            <w:r w:rsidR="00C225C0">
              <w:t xml:space="preserve"> had provided the</w:t>
            </w:r>
            <w:r w:rsidR="00DA2AD2">
              <w:t xml:space="preserve"> modelling for the potential NOx concentration and deposition at the site. The site is designated for the </w:t>
            </w:r>
            <w:proofErr w:type="gramStart"/>
            <w:r w:rsidR="00DA2AD2">
              <w:t>following</w:t>
            </w:r>
            <w:proofErr w:type="gramEnd"/>
          </w:p>
          <w:p w14:paraId="52F0A7B4" w14:textId="77777777" w:rsidR="00DA2AD2" w:rsidRDefault="00DA2AD2" w:rsidP="00EC367F">
            <w:pPr>
              <w:pStyle w:val="Style3"/>
            </w:pPr>
          </w:p>
          <w:p w14:paraId="6982602D" w14:textId="1A3D2F00" w:rsidR="00DA2AD2" w:rsidRDefault="00DA2AD2" w:rsidP="00DA2AD2">
            <w:pPr>
              <w:pStyle w:val="Style3"/>
              <w:numPr>
                <w:ilvl w:val="0"/>
                <w:numId w:val="18"/>
              </w:numPr>
            </w:pPr>
            <w:r>
              <w:t xml:space="preserve">Fish (Salmon, bullhead, brook lamprey, river lamprey, sea lamprey) </w:t>
            </w:r>
          </w:p>
          <w:p w14:paraId="49B09316" w14:textId="3840D7DC" w:rsidR="00DA2AD2" w:rsidRDefault="00DA2AD2" w:rsidP="00DA2AD2">
            <w:pPr>
              <w:pStyle w:val="Style3"/>
              <w:numPr>
                <w:ilvl w:val="0"/>
                <w:numId w:val="18"/>
              </w:numPr>
            </w:pPr>
            <w:r>
              <w:t xml:space="preserve">Otter </w:t>
            </w:r>
          </w:p>
          <w:p w14:paraId="16078CAF" w14:textId="2AA5E9FD" w:rsidR="00DA2AD2" w:rsidRDefault="00DA2AD2" w:rsidP="00DA2AD2">
            <w:pPr>
              <w:pStyle w:val="Style3"/>
              <w:numPr>
                <w:ilvl w:val="0"/>
                <w:numId w:val="18"/>
              </w:numPr>
            </w:pPr>
            <w:r>
              <w:t xml:space="preserve">Aquatic and shingle dwelling invertebrates (club-tailed dragonfly, the stonefly </w:t>
            </w:r>
          </w:p>
          <w:p w14:paraId="3AACD94F" w14:textId="77777777" w:rsidR="00DA2AD2" w:rsidRDefault="00DA2AD2" w:rsidP="00DA2AD2">
            <w:pPr>
              <w:pStyle w:val="Style3"/>
              <w:numPr>
                <w:ilvl w:val="0"/>
                <w:numId w:val="18"/>
              </w:numPr>
            </w:pPr>
            <w:proofErr w:type="spellStart"/>
            <w:r>
              <w:t>Isogenus</w:t>
            </w:r>
            <w:proofErr w:type="spellEnd"/>
            <w:r>
              <w:t xml:space="preserve"> </w:t>
            </w:r>
            <w:proofErr w:type="spellStart"/>
            <w:r>
              <w:t>nubecula</w:t>
            </w:r>
            <w:proofErr w:type="spellEnd"/>
            <w:r>
              <w:t xml:space="preserve"> and the weevil Baris </w:t>
            </w:r>
            <w:proofErr w:type="spellStart"/>
            <w:r>
              <w:t>lepidii</w:t>
            </w:r>
            <w:proofErr w:type="spellEnd"/>
            <w:r>
              <w:t xml:space="preserve">) </w:t>
            </w:r>
          </w:p>
          <w:p w14:paraId="14198D55" w14:textId="3A0E6B4C" w:rsidR="00DA2AD2" w:rsidRDefault="00DA2AD2" w:rsidP="00DA2AD2">
            <w:pPr>
              <w:pStyle w:val="Style3"/>
              <w:numPr>
                <w:ilvl w:val="0"/>
                <w:numId w:val="18"/>
              </w:numPr>
            </w:pPr>
            <w:r>
              <w:t xml:space="preserve">Floating water plantain </w:t>
            </w:r>
          </w:p>
          <w:p w14:paraId="334FC35B" w14:textId="56371B06" w:rsidR="00DA2AD2" w:rsidRDefault="00DA2AD2" w:rsidP="00DA2AD2">
            <w:pPr>
              <w:pStyle w:val="Style3"/>
              <w:numPr>
                <w:ilvl w:val="0"/>
                <w:numId w:val="18"/>
              </w:numPr>
            </w:pPr>
            <w:r>
              <w:t xml:space="preserve">Four river habitat types </w:t>
            </w:r>
          </w:p>
          <w:p w14:paraId="16064CDB" w14:textId="1B149BE9" w:rsidR="00DA2AD2" w:rsidRDefault="00DA2AD2" w:rsidP="00DA2AD2">
            <w:pPr>
              <w:pStyle w:val="Style3"/>
              <w:numPr>
                <w:ilvl w:val="0"/>
                <w:numId w:val="18"/>
              </w:numPr>
            </w:pPr>
            <w:r>
              <w:t xml:space="preserve">Saltmarsh transition habitats </w:t>
            </w:r>
          </w:p>
          <w:p w14:paraId="0ABF3C63" w14:textId="00ADEE40" w:rsidR="00DA2AD2" w:rsidRDefault="00DA2AD2" w:rsidP="00DA2AD2">
            <w:pPr>
              <w:pStyle w:val="Style3"/>
              <w:numPr>
                <w:ilvl w:val="0"/>
                <w:numId w:val="18"/>
              </w:numPr>
            </w:pPr>
            <w:r>
              <w:t xml:space="preserve">Vascular plants (slender hare’s-ear, sea barley, and hard-grass) </w:t>
            </w:r>
          </w:p>
          <w:p w14:paraId="657C58BC" w14:textId="2B99ADFF" w:rsidR="00DA2AD2" w:rsidRDefault="00DA2AD2" w:rsidP="00DA2AD2">
            <w:pPr>
              <w:pStyle w:val="Style3"/>
              <w:numPr>
                <w:ilvl w:val="0"/>
                <w:numId w:val="18"/>
              </w:numPr>
            </w:pPr>
            <w:r>
              <w:t xml:space="preserve">Geology: Natural exposures of Upper Carboniferous rocks at Dee Bridge </w:t>
            </w:r>
          </w:p>
          <w:p w14:paraId="6E651C08" w14:textId="41B4D193" w:rsidR="00DA2AD2" w:rsidRDefault="00DA2AD2" w:rsidP="00DA2AD2">
            <w:pPr>
              <w:pStyle w:val="Style3"/>
              <w:numPr>
                <w:ilvl w:val="0"/>
                <w:numId w:val="18"/>
              </w:numPr>
            </w:pPr>
            <w:r>
              <w:t xml:space="preserve">Geology: Fluvial landforms and processes related to the development of the </w:t>
            </w:r>
            <w:proofErr w:type="gramStart"/>
            <w:r>
              <w:t>River</w:t>
            </w:r>
            <w:proofErr w:type="gramEnd"/>
            <w:r>
              <w:t xml:space="preserve"> </w:t>
            </w:r>
          </w:p>
          <w:p w14:paraId="452BCE75" w14:textId="37F142C9" w:rsidR="00DA2AD2" w:rsidRDefault="00DA2AD2" w:rsidP="00DA2AD2">
            <w:pPr>
              <w:pStyle w:val="Style3"/>
              <w:numPr>
                <w:ilvl w:val="0"/>
                <w:numId w:val="18"/>
              </w:numPr>
            </w:pPr>
            <w:r>
              <w:t xml:space="preserve">Dee near </w:t>
            </w:r>
            <w:proofErr w:type="spellStart"/>
            <w:r>
              <w:t>Rhewl</w:t>
            </w:r>
            <w:proofErr w:type="spellEnd"/>
            <w:r>
              <w:t xml:space="preserve">, and between Holt and </w:t>
            </w:r>
            <w:proofErr w:type="spellStart"/>
            <w:r>
              <w:t>Worthenbury</w:t>
            </w:r>
            <w:proofErr w:type="spellEnd"/>
          </w:p>
          <w:p w14:paraId="3A4FB856" w14:textId="1F5F8B6B" w:rsidR="00D60DDB" w:rsidRDefault="00D60DDB" w:rsidP="00EC367F">
            <w:pPr>
              <w:pStyle w:val="Style3"/>
            </w:pPr>
          </w:p>
          <w:p w14:paraId="3FD4AB86" w14:textId="4A59B7B4" w:rsidR="00DA2AD2" w:rsidRDefault="00DA2AD2" w:rsidP="00EC367F">
            <w:pPr>
              <w:pStyle w:val="Style3"/>
            </w:pPr>
            <w:r>
              <w:t>The emissions are highly unlikely to impact the geology designations</w:t>
            </w:r>
            <w:r w:rsidR="0049762B">
              <w:t xml:space="preserve">. The majority of the vegetation and animal species are water based and are less sensitive to impacts from atmospheric NOx and deposition and acidification from atmospheric NOx compared to </w:t>
            </w:r>
            <w:proofErr w:type="gramStart"/>
            <w:r w:rsidR="0049762B">
              <w:t>land based</w:t>
            </w:r>
            <w:proofErr w:type="gramEnd"/>
            <w:r w:rsidR="0049762B">
              <w:t xml:space="preserve"> vegetation.</w:t>
            </w:r>
          </w:p>
          <w:p w14:paraId="294038BB" w14:textId="77777777" w:rsidR="00DA2AD2" w:rsidRDefault="00DA2AD2" w:rsidP="00EC367F">
            <w:pPr>
              <w:pStyle w:val="Style3"/>
            </w:pPr>
          </w:p>
          <w:p w14:paraId="71BD3DBB" w14:textId="77777777" w:rsidR="0049762B" w:rsidRDefault="0049762B" w:rsidP="00EC367F">
            <w:pPr>
              <w:pStyle w:val="Style3"/>
            </w:pPr>
          </w:p>
          <w:p w14:paraId="7F107EE7" w14:textId="3070EFF7" w:rsidR="0049762B" w:rsidRPr="008D523E" w:rsidRDefault="0049762B" w:rsidP="00EC367F">
            <w:pPr>
              <w:pStyle w:val="Style3"/>
              <w:rPr>
                <w:b/>
                <w:bCs/>
              </w:rPr>
            </w:pPr>
            <w:r w:rsidRPr="008D523E">
              <w:rPr>
                <w:b/>
                <w:bCs/>
              </w:rPr>
              <w:t>Atmospheric concentration of NOx</w:t>
            </w:r>
          </w:p>
          <w:p w14:paraId="19C5A9E6" w14:textId="46AB3193" w:rsidR="0049762B" w:rsidRDefault="003D4028" w:rsidP="00EC367F">
            <w:pPr>
              <w:pStyle w:val="Style3"/>
            </w:pPr>
            <w:r>
              <w:t>There is a potential mechanism for Atmospheric NOx to impact the otter population. The rest of the features are unlikely to be impacted.</w:t>
            </w:r>
          </w:p>
          <w:p w14:paraId="352273D0" w14:textId="0D6F2466" w:rsidR="008D523E" w:rsidRDefault="008D523E" w:rsidP="00EC367F">
            <w:pPr>
              <w:pStyle w:val="Style3"/>
            </w:pPr>
            <w:r>
              <w:t xml:space="preserve">For short term emissions the highest process contribution was 15.3 </w:t>
            </w:r>
            <w:r>
              <w:rPr>
                <w:rFonts w:cs="Arial"/>
              </w:rPr>
              <w:t>µ</w:t>
            </w:r>
            <w:r>
              <w:t>g/m</w:t>
            </w:r>
            <w:r>
              <w:rPr>
                <w:vertAlign w:val="superscript"/>
              </w:rPr>
              <w:t xml:space="preserve">3 </w:t>
            </w:r>
            <w:r>
              <w:t xml:space="preserve">or 20.4% of the short term (24 hour mean) critical level of 75 </w:t>
            </w:r>
            <w:r>
              <w:rPr>
                <w:rFonts w:cs="Arial"/>
              </w:rPr>
              <w:t>µ</w:t>
            </w:r>
            <w:r>
              <w:t>g/m</w:t>
            </w:r>
            <w:r>
              <w:rPr>
                <w:vertAlign w:val="superscript"/>
              </w:rPr>
              <w:t xml:space="preserve">3 </w:t>
            </w:r>
            <w:r>
              <w:t>and the predicted environmental concentration (PEC) was  17.9</w:t>
            </w:r>
            <w:r>
              <w:rPr>
                <w:rFonts w:cs="Arial"/>
              </w:rPr>
              <w:t xml:space="preserve"> µ</w:t>
            </w:r>
            <w:r>
              <w:t>g/m</w:t>
            </w:r>
            <w:r>
              <w:rPr>
                <w:vertAlign w:val="superscript"/>
              </w:rPr>
              <w:t>3</w:t>
            </w:r>
            <w:r>
              <w:t xml:space="preserve"> or 23.9% of the </w:t>
            </w:r>
            <w:proofErr w:type="gramStart"/>
            <w:r>
              <w:t>short term</w:t>
            </w:r>
            <w:proofErr w:type="gramEnd"/>
            <w:r>
              <w:t xml:space="preserve"> critical level.</w:t>
            </w:r>
          </w:p>
          <w:p w14:paraId="712C7E6D" w14:textId="336E307B" w:rsidR="008D523E" w:rsidRDefault="008D523E" w:rsidP="00EC367F">
            <w:pPr>
              <w:pStyle w:val="Style3"/>
            </w:pPr>
            <w:r>
              <w:t>For long term emissions of NOx, the highest process contribution at the site was 1.2</w:t>
            </w:r>
            <w:r>
              <w:rPr>
                <w:rFonts w:cs="Arial"/>
              </w:rPr>
              <w:t xml:space="preserve"> µ</w:t>
            </w:r>
            <w:r>
              <w:t>g/m</w:t>
            </w:r>
            <w:r>
              <w:rPr>
                <w:vertAlign w:val="superscript"/>
              </w:rPr>
              <w:t>3</w:t>
            </w:r>
            <w:r>
              <w:t xml:space="preserve"> which is 4% of the long term (annual mean) critical level of 30 </w:t>
            </w:r>
            <w:r>
              <w:rPr>
                <w:rFonts w:cs="Arial"/>
              </w:rPr>
              <w:t>µ</w:t>
            </w:r>
            <w:r>
              <w:t>g/m</w:t>
            </w:r>
            <w:r>
              <w:rPr>
                <w:vertAlign w:val="superscript"/>
              </w:rPr>
              <w:t xml:space="preserve">3 </w:t>
            </w:r>
            <w:r>
              <w:t xml:space="preserve">. The PEC was 8.5 </w:t>
            </w:r>
            <w:r>
              <w:rPr>
                <w:rFonts w:cs="Arial"/>
              </w:rPr>
              <w:t>µ</w:t>
            </w:r>
            <w:r>
              <w:t>g/m</w:t>
            </w:r>
            <w:r>
              <w:rPr>
                <w:vertAlign w:val="superscript"/>
              </w:rPr>
              <w:t xml:space="preserve">3 </w:t>
            </w:r>
            <w:r>
              <w:t>or 28.3% of the critical level.</w:t>
            </w:r>
          </w:p>
          <w:p w14:paraId="696BE79B" w14:textId="183A6CE8" w:rsidR="008D523E" w:rsidRDefault="008D523E" w:rsidP="00EC367F">
            <w:pPr>
              <w:pStyle w:val="Style3"/>
            </w:pPr>
          </w:p>
          <w:p w14:paraId="42C3EA1D" w14:textId="7AA09656" w:rsidR="008D523E" w:rsidRPr="008D523E" w:rsidRDefault="008D523E" w:rsidP="00EC367F">
            <w:pPr>
              <w:pStyle w:val="Style3"/>
            </w:pPr>
            <w:r>
              <w:lastRenderedPageBreak/>
              <w:t xml:space="preserve">As the PEC for both </w:t>
            </w:r>
            <w:proofErr w:type="gramStart"/>
            <w:r>
              <w:t>long and short term</w:t>
            </w:r>
            <w:proofErr w:type="gramEnd"/>
            <w:r>
              <w:t xml:space="preserve"> NOx </w:t>
            </w:r>
            <w:r w:rsidR="00253208">
              <w:t xml:space="preserve">emissions </w:t>
            </w:r>
            <w:r>
              <w:t xml:space="preserve">is less than 70% of the </w:t>
            </w:r>
            <w:r w:rsidR="00253208">
              <w:t xml:space="preserve">respective </w:t>
            </w:r>
            <w:r>
              <w:t>short and long term the critical levels for NOx</w:t>
            </w:r>
            <w:r w:rsidR="00253208">
              <w:t>,</w:t>
            </w:r>
            <w:r>
              <w:t xml:space="preserve"> the emissions screen out as insignificant and therefore there is no likelihood of damage to the features of the SSSI through this impact pathway</w:t>
            </w:r>
            <w:r w:rsidR="00253208">
              <w:t>.</w:t>
            </w:r>
          </w:p>
          <w:p w14:paraId="3FA2B0E2" w14:textId="77777777" w:rsidR="0049762B" w:rsidRDefault="0049762B" w:rsidP="00EC367F">
            <w:pPr>
              <w:pStyle w:val="Style3"/>
            </w:pPr>
          </w:p>
          <w:p w14:paraId="5247FC3E" w14:textId="77777777" w:rsidR="007C74EF" w:rsidRPr="007C74EF" w:rsidRDefault="007C74EF" w:rsidP="007C74EF">
            <w:pPr>
              <w:pStyle w:val="Style3"/>
              <w:rPr>
                <w:b/>
                <w:bCs/>
              </w:rPr>
            </w:pPr>
            <w:r w:rsidRPr="0053095E">
              <w:rPr>
                <w:b/>
                <w:bCs/>
              </w:rPr>
              <w:t xml:space="preserve">Nitrogen </w:t>
            </w:r>
            <w:r w:rsidRPr="007C74EF">
              <w:rPr>
                <w:b/>
                <w:bCs/>
              </w:rPr>
              <w:t>Deposition from atmospheric NOx</w:t>
            </w:r>
          </w:p>
          <w:p w14:paraId="6DF1BE7D" w14:textId="77777777" w:rsidR="00EC65DE" w:rsidRDefault="00EC65DE" w:rsidP="00EC65DE">
            <w:pPr>
              <w:pStyle w:val="Style3"/>
              <w:jc w:val="both"/>
              <w:rPr>
                <w:snapToGrid w:val="0"/>
              </w:rPr>
            </w:pPr>
          </w:p>
          <w:p w14:paraId="536380DD" w14:textId="4F61972F" w:rsidR="00DA2AD2" w:rsidRDefault="00EC65DE" w:rsidP="00EC65DE">
            <w:pPr>
              <w:pStyle w:val="Style3"/>
              <w:jc w:val="both"/>
            </w:pPr>
            <w:r>
              <w:rPr>
                <w:snapToGrid w:val="0"/>
              </w:rPr>
              <w:t xml:space="preserve">The feature does not have any associated critical load values for nitrogen deposition.  </w:t>
            </w:r>
            <w:proofErr w:type="gramStart"/>
            <w:r>
              <w:rPr>
                <w:snapToGrid w:val="0"/>
              </w:rPr>
              <w:t>However</w:t>
            </w:r>
            <w:proofErr w:type="gramEnd"/>
            <w:r>
              <w:rPr>
                <w:snapToGrid w:val="0"/>
              </w:rPr>
              <w:t xml:space="preserve"> there is no likelihood that this mechanism would impact the features of the SSSI  as the feature </w:t>
            </w:r>
            <w:r>
              <w:t xml:space="preserve"> are a</w:t>
            </w:r>
            <w:r>
              <w:rPr>
                <w:snapToGrid w:val="0"/>
              </w:rPr>
              <w:t>quatic based which have a low sensitivity to nutrient deposition from atmospheric nitrogen (Nitrogen deposition from atmospheric NOx impacts land based vegetation).</w:t>
            </w:r>
          </w:p>
          <w:p w14:paraId="09E92266" w14:textId="77777777" w:rsidR="0049762B" w:rsidRDefault="0049762B" w:rsidP="00DA2AD2">
            <w:pPr>
              <w:pStyle w:val="Style3"/>
            </w:pPr>
          </w:p>
          <w:p w14:paraId="718CEA90" w14:textId="6EE95EDC" w:rsidR="00DA2AD2" w:rsidRPr="0049762B" w:rsidRDefault="00DA2AD2" w:rsidP="00DA2AD2">
            <w:pPr>
              <w:pStyle w:val="Style3"/>
              <w:rPr>
                <w:b/>
                <w:bCs/>
              </w:rPr>
            </w:pPr>
            <w:r w:rsidRPr="0049762B">
              <w:rPr>
                <w:b/>
                <w:bCs/>
              </w:rPr>
              <w:t>Acidification</w:t>
            </w:r>
          </w:p>
          <w:p w14:paraId="3A5D8407" w14:textId="13B512C0" w:rsidR="00DA2AD2" w:rsidRDefault="0049762B" w:rsidP="00EC367F">
            <w:pPr>
              <w:pStyle w:val="Style3"/>
            </w:pPr>
            <w:r>
              <w:t>There are no acid critical loads listed on APIS for the features of this site. Given that acidification is from deposition of atmospheric NOx onto surfaces and the  features are water based which are less sensitive to atmospheric deposition of NOx, there is no likelihood of a mechanism of impact from the proposal that could directly impact the features of the SSSI.</w:t>
            </w:r>
          </w:p>
          <w:p w14:paraId="57440942" w14:textId="77777777" w:rsidR="00DA2AD2" w:rsidRDefault="00DA2AD2" w:rsidP="00EC367F">
            <w:pPr>
              <w:pStyle w:val="Style3"/>
            </w:pPr>
          </w:p>
          <w:p w14:paraId="49FCCD0B" w14:textId="77777777" w:rsidR="00DA2AD2" w:rsidRDefault="00DA2AD2" w:rsidP="00EC367F">
            <w:pPr>
              <w:pStyle w:val="Style3"/>
            </w:pPr>
          </w:p>
          <w:p w14:paraId="457FABA3" w14:textId="77777777" w:rsidR="00DA2AD2" w:rsidRDefault="00DA2AD2" w:rsidP="00EC367F">
            <w:pPr>
              <w:pStyle w:val="Style3"/>
            </w:pPr>
          </w:p>
          <w:p w14:paraId="4CA4280A" w14:textId="7F8DDECF" w:rsidR="00D60DDB" w:rsidRPr="00475E45" w:rsidRDefault="00D60DDB" w:rsidP="00EC367F">
            <w:pPr>
              <w:pStyle w:val="Style3"/>
            </w:pPr>
          </w:p>
        </w:tc>
      </w:tr>
      <w:tr w:rsidR="00485F82" w:rsidRPr="00475E45" w14:paraId="37D7732A" w14:textId="77777777" w:rsidTr="00052D9D">
        <w:trPr>
          <w:cantSplit/>
          <w:trHeight w:val="460"/>
        </w:trPr>
        <w:tc>
          <w:tcPr>
            <w:tcW w:w="10341"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052D9D">
        <w:trPr>
          <w:cantSplit/>
          <w:trHeight w:val="460"/>
        </w:trPr>
        <w:tc>
          <w:tcPr>
            <w:tcW w:w="10341" w:type="dxa"/>
            <w:gridSpan w:val="3"/>
            <w:tcBorders>
              <w:top w:val="nil"/>
              <w:left w:val="single" w:sz="4" w:space="0" w:color="auto"/>
              <w:bottom w:val="single" w:sz="4" w:space="0" w:color="auto"/>
              <w:right w:val="single" w:sz="4" w:space="0" w:color="auto"/>
            </w:tcBorders>
          </w:tcPr>
          <w:p w14:paraId="0C71FD94" w14:textId="77777777" w:rsidR="00C14692" w:rsidRDefault="00C14692" w:rsidP="00EC367F">
            <w:pPr>
              <w:pStyle w:val="Style3"/>
              <w:rPr>
                <w:color w:val="000000"/>
              </w:rPr>
            </w:pPr>
          </w:p>
          <w:p w14:paraId="6E6C2B76" w14:textId="16FE3E79" w:rsidR="005601A6" w:rsidRPr="005601A6" w:rsidRDefault="005601A6" w:rsidP="005601A6">
            <w:pPr>
              <w:pStyle w:val="Style3"/>
              <w:numPr>
                <w:ilvl w:val="0"/>
                <w:numId w:val="22"/>
              </w:numPr>
              <w:rPr>
                <w:b/>
                <w:bCs/>
                <w:sz w:val="22"/>
                <w:szCs w:val="22"/>
              </w:rPr>
            </w:pPr>
            <w:proofErr w:type="spellStart"/>
            <w:r w:rsidRPr="005601A6">
              <w:rPr>
                <w:b/>
                <w:bCs/>
                <w:sz w:val="22"/>
                <w:szCs w:val="22"/>
              </w:rPr>
              <w:t>Stryt</w:t>
            </w:r>
            <w:proofErr w:type="spellEnd"/>
            <w:r w:rsidRPr="005601A6">
              <w:rPr>
                <w:b/>
                <w:bCs/>
                <w:sz w:val="22"/>
                <w:szCs w:val="22"/>
              </w:rPr>
              <w:t xml:space="preserve"> Las </w:t>
            </w:r>
            <w:proofErr w:type="spellStart"/>
            <w:r w:rsidRPr="005601A6">
              <w:rPr>
                <w:b/>
                <w:bCs/>
                <w:sz w:val="22"/>
                <w:szCs w:val="22"/>
              </w:rPr>
              <w:t>a'r</w:t>
            </w:r>
            <w:proofErr w:type="spellEnd"/>
            <w:r w:rsidRPr="005601A6">
              <w:rPr>
                <w:b/>
                <w:bCs/>
                <w:sz w:val="22"/>
                <w:szCs w:val="22"/>
              </w:rPr>
              <w:t xml:space="preserve"> </w:t>
            </w:r>
            <w:proofErr w:type="spellStart"/>
            <w:r w:rsidRPr="005601A6">
              <w:rPr>
                <w:b/>
                <w:bCs/>
                <w:sz w:val="22"/>
                <w:szCs w:val="22"/>
              </w:rPr>
              <w:t>Hafod</w:t>
            </w:r>
            <w:proofErr w:type="spellEnd"/>
            <w:r w:rsidRPr="005601A6">
              <w:rPr>
                <w:b/>
                <w:bCs/>
                <w:sz w:val="22"/>
                <w:szCs w:val="22"/>
              </w:rPr>
              <w:t xml:space="preserve"> </w:t>
            </w:r>
          </w:p>
          <w:p w14:paraId="22A4E7D0" w14:textId="77777777" w:rsidR="005601A6" w:rsidRDefault="005601A6" w:rsidP="00EC367F">
            <w:pPr>
              <w:pStyle w:val="Style3"/>
              <w:rPr>
                <w:color w:val="000000"/>
              </w:rPr>
            </w:pPr>
          </w:p>
          <w:p w14:paraId="4944C5FC" w14:textId="77777777" w:rsidR="005601A6" w:rsidRDefault="005601A6" w:rsidP="00EC367F">
            <w:pPr>
              <w:pStyle w:val="Style3"/>
              <w:rPr>
                <w:color w:val="000000"/>
              </w:rPr>
            </w:pPr>
          </w:p>
          <w:p w14:paraId="7B9683A4" w14:textId="2B5DD1C2"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0D82B0CB" w14:textId="77777777" w:rsidR="005601A6" w:rsidRDefault="005601A6" w:rsidP="00EC367F">
            <w:pPr>
              <w:pStyle w:val="Style3"/>
              <w:rPr>
                <w:color w:val="0000FF"/>
              </w:rPr>
            </w:pPr>
          </w:p>
          <w:p w14:paraId="6851CACF" w14:textId="310DE3C4" w:rsidR="00EC65DE" w:rsidRDefault="005601A6" w:rsidP="00EC367F">
            <w:pPr>
              <w:pStyle w:val="Style3"/>
              <w:rPr>
                <w:color w:val="000000"/>
              </w:rPr>
            </w:pPr>
            <w:r w:rsidRPr="005601A6">
              <w:t>The concentration of NOx screened out as insignificant</w:t>
            </w:r>
            <w:r>
              <w:t xml:space="preserve">. For acidification and nitrogen deposition from atmospheric NOx the </w:t>
            </w:r>
            <w:r w:rsidR="002E2DC9" w:rsidRPr="005601A6">
              <w:t>features</w:t>
            </w:r>
            <w:r>
              <w:t xml:space="preserve"> (great crested newt, </w:t>
            </w:r>
            <w:proofErr w:type="gramStart"/>
            <w:r>
              <w:t>An</w:t>
            </w:r>
            <w:proofErr w:type="gramEnd"/>
            <w:r>
              <w:t xml:space="preserve"> assemblage of the five widespread amphibian species)</w:t>
            </w:r>
            <w:r w:rsidR="002E2DC9" w:rsidRPr="005601A6">
              <w:t xml:space="preserve"> are not sensitive to this </w:t>
            </w:r>
            <w:r>
              <w:t>mechanism of impact (as nitrogen deposition and acidification from atmospheric NOx impacts are for vegetation which is sensitive to changes in atmospheric NOx).</w:t>
            </w:r>
            <w:r w:rsidR="00253208">
              <w:t xml:space="preserve"> Atmospheric concentration of NOx from the proposal screens out as insignificant.</w:t>
            </w:r>
          </w:p>
          <w:p w14:paraId="2823EEF0" w14:textId="77777777" w:rsidR="00EC65DE" w:rsidRDefault="00EC65DE" w:rsidP="00EC367F">
            <w:pPr>
              <w:pStyle w:val="Style3"/>
              <w:rPr>
                <w:color w:val="000000"/>
              </w:rPr>
            </w:pPr>
          </w:p>
          <w:p w14:paraId="5DB8E3A8" w14:textId="77777777" w:rsidR="00EC65DE" w:rsidRDefault="00EC65DE" w:rsidP="00EC367F">
            <w:pPr>
              <w:pStyle w:val="Style3"/>
              <w:rPr>
                <w:color w:val="000000"/>
              </w:rPr>
            </w:pPr>
          </w:p>
          <w:p w14:paraId="2E82EBB9" w14:textId="6C947B0A" w:rsidR="00EC65DE" w:rsidRPr="0049762B" w:rsidRDefault="00EC65DE" w:rsidP="005601A6">
            <w:pPr>
              <w:pStyle w:val="Style3"/>
              <w:numPr>
                <w:ilvl w:val="0"/>
                <w:numId w:val="22"/>
              </w:numPr>
              <w:rPr>
                <w:b/>
                <w:bCs/>
                <w:sz w:val="22"/>
                <w:szCs w:val="22"/>
              </w:rPr>
            </w:pPr>
            <w:proofErr w:type="spellStart"/>
            <w:r w:rsidRPr="0049762B">
              <w:rPr>
                <w:b/>
                <w:bCs/>
                <w:sz w:val="22"/>
                <w:szCs w:val="22"/>
              </w:rPr>
              <w:t>Afon</w:t>
            </w:r>
            <w:proofErr w:type="spellEnd"/>
            <w:r w:rsidRPr="0049762B">
              <w:rPr>
                <w:b/>
                <w:bCs/>
                <w:sz w:val="22"/>
                <w:szCs w:val="22"/>
              </w:rPr>
              <w:t xml:space="preserve"> </w:t>
            </w:r>
            <w:proofErr w:type="spellStart"/>
            <w:r w:rsidRPr="0049762B">
              <w:rPr>
                <w:b/>
                <w:bCs/>
                <w:sz w:val="22"/>
                <w:szCs w:val="22"/>
              </w:rPr>
              <w:t>Dyfrdwy</w:t>
            </w:r>
            <w:proofErr w:type="spellEnd"/>
            <w:r w:rsidRPr="0049762B">
              <w:rPr>
                <w:b/>
                <w:bCs/>
                <w:sz w:val="22"/>
                <w:szCs w:val="22"/>
              </w:rPr>
              <w:t xml:space="preserve"> (River Dee)</w:t>
            </w:r>
          </w:p>
          <w:p w14:paraId="4C4EA0EF" w14:textId="77777777" w:rsidR="00EC65DE" w:rsidRDefault="00EC65DE" w:rsidP="00EC367F">
            <w:pPr>
              <w:pStyle w:val="Style3"/>
              <w:rPr>
                <w:color w:val="000000"/>
              </w:rPr>
            </w:pPr>
          </w:p>
          <w:p w14:paraId="1297A3AD" w14:textId="2A8AEE69" w:rsidR="00EC65DE" w:rsidRDefault="00EC65DE" w:rsidP="00EC367F">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BC34E48" w14:textId="77777777" w:rsidR="00EC65DE" w:rsidRDefault="00EC65DE" w:rsidP="00EC367F">
            <w:pPr>
              <w:pStyle w:val="Style3"/>
              <w:rPr>
                <w:color w:val="000000"/>
              </w:rPr>
            </w:pPr>
          </w:p>
          <w:p w14:paraId="246E4A0C" w14:textId="191C4F83" w:rsidR="00EC65DE" w:rsidRDefault="00EC65DE" w:rsidP="00EC367F">
            <w:pPr>
              <w:pStyle w:val="Style3"/>
              <w:rPr>
                <w:color w:val="000000"/>
              </w:rPr>
            </w:pPr>
            <w:r>
              <w:rPr>
                <w:color w:val="000000"/>
              </w:rPr>
              <w:t>The predicted environmental concentration of NOx screens out as insignificant</w:t>
            </w:r>
          </w:p>
          <w:p w14:paraId="66BAFCD9" w14:textId="31F93171" w:rsidR="00EC65DE" w:rsidRDefault="00EC65DE" w:rsidP="00EC367F">
            <w:pPr>
              <w:pStyle w:val="Style3"/>
              <w:rPr>
                <w:color w:val="000000"/>
              </w:rPr>
            </w:pPr>
            <w:r>
              <w:rPr>
                <w:color w:val="000000"/>
              </w:rPr>
              <w:t xml:space="preserve">Given that most of the designated features are aquatic based, these features are not likely to be impacted from nitrogen and acid deposition atmospheric NOx. </w:t>
            </w:r>
          </w:p>
          <w:p w14:paraId="3A0DFBCB" w14:textId="77777777" w:rsidR="00EC65DE" w:rsidRDefault="00EC65DE" w:rsidP="00EC367F">
            <w:pPr>
              <w:pStyle w:val="Style3"/>
              <w:rPr>
                <w:color w:val="000000"/>
              </w:rPr>
            </w:pPr>
          </w:p>
          <w:p w14:paraId="0E1A1ADF" w14:textId="77777777" w:rsidR="00C14692" w:rsidRDefault="00C14692" w:rsidP="00C14692">
            <w:pPr>
              <w:pStyle w:val="Style3"/>
            </w:pPr>
          </w:p>
          <w:p w14:paraId="13E4BBFA" w14:textId="77777777" w:rsidR="00C14692" w:rsidRDefault="00C14692" w:rsidP="00C14692">
            <w:pPr>
              <w:pStyle w:val="Style3"/>
            </w:pPr>
          </w:p>
          <w:p w14:paraId="2502D46B" w14:textId="2C5AEC9D" w:rsidR="00C14692" w:rsidRDefault="00C14692" w:rsidP="00C14692">
            <w:pPr>
              <w:pStyle w:val="Style3"/>
            </w:pPr>
            <w:r w:rsidRPr="00C14692">
              <w:t xml:space="preserve">Given that the </w:t>
            </w:r>
            <w:r>
              <w:t>permit application</w:t>
            </w:r>
            <w:r w:rsidRPr="00C14692">
              <w:t xml:space="preserve"> is for an existing activity that </w:t>
            </w:r>
            <w:r>
              <w:t xml:space="preserve">is now falling under regulations and </w:t>
            </w:r>
            <w:r w:rsidRPr="00C14692">
              <w:t>will be subject to emission limits from 01/01/2025, the proposal is</w:t>
            </w:r>
            <w:r>
              <w:t xml:space="preserve"> unlikely to lead to increased risk of deterioration of the designated sites. </w:t>
            </w:r>
          </w:p>
          <w:p w14:paraId="58B16417" w14:textId="77777777" w:rsidR="00485F82" w:rsidRPr="00475E45" w:rsidRDefault="00485F82" w:rsidP="00EC367F">
            <w:pPr>
              <w:pStyle w:val="Style3"/>
              <w:rPr>
                <w:i/>
              </w:rPr>
            </w:pPr>
          </w:p>
          <w:p w14:paraId="2859BEC4" w14:textId="033AAE4F"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w:t>
            </w:r>
            <w:proofErr w:type="gramStart"/>
            <w:r w:rsidRPr="00475E45">
              <w:rPr>
                <w:b/>
              </w:rPr>
              <w:t>permission</w:t>
            </w:r>
            <w:proofErr w:type="gramEnd"/>
            <w:r w:rsidRPr="00475E45">
              <w:rPr>
                <w:b/>
              </w:rPr>
              <w:t xml:space="preserve"> </w:t>
            </w:r>
          </w:p>
          <w:p w14:paraId="008B7413" w14:textId="77777777" w:rsidR="00C14692" w:rsidRDefault="00C14692" w:rsidP="005601A6">
            <w:pPr>
              <w:pStyle w:val="Style3"/>
            </w:pPr>
          </w:p>
        </w:tc>
      </w:tr>
      <w:tr w:rsidR="00BA7A2D" w:rsidRPr="00475E45" w14:paraId="4DCC6A8B" w14:textId="77777777" w:rsidTr="00052D9D">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371" w:type="dxa"/>
            <w:gridSpan w:val="2"/>
            <w:tcBorders>
              <w:top w:val="single" w:sz="4" w:space="0" w:color="auto"/>
            </w:tcBorders>
          </w:tcPr>
          <w:p w14:paraId="0DB563A3" w14:textId="77777777" w:rsidR="003B2CD7" w:rsidRDefault="003B2CD7" w:rsidP="005F1DB5">
            <w:pPr>
              <w:jc w:val="left"/>
              <w:rPr>
                <w:rFonts w:cs="Arial"/>
                <w:sz w:val="20"/>
              </w:rPr>
            </w:pPr>
          </w:p>
          <w:p w14:paraId="02BC1689" w14:textId="2E098917" w:rsidR="00AB5D5B" w:rsidRDefault="005601A6" w:rsidP="005F1DB5">
            <w:pPr>
              <w:jc w:val="left"/>
              <w:rPr>
                <w:rFonts w:cs="Arial"/>
                <w:sz w:val="20"/>
              </w:rPr>
            </w:pPr>
            <w:r>
              <w:rPr>
                <w:rFonts w:cs="Arial"/>
                <w:sz w:val="20"/>
              </w:rPr>
              <w:t>William Wallace</w:t>
            </w:r>
          </w:p>
          <w:p w14:paraId="04B924FB" w14:textId="2A6D324B" w:rsidR="00BA7A2D" w:rsidRPr="003B2CD7" w:rsidRDefault="005601A6" w:rsidP="003B2CD7">
            <w:pPr>
              <w:jc w:val="left"/>
              <w:rPr>
                <w:rFonts w:cs="Arial"/>
                <w:sz w:val="20"/>
              </w:rPr>
            </w:pPr>
            <w:r>
              <w:rPr>
                <w:rFonts w:cs="Arial"/>
                <w:sz w:val="20"/>
              </w:rPr>
              <w:t xml:space="preserve">Senior </w:t>
            </w:r>
            <w:r w:rsidR="005F1DB5" w:rsidRPr="005F1DB5">
              <w:rPr>
                <w:rFonts w:cs="Arial"/>
                <w:sz w:val="20"/>
              </w:rPr>
              <w:t>Permitting Officer</w:t>
            </w:r>
          </w:p>
        </w:tc>
      </w:tr>
      <w:tr w:rsidR="00BA7A2D" w:rsidRPr="00475E45" w14:paraId="60A95DFF" w14:textId="77777777" w:rsidTr="00052D9D">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371" w:type="dxa"/>
            <w:gridSpan w:val="2"/>
            <w:tcBorders>
              <w:top w:val="single" w:sz="4" w:space="0" w:color="auto"/>
            </w:tcBorders>
          </w:tcPr>
          <w:p w14:paraId="0CC0EF4F" w14:textId="11F59CEB" w:rsidR="00BA7A2D" w:rsidRPr="00475E45" w:rsidRDefault="005601A6" w:rsidP="00C761D6">
            <w:pPr>
              <w:pStyle w:val="Style3"/>
            </w:pPr>
            <w:r>
              <w:t>15/03/2024 (for information)</w:t>
            </w:r>
          </w:p>
        </w:tc>
      </w:tr>
      <w:tr w:rsidR="00965CAE" w:rsidRPr="00475E45" w14:paraId="67327B00" w14:textId="77777777" w:rsidTr="00052D9D">
        <w:trPr>
          <w:cantSplit/>
        </w:trPr>
        <w:tc>
          <w:tcPr>
            <w:tcW w:w="10341"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052D9D">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371" w:type="dxa"/>
            <w:gridSpan w:val="2"/>
            <w:tcBorders>
              <w:bottom w:val="nil"/>
            </w:tcBorders>
          </w:tcPr>
          <w:p w14:paraId="71159F64" w14:textId="45A53FB2" w:rsidR="00965CAE" w:rsidRPr="006B5404" w:rsidRDefault="003B2CD7" w:rsidP="006B5404">
            <w:pPr>
              <w:pStyle w:val="Tabletext"/>
              <w:rPr>
                <w:sz w:val="20"/>
              </w:rPr>
            </w:pPr>
            <w:r>
              <w:rPr>
                <w:sz w:val="20"/>
              </w:rPr>
              <w:t xml:space="preserve">NRW conservation/ecology </w:t>
            </w:r>
            <w:r w:rsidR="00984EA8" w:rsidRPr="00984EA8">
              <w:rPr>
                <w:sz w:val="20"/>
              </w:rPr>
              <w:t>advise the operation can go ahead</w:t>
            </w:r>
            <w:r w:rsidR="006B5404">
              <w:rPr>
                <w:sz w:val="20"/>
              </w:rPr>
              <w:t>.</w:t>
            </w:r>
          </w:p>
        </w:tc>
      </w:tr>
      <w:tr w:rsidR="00BA7A2D" w:rsidRPr="00475E45" w14:paraId="750D759C" w14:textId="77777777" w:rsidTr="00052D9D">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371" w:type="dxa"/>
            <w:gridSpan w:val="2"/>
          </w:tcPr>
          <w:p w14:paraId="0062B086" w14:textId="77777777" w:rsidR="00BA7A2D" w:rsidRDefault="006B5404" w:rsidP="00EC367F">
            <w:pPr>
              <w:pStyle w:val="Style3"/>
            </w:pPr>
            <w:r>
              <w:t xml:space="preserve">Kirsty Williams, Maria Majka Conservation officers </w:t>
            </w:r>
          </w:p>
          <w:p w14:paraId="4EB59595" w14:textId="77777777" w:rsidR="006B5404" w:rsidRDefault="006B5404" w:rsidP="00EC367F">
            <w:pPr>
              <w:pStyle w:val="Style3"/>
            </w:pPr>
          </w:p>
          <w:p w14:paraId="714812FD" w14:textId="4AF4C299" w:rsidR="006B5404" w:rsidRPr="00475E45" w:rsidRDefault="006B5404" w:rsidP="00EC367F">
            <w:pPr>
              <w:pStyle w:val="Style3"/>
            </w:pPr>
            <w:r>
              <w:t xml:space="preserve">Rhys Ellis (Denbighshire Team Leader) </w:t>
            </w:r>
          </w:p>
        </w:tc>
      </w:tr>
      <w:tr w:rsidR="00BA7A2D" w:rsidRPr="00475E45" w14:paraId="624DB5FB" w14:textId="77777777" w:rsidTr="00052D9D">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lastRenderedPageBreak/>
              <w:t>Date of receipt</w:t>
            </w:r>
            <w:r w:rsidR="003B2CD7">
              <w:t xml:space="preserve"> of</w:t>
            </w:r>
            <w:r w:rsidRPr="00475E45">
              <w:t xml:space="preserve"> </w:t>
            </w:r>
            <w:r w:rsidR="003B2CD7">
              <w:t xml:space="preserve">NRW conservation/ecology </w:t>
            </w:r>
            <w:r w:rsidRPr="00475E45">
              <w:t>response:</w:t>
            </w:r>
          </w:p>
        </w:tc>
        <w:tc>
          <w:tcPr>
            <w:tcW w:w="6371" w:type="dxa"/>
            <w:gridSpan w:val="2"/>
            <w:tcBorders>
              <w:bottom w:val="single" w:sz="4" w:space="0" w:color="auto"/>
            </w:tcBorders>
          </w:tcPr>
          <w:p w14:paraId="7C444666" w14:textId="676C0F84" w:rsidR="00BA7A2D" w:rsidRPr="00475E45" w:rsidRDefault="006B5404" w:rsidP="00EC367F">
            <w:pPr>
              <w:pStyle w:val="Style3"/>
            </w:pPr>
            <w:r>
              <w:t>11/4/2024</w:t>
            </w:r>
          </w:p>
        </w:tc>
      </w:tr>
      <w:bookmarkEnd w:id="0"/>
    </w:tbl>
    <w:p w14:paraId="5A4B52FF" w14:textId="77777777" w:rsidR="008520A0" w:rsidRPr="00475E45" w:rsidRDefault="008520A0" w:rsidP="00EF7197">
      <w:pPr>
        <w:jc w:val="left"/>
      </w:pPr>
    </w:p>
    <w:sectPr w:rsidR="008520A0" w:rsidRPr="00475E45" w:rsidSect="00751128">
      <w:footerReference w:type="first" r:id="rId13"/>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47FD"/>
    <w:multiLevelType w:val="hybridMultilevel"/>
    <w:tmpl w:val="DB863B10"/>
    <w:lvl w:ilvl="0" w:tplc="204A33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41829C3"/>
    <w:multiLevelType w:val="hybridMultilevel"/>
    <w:tmpl w:val="C090D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465241B"/>
    <w:multiLevelType w:val="hybridMultilevel"/>
    <w:tmpl w:val="CD02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7394E24"/>
    <w:multiLevelType w:val="hybridMultilevel"/>
    <w:tmpl w:val="0506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F05689A"/>
    <w:multiLevelType w:val="hybridMultilevel"/>
    <w:tmpl w:val="362A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6" w15:restartNumberingAfterBreak="0">
    <w:nsid w:val="63686835"/>
    <w:multiLevelType w:val="hybridMultilevel"/>
    <w:tmpl w:val="78340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0BF1AF4"/>
    <w:multiLevelType w:val="hybridMultilevel"/>
    <w:tmpl w:val="4BD2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3693109">
    <w:abstractNumId w:val="10"/>
  </w:num>
  <w:num w:numId="2" w16cid:durableId="77018104">
    <w:abstractNumId w:val="15"/>
  </w:num>
  <w:num w:numId="3" w16cid:durableId="1256744397">
    <w:abstractNumId w:val="5"/>
  </w:num>
  <w:num w:numId="4" w16cid:durableId="761612876">
    <w:abstractNumId w:val="17"/>
  </w:num>
  <w:num w:numId="5" w16cid:durableId="596985477">
    <w:abstractNumId w:val="7"/>
  </w:num>
  <w:num w:numId="6" w16cid:durableId="1930649191">
    <w:abstractNumId w:val="18"/>
  </w:num>
  <w:num w:numId="7" w16cid:durableId="2011566564">
    <w:abstractNumId w:val="14"/>
  </w:num>
  <w:num w:numId="8" w16cid:durableId="1987540613">
    <w:abstractNumId w:val="9"/>
  </w:num>
  <w:num w:numId="9" w16cid:durableId="860514312">
    <w:abstractNumId w:val="6"/>
  </w:num>
  <w:num w:numId="10" w16cid:durableId="23092870">
    <w:abstractNumId w:val="3"/>
  </w:num>
  <w:num w:numId="11" w16cid:durableId="1717850571">
    <w:abstractNumId w:val="1"/>
  </w:num>
  <w:num w:numId="12" w16cid:durableId="1269043078">
    <w:abstractNumId w:val="2"/>
  </w:num>
  <w:num w:numId="13" w16cid:durableId="678119392">
    <w:abstractNumId w:val="12"/>
  </w:num>
  <w:num w:numId="14" w16cid:durableId="940182528">
    <w:abstractNumId w:val="6"/>
  </w:num>
  <w:num w:numId="15" w16cid:durableId="1104569234">
    <w:abstractNumId w:val="0"/>
  </w:num>
  <w:num w:numId="16" w16cid:durableId="166098786">
    <w:abstractNumId w:val="19"/>
  </w:num>
  <w:num w:numId="17" w16cid:durableId="1205407638">
    <w:abstractNumId w:val="6"/>
  </w:num>
  <w:num w:numId="18" w16cid:durableId="781993968">
    <w:abstractNumId w:val="8"/>
  </w:num>
  <w:num w:numId="19" w16cid:durableId="1322320076">
    <w:abstractNumId w:val="11"/>
  </w:num>
  <w:num w:numId="20" w16cid:durableId="35395898">
    <w:abstractNumId w:val="4"/>
  </w:num>
  <w:num w:numId="21" w16cid:durableId="773866778">
    <w:abstractNumId w:val="13"/>
  </w:num>
  <w:num w:numId="22" w16cid:durableId="141258330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4D89"/>
    <w:rsid w:val="00026269"/>
    <w:rsid w:val="00026B1C"/>
    <w:rsid w:val="00051E4C"/>
    <w:rsid w:val="00052D9D"/>
    <w:rsid w:val="00065C9C"/>
    <w:rsid w:val="00083678"/>
    <w:rsid w:val="000A19D2"/>
    <w:rsid w:val="000A6696"/>
    <w:rsid w:val="000B2D44"/>
    <w:rsid w:val="000C22EC"/>
    <w:rsid w:val="000D0DD3"/>
    <w:rsid w:val="000F76BE"/>
    <w:rsid w:val="00100B9B"/>
    <w:rsid w:val="00104E8E"/>
    <w:rsid w:val="001068C7"/>
    <w:rsid w:val="001143E7"/>
    <w:rsid w:val="00122802"/>
    <w:rsid w:val="00132304"/>
    <w:rsid w:val="00146877"/>
    <w:rsid w:val="0015118F"/>
    <w:rsid w:val="00160096"/>
    <w:rsid w:val="00161561"/>
    <w:rsid w:val="00166CA1"/>
    <w:rsid w:val="001731CA"/>
    <w:rsid w:val="00196F79"/>
    <w:rsid w:val="001B0F75"/>
    <w:rsid w:val="001B39EF"/>
    <w:rsid w:val="001C01F7"/>
    <w:rsid w:val="001D1638"/>
    <w:rsid w:val="001F0107"/>
    <w:rsid w:val="002003CD"/>
    <w:rsid w:val="00207736"/>
    <w:rsid w:val="00207C35"/>
    <w:rsid w:val="00214394"/>
    <w:rsid w:val="002279F6"/>
    <w:rsid w:val="00230D92"/>
    <w:rsid w:val="002348D8"/>
    <w:rsid w:val="00250686"/>
    <w:rsid w:val="00253208"/>
    <w:rsid w:val="00277CE0"/>
    <w:rsid w:val="00283514"/>
    <w:rsid w:val="002A0034"/>
    <w:rsid w:val="002C4743"/>
    <w:rsid w:val="002E2DC9"/>
    <w:rsid w:val="00311B3E"/>
    <w:rsid w:val="0032162A"/>
    <w:rsid w:val="00326FE4"/>
    <w:rsid w:val="00351D0B"/>
    <w:rsid w:val="003653A5"/>
    <w:rsid w:val="0037468C"/>
    <w:rsid w:val="0037558C"/>
    <w:rsid w:val="00381B4B"/>
    <w:rsid w:val="003A2007"/>
    <w:rsid w:val="003B2CD7"/>
    <w:rsid w:val="003C463C"/>
    <w:rsid w:val="003D4028"/>
    <w:rsid w:val="003D446C"/>
    <w:rsid w:val="003E2BFF"/>
    <w:rsid w:val="003F121B"/>
    <w:rsid w:val="003F3517"/>
    <w:rsid w:val="003F6435"/>
    <w:rsid w:val="0040231C"/>
    <w:rsid w:val="00405855"/>
    <w:rsid w:val="0041126B"/>
    <w:rsid w:val="004114C2"/>
    <w:rsid w:val="00431D19"/>
    <w:rsid w:val="00434474"/>
    <w:rsid w:val="00440289"/>
    <w:rsid w:val="0045002A"/>
    <w:rsid w:val="00463FDC"/>
    <w:rsid w:val="00470986"/>
    <w:rsid w:val="00475E45"/>
    <w:rsid w:val="00476FD1"/>
    <w:rsid w:val="00485F82"/>
    <w:rsid w:val="004866AB"/>
    <w:rsid w:val="0049762B"/>
    <w:rsid w:val="004A1B62"/>
    <w:rsid w:val="004C0A26"/>
    <w:rsid w:val="004C537B"/>
    <w:rsid w:val="004D7BC0"/>
    <w:rsid w:val="004F1E09"/>
    <w:rsid w:val="00511344"/>
    <w:rsid w:val="0053095E"/>
    <w:rsid w:val="005334A7"/>
    <w:rsid w:val="005528BC"/>
    <w:rsid w:val="005601A6"/>
    <w:rsid w:val="00564C5F"/>
    <w:rsid w:val="00564C8E"/>
    <w:rsid w:val="00570C44"/>
    <w:rsid w:val="00572AA9"/>
    <w:rsid w:val="00576399"/>
    <w:rsid w:val="005905A7"/>
    <w:rsid w:val="00590E1F"/>
    <w:rsid w:val="0059664C"/>
    <w:rsid w:val="005A60EE"/>
    <w:rsid w:val="005D674A"/>
    <w:rsid w:val="005D685B"/>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B5404"/>
    <w:rsid w:val="006E60D6"/>
    <w:rsid w:val="006E7D5D"/>
    <w:rsid w:val="006F5D7F"/>
    <w:rsid w:val="007032AC"/>
    <w:rsid w:val="007072C8"/>
    <w:rsid w:val="00724771"/>
    <w:rsid w:val="0072718A"/>
    <w:rsid w:val="00727BAE"/>
    <w:rsid w:val="00735BE7"/>
    <w:rsid w:val="007406FB"/>
    <w:rsid w:val="00745725"/>
    <w:rsid w:val="00751128"/>
    <w:rsid w:val="007564CC"/>
    <w:rsid w:val="007620CA"/>
    <w:rsid w:val="007743E8"/>
    <w:rsid w:val="007C571A"/>
    <w:rsid w:val="007C74EF"/>
    <w:rsid w:val="007E33ED"/>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D523E"/>
    <w:rsid w:val="009059F8"/>
    <w:rsid w:val="00920FDC"/>
    <w:rsid w:val="00922180"/>
    <w:rsid w:val="00947F17"/>
    <w:rsid w:val="00965CAE"/>
    <w:rsid w:val="00984EA8"/>
    <w:rsid w:val="009D24E1"/>
    <w:rsid w:val="009D38FC"/>
    <w:rsid w:val="009E2B34"/>
    <w:rsid w:val="009E3C53"/>
    <w:rsid w:val="009E6057"/>
    <w:rsid w:val="009E630F"/>
    <w:rsid w:val="009F6040"/>
    <w:rsid w:val="00A019B9"/>
    <w:rsid w:val="00A3216A"/>
    <w:rsid w:val="00A32E25"/>
    <w:rsid w:val="00A40DB9"/>
    <w:rsid w:val="00A45440"/>
    <w:rsid w:val="00A62401"/>
    <w:rsid w:val="00A84A1E"/>
    <w:rsid w:val="00A93BD2"/>
    <w:rsid w:val="00AA10D8"/>
    <w:rsid w:val="00AB03D4"/>
    <w:rsid w:val="00AB149B"/>
    <w:rsid w:val="00AB5D5B"/>
    <w:rsid w:val="00AC4B42"/>
    <w:rsid w:val="00AF07AA"/>
    <w:rsid w:val="00AF0A0C"/>
    <w:rsid w:val="00AF6CA6"/>
    <w:rsid w:val="00B04B58"/>
    <w:rsid w:val="00B127F8"/>
    <w:rsid w:val="00B24D40"/>
    <w:rsid w:val="00B34E44"/>
    <w:rsid w:val="00B4433A"/>
    <w:rsid w:val="00B634B4"/>
    <w:rsid w:val="00BA668A"/>
    <w:rsid w:val="00BA7A2D"/>
    <w:rsid w:val="00BB2DCD"/>
    <w:rsid w:val="00BE0949"/>
    <w:rsid w:val="00BE4698"/>
    <w:rsid w:val="00C019C5"/>
    <w:rsid w:val="00C03347"/>
    <w:rsid w:val="00C07A8D"/>
    <w:rsid w:val="00C14692"/>
    <w:rsid w:val="00C225C0"/>
    <w:rsid w:val="00C27FA1"/>
    <w:rsid w:val="00C46003"/>
    <w:rsid w:val="00C50BD5"/>
    <w:rsid w:val="00C75F02"/>
    <w:rsid w:val="00C761D6"/>
    <w:rsid w:val="00C91AD8"/>
    <w:rsid w:val="00C97E71"/>
    <w:rsid w:val="00CA05AC"/>
    <w:rsid w:val="00CC5620"/>
    <w:rsid w:val="00CD6F0B"/>
    <w:rsid w:val="00D13627"/>
    <w:rsid w:val="00D2370D"/>
    <w:rsid w:val="00D44914"/>
    <w:rsid w:val="00D52B12"/>
    <w:rsid w:val="00D60DDB"/>
    <w:rsid w:val="00D62D3B"/>
    <w:rsid w:val="00D660CF"/>
    <w:rsid w:val="00D8065C"/>
    <w:rsid w:val="00D90B4F"/>
    <w:rsid w:val="00D96F92"/>
    <w:rsid w:val="00DA2AD2"/>
    <w:rsid w:val="00DA7630"/>
    <w:rsid w:val="00DD6673"/>
    <w:rsid w:val="00DF4510"/>
    <w:rsid w:val="00DF4C25"/>
    <w:rsid w:val="00DF528C"/>
    <w:rsid w:val="00DF6A27"/>
    <w:rsid w:val="00E004E7"/>
    <w:rsid w:val="00E03938"/>
    <w:rsid w:val="00E149C1"/>
    <w:rsid w:val="00E45A47"/>
    <w:rsid w:val="00E85B14"/>
    <w:rsid w:val="00E86795"/>
    <w:rsid w:val="00E97F71"/>
    <w:rsid w:val="00EB025B"/>
    <w:rsid w:val="00EB7E81"/>
    <w:rsid w:val="00EC367F"/>
    <w:rsid w:val="00EC65DE"/>
    <w:rsid w:val="00EE0F51"/>
    <w:rsid w:val="00EE37D6"/>
    <w:rsid w:val="00EF5BB3"/>
    <w:rsid w:val="00EF7197"/>
    <w:rsid w:val="00EF77FD"/>
    <w:rsid w:val="00F05180"/>
    <w:rsid w:val="00F079D7"/>
    <w:rsid w:val="00F1137C"/>
    <w:rsid w:val="00F16182"/>
    <w:rsid w:val="00F45D81"/>
    <w:rsid w:val="00F80B71"/>
    <w:rsid w:val="00FB160E"/>
    <w:rsid w:val="00FB66F6"/>
    <w:rsid w:val="00FF0773"/>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Dtext">
    <w:name w:val="DD text"/>
    <w:basedOn w:val="Normal"/>
    <w:qFormat/>
    <w:rsid w:val="00052D9D"/>
    <w:pPr>
      <w:spacing w:line="360" w:lineRule="auto"/>
      <w:jc w:val="left"/>
    </w:pPr>
    <w:rPr>
      <w:rFonts w:cs="Arial"/>
      <w:sz w:val="24"/>
      <w:lang w:eastAsia="en-GB"/>
    </w:rPr>
  </w:style>
  <w:style w:type="paragraph" w:styleId="HTMLPreformatted">
    <w:name w:val="HTML Preformatted"/>
    <w:basedOn w:val="Normal"/>
    <w:link w:val="HTMLPreformattedChar"/>
    <w:rsid w:val="00052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052D9D"/>
    <w:rPr>
      <w:rFonts w:ascii="Courier New" w:hAnsi="Courier New" w:cs="Courier New"/>
    </w:rPr>
  </w:style>
  <w:style w:type="paragraph" w:styleId="Revision">
    <w:name w:val="Revision"/>
    <w:hidden/>
    <w:uiPriority w:val="99"/>
    <w:semiHidden/>
    <w:rsid w:val="00A32E25"/>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4" ma:contentTypeDescription="Permitting &amp; Compliance Word Document" ma:contentTypeScope="" ma:versionID="9953271d31e4443c15fa34f480be5ec5">
  <xsd:schema xmlns:xsd="http://www.w3.org/2001/XMLSchema" xmlns:xs="http://www.w3.org/2001/XMLSchema" xmlns:p="http://schemas.microsoft.com/office/2006/metadata/properties" xmlns:ns2="859f7ad6-93f6-4205-b62b-a17f28acbbac" xmlns:ns4="9be56660-2c31-41ef-bc00-23e72f632f2a" xmlns:ns5="3bc6b902-1186-4c45-bb45-fce986db506b" targetNamespace="http://schemas.microsoft.com/office/2006/metadata/properties" ma:root="true" ma:fieldsID="3df13580d615fb0b7afaf0ae20c26bc5" ns2:_="" ns4:_="" ns5:_="">
    <xsd:import namespace="859f7ad6-93f6-4205-b62b-a17f28acbbac"/>
    <xsd:import namespace="9be56660-2c31-41ef-bc00-23e72f632f2a"/>
    <xsd:import namespace="3bc6b902-1186-4c45-bb45-fce986db506b"/>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REGU-1308027659-67</_dlc_DocId>
    <_dlc_DocIdUrl xmlns="9be56660-2c31-41ef-bc00-23e72f632f2a">
      <Url>https://cyfoethnaturiolcymru.sharepoint.com/teams/Regulatory/Permitting/_layouts/15/DocIdRedir.aspx?ID=REGU-1308027659-67</Url>
      <Description>REGU-1308027659-67</Description>
    </_dlc_DocIdUrl>
    <Site_x0020_Name xmlns="859f7ad6-93f6-4205-b62b-a17f28acbbac">Bartley Power Limited</Site_x0020_Name>
    <Internal_x002f_External xmlns="859f7ad6-93f6-4205-b62b-a17f28acbbac">Outgoing document</Internal_x002f_External>
    <Post_x0020_code xmlns="859f7ad6-93f6-4205-b62b-a17f28acbbac">LL14 1TP</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6th Floor Magnus House, 3 Lower Thames Street, London, EC3R 6HB</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2024-03-13T00:00:00+00:00</Document_x0020_Date>
    <Facility_x0020_Address xmlns="859f7ad6-93f6-4205-b62b-a17f28acbbac">Plas Bennion Road, Ruabon</Facility_x0020_Address>
    <Environment_x0020_Sub_x0020_Folder xmlns="859f7ad6-93f6-4205-b62b-a17f28acbbac">Licences applications</Environment_x0020_Sub_x0020_Folder>
    <Customer_x0020_Name xmlns="859f7ad6-93f6-4205-b62b-a17f28acbbac">Bartley Power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2.xml><?xml version="1.0" encoding="utf-8"?>
<ds:datastoreItem xmlns:ds="http://schemas.openxmlformats.org/officeDocument/2006/customXml" ds:itemID="{7A56F0A4-031F-40DF-87CE-1FA529B1635B}"/>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E58328B4-9DF1-4502-8F4F-5F1160C71EEE}"/>
</file>

<file path=customXml/itemProps5.xml><?xml version="1.0" encoding="utf-8"?>
<ds:datastoreItem xmlns:ds="http://schemas.openxmlformats.org/officeDocument/2006/customXml" ds:itemID="{C71C0268-BA19-4B16-8BF6-F15514EDDB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1874</Words>
  <Characters>10172</Characters>
  <Application>Microsoft Office Word</Application>
  <DocSecurity>4</DocSecurity>
  <Lines>84</Lines>
  <Paragraphs>24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Wallace, William</dc:creator>
  <cp:keywords>140 10 SD02, 14010SD02, 140-10-SD02</cp:keywords>
  <dc:description>140_10_SD02, version 2_x000d_
issue date: 11/04/2012</dc:description>
  <cp:lastModifiedBy>Williams, Kirsty</cp:lastModifiedBy>
  <cp:revision>2</cp:revision>
  <cp:lastPrinted>2012-03-16T09:37:00Z</cp:lastPrinted>
  <dcterms:created xsi:type="dcterms:W3CDTF">2024-04-11T09:49:00Z</dcterms:created>
  <dcterms:modified xsi:type="dcterms:W3CDTF">2024-04-11T09:49:00Z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0x01010067EB80C5FE939D4A9B3D8BA62129B7F5010200E55C0BDA0859C942BF664164F10188B6</vt:lpwstr>
  </property>
  <property fmtid="{D5CDD505-2E9C-101B-9397-08002B2CF9AE}" pid="4" name="_dlc_DocIdItemGuid">
    <vt:lpwstr>8b8e8b70-63c7-480d-ac1f-91235fea821f</vt:lpwstr>
  </property>
</Properties>
</file>