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6B7C9" w14:textId="6A92955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6064E" w:rsidRPr="00E6064E">
        <w:rPr>
          <w:rFonts w:ascii="Arial" w:hAnsi="Arial" w:cs="Arial"/>
          <w:b/>
          <w:bCs/>
          <w:u w:val="single"/>
          <w:shd w:val="clear" w:color="auto" w:fill="FFFFFF"/>
        </w:rPr>
        <w:t>AB0067102</w:t>
      </w:r>
      <w:r w:rsidR="00E6064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605705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9B38DAC" w14:textId="5AD2E2FA" w:rsidR="004E75CF" w:rsidRPr="00E6064E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</w:t>
      </w:r>
      <w:r w:rsidRPr="00E6064E">
        <w:rPr>
          <w:rFonts w:ascii="Arial" w:hAnsi="Arial" w:cs="Arial"/>
          <w:sz w:val="20"/>
          <w:szCs w:val="20"/>
        </w:rPr>
        <w:t xml:space="preserve">n </w:t>
      </w:r>
      <w:r w:rsidR="00E6064E" w:rsidRPr="00E6064E">
        <w:rPr>
          <w:rFonts w:ascii="Arial" w:hAnsi="Arial" w:cs="Arial"/>
          <w:sz w:val="20"/>
          <w:szCs w:val="20"/>
        </w:rPr>
        <w:t>PAN-021555</w:t>
      </w:r>
      <w:r w:rsidRPr="00E6064E">
        <w:rPr>
          <w:rFonts w:ascii="Arial" w:hAnsi="Arial" w:cs="Arial"/>
          <w:sz w:val="20"/>
          <w:szCs w:val="20"/>
        </w:rPr>
        <w:t>, t</w:t>
      </w:r>
      <w:r w:rsidR="0022237A" w:rsidRPr="00E6064E">
        <w:rPr>
          <w:rFonts w:ascii="Arial" w:hAnsi="Arial" w:cs="Arial"/>
          <w:sz w:val="20"/>
          <w:szCs w:val="20"/>
        </w:rPr>
        <w:t xml:space="preserve">he conditions and limits for the </w:t>
      </w:r>
      <w:r w:rsidRPr="00E6064E">
        <w:rPr>
          <w:rFonts w:ascii="Arial" w:hAnsi="Arial" w:cs="Arial"/>
          <w:sz w:val="20"/>
          <w:szCs w:val="20"/>
        </w:rPr>
        <w:t>settled storm permit</w:t>
      </w:r>
      <w:r w:rsidR="005E05F7" w:rsidRPr="00E6064E">
        <w:rPr>
          <w:rFonts w:ascii="Arial" w:hAnsi="Arial" w:cs="Arial"/>
          <w:sz w:val="20"/>
          <w:szCs w:val="20"/>
        </w:rPr>
        <w:t xml:space="preserve"> </w:t>
      </w:r>
      <w:r w:rsidR="00E6064E" w:rsidRPr="00E6064E">
        <w:rPr>
          <w:rFonts w:ascii="Arial" w:hAnsi="Arial" w:cs="Arial"/>
          <w:sz w:val="20"/>
          <w:szCs w:val="20"/>
        </w:rPr>
        <w:t>AB0067102</w:t>
      </w:r>
      <w:r w:rsidR="00E6064E" w:rsidRPr="00E6064E">
        <w:rPr>
          <w:rFonts w:ascii="Arial" w:hAnsi="Arial" w:cs="Arial"/>
          <w:sz w:val="20"/>
          <w:szCs w:val="20"/>
        </w:rPr>
        <w:t xml:space="preserve"> </w:t>
      </w:r>
      <w:r w:rsidRPr="00E6064E">
        <w:rPr>
          <w:rFonts w:ascii="Arial" w:hAnsi="Arial" w:cs="Arial"/>
          <w:sz w:val="20"/>
          <w:szCs w:val="20"/>
        </w:rPr>
        <w:t>ha</w:t>
      </w:r>
      <w:r w:rsidR="005E05F7" w:rsidRPr="00E6064E">
        <w:rPr>
          <w:rFonts w:ascii="Arial" w:hAnsi="Arial" w:cs="Arial"/>
          <w:sz w:val="20"/>
          <w:szCs w:val="20"/>
        </w:rPr>
        <w:t>ve</w:t>
      </w:r>
      <w:r w:rsidRPr="00E6064E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E6064E" w:rsidRPr="00E6064E">
        <w:rPr>
          <w:rFonts w:ascii="Arial" w:hAnsi="Arial" w:cs="Arial"/>
          <w:sz w:val="20"/>
          <w:szCs w:val="20"/>
        </w:rPr>
        <w:t>AB0067101</w:t>
      </w:r>
      <w:r w:rsidR="00E6064E" w:rsidRPr="00E6064E">
        <w:rPr>
          <w:rFonts w:ascii="Arial" w:hAnsi="Arial" w:cs="Arial"/>
          <w:sz w:val="20"/>
          <w:szCs w:val="20"/>
        </w:rPr>
        <w:t xml:space="preserve"> </w:t>
      </w:r>
      <w:r w:rsidR="00D36D5D" w:rsidRPr="00E6064E">
        <w:rPr>
          <w:rFonts w:ascii="Arial" w:hAnsi="Arial" w:cs="Arial"/>
          <w:sz w:val="20"/>
          <w:szCs w:val="20"/>
        </w:rPr>
        <w:t xml:space="preserve">for </w:t>
      </w:r>
      <w:r w:rsidR="00E6064E" w:rsidRPr="00E6064E">
        <w:rPr>
          <w:rFonts w:ascii="Arial" w:hAnsi="Arial" w:cs="Arial"/>
          <w:sz w:val="20"/>
          <w:szCs w:val="20"/>
        </w:rPr>
        <w:t>Nash</w:t>
      </w:r>
      <w:r w:rsidR="00E6064E" w:rsidRPr="00E6064E">
        <w:rPr>
          <w:rFonts w:ascii="Arial" w:hAnsi="Arial" w:cs="Arial"/>
          <w:sz w:val="20"/>
          <w:szCs w:val="20"/>
        </w:rPr>
        <w:t xml:space="preserve"> </w:t>
      </w:r>
      <w:r w:rsidR="005F7A47" w:rsidRPr="00E6064E">
        <w:rPr>
          <w:rFonts w:ascii="Arial" w:hAnsi="Arial" w:cs="Arial"/>
          <w:sz w:val="20"/>
          <w:szCs w:val="20"/>
        </w:rPr>
        <w:t>Wastewater Treatment Works</w:t>
      </w:r>
      <w:r w:rsidRPr="00E6064E">
        <w:rPr>
          <w:rFonts w:ascii="Arial" w:hAnsi="Arial" w:cs="Arial"/>
          <w:sz w:val="20"/>
          <w:szCs w:val="20"/>
        </w:rPr>
        <w:t>.</w:t>
      </w:r>
    </w:p>
    <w:p w14:paraId="784EF80A" w14:textId="3550376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E6064E">
        <w:rPr>
          <w:rFonts w:ascii="Arial" w:hAnsi="Arial" w:cs="Arial"/>
          <w:sz w:val="20"/>
          <w:szCs w:val="20"/>
        </w:rPr>
        <w:t>As a result,</w:t>
      </w:r>
      <w:r w:rsidR="004A4114" w:rsidRPr="00E6064E">
        <w:rPr>
          <w:rFonts w:ascii="Arial" w:hAnsi="Arial" w:cs="Arial"/>
          <w:sz w:val="20"/>
          <w:szCs w:val="20"/>
        </w:rPr>
        <w:t xml:space="preserve"> </w:t>
      </w:r>
      <w:r w:rsidR="00D05AEA" w:rsidRPr="00E6064E">
        <w:rPr>
          <w:rFonts w:ascii="Arial" w:hAnsi="Arial" w:cs="Arial"/>
          <w:sz w:val="20"/>
          <w:szCs w:val="20"/>
        </w:rPr>
        <w:t xml:space="preserve">settled </w:t>
      </w:r>
      <w:r w:rsidR="004A4114" w:rsidRPr="00E6064E">
        <w:rPr>
          <w:rFonts w:ascii="Arial" w:hAnsi="Arial" w:cs="Arial"/>
          <w:sz w:val="20"/>
          <w:szCs w:val="20"/>
        </w:rPr>
        <w:t xml:space="preserve">storm permit </w:t>
      </w:r>
      <w:r w:rsidR="00E6064E" w:rsidRPr="00E6064E">
        <w:rPr>
          <w:rFonts w:ascii="Arial" w:hAnsi="Arial" w:cs="Arial"/>
          <w:sz w:val="20"/>
          <w:szCs w:val="20"/>
        </w:rPr>
        <w:t>AB0067102</w:t>
      </w:r>
      <w:r w:rsidR="00E6064E" w:rsidRPr="00E6064E">
        <w:rPr>
          <w:rFonts w:ascii="Arial" w:hAnsi="Arial" w:cs="Arial"/>
          <w:sz w:val="20"/>
          <w:szCs w:val="20"/>
        </w:rPr>
        <w:t xml:space="preserve"> </w:t>
      </w:r>
      <w:r w:rsidR="00CF6582" w:rsidRPr="00E6064E">
        <w:rPr>
          <w:rFonts w:ascii="Arial" w:hAnsi="Arial" w:cs="Arial"/>
          <w:sz w:val="20"/>
          <w:szCs w:val="20"/>
        </w:rPr>
        <w:t>is no longer in use</w:t>
      </w:r>
      <w:r w:rsidRPr="00E6064E">
        <w:rPr>
          <w:rFonts w:ascii="Arial" w:hAnsi="Arial" w:cs="Arial"/>
          <w:sz w:val="20"/>
          <w:szCs w:val="20"/>
        </w:rPr>
        <w:t>.</w:t>
      </w:r>
    </w:p>
    <w:p w14:paraId="088EA1E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2E4ED2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36B0F1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D2FC7D7" w14:textId="5B9F5D49" w:rsidR="00591EF2" w:rsidRPr="00591EF2" w:rsidRDefault="00E6064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64E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6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B8AF3"/>
  <w15:chartTrackingRefBased/>
  <w15:docId w15:val="{40B85B62-AF26-4EFC-A409-3D10D8C16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REGU-184-6570442</_dlc_DocId>
    <_dlc_DocIdUrl xmlns="9be56660-2c31-41ef-bc00-23e72f632f2a">
      <Url>https://cyfoethnaturiolcymru.sharepoint.com/teams/Regulatory/Permitting/_layouts/15/DocIdRedir.aspx?ID=REGU-184-6570442</Url>
      <Description>REGU-184-6570442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Tank at Nash Wastewater Treatment Works</Site_x0020_Name>
    <Internal_x002f_External xmlns="859f7ad6-93f6-4205-b62b-a17f28acbbac">Internal document</Internal_x002f_External>
    <Post_x0020_code xmlns="859f7ad6-93f6-4205-b62b-a17f28acbbac">NP18 2BZ</Post_x0020_code>
    <Document_x0020_Type xmlns="859f7ad6-93f6-4205-b62b-a17f28acbbac">Memo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2024-05-06T23:00:00+00:00</Document_x0020_Date>
    <Facility_x0020_Address xmlns="859f7ad6-93f6-4205-b62b-a17f28acbbac">Off West Nash Rd, Nash, Newport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2024-05-05T23:00:00+00:00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C555953-1322-4281-843A-6FDF66C899DF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2024-04-29T10:06:00Z</dcterms:created>
  <dcterms:modified xsi:type="dcterms:W3CDTF">2024-04-29T10:07:00Z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1a0eb241-4d9e-47af-adef-66fbbca6106d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