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5F435DB5" w:rsidR="00D04424" w:rsidRPr="00F84585" w:rsidRDefault="00D04424" w:rsidP="003719AD">
      <w:pPr>
        <w:pStyle w:val="Heading1"/>
        <w:spacing w:before="0" w:after="0"/>
        <w:jc w:val="left"/>
        <w:rPr>
          <w:bCs/>
          <w:color w:val="000000" w:themeColor="text1"/>
          <w:sz w:val="32"/>
        </w:rPr>
      </w:pPr>
      <w:r w:rsidRPr="00F84585">
        <w:rPr>
          <w:bCs/>
          <w:color w:val="000000" w:themeColor="text1"/>
          <w:sz w:val="32"/>
        </w:rPr>
        <w:t xml:space="preserve">Bespoke </w:t>
      </w:r>
      <w:r w:rsidR="00F84585" w:rsidRPr="00F84585">
        <w:rPr>
          <w:bCs/>
          <w:color w:val="000000" w:themeColor="text1"/>
          <w:sz w:val="32"/>
        </w:rPr>
        <w:t>P</w:t>
      </w:r>
      <w:r w:rsidRPr="00F84585">
        <w:rPr>
          <w:bCs/>
          <w:color w:val="000000" w:themeColor="text1"/>
          <w:sz w:val="32"/>
        </w:rPr>
        <w:t>ermit</w:t>
      </w:r>
      <w:r w:rsidR="00B73ECB" w:rsidRPr="00F84585">
        <w:rPr>
          <w:bCs/>
          <w:color w:val="000000" w:themeColor="text1"/>
          <w:sz w:val="32"/>
        </w:rPr>
        <w:t xml:space="preserve"> </w:t>
      </w:r>
    </w:p>
    <w:p w14:paraId="115C3DF2" w14:textId="77777777" w:rsidR="008F5608" w:rsidRDefault="008F5608" w:rsidP="0067478B">
      <w:pPr>
        <w:spacing w:after="120"/>
        <w:rPr>
          <w:rFonts w:ascii="Arial" w:hAnsi="Arial"/>
          <w:color w:val="FF00FF"/>
          <w:szCs w:val="24"/>
        </w:rPr>
      </w:pPr>
    </w:p>
    <w:p w14:paraId="38DDE78D" w14:textId="04213356" w:rsidR="00D04424" w:rsidRPr="003A6E06" w:rsidRDefault="0060457F" w:rsidP="0067478B">
      <w:pPr>
        <w:spacing w:after="120"/>
        <w:rPr>
          <w:rFonts w:ascii="Arial" w:hAnsi="Arial" w:cs="Arial"/>
          <w:color w:val="000000" w:themeColor="text1"/>
          <w:szCs w:val="24"/>
        </w:rPr>
      </w:pPr>
      <w:r w:rsidRPr="003A6E06">
        <w:rPr>
          <w:rFonts w:ascii="Arial" w:hAnsi="Arial" w:cs="Arial"/>
          <w:color w:val="000000" w:themeColor="text1"/>
          <w:szCs w:val="24"/>
        </w:rPr>
        <w:t xml:space="preserve">We have decided to </w:t>
      </w:r>
      <w:r w:rsidR="001500A3" w:rsidRPr="003A6E06">
        <w:rPr>
          <w:rFonts w:ascii="Arial" w:hAnsi="Arial" w:cs="Arial"/>
          <w:color w:val="000000" w:themeColor="text1"/>
          <w:szCs w:val="24"/>
        </w:rPr>
        <w:t xml:space="preserve">grant </w:t>
      </w:r>
      <w:r w:rsidRPr="003A6E06">
        <w:rPr>
          <w:rFonts w:ascii="Arial" w:hAnsi="Arial" w:cs="Arial"/>
          <w:color w:val="000000" w:themeColor="text1"/>
          <w:szCs w:val="24"/>
        </w:rPr>
        <w:t xml:space="preserve">the permit for </w:t>
      </w:r>
      <w:r w:rsidR="00731BED" w:rsidRPr="003A6E06">
        <w:rPr>
          <w:rFonts w:ascii="Arial" w:hAnsi="Arial" w:cs="Arial"/>
          <w:color w:val="000000" w:themeColor="text1"/>
          <w:szCs w:val="24"/>
        </w:rPr>
        <w:t xml:space="preserve">Arch Services Recovery Facility </w:t>
      </w:r>
      <w:r w:rsidRPr="003A6E06">
        <w:rPr>
          <w:rFonts w:ascii="Arial" w:hAnsi="Arial" w:cs="Arial"/>
          <w:color w:val="000000" w:themeColor="text1"/>
          <w:szCs w:val="24"/>
        </w:rPr>
        <w:t xml:space="preserve">operated by </w:t>
      </w:r>
      <w:r w:rsidR="00731BED" w:rsidRPr="003A6E06">
        <w:rPr>
          <w:rFonts w:ascii="Arial" w:hAnsi="Arial" w:cs="Arial"/>
          <w:color w:val="000000" w:themeColor="text1"/>
          <w:szCs w:val="24"/>
        </w:rPr>
        <w:t>Arch Utility Services (SW) Ltd.</w:t>
      </w:r>
    </w:p>
    <w:p w14:paraId="38DDE78E" w14:textId="30E5A9CA" w:rsidR="00D04424" w:rsidRPr="00B87391" w:rsidRDefault="00D04424" w:rsidP="0067478B">
      <w:pPr>
        <w:tabs>
          <w:tab w:val="left" w:pos="4253"/>
          <w:tab w:val="left" w:pos="6804"/>
        </w:tabs>
        <w:spacing w:after="120"/>
        <w:rPr>
          <w:rFonts w:ascii="Arial" w:hAnsi="Arial"/>
          <w:color w:val="000000" w:themeColor="text1"/>
          <w:szCs w:val="24"/>
        </w:rPr>
      </w:pPr>
      <w:bookmarkStart w:id="0" w:name="OLE_LINK1"/>
      <w:bookmarkStart w:id="1" w:name="OLE_LINK2"/>
      <w:r w:rsidRPr="003A6E06">
        <w:rPr>
          <w:rFonts w:ascii="Arial" w:hAnsi="Arial"/>
          <w:color w:val="000000" w:themeColor="text1"/>
          <w:kern w:val="28"/>
          <w:szCs w:val="24"/>
        </w:rPr>
        <w:t>The</w:t>
      </w:r>
      <w:r w:rsidRPr="003A6E06">
        <w:rPr>
          <w:rFonts w:ascii="Arial" w:hAnsi="Arial"/>
          <w:b/>
          <w:color w:val="000000" w:themeColor="text1"/>
          <w:kern w:val="28"/>
          <w:szCs w:val="24"/>
        </w:rPr>
        <w:t xml:space="preserve"> </w:t>
      </w:r>
      <w:r w:rsidRPr="003A6E06">
        <w:rPr>
          <w:rFonts w:ascii="Arial" w:hAnsi="Arial"/>
          <w:color w:val="000000" w:themeColor="text1"/>
          <w:szCs w:val="24"/>
        </w:rPr>
        <w:t>permit</w:t>
      </w:r>
      <w:r w:rsidR="00B87391" w:rsidRPr="003A6E06">
        <w:rPr>
          <w:rFonts w:ascii="Arial" w:hAnsi="Arial"/>
          <w:color w:val="000000" w:themeColor="text1"/>
          <w:szCs w:val="24"/>
        </w:rPr>
        <w:t xml:space="preserve"> </w:t>
      </w:r>
      <w:r w:rsidRPr="003A6E06">
        <w:rPr>
          <w:rFonts w:ascii="Arial" w:hAnsi="Arial"/>
          <w:color w:val="000000" w:themeColor="text1"/>
          <w:szCs w:val="24"/>
        </w:rPr>
        <w:t xml:space="preserve">number is </w:t>
      </w:r>
      <w:r w:rsidR="003A6E06" w:rsidRPr="003A6E06">
        <w:rPr>
          <w:rFonts w:ascii="Arial" w:hAnsi="Arial"/>
          <w:color w:val="000000" w:themeColor="text1"/>
          <w:szCs w:val="24"/>
        </w:rPr>
        <w:t>EPR/</w:t>
      </w:r>
      <w:r w:rsidR="003A6E06" w:rsidRPr="003A6E06">
        <w:rPr>
          <w:rFonts w:ascii="Arial" w:hAnsi="Arial"/>
          <w:color w:val="000000" w:themeColor="text1"/>
          <w:szCs w:val="24"/>
        </w:rPr>
        <w:t>DB3198FC</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437C1C2" w:rsidR="00D04424" w:rsidRDefault="00D04424" w:rsidP="00D04424">
      <w:pPr>
        <w:rPr>
          <w:rFonts w:ascii="Arial" w:hAnsi="Arial"/>
        </w:rPr>
      </w:pPr>
      <w:r>
        <w:rPr>
          <w:rFonts w:ascii="Arial" w:hAnsi="Arial"/>
        </w:rPr>
        <w:t xml:space="preserve">Unless the decision document specifies </w:t>
      </w:r>
      <w:r w:rsidR="000A32C0">
        <w:rPr>
          <w:rFonts w:ascii="Arial" w:hAnsi="Arial"/>
        </w:rPr>
        <w:t>otherwise,</w:t>
      </w:r>
      <w:r>
        <w:rPr>
          <w:rFonts w:ascii="Arial" w:hAnsi="Arial"/>
        </w:rPr>
        <w:t xml:space="preserv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E" w14:textId="331C3C75" w:rsidR="003546B3" w:rsidRPr="00755219" w:rsidRDefault="0067478B" w:rsidP="00B756D3">
      <w:pPr>
        <w:numPr>
          <w:ilvl w:val="0"/>
          <w:numId w:val="18"/>
        </w:numPr>
        <w:tabs>
          <w:tab w:val="clear" w:pos="1440"/>
          <w:tab w:val="num" w:pos="1134"/>
        </w:tabs>
        <w:spacing w:after="60"/>
        <w:ind w:left="1134" w:hanging="567"/>
        <w:rPr>
          <w:rFonts w:ascii="Arial" w:hAnsi="Arial" w:cs="Arial"/>
          <w:color w:val="000000" w:themeColor="text1"/>
          <w:szCs w:val="24"/>
        </w:rPr>
      </w:pPr>
      <w:r w:rsidRPr="00755219">
        <w:rPr>
          <w:rFonts w:ascii="Arial" w:hAnsi="Arial"/>
          <w:color w:val="000000" w:themeColor="text1"/>
        </w:rPr>
        <w:t xml:space="preserve">Key </w:t>
      </w:r>
      <w:r w:rsidR="00173FA0" w:rsidRPr="00755219">
        <w:rPr>
          <w:rFonts w:ascii="Arial" w:hAnsi="Arial"/>
          <w:color w:val="000000" w:themeColor="text1"/>
        </w:rPr>
        <w:t>i</w:t>
      </w:r>
      <w:r w:rsidRPr="00755219">
        <w:rPr>
          <w:rFonts w:ascii="Arial" w:hAnsi="Arial"/>
          <w:color w:val="000000" w:themeColor="text1"/>
        </w:rPr>
        <w:t xml:space="preserve">ssues </w:t>
      </w: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71623E5" w14:textId="4217A997" w:rsidR="00AA2F10" w:rsidRPr="00AA2F10" w:rsidRDefault="00D04424" w:rsidP="00B756D3">
      <w:pPr>
        <w:numPr>
          <w:ilvl w:val="0"/>
          <w:numId w:val="18"/>
        </w:numPr>
        <w:tabs>
          <w:tab w:val="clear" w:pos="1440"/>
          <w:tab w:val="num" w:pos="1134"/>
        </w:tabs>
        <w:spacing w:after="120"/>
        <w:ind w:left="1134" w:hanging="567"/>
        <w:rPr>
          <w:rFonts w:ascii="Arial" w:hAnsi="Arial"/>
          <w:color w:val="000000" w:themeColor="text1"/>
        </w:rPr>
      </w:pPr>
      <w:r w:rsidRPr="00AA2F10">
        <w:rPr>
          <w:rFonts w:ascii="Arial" w:hAnsi="Arial"/>
          <w:color w:val="000000" w:themeColor="text1"/>
          <w:szCs w:val="24"/>
        </w:rPr>
        <w:t xml:space="preserve">Annex 2 the </w:t>
      </w:r>
      <w:r w:rsidR="005D09D0" w:rsidRPr="00AA2F10">
        <w:rPr>
          <w:rFonts w:ascii="Arial" w:hAnsi="Arial"/>
          <w:color w:val="000000" w:themeColor="text1"/>
          <w:szCs w:val="24"/>
        </w:rPr>
        <w:t>consultation</w:t>
      </w:r>
      <w:r w:rsidR="00755219" w:rsidRPr="00AA2F10">
        <w:rPr>
          <w:rFonts w:ascii="Arial" w:hAnsi="Arial"/>
          <w:color w:val="000000" w:themeColor="text1"/>
          <w:szCs w:val="24"/>
        </w:rPr>
        <w:t xml:space="preserve"> and </w:t>
      </w:r>
      <w:r w:rsidR="00F42026" w:rsidRPr="00AA2F10">
        <w:rPr>
          <w:rFonts w:ascii="Arial" w:hAnsi="Arial"/>
          <w:color w:val="000000" w:themeColor="text1"/>
          <w:szCs w:val="24"/>
        </w:rPr>
        <w:t>web public</w:t>
      </w:r>
      <w:r w:rsidR="00857E69" w:rsidRPr="00AA2F10">
        <w:rPr>
          <w:rFonts w:ascii="Arial" w:hAnsi="Arial"/>
          <w:color w:val="000000" w:themeColor="text1"/>
          <w:szCs w:val="24"/>
        </w:rPr>
        <w:t>ising</w:t>
      </w:r>
      <w:r w:rsidR="00DE522D" w:rsidRPr="00AA2F10">
        <w:rPr>
          <w:rFonts w:ascii="Arial" w:hAnsi="Arial"/>
          <w:color w:val="000000" w:themeColor="text1"/>
          <w:szCs w:val="24"/>
        </w:rPr>
        <w:t xml:space="preserve"> </w:t>
      </w:r>
    </w:p>
    <w:p w14:paraId="63DBDB45" w14:textId="77777777" w:rsidR="00AA2F10" w:rsidRPr="00AA2F10" w:rsidRDefault="00AA2F10" w:rsidP="00AA2F10">
      <w:pPr>
        <w:spacing w:after="120"/>
        <w:ind w:left="1134"/>
        <w:rPr>
          <w:rFonts w:ascii="Arial" w:hAnsi="Arial"/>
        </w:rPr>
      </w:pPr>
    </w:p>
    <w:p w14:paraId="482B23AC" w14:textId="77777777" w:rsidR="00556B5E" w:rsidRDefault="00556B5E">
      <w:pPr>
        <w:rPr>
          <w:rFonts w:ascii="Arial" w:hAnsi="Arial"/>
          <w:b/>
          <w:color w:val="000000" w:themeColor="text1"/>
          <w:kern w:val="28"/>
          <w:sz w:val="28"/>
          <w:szCs w:val="28"/>
        </w:rPr>
      </w:pPr>
      <w:r>
        <w:rPr>
          <w:color w:val="000000" w:themeColor="text1"/>
          <w:szCs w:val="28"/>
        </w:rPr>
        <w:br w:type="page"/>
      </w:r>
    </w:p>
    <w:p w14:paraId="38DDE7A1" w14:textId="3B5BB492" w:rsidR="003546B3" w:rsidRDefault="003546B3" w:rsidP="003546B3">
      <w:pPr>
        <w:pStyle w:val="Heading1"/>
        <w:jc w:val="left"/>
        <w:rPr>
          <w:color w:val="000000" w:themeColor="text1"/>
          <w:szCs w:val="28"/>
        </w:rPr>
      </w:pPr>
      <w:r w:rsidRPr="00755219">
        <w:rPr>
          <w:color w:val="000000" w:themeColor="text1"/>
          <w:szCs w:val="28"/>
        </w:rPr>
        <w:lastRenderedPageBreak/>
        <w:t xml:space="preserve">Key issues of the decision </w:t>
      </w:r>
    </w:p>
    <w:p w14:paraId="2B88A37B" w14:textId="77777777" w:rsidR="00AA2F10" w:rsidRPr="00791BC4" w:rsidRDefault="00AA2F10" w:rsidP="00AA2F10">
      <w:pPr>
        <w:rPr>
          <w:rFonts w:ascii="Arial" w:hAnsi="Arial" w:cs="Arial"/>
        </w:rPr>
      </w:pPr>
    </w:p>
    <w:p w14:paraId="420CF48C" w14:textId="381BCB16" w:rsidR="00AA2F10" w:rsidRPr="00791BC4" w:rsidRDefault="00264204" w:rsidP="00AA2F10">
      <w:pPr>
        <w:rPr>
          <w:rFonts w:ascii="Arial" w:hAnsi="Arial" w:cs="Arial"/>
        </w:rPr>
      </w:pPr>
      <w:r w:rsidRPr="00791BC4">
        <w:rPr>
          <w:rFonts w:ascii="Arial" w:hAnsi="Arial" w:cs="Arial"/>
        </w:rPr>
        <w:t>The submitted EMS (doc ref: EMS - Site Waste Recovery Facility - Rev 0 -February 2023) reference</w:t>
      </w:r>
      <w:r w:rsidR="00556B5E">
        <w:rPr>
          <w:rFonts w:ascii="Arial" w:hAnsi="Arial" w:cs="Arial"/>
        </w:rPr>
        <w:t>s</w:t>
      </w:r>
      <w:r w:rsidRPr="00791BC4">
        <w:rPr>
          <w:rFonts w:ascii="Arial" w:hAnsi="Arial" w:cs="Arial"/>
        </w:rPr>
        <w:t xml:space="preserve"> the </w:t>
      </w:r>
      <w:r w:rsidR="00791BC4" w:rsidRPr="00791BC4">
        <w:rPr>
          <w:rFonts w:ascii="Arial" w:hAnsi="Arial" w:cs="Arial"/>
        </w:rPr>
        <w:t>treated gulley pot wa</w:t>
      </w:r>
      <w:r w:rsidR="00791BC4">
        <w:rPr>
          <w:rFonts w:ascii="Arial" w:hAnsi="Arial" w:cs="Arial"/>
        </w:rPr>
        <w:t>ters</w:t>
      </w:r>
      <w:r w:rsidR="00791BC4" w:rsidRPr="00791BC4">
        <w:rPr>
          <w:rFonts w:ascii="Arial" w:hAnsi="Arial" w:cs="Arial"/>
        </w:rPr>
        <w:t xml:space="preserve"> as a</w:t>
      </w:r>
      <w:r w:rsidR="00CA2BAC">
        <w:rPr>
          <w:rFonts w:ascii="Arial" w:hAnsi="Arial" w:cs="Arial"/>
        </w:rPr>
        <w:t xml:space="preserve"> </w:t>
      </w:r>
      <w:r w:rsidR="00791BC4" w:rsidRPr="00791BC4">
        <w:rPr>
          <w:rFonts w:ascii="Arial" w:hAnsi="Arial" w:cs="Arial"/>
        </w:rPr>
        <w:t>recovered product.</w:t>
      </w:r>
      <w:r w:rsidRPr="00791BC4">
        <w:rPr>
          <w:rFonts w:ascii="Arial" w:hAnsi="Arial" w:cs="Arial"/>
        </w:rPr>
        <w:t xml:space="preserve"> </w:t>
      </w:r>
      <w:r w:rsidR="00BE1D0C">
        <w:rPr>
          <w:rFonts w:ascii="Arial" w:hAnsi="Arial" w:cs="Arial"/>
        </w:rPr>
        <w:t>T</w:t>
      </w:r>
      <w:r w:rsidR="00791BC4" w:rsidRPr="00791BC4">
        <w:rPr>
          <w:rFonts w:ascii="Arial" w:hAnsi="Arial" w:cs="Arial"/>
        </w:rPr>
        <w:t xml:space="preserve">he </w:t>
      </w:r>
      <w:r w:rsidR="00556B5E">
        <w:rPr>
          <w:rFonts w:ascii="Arial" w:hAnsi="Arial" w:cs="Arial"/>
        </w:rPr>
        <w:t>operator</w:t>
      </w:r>
      <w:r w:rsidR="00556B5E" w:rsidRPr="00791BC4">
        <w:rPr>
          <w:rFonts w:ascii="Arial" w:hAnsi="Arial" w:cs="Arial"/>
        </w:rPr>
        <w:t xml:space="preserve"> </w:t>
      </w:r>
      <w:r w:rsidRPr="00791BC4">
        <w:rPr>
          <w:rFonts w:ascii="Arial" w:hAnsi="Arial" w:cs="Arial"/>
        </w:rPr>
        <w:t xml:space="preserve">was </w:t>
      </w:r>
      <w:r w:rsidR="00791BC4">
        <w:rPr>
          <w:rFonts w:ascii="Arial" w:hAnsi="Arial" w:cs="Arial"/>
        </w:rPr>
        <w:t>asked how the treated gulley pot waters</w:t>
      </w:r>
      <w:r w:rsidR="00BE1D0C">
        <w:rPr>
          <w:rFonts w:ascii="Arial" w:hAnsi="Arial" w:cs="Arial"/>
        </w:rPr>
        <w:t xml:space="preserve"> would</w:t>
      </w:r>
      <w:r w:rsidR="00791BC4">
        <w:rPr>
          <w:rFonts w:ascii="Arial" w:hAnsi="Arial" w:cs="Arial"/>
        </w:rPr>
        <w:t xml:space="preserve"> meet the definition of end of waste</w:t>
      </w:r>
      <w:r w:rsidR="005F49AF">
        <w:rPr>
          <w:rFonts w:ascii="Arial" w:hAnsi="Arial" w:cs="Arial"/>
        </w:rPr>
        <w:t xml:space="preserve"> via an individual assessment in</w:t>
      </w:r>
      <w:r w:rsidR="00791BC4">
        <w:rPr>
          <w:rFonts w:ascii="Arial" w:hAnsi="Arial" w:cs="Arial"/>
        </w:rPr>
        <w:t xml:space="preserve"> </w:t>
      </w:r>
      <w:r w:rsidRPr="00791BC4">
        <w:rPr>
          <w:rFonts w:ascii="Arial" w:hAnsi="Arial" w:cs="Arial"/>
        </w:rPr>
        <w:t>the schedule 5</w:t>
      </w:r>
      <w:r w:rsidR="00CA2BAC">
        <w:rPr>
          <w:rFonts w:ascii="Arial" w:hAnsi="Arial" w:cs="Arial"/>
        </w:rPr>
        <w:t xml:space="preserve"> email</w:t>
      </w:r>
      <w:r w:rsidR="00BF383B">
        <w:rPr>
          <w:rFonts w:ascii="Arial" w:hAnsi="Arial" w:cs="Arial"/>
        </w:rPr>
        <w:t xml:space="preserve"> (dated to 06/03/2024)</w:t>
      </w:r>
      <w:r w:rsidR="00BE1D0C">
        <w:rPr>
          <w:rFonts w:ascii="Arial" w:hAnsi="Arial" w:cs="Arial"/>
        </w:rPr>
        <w:t>.</w:t>
      </w:r>
      <w:r w:rsidR="00CA2BAC">
        <w:rPr>
          <w:rFonts w:ascii="Arial" w:hAnsi="Arial" w:cs="Arial"/>
        </w:rPr>
        <w:t xml:space="preserve"> The </w:t>
      </w:r>
      <w:r w:rsidR="00556B5E">
        <w:rPr>
          <w:rFonts w:ascii="Arial" w:hAnsi="Arial" w:cs="Arial"/>
        </w:rPr>
        <w:t xml:space="preserve">operator </w:t>
      </w:r>
      <w:r w:rsidR="00CA2BAC">
        <w:rPr>
          <w:rFonts w:ascii="Arial" w:hAnsi="Arial" w:cs="Arial"/>
        </w:rPr>
        <w:t>ha</w:t>
      </w:r>
      <w:r w:rsidR="00556B5E">
        <w:rPr>
          <w:rFonts w:ascii="Arial" w:hAnsi="Arial" w:cs="Arial"/>
        </w:rPr>
        <w:t>s</w:t>
      </w:r>
      <w:r w:rsidR="00CA2BAC">
        <w:rPr>
          <w:rFonts w:ascii="Arial" w:hAnsi="Arial" w:cs="Arial"/>
        </w:rPr>
        <w:t xml:space="preserve"> stated the end of waste assessment will take place after permit issue</w:t>
      </w:r>
      <w:r w:rsidR="00556B5E">
        <w:rPr>
          <w:rFonts w:ascii="Arial" w:hAnsi="Arial" w:cs="Arial"/>
        </w:rPr>
        <w:t>,</w:t>
      </w:r>
      <w:r w:rsidR="00CA2BAC">
        <w:rPr>
          <w:rFonts w:ascii="Arial" w:hAnsi="Arial" w:cs="Arial"/>
        </w:rPr>
        <w:t xml:space="preserve"> once the operator can demonstrate the treated gulley waters meet this test via monitoring and collection of treatment data </w:t>
      </w:r>
      <w:r w:rsidR="000B7610">
        <w:rPr>
          <w:rFonts w:ascii="Arial" w:hAnsi="Arial" w:cs="Arial"/>
        </w:rPr>
        <w:t>from the</w:t>
      </w:r>
      <w:r w:rsidR="00CA2BAC">
        <w:rPr>
          <w:rFonts w:ascii="Arial" w:hAnsi="Arial" w:cs="Arial"/>
        </w:rPr>
        <w:t xml:space="preserve"> site. Natural Resources Wales have no</w:t>
      </w:r>
      <w:r w:rsidR="000B7610">
        <w:rPr>
          <w:rFonts w:ascii="Arial" w:hAnsi="Arial" w:cs="Arial"/>
        </w:rPr>
        <w:t xml:space="preserve"> reason to believe the gulley waters cannot meet the end of waste test, as a result the permit could be issued.  </w:t>
      </w:r>
      <w:r w:rsidR="00CA2BAC">
        <w:rPr>
          <w:rFonts w:ascii="Arial" w:hAnsi="Arial" w:cs="Arial"/>
        </w:rPr>
        <w:t xml:space="preserve"> </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3D9B9C00" w:rsidR="00607AB7" w:rsidRPr="00607AB7" w:rsidRDefault="004B2176" w:rsidP="00607AB7">
      <w:pPr>
        <w:rPr>
          <w:rFonts w:ascii="Arial" w:hAnsi="Arial"/>
          <w:color w:val="FF00FF"/>
          <w:szCs w:val="24"/>
        </w:rPr>
      </w:pPr>
      <w:r>
        <w:rPr>
          <w:rFonts w:ascii="Arial" w:hAnsi="Arial"/>
          <w:color w:val="FF00FF"/>
          <w:szCs w:val="24"/>
        </w:rPr>
        <w:t>.</w:t>
      </w: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37"/>
        <w:gridCol w:w="1134"/>
        <w:gridCol w:w="6"/>
      </w:tblGrid>
      <w:tr w:rsidR="00792CEE" w:rsidRPr="00DA70FE" w14:paraId="38DDE7B9" w14:textId="77777777" w:rsidTr="004B1DD9">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37"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40"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4B1DD9">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37"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40"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5973BA">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4B1DD9">
        <w:tc>
          <w:tcPr>
            <w:tcW w:w="1980" w:type="dxa"/>
            <w:gridSpan w:val="2"/>
          </w:tcPr>
          <w:p w14:paraId="38DDE7D2" w14:textId="77777777" w:rsidR="00F42026" w:rsidRPr="007153A1" w:rsidRDefault="00F42026" w:rsidP="007C0DCA">
            <w:pPr>
              <w:spacing w:before="60"/>
              <w:rPr>
                <w:rFonts w:ascii="Arial" w:hAnsi="Arial" w:cs="Arial"/>
                <w:szCs w:val="24"/>
              </w:rPr>
            </w:pPr>
            <w:r w:rsidRPr="007153A1">
              <w:rPr>
                <w:rFonts w:ascii="Arial" w:hAnsi="Arial" w:cs="Arial"/>
                <w:szCs w:val="24"/>
              </w:rPr>
              <w:t xml:space="preserve">Scope of consultation </w:t>
            </w:r>
          </w:p>
        </w:tc>
        <w:tc>
          <w:tcPr>
            <w:tcW w:w="6237" w:type="dxa"/>
          </w:tcPr>
          <w:p w14:paraId="38DDE7D3" w14:textId="2F133783" w:rsidR="00F42026" w:rsidRPr="007153A1" w:rsidRDefault="00F42026" w:rsidP="007C0DCA">
            <w:pPr>
              <w:spacing w:before="60"/>
              <w:rPr>
                <w:rFonts w:ascii="Arial" w:hAnsi="Arial" w:cs="Arial"/>
                <w:szCs w:val="24"/>
              </w:rPr>
            </w:pPr>
            <w:r w:rsidRPr="007153A1">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7153A1" w:rsidRDefault="00A656E7" w:rsidP="007C0DCA">
            <w:pPr>
              <w:spacing w:before="60"/>
              <w:rPr>
                <w:rFonts w:ascii="Arial" w:hAnsi="Arial" w:cs="Arial"/>
                <w:szCs w:val="24"/>
              </w:rPr>
            </w:pPr>
          </w:p>
        </w:tc>
        <w:tc>
          <w:tcPr>
            <w:tcW w:w="1140"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4B1DD9">
        <w:tc>
          <w:tcPr>
            <w:tcW w:w="1980" w:type="dxa"/>
            <w:gridSpan w:val="2"/>
            <w:tcBorders>
              <w:bottom w:val="single" w:sz="4" w:space="0" w:color="auto"/>
            </w:tcBorders>
          </w:tcPr>
          <w:p w14:paraId="38DDE7D7" w14:textId="35AF42EA" w:rsidR="00F42026" w:rsidRPr="007153A1" w:rsidRDefault="00F42026" w:rsidP="007C0DCA">
            <w:pPr>
              <w:pStyle w:val="Heading3"/>
              <w:spacing w:before="60"/>
              <w:rPr>
                <w:rFonts w:ascii="Arial" w:hAnsi="Arial" w:cs="Arial"/>
                <w:b w:val="0"/>
                <w:color w:val="000000"/>
                <w:szCs w:val="24"/>
              </w:rPr>
            </w:pPr>
            <w:r w:rsidRPr="007153A1">
              <w:rPr>
                <w:rFonts w:ascii="Arial" w:hAnsi="Arial" w:cs="Arial"/>
                <w:b w:val="0"/>
                <w:color w:val="000000"/>
                <w:szCs w:val="24"/>
              </w:rPr>
              <w:t xml:space="preserve">Responses to </w:t>
            </w:r>
            <w:r w:rsidRPr="007153A1">
              <w:rPr>
                <w:rFonts w:ascii="Arial" w:hAnsi="Arial" w:cs="Arial"/>
                <w:b w:val="0"/>
                <w:color w:val="000000" w:themeColor="text1"/>
                <w:szCs w:val="24"/>
              </w:rPr>
              <w:t>consultation</w:t>
            </w:r>
            <w:r w:rsidR="00601BCF" w:rsidRPr="007153A1">
              <w:rPr>
                <w:rFonts w:ascii="Arial" w:hAnsi="Arial" w:cs="Arial"/>
                <w:b w:val="0"/>
                <w:color w:val="000000" w:themeColor="text1"/>
                <w:szCs w:val="24"/>
              </w:rPr>
              <w:t xml:space="preserve"> and </w:t>
            </w:r>
            <w:r w:rsidRPr="007153A1">
              <w:rPr>
                <w:rFonts w:ascii="Arial" w:hAnsi="Arial" w:cs="Arial"/>
                <w:b w:val="0"/>
                <w:color w:val="000000" w:themeColor="text1"/>
                <w:szCs w:val="24"/>
              </w:rPr>
              <w:t xml:space="preserve">web publicising </w:t>
            </w:r>
          </w:p>
        </w:tc>
        <w:tc>
          <w:tcPr>
            <w:tcW w:w="6237" w:type="dxa"/>
            <w:tcBorders>
              <w:bottom w:val="single" w:sz="4" w:space="0" w:color="auto"/>
            </w:tcBorders>
          </w:tcPr>
          <w:p w14:paraId="38DDE7D8" w14:textId="6743CC83" w:rsidR="00F42026" w:rsidRPr="007153A1" w:rsidRDefault="00F42026" w:rsidP="007C0DCA">
            <w:pPr>
              <w:spacing w:before="60"/>
              <w:rPr>
                <w:rFonts w:ascii="Arial" w:hAnsi="Arial" w:cs="Arial"/>
                <w:color w:val="000000" w:themeColor="text1"/>
                <w:szCs w:val="24"/>
              </w:rPr>
            </w:pPr>
            <w:r w:rsidRPr="007153A1">
              <w:rPr>
                <w:rFonts w:ascii="Arial" w:hAnsi="Arial" w:cs="Arial"/>
                <w:color w:val="000000" w:themeColor="text1"/>
                <w:szCs w:val="24"/>
              </w:rPr>
              <w:t xml:space="preserve">The </w:t>
            </w:r>
            <w:r w:rsidR="008E02D7" w:rsidRPr="007153A1">
              <w:rPr>
                <w:rFonts w:ascii="Arial" w:hAnsi="Arial" w:cs="Arial"/>
                <w:color w:val="000000" w:themeColor="text1"/>
                <w:szCs w:val="24"/>
              </w:rPr>
              <w:t>web publicising</w:t>
            </w:r>
            <w:r w:rsidR="00B06F13" w:rsidRPr="007153A1">
              <w:rPr>
                <w:rFonts w:ascii="Arial" w:hAnsi="Arial" w:cs="Arial"/>
                <w:color w:val="000000" w:themeColor="text1"/>
                <w:szCs w:val="24"/>
              </w:rPr>
              <w:t xml:space="preserve"> and </w:t>
            </w:r>
            <w:r w:rsidRPr="007153A1">
              <w:rPr>
                <w:rFonts w:ascii="Arial" w:hAnsi="Arial" w:cs="Arial"/>
                <w:color w:val="000000" w:themeColor="text1"/>
                <w:szCs w:val="24"/>
              </w:rPr>
              <w:t>consultation</w:t>
            </w:r>
            <w:r w:rsidR="00AC5DE6" w:rsidRPr="007153A1">
              <w:rPr>
                <w:rFonts w:ascii="Arial" w:hAnsi="Arial" w:cs="Arial"/>
                <w:color w:val="000000" w:themeColor="text1"/>
                <w:szCs w:val="24"/>
              </w:rPr>
              <w:t xml:space="preserve"> </w:t>
            </w:r>
            <w:r w:rsidRPr="007153A1">
              <w:rPr>
                <w:rFonts w:ascii="Arial" w:hAnsi="Arial" w:cs="Arial"/>
                <w:color w:val="000000" w:themeColor="text1"/>
                <w:szCs w:val="24"/>
              </w:rPr>
              <w:t>responses</w:t>
            </w:r>
            <w:r w:rsidR="00AC5DE6" w:rsidRPr="007153A1">
              <w:rPr>
                <w:rFonts w:ascii="Arial" w:hAnsi="Arial" w:cs="Arial"/>
                <w:color w:val="000000" w:themeColor="text1"/>
                <w:szCs w:val="24"/>
              </w:rPr>
              <w:t xml:space="preserve"> </w:t>
            </w:r>
            <w:r w:rsidRPr="007153A1">
              <w:rPr>
                <w:rFonts w:ascii="Arial" w:hAnsi="Arial" w:cs="Arial"/>
                <w:color w:val="000000" w:themeColor="text1"/>
                <w:szCs w:val="24"/>
              </w:rPr>
              <w:t xml:space="preserve">(Annex 2) were taken into account in the decision.  </w:t>
            </w:r>
          </w:p>
          <w:p w14:paraId="5FCC0618" w14:textId="6557F606" w:rsidR="00601BCF" w:rsidRPr="007153A1" w:rsidRDefault="00601BCF" w:rsidP="007C0DCA">
            <w:pPr>
              <w:spacing w:before="60"/>
              <w:rPr>
                <w:rFonts w:ascii="Arial" w:hAnsi="Arial" w:cs="Arial"/>
                <w:szCs w:val="24"/>
              </w:rPr>
            </w:pPr>
          </w:p>
          <w:p w14:paraId="12AFC76B" w14:textId="1618F21E" w:rsidR="00372A98" w:rsidRPr="007153A1" w:rsidRDefault="00601BCF" w:rsidP="00601BCF">
            <w:pPr>
              <w:spacing w:before="60"/>
              <w:rPr>
                <w:rFonts w:ascii="Arial" w:hAnsi="Arial" w:cs="Arial"/>
                <w:szCs w:val="24"/>
              </w:rPr>
            </w:pPr>
            <w:r w:rsidRPr="007153A1">
              <w:rPr>
                <w:rFonts w:ascii="Arial" w:hAnsi="Arial" w:cs="Arial"/>
                <w:szCs w:val="24"/>
              </w:rPr>
              <w:t>The consulte</w:t>
            </w:r>
            <w:r w:rsidR="00556B5E">
              <w:rPr>
                <w:rFonts w:ascii="Arial" w:hAnsi="Arial" w:cs="Arial"/>
                <w:szCs w:val="24"/>
              </w:rPr>
              <w:t>es</w:t>
            </w:r>
            <w:r w:rsidRPr="007153A1">
              <w:rPr>
                <w:rFonts w:ascii="Arial" w:hAnsi="Arial" w:cs="Arial"/>
                <w:szCs w:val="24"/>
              </w:rPr>
              <w:t xml:space="preserve"> were: </w:t>
            </w:r>
          </w:p>
          <w:p w14:paraId="7D915E1F" w14:textId="205E3E6E" w:rsidR="00372A98" w:rsidRPr="007153A1" w:rsidRDefault="00372A98" w:rsidP="00601BCF">
            <w:pPr>
              <w:spacing w:before="60"/>
              <w:rPr>
                <w:rFonts w:ascii="Arial" w:hAnsi="Arial" w:cs="Arial"/>
                <w:szCs w:val="24"/>
              </w:rPr>
            </w:pPr>
            <w:bookmarkStart w:id="2" w:name="_Hlk155352382"/>
            <w:r w:rsidRPr="007153A1">
              <w:rPr>
                <w:rFonts w:ascii="Arial" w:hAnsi="Arial" w:cs="Arial"/>
                <w:szCs w:val="24"/>
              </w:rPr>
              <w:t>1.</w:t>
            </w:r>
            <w:r w:rsidR="00B24C51" w:rsidRPr="007153A1">
              <w:rPr>
                <w:rFonts w:ascii="Arial" w:hAnsi="Arial" w:cs="Arial"/>
                <w:szCs w:val="24"/>
              </w:rPr>
              <w:t xml:space="preserve"> Rhondda Cynon Taff County Borough Council Environmental health.</w:t>
            </w:r>
          </w:p>
          <w:p w14:paraId="297F3C20" w14:textId="5DEBBD03" w:rsidR="00372A98" w:rsidRPr="007153A1" w:rsidRDefault="00372A98" w:rsidP="00601BCF">
            <w:pPr>
              <w:spacing w:before="60"/>
              <w:rPr>
                <w:rFonts w:ascii="Arial" w:hAnsi="Arial" w:cs="Arial"/>
                <w:szCs w:val="24"/>
              </w:rPr>
            </w:pPr>
            <w:r w:rsidRPr="007153A1">
              <w:rPr>
                <w:rFonts w:ascii="Arial" w:hAnsi="Arial" w:cs="Arial"/>
                <w:szCs w:val="24"/>
              </w:rPr>
              <w:t>2.</w:t>
            </w:r>
            <w:r w:rsidR="00B24C51" w:rsidRPr="007153A1">
              <w:rPr>
                <w:rFonts w:ascii="Arial" w:hAnsi="Arial" w:cs="Arial"/>
                <w:szCs w:val="24"/>
              </w:rPr>
              <w:t xml:space="preserve"> Rhondda Cynon Taff County Borough Council - Planning Service</w:t>
            </w:r>
          </w:p>
          <w:p w14:paraId="0B07A12D" w14:textId="1709A856" w:rsidR="00372A98" w:rsidRPr="007153A1" w:rsidRDefault="00372A98" w:rsidP="00601BCF">
            <w:pPr>
              <w:spacing w:before="60"/>
              <w:rPr>
                <w:rFonts w:ascii="Arial" w:hAnsi="Arial" w:cs="Arial"/>
                <w:szCs w:val="24"/>
              </w:rPr>
            </w:pPr>
            <w:r w:rsidRPr="007153A1">
              <w:rPr>
                <w:rFonts w:ascii="Arial" w:hAnsi="Arial" w:cs="Arial"/>
                <w:szCs w:val="24"/>
              </w:rPr>
              <w:t>3.</w:t>
            </w:r>
            <w:r w:rsidR="00B24C51" w:rsidRPr="007153A1">
              <w:t xml:space="preserve"> </w:t>
            </w:r>
            <w:r w:rsidR="00B24C51" w:rsidRPr="007153A1">
              <w:rPr>
                <w:rFonts w:ascii="Arial" w:hAnsi="Arial" w:cs="Arial"/>
                <w:szCs w:val="24"/>
              </w:rPr>
              <w:t>Public Health Wales</w:t>
            </w:r>
          </w:p>
          <w:p w14:paraId="4FEC8742" w14:textId="0B7BABE0" w:rsidR="00372A98" w:rsidRDefault="00372A98" w:rsidP="00601BCF">
            <w:pPr>
              <w:spacing w:before="60"/>
              <w:rPr>
                <w:rFonts w:ascii="Arial" w:hAnsi="Arial" w:cs="Arial"/>
                <w:color w:val="000000"/>
                <w:szCs w:val="24"/>
              </w:rPr>
            </w:pPr>
            <w:r w:rsidRPr="007153A1">
              <w:rPr>
                <w:rFonts w:ascii="Arial" w:hAnsi="Arial" w:cs="Arial"/>
                <w:szCs w:val="24"/>
              </w:rPr>
              <w:t>4.</w:t>
            </w:r>
            <w:r w:rsidR="00B24C51" w:rsidRPr="007153A1">
              <w:rPr>
                <w:rFonts w:ascii="Arial" w:hAnsi="Arial" w:cs="Arial"/>
                <w:color w:val="000000"/>
                <w:szCs w:val="24"/>
              </w:rPr>
              <w:t xml:space="preserve"> Cwm Taf </w:t>
            </w:r>
            <w:r w:rsidR="00D72DAE" w:rsidRPr="007153A1">
              <w:rPr>
                <w:rFonts w:ascii="Arial" w:hAnsi="Arial" w:cs="Arial"/>
                <w:color w:val="000000"/>
                <w:szCs w:val="24"/>
              </w:rPr>
              <w:t>- Local</w:t>
            </w:r>
            <w:r w:rsidR="00B24C51" w:rsidRPr="007153A1">
              <w:rPr>
                <w:rFonts w:ascii="Arial" w:hAnsi="Arial" w:cs="Arial"/>
                <w:color w:val="000000"/>
                <w:szCs w:val="24"/>
              </w:rPr>
              <w:t xml:space="preserve"> health board</w:t>
            </w:r>
          </w:p>
          <w:p w14:paraId="7408CFEF" w14:textId="178AAA09" w:rsidR="00556B5E" w:rsidRPr="007153A1" w:rsidRDefault="00556B5E" w:rsidP="00601BCF">
            <w:pPr>
              <w:spacing w:before="60"/>
              <w:rPr>
                <w:rFonts w:ascii="Arial" w:hAnsi="Arial" w:cs="Arial"/>
                <w:szCs w:val="24"/>
              </w:rPr>
            </w:pPr>
            <w:r>
              <w:rPr>
                <w:rFonts w:ascii="Arial" w:hAnsi="Arial" w:cs="Arial"/>
                <w:color w:val="000000"/>
                <w:szCs w:val="24"/>
              </w:rPr>
              <w:t>5. Members of the public</w:t>
            </w:r>
          </w:p>
          <w:bookmarkEnd w:id="2"/>
          <w:p w14:paraId="22AB112E" w14:textId="77777777" w:rsidR="00601BCF" w:rsidRPr="007153A1" w:rsidRDefault="00601BCF" w:rsidP="00601BCF">
            <w:pPr>
              <w:spacing w:before="60"/>
              <w:rPr>
                <w:rFonts w:ascii="Arial" w:hAnsi="Arial" w:cs="Arial"/>
                <w:szCs w:val="24"/>
              </w:rPr>
            </w:pPr>
          </w:p>
          <w:p w14:paraId="38DDE7DA" w14:textId="77777777" w:rsidR="00F42026" w:rsidRPr="007153A1" w:rsidRDefault="00F42026" w:rsidP="007C0DCA">
            <w:pPr>
              <w:spacing w:before="60"/>
              <w:rPr>
                <w:rFonts w:ascii="Arial" w:hAnsi="Arial" w:cs="Arial"/>
                <w:szCs w:val="24"/>
              </w:rPr>
            </w:pPr>
            <w:r w:rsidRPr="007153A1">
              <w:rPr>
                <w:rFonts w:ascii="Arial" w:hAnsi="Arial" w:cs="Arial"/>
                <w:szCs w:val="24"/>
              </w:rPr>
              <w:t xml:space="preserve">The decision was taken in accordance with our guidance. </w:t>
            </w:r>
          </w:p>
          <w:p w14:paraId="38DDE7DB" w14:textId="77777777" w:rsidR="00A656E7" w:rsidRPr="007153A1" w:rsidRDefault="00A656E7" w:rsidP="007C0DCA">
            <w:pPr>
              <w:spacing w:before="60"/>
              <w:rPr>
                <w:rFonts w:ascii="Arial" w:hAnsi="Arial" w:cs="Arial"/>
                <w:szCs w:val="24"/>
              </w:rPr>
            </w:pPr>
          </w:p>
        </w:tc>
        <w:tc>
          <w:tcPr>
            <w:tcW w:w="1140"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5973BA">
        <w:tc>
          <w:tcPr>
            <w:tcW w:w="9357" w:type="dxa"/>
            <w:gridSpan w:val="5"/>
            <w:shd w:val="clear" w:color="auto" w:fill="00B050"/>
          </w:tcPr>
          <w:p w14:paraId="38DDE7DE" w14:textId="77777777" w:rsidR="00792CEE" w:rsidRPr="007153A1" w:rsidRDefault="00792CEE" w:rsidP="007C0DCA">
            <w:pPr>
              <w:spacing w:before="60"/>
              <w:rPr>
                <w:rFonts w:ascii="Arial" w:hAnsi="Arial" w:cs="Arial"/>
                <w:b/>
                <w:color w:val="FFFFFF"/>
                <w:szCs w:val="24"/>
              </w:rPr>
            </w:pPr>
            <w:r w:rsidRPr="007153A1">
              <w:rPr>
                <w:rFonts w:ascii="Arial" w:hAnsi="Arial" w:cs="Arial"/>
                <w:b/>
                <w:color w:val="FFFFFF"/>
                <w:szCs w:val="24"/>
              </w:rPr>
              <w:t>Operator</w:t>
            </w:r>
          </w:p>
        </w:tc>
      </w:tr>
      <w:tr w:rsidR="00F42026" w:rsidRPr="00DA70FE" w14:paraId="38DDE7E4" w14:textId="77777777" w:rsidTr="004B1DD9">
        <w:tc>
          <w:tcPr>
            <w:tcW w:w="1980" w:type="dxa"/>
            <w:gridSpan w:val="2"/>
            <w:tcBorders>
              <w:bottom w:val="single" w:sz="4" w:space="0" w:color="auto"/>
            </w:tcBorders>
          </w:tcPr>
          <w:p w14:paraId="38DDE7E0" w14:textId="77777777" w:rsidR="00F42026" w:rsidRPr="007153A1" w:rsidRDefault="00F42026" w:rsidP="007C0DCA">
            <w:pPr>
              <w:spacing w:before="60"/>
              <w:rPr>
                <w:rFonts w:ascii="Arial" w:hAnsi="Arial" w:cs="Arial"/>
                <w:szCs w:val="24"/>
              </w:rPr>
            </w:pPr>
            <w:r w:rsidRPr="007153A1">
              <w:rPr>
                <w:rFonts w:ascii="Arial" w:hAnsi="Arial" w:cs="Arial"/>
                <w:szCs w:val="24"/>
              </w:rPr>
              <w:t>Control of the facility</w:t>
            </w:r>
          </w:p>
        </w:tc>
        <w:tc>
          <w:tcPr>
            <w:tcW w:w="6237" w:type="dxa"/>
            <w:tcBorders>
              <w:bottom w:val="single" w:sz="4" w:space="0" w:color="auto"/>
            </w:tcBorders>
          </w:tcPr>
          <w:p w14:paraId="2AB368E9" w14:textId="58AB880B" w:rsidR="001E6840" w:rsidRPr="007153A1" w:rsidRDefault="00F42026" w:rsidP="007C0DCA">
            <w:pPr>
              <w:spacing w:before="60"/>
              <w:rPr>
                <w:rFonts w:ascii="Arial" w:hAnsi="Arial" w:cs="Arial"/>
                <w:szCs w:val="24"/>
              </w:rPr>
            </w:pPr>
            <w:r w:rsidRPr="007153A1">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7153A1" w:rsidRDefault="00F42026" w:rsidP="007C0DCA">
            <w:pPr>
              <w:spacing w:before="60"/>
              <w:rPr>
                <w:rFonts w:ascii="Arial" w:hAnsi="Arial" w:cs="Arial"/>
                <w:szCs w:val="24"/>
              </w:rPr>
            </w:pPr>
            <w:r w:rsidRPr="007153A1">
              <w:rPr>
                <w:rFonts w:ascii="Arial" w:hAnsi="Arial" w:cs="Arial"/>
                <w:szCs w:val="24"/>
              </w:rPr>
              <w:t>The decision was taken in accordance with EPR RGN 1 Understanding the meaning of operator.</w:t>
            </w:r>
          </w:p>
          <w:p w14:paraId="38DDE7E2" w14:textId="77777777" w:rsidR="00A656E7" w:rsidRPr="007153A1" w:rsidRDefault="00A656E7" w:rsidP="007C0DCA">
            <w:pPr>
              <w:spacing w:before="60"/>
              <w:rPr>
                <w:rFonts w:ascii="Arial" w:hAnsi="Arial" w:cs="Arial"/>
                <w:szCs w:val="24"/>
              </w:rPr>
            </w:pPr>
          </w:p>
        </w:tc>
        <w:tc>
          <w:tcPr>
            <w:tcW w:w="1140"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5973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11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587"/>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7153A1" w:rsidRDefault="006B5D0B">
            <w:pPr>
              <w:rPr>
                <w:rFonts w:ascii="Arial" w:hAnsi="Arial" w:cs="Arial"/>
                <w:sz w:val="22"/>
                <w:szCs w:val="22"/>
                <w:lang w:eastAsia="en-US"/>
              </w:rPr>
            </w:pPr>
            <w:r w:rsidRPr="007153A1">
              <w:rPr>
                <w:rFonts w:ascii="Arial" w:hAnsi="Arial" w:cs="Arial"/>
              </w:rPr>
              <w:t>Considerations of SMNR - Compliance with our General Purpose</w:t>
            </w:r>
          </w:p>
        </w:tc>
        <w:tc>
          <w:tcPr>
            <w:tcW w:w="62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5CDED280" w:rsidR="006B5D0B" w:rsidRPr="007153A1" w:rsidRDefault="006B5D0B" w:rsidP="003C0D32">
            <w:pPr>
              <w:pStyle w:val="NormalWeb"/>
              <w:rPr>
                <w:rFonts w:ascii="Arial" w:hAnsi="Arial" w:cs="Arial"/>
              </w:rPr>
            </w:pPr>
            <w:r w:rsidRPr="007153A1">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7153A1">
              <w:rPr>
                <w:rFonts w:ascii="Arial" w:hAnsi="Arial" w:cs="Arial"/>
              </w:rPr>
              <w:t>.</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52980" w14:paraId="22DDB9D6" w14:textId="77777777" w:rsidTr="00F11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413"/>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F2CC064" w14:textId="7FC6CDA5" w:rsidR="00752980" w:rsidRDefault="00752980">
            <w:pPr>
              <w:rPr>
                <w:rFonts w:ascii="Wingdings" w:hAnsi="Wingdings"/>
                <w:color w:val="000000"/>
              </w:rPr>
            </w:pPr>
            <w:r w:rsidRPr="0016610E">
              <w:rPr>
                <w:rFonts w:ascii="Arial" w:hAnsi="Arial" w:cs="Arial"/>
                <w:b/>
                <w:bCs/>
                <w:color w:val="FFFFFF" w:themeColor="background1"/>
              </w:rPr>
              <w:lastRenderedPageBreak/>
              <w:t>European Directives</w:t>
            </w:r>
          </w:p>
        </w:tc>
      </w:tr>
      <w:tr w:rsidR="00752980" w14:paraId="75768CF9" w14:textId="77777777" w:rsidTr="004B1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715"/>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B16CB1" w14:textId="457B04A2" w:rsidR="00752980" w:rsidRPr="007153A1" w:rsidRDefault="00752980">
            <w:pPr>
              <w:rPr>
                <w:rFonts w:ascii="Arial" w:hAnsi="Arial" w:cs="Arial"/>
              </w:rPr>
            </w:pPr>
            <w:r w:rsidRPr="00DA70FE">
              <w:rPr>
                <w:rFonts w:ascii="Arial" w:hAnsi="Arial" w:cs="Arial"/>
                <w:szCs w:val="24"/>
              </w:rPr>
              <w:t xml:space="preserve">Applicable </w:t>
            </w:r>
            <w:r>
              <w:rPr>
                <w:rFonts w:ascii="Arial" w:hAnsi="Arial" w:cs="Arial"/>
                <w:szCs w:val="24"/>
              </w:rPr>
              <w:t>d</w:t>
            </w:r>
            <w:r w:rsidRPr="00DA70FE">
              <w:rPr>
                <w:rFonts w:ascii="Arial" w:hAnsi="Arial" w:cs="Arial"/>
                <w:szCs w:val="24"/>
              </w:rPr>
              <w:t>irectives</w:t>
            </w:r>
          </w:p>
        </w:tc>
        <w:tc>
          <w:tcPr>
            <w:tcW w:w="62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186898" w14:textId="77777777" w:rsidR="00752980" w:rsidRPr="00DA70FE" w:rsidRDefault="00752980" w:rsidP="00752980">
            <w:pPr>
              <w:spacing w:before="60"/>
              <w:rPr>
                <w:rFonts w:ascii="Arial" w:hAnsi="Arial" w:cs="Arial"/>
                <w:szCs w:val="24"/>
              </w:rPr>
            </w:pPr>
            <w:r w:rsidRPr="00DA70FE">
              <w:rPr>
                <w:rFonts w:ascii="Arial" w:hAnsi="Arial" w:cs="Arial"/>
                <w:szCs w:val="24"/>
              </w:rPr>
              <w:t xml:space="preserve">All applicable European </w:t>
            </w:r>
            <w:r>
              <w:rPr>
                <w:rFonts w:ascii="Arial" w:hAnsi="Arial" w:cs="Arial"/>
                <w:szCs w:val="24"/>
              </w:rPr>
              <w:t>d</w:t>
            </w:r>
            <w:r w:rsidRPr="00DA70FE">
              <w:rPr>
                <w:rFonts w:ascii="Arial" w:hAnsi="Arial" w:cs="Arial"/>
                <w:szCs w:val="24"/>
              </w:rPr>
              <w:t>irectives have been considered in the determination of the application.</w:t>
            </w:r>
          </w:p>
          <w:p w14:paraId="3AA38BCE" w14:textId="77777777" w:rsidR="00752980" w:rsidRPr="007153A1" w:rsidRDefault="00752980" w:rsidP="003C0D32">
            <w:pPr>
              <w:pStyle w:val="NormalWeb"/>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373EF2" w14:textId="16B76291" w:rsidR="00752980" w:rsidRDefault="00752980">
            <w:pPr>
              <w:rPr>
                <w:rFonts w:ascii="Wingdings" w:hAnsi="Wingdings"/>
                <w:color w:val="000000"/>
              </w:rPr>
            </w:pPr>
            <w:r w:rsidRPr="00DA70FE">
              <w:rPr>
                <w:rFonts w:ascii="Arial" w:hAnsi="Arial" w:cs="Arial"/>
                <w:color w:val="000000"/>
                <w:szCs w:val="24"/>
              </w:rPr>
              <w:sym w:font="Wingdings" w:char="F0FC"/>
            </w:r>
          </w:p>
        </w:tc>
      </w:tr>
      <w:tr w:rsidR="00F30520" w14:paraId="16ED68F4" w14:textId="77777777" w:rsidTr="005973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7153A1" w:rsidRDefault="00F30520">
            <w:pPr>
              <w:rPr>
                <w:rFonts w:ascii="Arial" w:hAnsi="Arial" w:cs="Arial"/>
                <w:b/>
                <w:bCs/>
                <w:color w:val="FFFFFF" w:themeColor="background1"/>
              </w:rPr>
            </w:pPr>
            <w:r w:rsidRPr="007153A1">
              <w:rPr>
                <w:rFonts w:ascii="Arial" w:hAnsi="Arial" w:cs="Arial"/>
                <w:b/>
                <w:bCs/>
                <w:color w:val="FFFFFF" w:themeColor="background1"/>
              </w:rPr>
              <w:t>Environment Wales Act 2016 – Biodiversity and resilience of ecosystems duty</w:t>
            </w:r>
          </w:p>
        </w:tc>
      </w:tr>
      <w:tr w:rsidR="00F30520" w14:paraId="15FE7D05" w14:textId="77777777" w:rsidTr="004B1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7153A1" w:rsidRDefault="00F30520">
            <w:pPr>
              <w:rPr>
                <w:rFonts w:ascii="Arial" w:hAnsi="Arial" w:cs="Arial"/>
              </w:rPr>
            </w:pPr>
            <w:r w:rsidRPr="007153A1">
              <w:rPr>
                <w:rFonts w:ascii="Arial" w:hAnsi="Arial" w:cs="Arial"/>
              </w:rPr>
              <w:t>Consideration of Section 6</w:t>
            </w:r>
          </w:p>
        </w:tc>
        <w:tc>
          <w:tcPr>
            <w:tcW w:w="62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FF3B2" w14:textId="291DE8F5" w:rsidR="00041EDF" w:rsidRPr="007153A1" w:rsidRDefault="00F30520" w:rsidP="004B1DD9">
            <w:pPr>
              <w:pStyle w:val="NormalWeb"/>
              <w:spacing w:before="60"/>
              <w:rPr>
                <w:rFonts w:ascii="Arial" w:hAnsi="Arial" w:cs="Arial"/>
                <w:color w:val="FF00FF"/>
              </w:rPr>
            </w:pPr>
            <w:r w:rsidRPr="007153A1">
              <w:rPr>
                <w:rFonts w:ascii="Arial" w:hAnsi="Arial" w:cs="Arial"/>
              </w:rPr>
              <w:t xml:space="preserve">Section 6 of the Environment Wales Act 2016 requires </w:t>
            </w:r>
            <w:r w:rsidR="00BC0911" w:rsidRPr="007153A1">
              <w:rPr>
                <w:rFonts w:ascii="Arial" w:hAnsi="Arial" w:cs="Arial"/>
              </w:rPr>
              <w:t>t</w:t>
            </w:r>
            <w:r w:rsidRPr="007153A1">
              <w:rPr>
                <w:rFonts w:ascii="Arial" w:hAnsi="Arial" w:cs="Arial"/>
              </w:rPr>
              <w:t>hat we seek to maintain and enhance biodiversity in the</w:t>
            </w:r>
            <w:r w:rsidR="00BC0911" w:rsidRPr="007153A1">
              <w:rPr>
                <w:rFonts w:ascii="Arial" w:hAnsi="Arial" w:cs="Arial"/>
              </w:rPr>
              <w:t xml:space="preserve"> e</w:t>
            </w:r>
            <w:r w:rsidRPr="007153A1">
              <w:rPr>
                <w:rFonts w:ascii="Arial" w:hAnsi="Arial" w:cs="Arial"/>
              </w:rPr>
              <w:t>xercise of our functions, and in so doing promote the</w:t>
            </w:r>
            <w:r w:rsidR="00BC0911" w:rsidRPr="007153A1">
              <w:rPr>
                <w:rFonts w:ascii="Arial" w:hAnsi="Arial" w:cs="Arial"/>
              </w:rPr>
              <w:t xml:space="preserve"> </w:t>
            </w:r>
            <w:r w:rsidRPr="007153A1">
              <w:rPr>
                <w:rFonts w:ascii="Arial" w:hAnsi="Arial" w:cs="Arial"/>
              </w:rPr>
              <w:t>resilience of ecosystems, in a manner that is consistent</w:t>
            </w:r>
            <w:r w:rsidR="00BC0911" w:rsidRPr="007153A1">
              <w:rPr>
                <w:rFonts w:ascii="Arial" w:hAnsi="Arial" w:cs="Arial"/>
              </w:rPr>
              <w:t xml:space="preserve"> </w:t>
            </w:r>
            <w:r w:rsidRPr="007153A1">
              <w:rPr>
                <w:rFonts w:ascii="Arial" w:hAnsi="Arial" w:cs="Arial"/>
              </w:rPr>
              <w:t>with the proper exercise of our functions. NRW is</w:t>
            </w:r>
            <w:r w:rsidR="00BC0911" w:rsidRPr="007153A1">
              <w:rPr>
                <w:rFonts w:ascii="Arial" w:hAnsi="Arial" w:cs="Arial"/>
              </w:rPr>
              <w:t xml:space="preserve"> </w:t>
            </w:r>
            <w:r w:rsidRPr="007153A1">
              <w:rPr>
                <w:rFonts w:ascii="Arial" w:hAnsi="Arial" w:cs="Arial"/>
              </w:rPr>
              <w:t xml:space="preserve">satisfied that in this </w:t>
            </w:r>
            <w:r w:rsidRPr="007153A1">
              <w:rPr>
                <w:rFonts w:ascii="Arial" w:hAnsi="Arial" w:cs="Arial"/>
                <w:color w:val="000000" w:themeColor="text1"/>
              </w:rPr>
              <w:t>case</w:t>
            </w:r>
            <w:r w:rsidR="00871CA1">
              <w:rPr>
                <w:i/>
                <w:iCs/>
                <w:color w:val="000000" w:themeColor="text1"/>
              </w:rPr>
              <w:t xml:space="preserve"> </w:t>
            </w:r>
            <w:r w:rsidRPr="007153A1">
              <w:rPr>
                <w:rFonts w:ascii="Arial" w:hAnsi="Arial" w:cs="Arial"/>
                <w:color w:val="000000" w:themeColor="text1"/>
              </w:rPr>
              <w:t xml:space="preserve">we have taken into account and had due regard to this duty </w:t>
            </w:r>
            <w:r w:rsidRPr="007153A1">
              <w:rPr>
                <w:rFonts w:ascii="Arial" w:hAnsi="Arial" w:cs="Arial"/>
              </w:rPr>
              <w:t>in so far as it is consistent with the function of determining an application for an EPR permit.</w:t>
            </w:r>
          </w:p>
          <w:p w14:paraId="22CC6299" w14:textId="7F3B84FB" w:rsidR="003C0D32" w:rsidRPr="007153A1" w:rsidRDefault="003C0D32" w:rsidP="005C0EDD">
            <w:pPr>
              <w:pStyle w:val="NormalWeb"/>
              <w:rPr>
                <w:rFonts w:ascii="Arial" w:hAnsi="Arial" w:cs="Arial"/>
              </w:rPr>
            </w:pPr>
            <w:r w:rsidRPr="007153A1">
              <w:rPr>
                <w:rFonts w:ascii="Arial" w:hAnsi="Arial" w:cs="Arial"/>
                <w:color w:val="FF00FF"/>
              </w:rPr>
              <w:t xml:space="preserve">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5973BA">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4B1DD9">
        <w:tc>
          <w:tcPr>
            <w:tcW w:w="1980" w:type="dxa"/>
            <w:gridSpan w:val="2"/>
          </w:tcPr>
          <w:p w14:paraId="38DDE80C" w14:textId="77777777" w:rsidR="00F42026" w:rsidRPr="007153A1" w:rsidRDefault="00F42026" w:rsidP="007C0DCA">
            <w:pPr>
              <w:spacing w:before="60"/>
              <w:rPr>
                <w:rFonts w:ascii="Arial" w:hAnsi="Arial" w:cs="Arial"/>
                <w:szCs w:val="24"/>
              </w:rPr>
            </w:pPr>
            <w:r w:rsidRPr="007153A1">
              <w:rPr>
                <w:rFonts w:ascii="Arial" w:hAnsi="Arial" w:cs="Arial"/>
                <w:szCs w:val="24"/>
              </w:rPr>
              <w:t xml:space="preserve">Extent of the site of the facility </w:t>
            </w:r>
          </w:p>
        </w:tc>
        <w:tc>
          <w:tcPr>
            <w:tcW w:w="6237" w:type="dxa"/>
          </w:tcPr>
          <w:p w14:paraId="38DDE80D" w14:textId="6D9A87C9" w:rsidR="00F42026" w:rsidRPr="007153A1" w:rsidRDefault="00F42026" w:rsidP="007C0DCA">
            <w:pPr>
              <w:spacing w:before="60"/>
              <w:rPr>
                <w:rFonts w:ascii="Arial" w:hAnsi="Arial" w:cs="Arial"/>
                <w:szCs w:val="24"/>
              </w:rPr>
            </w:pPr>
            <w:r w:rsidRPr="007153A1">
              <w:rPr>
                <w:rFonts w:ascii="Arial" w:hAnsi="Arial" w:cs="Arial"/>
                <w:szCs w:val="24"/>
              </w:rPr>
              <w:t>The operator has provided a plan which we consider is satisfactory, showing the extent of the site of the facility</w:t>
            </w:r>
            <w:r w:rsidR="00947B2B" w:rsidRPr="007153A1">
              <w:rPr>
                <w:rFonts w:ascii="Arial" w:hAnsi="Arial" w:cs="Arial"/>
                <w:szCs w:val="24"/>
              </w:rPr>
              <w:t>.</w:t>
            </w:r>
            <w:r w:rsidRPr="007153A1">
              <w:rPr>
                <w:rFonts w:ascii="Arial" w:hAnsi="Arial" w:cs="Arial"/>
                <w:szCs w:val="24"/>
              </w:rPr>
              <w:t xml:space="preserve"> </w:t>
            </w:r>
          </w:p>
          <w:p w14:paraId="1805E747" w14:textId="77777777" w:rsidR="00792BF3" w:rsidRPr="007153A1" w:rsidRDefault="00792BF3" w:rsidP="007C0DCA">
            <w:pPr>
              <w:spacing w:before="60"/>
              <w:rPr>
                <w:rFonts w:ascii="Arial" w:hAnsi="Arial" w:cs="Arial"/>
                <w:szCs w:val="24"/>
              </w:rPr>
            </w:pPr>
          </w:p>
          <w:p w14:paraId="38DDE810" w14:textId="07DBD84E" w:rsidR="00F42026" w:rsidRPr="007153A1" w:rsidRDefault="00F42026" w:rsidP="007C0DCA">
            <w:pPr>
              <w:spacing w:before="60"/>
              <w:rPr>
                <w:rFonts w:ascii="Arial" w:hAnsi="Arial" w:cs="Arial"/>
                <w:szCs w:val="24"/>
              </w:rPr>
            </w:pPr>
            <w:r w:rsidRPr="007153A1">
              <w:rPr>
                <w:rFonts w:ascii="Arial" w:hAnsi="Arial" w:cs="Arial"/>
                <w:szCs w:val="24"/>
              </w:rPr>
              <w:t>A plan is included in the permit and the operator is required to carry on the permitted activities within the site boundary.</w:t>
            </w:r>
          </w:p>
          <w:p w14:paraId="38DDE811" w14:textId="77777777" w:rsidR="00A656E7" w:rsidRPr="007153A1" w:rsidRDefault="00A656E7" w:rsidP="007C0DCA">
            <w:pPr>
              <w:spacing w:before="60"/>
              <w:rPr>
                <w:rFonts w:ascii="Arial" w:hAnsi="Arial" w:cs="Arial"/>
                <w:szCs w:val="24"/>
              </w:rPr>
            </w:pPr>
          </w:p>
        </w:tc>
        <w:tc>
          <w:tcPr>
            <w:tcW w:w="1140"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4B1DD9">
        <w:tc>
          <w:tcPr>
            <w:tcW w:w="1980" w:type="dxa"/>
            <w:gridSpan w:val="2"/>
          </w:tcPr>
          <w:p w14:paraId="38DDE819" w14:textId="77777777" w:rsidR="00F42026" w:rsidRPr="00DA70FE" w:rsidRDefault="00F42026" w:rsidP="007C0DCA">
            <w:pPr>
              <w:spacing w:before="60"/>
              <w:rPr>
                <w:rFonts w:ascii="Arial" w:hAnsi="Arial" w:cs="Arial"/>
                <w:szCs w:val="24"/>
              </w:rPr>
            </w:pPr>
            <w:r w:rsidRPr="00DB205D">
              <w:rPr>
                <w:rFonts w:ascii="Arial" w:hAnsi="Arial" w:cs="Arial"/>
                <w:szCs w:val="24"/>
              </w:rPr>
              <w:t>Site condition report</w:t>
            </w:r>
          </w:p>
          <w:p w14:paraId="38DDE81A" w14:textId="3DC7D894" w:rsidR="00F42026" w:rsidRPr="00DA70FE" w:rsidRDefault="00F42026" w:rsidP="007C0DCA">
            <w:pPr>
              <w:spacing w:before="60"/>
              <w:rPr>
                <w:rFonts w:ascii="Arial" w:hAnsi="Arial" w:cs="Arial"/>
                <w:color w:val="FF00FF"/>
                <w:szCs w:val="24"/>
              </w:rPr>
            </w:pPr>
          </w:p>
        </w:tc>
        <w:tc>
          <w:tcPr>
            <w:tcW w:w="6237" w:type="dxa"/>
          </w:tcPr>
          <w:p w14:paraId="38DDE81B" w14:textId="77777777" w:rsidR="00F42026" w:rsidRPr="00DA70FE" w:rsidRDefault="00F42026" w:rsidP="007C0DCA">
            <w:pPr>
              <w:spacing w:before="60"/>
              <w:rPr>
                <w:rFonts w:ascii="Arial" w:hAnsi="Arial" w:cs="Arial"/>
                <w:szCs w:val="24"/>
              </w:rPr>
            </w:pPr>
            <w:r w:rsidRPr="00DB205D">
              <w:rPr>
                <w:rFonts w:ascii="Arial" w:hAnsi="Arial" w:cs="Arial"/>
                <w:szCs w:val="24"/>
              </w:rPr>
              <w:t>The operator has provided a description of the condition of the site.</w:t>
            </w:r>
          </w:p>
          <w:p w14:paraId="38DDE81C" w14:textId="77777777" w:rsidR="00F42026" w:rsidRDefault="00F42026" w:rsidP="007C0DCA">
            <w:pPr>
              <w:spacing w:before="60"/>
              <w:rPr>
                <w:rFonts w:ascii="Arial" w:hAnsi="Arial" w:cs="Arial"/>
                <w:szCs w:val="24"/>
              </w:rPr>
            </w:pPr>
          </w:p>
          <w:p w14:paraId="651B8ADE" w14:textId="05611511" w:rsidR="006C2482" w:rsidRPr="006C2482" w:rsidRDefault="00C2019F" w:rsidP="006C2482">
            <w:pPr>
              <w:spacing w:before="60"/>
              <w:rPr>
                <w:rFonts w:ascii="Arial" w:hAnsi="Arial" w:cs="Arial"/>
                <w:szCs w:val="24"/>
              </w:rPr>
            </w:pPr>
            <w:r>
              <w:rPr>
                <w:rFonts w:ascii="Arial" w:hAnsi="Arial" w:cs="Arial"/>
                <w:szCs w:val="24"/>
              </w:rPr>
              <w:t>W</w:t>
            </w:r>
            <w:r w:rsidR="006C2482" w:rsidRPr="006C2482">
              <w:rPr>
                <w:rFonts w:ascii="Arial" w:hAnsi="Arial" w:cs="Arial"/>
                <w:szCs w:val="24"/>
              </w:rPr>
              <w:t>e consider this description is satisfactory.  The decision was taken in accordance with our guidance on site condition reports – guidance and templates (H5).</w:t>
            </w:r>
          </w:p>
          <w:p w14:paraId="38DDE81F" w14:textId="77777777" w:rsidR="00041EDF" w:rsidRPr="00DA70FE" w:rsidRDefault="00041EDF" w:rsidP="008B112A">
            <w:pPr>
              <w:spacing w:before="60"/>
              <w:rPr>
                <w:rFonts w:ascii="Arial" w:hAnsi="Arial" w:cs="Arial"/>
                <w:szCs w:val="24"/>
              </w:rPr>
            </w:pPr>
          </w:p>
        </w:tc>
        <w:tc>
          <w:tcPr>
            <w:tcW w:w="1140"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5973BA">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4B1DD9">
        <w:tc>
          <w:tcPr>
            <w:tcW w:w="1980" w:type="dxa"/>
            <w:gridSpan w:val="2"/>
          </w:tcPr>
          <w:p w14:paraId="38DDE84B" w14:textId="77777777" w:rsidR="00F42026" w:rsidRPr="00F1731C" w:rsidRDefault="00F42026" w:rsidP="007C0DCA">
            <w:pPr>
              <w:spacing w:before="60"/>
              <w:rPr>
                <w:rFonts w:ascii="Arial" w:hAnsi="Arial" w:cs="Arial"/>
                <w:szCs w:val="24"/>
              </w:rPr>
            </w:pPr>
            <w:r w:rsidRPr="00F1731C">
              <w:rPr>
                <w:rFonts w:ascii="Arial" w:hAnsi="Arial" w:cs="Arial"/>
                <w:szCs w:val="24"/>
              </w:rPr>
              <w:t>Environmental risk</w:t>
            </w:r>
          </w:p>
          <w:p w14:paraId="38DDE84C" w14:textId="344748CC" w:rsidR="00F42026" w:rsidRPr="00F1731C" w:rsidRDefault="00F42026" w:rsidP="007C0DCA">
            <w:pPr>
              <w:spacing w:before="60"/>
              <w:rPr>
                <w:rFonts w:ascii="Arial" w:hAnsi="Arial" w:cs="Arial"/>
                <w:color w:val="FF00FF"/>
                <w:szCs w:val="24"/>
              </w:rPr>
            </w:pPr>
          </w:p>
        </w:tc>
        <w:tc>
          <w:tcPr>
            <w:tcW w:w="6237" w:type="dxa"/>
          </w:tcPr>
          <w:p w14:paraId="38DDE84D" w14:textId="77777777" w:rsidR="00F42026"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778354D2" w14:textId="77777777" w:rsidR="004B2D92" w:rsidRPr="00DA70FE" w:rsidRDefault="004B2D92" w:rsidP="007C0DCA">
            <w:pPr>
              <w:spacing w:before="60"/>
              <w:rPr>
                <w:rFonts w:ascii="Arial" w:hAnsi="Arial" w:cs="Arial"/>
                <w:szCs w:val="24"/>
              </w:rPr>
            </w:pPr>
          </w:p>
          <w:p w14:paraId="38DDE84E" w14:textId="77777777" w:rsidR="00F42026" w:rsidRPr="004B2D92" w:rsidRDefault="00F42026" w:rsidP="007C0DCA">
            <w:pPr>
              <w:spacing w:before="60"/>
              <w:rPr>
                <w:rFonts w:ascii="Arial" w:hAnsi="Arial" w:cs="Arial"/>
                <w:color w:val="000000" w:themeColor="text1"/>
                <w:szCs w:val="24"/>
              </w:rPr>
            </w:pPr>
            <w:r w:rsidRPr="004B2D92">
              <w:rPr>
                <w:rFonts w:ascii="Arial" w:hAnsi="Arial" w:cs="Arial"/>
                <w:color w:val="000000" w:themeColor="text1"/>
                <w:szCs w:val="24"/>
              </w:rPr>
              <w:t xml:space="preserve">The operator’s risk assessment is satisfactory. </w:t>
            </w:r>
          </w:p>
          <w:p w14:paraId="38DDE855" w14:textId="77777777" w:rsidR="00A656E7" w:rsidRPr="00DA70FE" w:rsidRDefault="00A656E7" w:rsidP="004B2D92">
            <w:pPr>
              <w:pStyle w:val="BodyText"/>
              <w:spacing w:before="60"/>
              <w:rPr>
                <w:rFonts w:ascii="Arial" w:hAnsi="Arial" w:cs="Arial"/>
                <w:szCs w:val="24"/>
              </w:rPr>
            </w:pPr>
          </w:p>
        </w:tc>
        <w:tc>
          <w:tcPr>
            <w:tcW w:w="1140"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4B1DD9">
        <w:tc>
          <w:tcPr>
            <w:tcW w:w="1980" w:type="dxa"/>
            <w:gridSpan w:val="2"/>
          </w:tcPr>
          <w:p w14:paraId="38DDE865" w14:textId="77777777" w:rsidR="00F42026" w:rsidRPr="00F1731C" w:rsidRDefault="00F42026" w:rsidP="007C0DCA">
            <w:pPr>
              <w:spacing w:before="60"/>
              <w:rPr>
                <w:rFonts w:ascii="Arial" w:hAnsi="Arial" w:cs="Arial"/>
                <w:szCs w:val="24"/>
              </w:rPr>
            </w:pPr>
            <w:r w:rsidRPr="00F1731C">
              <w:rPr>
                <w:rFonts w:ascii="Arial" w:hAnsi="Arial" w:cs="Arial"/>
                <w:szCs w:val="24"/>
              </w:rPr>
              <w:t>Operating techniques</w:t>
            </w:r>
          </w:p>
        </w:tc>
        <w:tc>
          <w:tcPr>
            <w:tcW w:w="6237"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0341A350" w14:textId="77777777" w:rsidR="00F571F6" w:rsidRDefault="00F571F6" w:rsidP="0085748E">
            <w:pPr>
              <w:pStyle w:val="BodyText"/>
              <w:spacing w:before="60"/>
              <w:rPr>
                <w:rFonts w:ascii="Arial" w:hAnsi="Arial" w:cs="Arial"/>
                <w:color w:val="FF0000"/>
                <w:szCs w:val="24"/>
              </w:rPr>
            </w:pPr>
          </w:p>
          <w:p w14:paraId="46F1598D" w14:textId="7FD1DA16" w:rsidR="0085748E" w:rsidRPr="00E80B21" w:rsidRDefault="0085748E" w:rsidP="0085748E">
            <w:pPr>
              <w:pStyle w:val="BodyText"/>
              <w:spacing w:before="60"/>
              <w:rPr>
                <w:rFonts w:ascii="Arial" w:hAnsi="Arial" w:cs="Arial"/>
                <w:i/>
                <w:iCs/>
                <w:color w:val="000000" w:themeColor="text1"/>
                <w:szCs w:val="24"/>
              </w:rPr>
            </w:pPr>
            <w:r w:rsidRPr="003E6448">
              <w:rPr>
                <w:rFonts w:ascii="Arial" w:hAnsi="Arial" w:cs="Arial"/>
                <w:color w:val="000000" w:themeColor="text1"/>
                <w:szCs w:val="24"/>
              </w:rPr>
              <w:t xml:space="preserve">The operator has provided an Environmental Management System which outlines a number of measures to ensure the site does not cause pollution </w:t>
            </w:r>
            <w:r w:rsidRPr="003E6448">
              <w:rPr>
                <w:rFonts w:ascii="Arial" w:hAnsi="Arial" w:cs="Arial"/>
                <w:color w:val="000000" w:themeColor="text1"/>
                <w:szCs w:val="24"/>
              </w:rPr>
              <w:lastRenderedPageBreak/>
              <w:t>during operation, including but not limited to waste acceptance, spillage and noise. These measures have been assessed and considered suitable and in line with our ‘How to comply with your environmental permit’</w:t>
            </w:r>
            <w:r w:rsidRPr="00E80B21">
              <w:rPr>
                <w:rFonts w:ascii="Arial" w:hAnsi="Arial" w:cs="Arial"/>
                <w:i/>
                <w:iCs/>
                <w:color w:val="000000" w:themeColor="text1"/>
                <w:szCs w:val="24"/>
              </w:rPr>
              <w:t xml:space="preserve">, </w:t>
            </w:r>
            <w:r w:rsidRPr="003E6448">
              <w:rPr>
                <w:rFonts w:ascii="Arial" w:hAnsi="Arial" w:cs="Arial"/>
                <w:color w:val="000000" w:themeColor="text1"/>
                <w:szCs w:val="24"/>
              </w:rPr>
              <w:t xml:space="preserve">and ‘Technical Guidance Note WM3: Waste Classification’ </w:t>
            </w:r>
            <w:r w:rsidRPr="00E80B21">
              <w:rPr>
                <w:rFonts w:ascii="Arial" w:hAnsi="Arial" w:cs="Arial"/>
                <w:i/>
                <w:iCs/>
                <w:color w:val="000000" w:themeColor="text1"/>
                <w:szCs w:val="24"/>
              </w:rPr>
              <w:t xml:space="preserve">and the Environment </w:t>
            </w:r>
            <w:r w:rsidRPr="003E6448">
              <w:rPr>
                <w:rFonts w:ascii="Arial" w:hAnsi="Arial" w:cs="Arial"/>
                <w:i/>
                <w:iCs/>
                <w:color w:val="000000" w:themeColor="text1"/>
                <w:szCs w:val="24"/>
              </w:rPr>
              <w:t>Agency</w:t>
            </w:r>
            <w:r w:rsidRPr="00E80B21">
              <w:rPr>
                <w:rFonts w:ascii="Arial" w:hAnsi="Arial" w:cs="Arial"/>
                <w:i/>
                <w:iCs/>
                <w:color w:val="000000" w:themeColor="text1"/>
                <w:szCs w:val="24"/>
              </w:rPr>
              <w:t xml:space="preserve"> </w:t>
            </w:r>
            <w:r w:rsidRPr="003E6448">
              <w:rPr>
                <w:rFonts w:ascii="Arial" w:hAnsi="Arial" w:cs="Arial"/>
                <w:i/>
                <w:iCs/>
                <w:color w:val="000000" w:themeColor="text1"/>
                <w:szCs w:val="24"/>
              </w:rPr>
              <w:t xml:space="preserve">‘Noise and vibration management’ guidance which NRW have formally adopted. </w:t>
            </w:r>
            <w:r w:rsidR="00DF50F2">
              <w:rPr>
                <w:rFonts w:ascii="Arial" w:hAnsi="Arial" w:cs="Arial"/>
                <w:color w:val="000000" w:themeColor="text1"/>
                <w:szCs w:val="24"/>
              </w:rPr>
              <w:t>The relevant sections of this document have been incorporated into the permit in Table S1.2.</w:t>
            </w:r>
          </w:p>
          <w:p w14:paraId="3789C355" w14:textId="77777777" w:rsidR="0085748E" w:rsidRDefault="0085748E" w:rsidP="0085748E">
            <w:pPr>
              <w:pStyle w:val="BodyText"/>
              <w:spacing w:before="60"/>
              <w:rPr>
                <w:rFonts w:ascii="Arial" w:hAnsi="Arial" w:cs="Arial"/>
                <w:color w:val="000000" w:themeColor="text1"/>
                <w:szCs w:val="24"/>
              </w:rPr>
            </w:pPr>
          </w:p>
          <w:p w14:paraId="0F17C95E" w14:textId="4C68A71B" w:rsidR="0085748E" w:rsidRPr="003E6448" w:rsidRDefault="0085748E" w:rsidP="0085748E">
            <w:pPr>
              <w:pStyle w:val="BodyText"/>
              <w:spacing w:before="60"/>
              <w:rPr>
                <w:rFonts w:ascii="Arial" w:hAnsi="Arial" w:cs="Arial"/>
                <w:color w:val="FF00FF"/>
                <w:szCs w:val="24"/>
              </w:rPr>
            </w:pPr>
            <w:r w:rsidRPr="003E6448">
              <w:rPr>
                <w:rFonts w:ascii="Arial" w:hAnsi="Arial" w:cs="Arial"/>
                <w:color w:val="000000" w:themeColor="text1"/>
                <w:szCs w:val="24"/>
              </w:rPr>
              <w:t>The operator has provided a</w:t>
            </w:r>
            <w:r w:rsidR="00DF50F2">
              <w:rPr>
                <w:rFonts w:ascii="Arial" w:hAnsi="Arial" w:cs="Arial"/>
                <w:color w:val="000000" w:themeColor="text1"/>
                <w:szCs w:val="24"/>
              </w:rPr>
              <w:t xml:space="preserve"> dust and</w:t>
            </w:r>
            <w:r w:rsidRPr="003E6448">
              <w:rPr>
                <w:rFonts w:ascii="Arial" w:hAnsi="Arial" w:cs="Arial"/>
                <w:color w:val="000000" w:themeColor="text1"/>
                <w:szCs w:val="24"/>
              </w:rPr>
              <w:t xml:space="preserve"> emissions management plan which outlines a number of measures to ensure the site does not cause emissions in regard to dust. These measures have been assessed and considered suitable and in line with the </w:t>
            </w:r>
            <w:r w:rsidR="00103004" w:rsidRPr="003E6448">
              <w:rPr>
                <w:rFonts w:ascii="Arial" w:hAnsi="Arial" w:cs="Arial"/>
                <w:color w:val="000000" w:themeColor="text1"/>
                <w:szCs w:val="24"/>
              </w:rPr>
              <w:t>guidance ‘</w:t>
            </w:r>
            <w:r w:rsidRPr="003E6448">
              <w:rPr>
                <w:rFonts w:ascii="Arial" w:hAnsi="Arial" w:cs="Arial"/>
                <w:color w:val="000000" w:themeColor="text1"/>
                <w:szCs w:val="24"/>
              </w:rPr>
              <w:t>How to comply with your environmental permit’.</w:t>
            </w:r>
            <w:r w:rsidR="00DF50F2">
              <w:rPr>
                <w:rFonts w:ascii="Arial" w:hAnsi="Arial" w:cs="Arial"/>
                <w:color w:val="000000" w:themeColor="text1"/>
                <w:szCs w:val="24"/>
              </w:rPr>
              <w:t xml:space="preserve"> This has been incorporated into the permit in Table S1.2.</w:t>
            </w:r>
          </w:p>
          <w:p w14:paraId="38DDE874" w14:textId="77777777" w:rsidR="00A656E7" w:rsidRPr="00DA70FE" w:rsidRDefault="00A656E7" w:rsidP="0062622F">
            <w:pPr>
              <w:pStyle w:val="BodyText"/>
              <w:spacing w:before="60"/>
              <w:rPr>
                <w:rFonts w:ascii="Arial" w:hAnsi="Arial" w:cs="Arial"/>
                <w:szCs w:val="24"/>
              </w:rPr>
            </w:pPr>
          </w:p>
        </w:tc>
        <w:tc>
          <w:tcPr>
            <w:tcW w:w="1140"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AB" w14:textId="77777777" w:rsidTr="004B1DD9">
        <w:tc>
          <w:tcPr>
            <w:tcW w:w="1980" w:type="dxa"/>
            <w:gridSpan w:val="2"/>
          </w:tcPr>
          <w:p w14:paraId="38DDE8A0" w14:textId="77777777" w:rsidR="00F42026" w:rsidRPr="00F1731C" w:rsidRDefault="00F42026" w:rsidP="007C0DCA">
            <w:pPr>
              <w:spacing w:before="60"/>
              <w:rPr>
                <w:rFonts w:ascii="Arial" w:hAnsi="Arial" w:cs="Arial"/>
                <w:color w:val="000000"/>
                <w:szCs w:val="24"/>
              </w:rPr>
            </w:pPr>
            <w:r w:rsidRPr="00F1731C">
              <w:rPr>
                <w:rFonts w:ascii="Arial" w:hAnsi="Arial" w:cs="Arial"/>
                <w:color w:val="000000"/>
                <w:szCs w:val="24"/>
              </w:rPr>
              <w:t>Waste types</w:t>
            </w:r>
          </w:p>
          <w:p w14:paraId="38DDE8A1" w14:textId="097537B4" w:rsidR="00F42026" w:rsidRPr="00F1731C" w:rsidRDefault="00F42026" w:rsidP="007C0DCA">
            <w:pPr>
              <w:spacing w:before="60"/>
              <w:rPr>
                <w:rFonts w:ascii="Arial" w:hAnsi="Arial" w:cs="Arial"/>
                <w:color w:val="FF00FF"/>
                <w:szCs w:val="24"/>
              </w:rPr>
            </w:pPr>
          </w:p>
        </w:tc>
        <w:tc>
          <w:tcPr>
            <w:tcW w:w="6237" w:type="dxa"/>
          </w:tcPr>
          <w:p w14:paraId="38DDE8A6" w14:textId="2BC9002D" w:rsidR="00F42026" w:rsidRDefault="00F42026" w:rsidP="007C0DCA">
            <w:pPr>
              <w:spacing w:before="60"/>
              <w:rPr>
                <w:rFonts w:ascii="Arial" w:hAnsi="Arial" w:cs="Arial"/>
                <w:color w:val="000000" w:themeColor="text1"/>
                <w:szCs w:val="24"/>
              </w:rPr>
            </w:pPr>
            <w:r w:rsidRPr="00DA70FE">
              <w:rPr>
                <w:rFonts w:ascii="Arial" w:hAnsi="Arial" w:cs="Arial"/>
                <w:color w:val="000000"/>
                <w:szCs w:val="24"/>
              </w:rPr>
              <w:t>We have specified the permitted waste types, descriptions and quantities, which can be accepted at the regulated facility</w:t>
            </w:r>
            <w:r w:rsidR="00400484">
              <w:rPr>
                <w:rFonts w:ascii="Arial" w:hAnsi="Arial" w:cs="Arial"/>
                <w:color w:val="000000"/>
                <w:szCs w:val="24"/>
              </w:rPr>
              <w:t xml:space="preserve"> to be EWC 20 03 03 </w:t>
            </w:r>
            <w:r w:rsidR="00400484" w:rsidRPr="00400484">
              <w:rPr>
                <w:rFonts w:ascii="Arial" w:hAnsi="Arial" w:cs="Arial"/>
                <w:color w:val="000000" w:themeColor="text1"/>
                <w:szCs w:val="24"/>
              </w:rPr>
              <w:t xml:space="preserve">street-cleaning residues (consisting only of </w:t>
            </w:r>
            <w:bookmarkStart w:id="3" w:name="_Hlk163725345"/>
            <w:r w:rsidR="00400484" w:rsidRPr="00400484">
              <w:rPr>
                <w:rFonts w:ascii="Arial" w:hAnsi="Arial" w:cs="Arial"/>
                <w:color w:val="000000" w:themeColor="text1"/>
                <w:szCs w:val="24"/>
              </w:rPr>
              <w:t>gulley pot wastes</w:t>
            </w:r>
            <w:bookmarkEnd w:id="3"/>
            <w:r w:rsidR="00400484" w:rsidRPr="00400484">
              <w:rPr>
                <w:rFonts w:ascii="Arial" w:hAnsi="Arial" w:cs="Arial"/>
                <w:color w:val="000000" w:themeColor="text1"/>
                <w:szCs w:val="24"/>
              </w:rPr>
              <w:t>).</w:t>
            </w:r>
          </w:p>
          <w:p w14:paraId="512489D6" w14:textId="77777777" w:rsidR="004F0CB4" w:rsidRDefault="004F0CB4" w:rsidP="007C0DCA">
            <w:pPr>
              <w:spacing w:before="60"/>
              <w:rPr>
                <w:rFonts w:ascii="Arial" w:hAnsi="Arial" w:cs="Arial"/>
                <w:color w:val="000000" w:themeColor="text1"/>
                <w:szCs w:val="24"/>
              </w:rPr>
            </w:pPr>
          </w:p>
          <w:p w14:paraId="4463F2BB" w14:textId="77777777" w:rsidR="000820E7" w:rsidRPr="000820E7" w:rsidRDefault="000820E7" w:rsidP="000820E7">
            <w:pPr>
              <w:spacing w:before="60"/>
              <w:rPr>
                <w:rFonts w:ascii="Arial" w:hAnsi="Arial" w:cs="Arial"/>
                <w:color w:val="000000" w:themeColor="text1"/>
                <w:szCs w:val="24"/>
              </w:rPr>
            </w:pPr>
            <w:r w:rsidRPr="000820E7">
              <w:rPr>
                <w:rFonts w:ascii="Arial" w:hAnsi="Arial" w:cs="Arial"/>
                <w:color w:val="000000" w:themeColor="text1"/>
                <w:szCs w:val="24"/>
              </w:rPr>
              <w:t>We are satisfied that the operator can accept these wastes for the following reason:</w:t>
            </w:r>
          </w:p>
          <w:p w14:paraId="4963DB02" w14:textId="77777777" w:rsidR="000820E7" w:rsidRPr="000820E7" w:rsidRDefault="000820E7" w:rsidP="000820E7">
            <w:pPr>
              <w:spacing w:before="60"/>
              <w:rPr>
                <w:rFonts w:ascii="Arial" w:hAnsi="Arial" w:cs="Arial"/>
                <w:color w:val="000000" w:themeColor="text1"/>
                <w:szCs w:val="24"/>
              </w:rPr>
            </w:pPr>
          </w:p>
          <w:p w14:paraId="16D5A4DC" w14:textId="12F7A0DF" w:rsidR="000820E7" w:rsidRPr="000820E7" w:rsidRDefault="000820E7" w:rsidP="000820E7">
            <w:pPr>
              <w:numPr>
                <w:ilvl w:val="0"/>
                <w:numId w:val="24"/>
              </w:numPr>
              <w:spacing w:before="60"/>
              <w:rPr>
                <w:rFonts w:ascii="Arial" w:hAnsi="Arial" w:cs="Arial"/>
                <w:color w:val="000000" w:themeColor="text1"/>
                <w:szCs w:val="24"/>
              </w:rPr>
            </w:pPr>
            <w:r w:rsidRPr="000820E7">
              <w:rPr>
                <w:rFonts w:ascii="Arial" w:hAnsi="Arial" w:cs="Arial"/>
                <w:color w:val="000000" w:themeColor="text1"/>
                <w:szCs w:val="24"/>
              </w:rPr>
              <w:t>The waste type (EWC) and quantities proposed are consistent with</w:t>
            </w:r>
            <w:r>
              <w:rPr>
                <w:rFonts w:ascii="Arial" w:hAnsi="Arial" w:cs="Arial"/>
                <w:color w:val="000000" w:themeColor="text1"/>
                <w:szCs w:val="24"/>
              </w:rPr>
              <w:t xml:space="preserve"> the</w:t>
            </w:r>
            <w:r w:rsidRPr="000820E7">
              <w:rPr>
                <w:rFonts w:ascii="Arial" w:hAnsi="Arial" w:cs="Arial"/>
                <w:color w:val="000000" w:themeColor="text1"/>
                <w:szCs w:val="24"/>
              </w:rPr>
              <w:t xml:space="preserve"> type of facility (A16) and </w:t>
            </w:r>
            <w:r>
              <w:rPr>
                <w:rFonts w:ascii="Arial" w:hAnsi="Arial" w:cs="Arial"/>
                <w:color w:val="000000" w:themeColor="text1"/>
                <w:szCs w:val="24"/>
              </w:rPr>
              <w:t xml:space="preserve">treatment </w:t>
            </w:r>
            <w:r w:rsidRPr="000820E7">
              <w:rPr>
                <w:rFonts w:ascii="Arial" w:hAnsi="Arial" w:cs="Arial"/>
                <w:color w:val="000000" w:themeColor="text1"/>
                <w:szCs w:val="24"/>
              </w:rPr>
              <w:t xml:space="preserve">processes being undertaken at the site. </w:t>
            </w:r>
          </w:p>
          <w:p w14:paraId="1D224A31" w14:textId="77777777" w:rsidR="000820E7" w:rsidRPr="000820E7" w:rsidRDefault="000820E7" w:rsidP="000820E7">
            <w:pPr>
              <w:spacing w:before="60"/>
              <w:rPr>
                <w:rFonts w:ascii="Arial" w:hAnsi="Arial" w:cs="Arial"/>
                <w:color w:val="000000" w:themeColor="text1"/>
                <w:szCs w:val="24"/>
              </w:rPr>
            </w:pPr>
          </w:p>
          <w:p w14:paraId="60CE8DF6" w14:textId="02AD8712" w:rsidR="00F678B5" w:rsidRDefault="000820E7" w:rsidP="00F678B5">
            <w:pPr>
              <w:numPr>
                <w:ilvl w:val="0"/>
                <w:numId w:val="24"/>
              </w:numPr>
              <w:spacing w:before="60"/>
              <w:rPr>
                <w:rFonts w:ascii="Arial" w:hAnsi="Arial" w:cs="Arial"/>
                <w:color w:val="000000" w:themeColor="text1"/>
                <w:szCs w:val="24"/>
              </w:rPr>
            </w:pPr>
            <w:r w:rsidRPr="000820E7">
              <w:rPr>
                <w:rFonts w:ascii="Arial" w:hAnsi="Arial" w:cs="Arial"/>
                <w:color w:val="000000" w:themeColor="text1"/>
                <w:szCs w:val="24"/>
              </w:rPr>
              <w:t xml:space="preserve">Pre acceptance criteria </w:t>
            </w:r>
          </w:p>
          <w:p w14:paraId="56771F9A" w14:textId="77777777" w:rsidR="00F678B5" w:rsidRDefault="00F678B5" w:rsidP="00F678B5">
            <w:pPr>
              <w:pStyle w:val="ListParagraph"/>
              <w:rPr>
                <w:rFonts w:ascii="Arial" w:hAnsi="Arial" w:cs="Arial"/>
                <w:color w:val="000000" w:themeColor="text1"/>
                <w:szCs w:val="24"/>
              </w:rPr>
            </w:pPr>
          </w:p>
          <w:p w14:paraId="2B00BD9E" w14:textId="36E2D029" w:rsidR="00F678B5" w:rsidRDefault="00F678B5" w:rsidP="00F678B5">
            <w:pPr>
              <w:spacing w:before="60"/>
              <w:rPr>
                <w:rFonts w:ascii="Arial" w:hAnsi="Arial" w:cs="Arial"/>
                <w:color w:val="000000" w:themeColor="text1"/>
                <w:szCs w:val="24"/>
              </w:rPr>
            </w:pPr>
            <w:r>
              <w:rPr>
                <w:rFonts w:ascii="Arial" w:hAnsi="Arial" w:cs="Arial"/>
                <w:color w:val="000000" w:themeColor="text1"/>
                <w:szCs w:val="24"/>
              </w:rPr>
              <w:t xml:space="preserve">We have specified in the permit the site can only accept gulley pot wastes under EWC 20 03 03 as this is the </w:t>
            </w:r>
            <w:r w:rsidR="007A6AD6">
              <w:rPr>
                <w:rFonts w:ascii="Arial" w:hAnsi="Arial" w:cs="Arial"/>
                <w:color w:val="000000" w:themeColor="text1"/>
                <w:szCs w:val="24"/>
              </w:rPr>
              <w:t xml:space="preserve">only </w:t>
            </w:r>
            <w:r>
              <w:rPr>
                <w:rFonts w:ascii="Arial" w:hAnsi="Arial" w:cs="Arial"/>
                <w:color w:val="000000" w:themeColor="text1"/>
                <w:szCs w:val="24"/>
              </w:rPr>
              <w:t xml:space="preserve">waste the site will be accepting.  </w:t>
            </w:r>
          </w:p>
          <w:p w14:paraId="59D73BFC" w14:textId="77777777" w:rsidR="00F678B5" w:rsidRDefault="00F678B5" w:rsidP="00F678B5">
            <w:pPr>
              <w:spacing w:before="60"/>
              <w:rPr>
                <w:rFonts w:ascii="Arial" w:hAnsi="Arial" w:cs="Arial"/>
                <w:color w:val="000000" w:themeColor="text1"/>
                <w:szCs w:val="24"/>
              </w:rPr>
            </w:pPr>
          </w:p>
          <w:p w14:paraId="2385E4A6" w14:textId="77777777" w:rsidR="00A656E7" w:rsidRDefault="00F678B5" w:rsidP="00400484">
            <w:pPr>
              <w:spacing w:before="60"/>
              <w:rPr>
                <w:rFonts w:ascii="Arial" w:hAnsi="Arial" w:cs="Arial"/>
                <w:color w:val="000000" w:themeColor="text1"/>
                <w:szCs w:val="24"/>
              </w:rPr>
            </w:pPr>
            <w:r w:rsidRPr="00F678B5">
              <w:rPr>
                <w:rFonts w:ascii="Arial" w:hAnsi="Arial" w:cs="Arial"/>
                <w:color w:val="000000" w:themeColor="text1"/>
                <w:szCs w:val="24"/>
              </w:rPr>
              <w:t>We made these decisions with respect to the waste type in accordance with Technical Guidance WM3 Waste Classification and Assessment and ‘how to comply with my environmental permit’.</w:t>
            </w:r>
          </w:p>
          <w:p w14:paraId="38DDE8A9" w14:textId="5FCA9126" w:rsidR="007E29CA" w:rsidRPr="007E29CA" w:rsidRDefault="007E29CA" w:rsidP="00400484">
            <w:pPr>
              <w:spacing w:before="60"/>
              <w:rPr>
                <w:rFonts w:ascii="Arial" w:hAnsi="Arial" w:cs="Arial"/>
                <w:color w:val="000000" w:themeColor="text1"/>
                <w:szCs w:val="24"/>
              </w:rPr>
            </w:pPr>
          </w:p>
        </w:tc>
        <w:tc>
          <w:tcPr>
            <w:tcW w:w="1140"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B1" w14:textId="77777777" w:rsidTr="004B1DD9">
        <w:tc>
          <w:tcPr>
            <w:tcW w:w="1980" w:type="dxa"/>
            <w:gridSpan w:val="2"/>
          </w:tcPr>
          <w:p w14:paraId="38DDE8AC" w14:textId="77777777" w:rsidR="00F42026" w:rsidRPr="00F1731C" w:rsidRDefault="00F42026" w:rsidP="007C0DCA">
            <w:pPr>
              <w:spacing w:before="60"/>
              <w:rPr>
                <w:rFonts w:ascii="Arial" w:hAnsi="Arial" w:cs="Arial"/>
                <w:color w:val="000000"/>
                <w:szCs w:val="24"/>
              </w:rPr>
            </w:pPr>
            <w:r w:rsidRPr="00F1731C">
              <w:rPr>
                <w:rFonts w:ascii="Arial" w:hAnsi="Arial" w:cs="Arial"/>
                <w:color w:val="000000"/>
                <w:szCs w:val="24"/>
              </w:rPr>
              <w:t>Pre-operational conditions</w:t>
            </w:r>
          </w:p>
        </w:tc>
        <w:tc>
          <w:tcPr>
            <w:tcW w:w="6237" w:type="dxa"/>
          </w:tcPr>
          <w:p w14:paraId="38DDE8AD" w14:textId="77777777" w:rsidR="00F42026"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w:t>
            </w:r>
            <w:r w:rsidR="00925040" w:rsidRPr="00DA70FE">
              <w:rPr>
                <w:rFonts w:ascii="Arial" w:hAnsi="Arial" w:cs="Arial"/>
                <w:color w:val="000000"/>
                <w:szCs w:val="24"/>
              </w:rPr>
              <w:t>i</w:t>
            </w:r>
            <w:r w:rsidRPr="00DA70FE">
              <w:rPr>
                <w:rFonts w:ascii="Arial" w:hAnsi="Arial" w:cs="Arial"/>
                <w:color w:val="000000"/>
                <w:szCs w:val="24"/>
              </w:rPr>
              <w:t xml:space="preserve">n the application, we consider that we need to impose pre-operational conditions.   </w:t>
            </w:r>
          </w:p>
          <w:p w14:paraId="287B23BC" w14:textId="77777777" w:rsidR="00881E7D" w:rsidRDefault="00881E7D" w:rsidP="007C0DCA">
            <w:pPr>
              <w:spacing w:before="60"/>
              <w:rPr>
                <w:rFonts w:ascii="Arial" w:hAnsi="Arial" w:cs="Arial"/>
                <w:color w:val="000000"/>
                <w:szCs w:val="24"/>
              </w:rPr>
            </w:pPr>
          </w:p>
          <w:p w14:paraId="02157B28" w14:textId="2C5AA6C3" w:rsidR="004C29B7" w:rsidRDefault="004C29B7" w:rsidP="007C0DCA">
            <w:pPr>
              <w:spacing w:before="60"/>
              <w:rPr>
                <w:rFonts w:ascii="Arial" w:hAnsi="Arial" w:cs="Arial"/>
                <w:color w:val="000000"/>
                <w:szCs w:val="24"/>
              </w:rPr>
            </w:pPr>
            <w:r w:rsidRPr="004C29B7">
              <w:rPr>
                <w:rFonts w:ascii="Arial" w:hAnsi="Arial" w:cs="Arial"/>
                <w:color w:val="000000"/>
                <w:szCs w:val="24"/>
              </w:rPr>
              <w:t>The installation of the secondary leakage protection measures for the silt pit, underground pipework and underground interceptors</w:t>
            </w:r>
            <w:r>
              <w:rPr>
                <w:rFonts w:ascii="Arial" w:hAnsi="Arial" w:cs="Arial"/>
                <w:color w:val="000000"/>
                <w:szCs w:val="24"/>
              </w:rPr>
              <w:t xml:space="preserve"> before waste activities commence on-site. This is to ensure that possible leaks from the treatment infrastructure can be adequately mitigated.  </w:t>
            </w:r>
          </w:p>
          <w:p w14:paraId="38DDE8AF" w14:textId="77777777" w:rsidR="00A656E7" w:rsidRPr="00DA70FE" w:rsidRDefault="00A656E7" w:rsidP="00761C14">
            <w:pPr>
              <w:spacing w:before="60"/>
              <w:rPr>
                <w:rFonts w:ascii="Arial" w:hAnsi="Arial" w:cs="Arial"/>
                <w:color w:val="FF00FF"/>
                <w:szCs w:val="24"/>
              </w:rPr>
            </w:pPr>
          </w:p>
        </w:tc>
        <w:tc>
          <w:tcPr>
            <w:tcW w:w="1140" w:type="dxa"/>
            <w:gridSpan w:val="2"/>
          </w:tcPr>
          <w:p w14:paraId="38DDE8B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A84719" w:rsidRPr="00DA70FE" w14:paraId="38DDE8CD" w14:textId="77777777" w:rsidTr="004B1DD9">
        <w:tc>
          <w:tcPr>
            <w:tcW w:w="1980" w:type="dxa"/>
            <w:gridSpan w:val="2"/>
          </w:tcPr>
          <w:p w14:paraId="38DDE8C5" w14:textId="75B1E038" w:rsidR="00A84719" w:rsidRPr="00F1731C" w:rsidRDefault="00A84719" w:rsidP="007C0DCA">
            <w:pPr>
              <w:spacing w:before="60"/>
              <w:rPr>
                <w:rFonts w:ascii="Arial" w:hAnsi="Arial" w:cs="Arial"/>
                <w:color w:val="000000"/>
                <w:szCs w:val="24"/>
              </w:rPr>
            </w:pPr>
            <w:r w:rsidRPr="00F1731C">
              <w:rPr>
                <w:rFonts w:ascii="Arial" w:hAnsi="Arial" w:cs="Arial"/>
                <w:color w:val="000000"/>
                <w:szCs w:val="24"/>
              </w:rPr>
              <w:t>Incorporating the application</w:t>
            </w:r>
          </w:p>
        </w:tc>
        <w:tc>
          <w:tcPr>
            <w:tcW w:w="6237" w:type="dxa"/>
          </w:tcPr>
          <w:p w14:paraId="43F3A9B9" w14:textId="77777777" w:rsidR="00A84719" w:rsidRPr="00DA70FE" w:rsidRDefault="00A84719"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75C2EEE7" w14:textId="77777777" w:rsidR="00A84719" w:rsidRPr="00DA70FE" w:rsidRDefault="00A84719" w:rsidP="007C0DCA">
            <w:pPr>
              <w:spacing w:before="60"/>
              <w:rPr>
                <w:rFonts w:ascii="Arial" w:hAnsi="Arial" w:cs="Arial"/>
                <w:color w:val="000000"/>
                <w:szCs w:val="24"/>
              </w:rPr>
            </w:pPr>
          </w:p>
          <w:p w14:paraId="525405CF" w14:textId="77777777" w:rsidR="00A84719" w:rsidRPr="00DA70FE" w:rsidRDefault="00A84719" w:rsidP="007C0DCA">
            <w:pPr>
              <w:spacing w:before="60"/>
              <w:rPr>
                <w:rFonts w:ascii="Arial" w:hAnsi="Arial" w:cs="Arial"/>
                <w:color w:val="000000"/>
                <w:szCs w:val="24"/>
              </w:rPr>
            </w:pPr>
            <w:r w:rsidRPr="00DA70FE">
              <w:rPr>
                <w:rFonts w:ascii="Arial" w:hAnsi="Arial" w:cs="Arial"/>
                <w:color w:val="000000"/>
                <w:szCs w:val="24"/>
              </w:rPr>
              <w:t>These descriptions are specified in the Operating Techniques table in the permit.</w:t>
            </w:r>
          </w:p>
          <w:p w14:paraId="7C6FB3A2" w14:textId="77777777" w:rsidR="00A84719" w:rsidRPr="00DA70FE" w:rsidRDefault="00A84719" w:rsidP="007C0DCA">
            <w:pPr>
              <w:spacing w:before="60"/>
              <w:rPr>
                <w:rFonts w:ascii="Arial" w:hAnsi="Arial" w:cs="Arial"/>
                <w:color w:val="000000"/>
                <w:szCs w:val="24"/>
              </w:rPr>
            </w:pPr>
          </w:p>
          <w:p w14:paraId="38DDE8CB" w14:textId="21101706" w:rsidR="00A84719" w:rsidRPr="00DA70FE" w:rsidRDefault="00A84719" w:rsidP="00881E7D">
            <w:pPr>
              <w:spacing w:before="60"/>
              <w:rPr>
                <w:rFonts w:ascii="Arial" w:hAnsi="Arial" w:cs="Arial"/>
                <w:color w:val="FF0000"/>
                <w:szCs w:val="24"/>
              </w:rPr>
            </w:pPr>
          </w:p>
        </w:tc>
        <w:tc>
          <w:tcPr>
            <w:tcW w:w="1140" w:type="dxa"/>
            <w:gridSpan w:val="2"/>
          </w:tcPr>
          <w:p w14:paraId="38DDE8CC" w14:textId="77777777" w:rsidR="00A84719" w:rsidRPr="00DA70FE" w:rsidRDefault="00A84719" w:rsidP="00792CEE">
            <w:pPr>
              <w:rPr>
                <w:rFonts w:ascii="Arial" w:hAnsi="Arial" w:cs="Arial"/>
                <w:color w:val="000000"/>
                <w:szCs w:val="24"/>
              </w:rPr>
            </w:pPr>
            <w:r w:rsidRPr="00DA70FE">
              <w:rPr>
                <w:rFonts w:ascii="Arial" w:hAnsi="Arial" w:cs="Arial"/>
                <w:color w:val="000000"/>
                <w:szCs w:val="24"/>
              </w:rPr>
              <w:sym w:font="Wingdings" w:char="F0FC"/>
            </w:r>
          </w:p>
        </w:tc>
      </w:tr>
      <w:tr w:rsidR="00B34AC9" w:rsidRPr="00DA70FE" w14:paraId="4B04900A" w14:textId="77777777" w:rsidTr="001766EA">
        <w:tc>
          <w:tcPr>
            <w:tcW w:w="9357" w:type="dxa"/>
            <w:gridSpan w:val="5"/>
            <w:shd w:val="clear" w:color="auto" w:fill="00B050"/>
          </w:tcPr>
          <w:p w14:paraId="7E4227FA" w14:textId="4EE925DC" w:rsidR="00B34AC9" w:rsidRPr="00DA70FE" w:rsidRDefault="00B34AC9" w:rsidP="00792CEE">
            <w:pPr>
              <w:rPr>
                <w:rFonts w:ascii="Arial" w:hAnsi="Arial" w:cs="Arial"/>
                <w:color w:val="000000"/>
                <w:szCs w:val="24"/>
              </w:rPr>
            </w:pPr>
            <w:r w:rsidRPr="00DA70FE">
              <w:rPr>
                <w:rFonts w:ascii="Arial" w:hAnsi="Arial" w:cs="Arial"/>
                <w:b/>
                <w:color w:val="FFFFFF"/>
                <w:szCs w:val="24"/>
              </w:rPr>
              <w:t xml:space="preserve">Operator </w:t>
            </w:r>
            <w:r w:rsidR="001766EA" w:rsidRPr="00DA70FE">
              <w:rPr>
                <w:rFonts w:ascii="Arial" w:hAnsi="Arial" w:cs="Arial"/>
                <w:b/>
                <w:color w:val="FFFFFF"/>
                <w:szCs w:val="24"/>
              </w:rPr>
              <w:t>Com</w:t>
            </w:r>
            <w:r w:rsidR="001766EA">
              <w:rPr>
                <w:rFonts w:ascii="Arial" w:hAnsi="Arial" w:cs="Arial"/>
                <w:b/>
                <w:color w:val="FFFFFF"/>
                <w:szCs w:val="24"/>
              </w:rPr>
              <w:t xml:space="preserve">petence </w:t>
            </w:r>
          </w:p>
        </w:tc>
      </w:tr>
      <w:tr w:rsidR="001A18A5" w:rsidRPr="00DA70FE" w14:paraId="38DDE8D6" w14:textId="77777777" w:rsidTr="004B1DD9">
        <w:tc>
          <w:tcPr>
            <w:tcW w:w="1980" w:type="dxa"/>
            <w:gridSpan w:val="2"/>
          </w:tcPr>
          <w:p w14:paraId="38DDE8CE" w14:textId="186CEC86" w:rsidR="001A18A5" w:rsidRPr="00F1731C" w:rsidRDefault="001A18A5" w:rsidP="007C0DCA">
            <w:pPr>
              <w:spacing w:before="60"/>
              <w:rPr>
                <w:rFonts w:ascii="Arial" w:hAnsi="Arial" w:cs="Arial"/>
                <w:color w:val="000000"/>
                <w:szCs w:val="24"/>
              </w:rPr>
            </w:pPr>
            <w:r w:rsidRPr="00F1731C">
              <w:rPr>
                <w:rFonts w:ascii="Arial" w:hAnsi="Arial" w:cs="Arial"/>
                <w:szCs w:val="24"/>
              </w:rPr>
              <w:t xml:space="preserve">Environment management system </w:t>
            </w:r>
          </w:p>
        </w:tc>
        <w:tc>
          <w:tcPr>
            <w:tcW w:w="6237" w:type="dxa"/>
          </w:tcPr>
          <w:p w14:paraId="25FB0BD4" w14:textId="77777777" w:rsidR="00204FA0" w:rsidRDefault="001A18A5"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212180C2" w14:textId="77777777" w:rsidR="00204FA0" w:rsidRDefault="00204FA0" w:rsidP="007C0DCA">
            <w:pPr>
              <w:spacing w:before="60"/>
              <w:rPr>
                <w:rFonts w:ascii="Arial" w:hAnsi="Arial" w:cs="Arial"/>
                <w:color w:val="000000"/>
                <w:szCs w:val="24"/>
              </w:rPr>
            </w:pPr>
          </w:p>
          <w:p w14:paraId="01DC8825" w14:textId="15881886" w:rsidR="001A18A5" w:rsidRPr="00DA70FE" w:rsidRDefault="001A18A5"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8D4" w14:textId="77777777" w:rsidR="001A18A5" w:rsidRPr="00DA70FE" w:rsidRDefault="001A18A5" w:rsidP="007C0DCA">
            <w:pPr>
              <w:spacing w:before="60"/>
              <w:rPr>
                <w:rFonts w:ascii="Arial" w:hAnsi="Arial" w:cs="Arial"/>
                <w:color w:val="000000"/>
                <w:szCs w:val="24"/>
              </w:rPr>
            </w:pPr>
          </w:p>
        </w:tc>
        <w:tc>
          <w:tcPr>
            <w:tcW w:w="1140" w:type="dxa"/>
            <w:gridSpan w:val="2"/>
          </w:tcPr>
          <w:p w14:paraId="38DDE8D5" w14:textId="62B90C62" w:rsidR="001A18A5" w:rsidRPr="00DA70FE" w:rsidRDefault="001A18A5" w:rsidP="00792CEE">
            <w:pPr>
              <w:rPr>
                <w:rFonts w:ascii="Arial" w:hAnsi="Arial" w:cs="Arial"/>
                <w:color w:val="000000"/>
                <w:szCs w:val="24"/>
              </w:rPr>
            </w:pPr>
            <w:r w:rsidRPr="00DA70FE">
              <w:rPr>
                <w:rFonts w:ascii="Arial" w:hAnsi="Arial" w:cs="Arial"/>
                <w:color w:val="000000"/>
                <w:szCs w:val="24"/>
              </w:rPr>
              <w:sym w:font="Wingdings" w:char="F0FC"/>
            </w:r>
          </w:p>
        </w:tc>
      </w:tr>
      <w:tr w:rsidR="001A18A5" w:rsidRPr="00DA70FE" w14:paraId="38DDE8E7" w14:textId="77777777" w:rsidTr="004B1DD9">
        <w:tc>
          <w:tcPr>
            <w:tcW w:w="1980" w:type="dxa"/>
            <w:gridSpan w:val="2"/>
          </w:tcPr>
          <w:p w14:paraId="21668105" w14:textId="77777777" w:rsidR="001A18A5" w:rsidRPr="00F1731C" w:rsidRDefault="001A18A5" w:rsidP="007C0DCA">
            <w:pPr>
              <w:spacing w:before="60"/>
              <w:rPr>
                <w:rFonts w:ascii="Arial" w:hAnsi="Arial" w:cs="Arial"/>
                <w:szCs w:val="24"/>
              </w:rPr>
            </w:pPr>
            <w:r w:rsidRPr="00F1731C">
              <w:rPr>
                <w:rFonts w:ascii="Arial" w:hAnsi="Arial" w:cs="Arial"/>
                <w:szCs w:val="24"/>
              </w:rPr>
              <w:t>Technical competence</w:t>
            </w:r>
          </w:p>
          <w:p w14:paraId="38DDE8D7" w14:textId="701CF16B" w:rsidR="001A18A5" w:rsidRPr="00F1731C" w:rsidRDefault="001A18A5" w:rsidP="007C0DCA">
            <w:pPr>
              <w:spacing w:before="60"/>
              <w:rPr>
                <w:rFonts w:ascii="Arial" w:hAnsi="Arial" w:cs="Arial"/>
                <w:color w:val="000000"/>
                <w:szCs w:val="24"/>
              </w:rPr>
            </w:pPr>
          </w:p>
        </w:tc>
        <w:tc>
          <w:tcPr>
            <w:tcW w:w="6237" w:type="dxa"/>
          </w:tcPr>
          <w:p w14:paraId="74706D10" w14:textId="77777777" w:rsidR="001A18A5" w:rsidRPr="00DA70FE" w:rsidRDefault="001A18A5"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1814ED42" w14:textId="77777777" w:rsidR="001A18A5" w:rsidRDefault="001A18A5" w:rsidP="007C0DCA">
            <w:pPr>
              <w:pStyle w:val="BodyText"/>
              <w:spacing w:before="60"/>
              <w:rPr>
                <w:rFonts w:ascii="Arial" w:hAnsi="Arial" w:cs="Arial"/>
                <w:color w:val="FF00FF"/>
                <w:szCs w:val="24"/>
              </w:rPr>
            </w:pPr>
          </w:p>
          <w:p w14:paraId="182B9307" w14:textId="77777777" w:rsidR="00B34AC9" w:rsidRPr="003D4029" w:rsidRDefault="00B34AC9" w:rsidP="00B34AC9">
            <w:pPr>
              <w:pStyle w:val="BodyText"/>
              <w:spacing w:before="60"/>
              <w:rPr>
                <w:rFonts w:ascii="Arial" w:hAnsi="Arial" w:cs="Arial"/>
                <w:color w:val="000000" w:themeColor="text1"/>
                <w:szCs w:val="24"/>
              </w:rPr>
            </w:pPr>
            <w:r w:rsidRPr="003D4029">
              <w:rPr>
                <w:rFonts w:ascii="Arial" w:hAnsi="Arial" w:cs="Arial"/>
                <w:color w:val="000000" w:themeColor="text1"/>
                <w:szCs w:val="24"/>
              </w:rPr>
              <w:t xml:space="preserve">The operator is a member of an agreed scheme. </w:t>
            </w:r>
          </w:p>
          <w:p w14:paraId="1B701436" w14:textId="77777777" w:rsidR="00B34AC9" w:rsidRDefault="00B34AC9" w:rsidP="007C0DCA">
            <w:pPr>
              <w:pStyle w:val="BodyText"/>
              <w:spacing w:before="60"/>
              <w:rPr>
                <w:rFonts w:ascii="Arial" w:hAnsi="Arial" w:cs="Arial"/>
                <w:color w:val="FF00FF"/>
                <w:szCs w:val="24"/>
              </w:rPr>
            </w:pPr>
          </w:p>
          <w:p w14:paraId="75DECCEC" w14:textId="77777777" w:rsidR="001A18A5" w:rsidRDefault="001A18A5" w:rsidP="007C0DCA">
            <w:pPr>
              <w:pStyle w:val="BodyText"/>
              <w:spacing w:before="60"/>
              <w:rPr>
                <w:rFonts w:ascii="Arial" w:hAnsi="Arial" w:cs="Arial"/>
                <w:color w:val="auto"/>
                <w:szCs w:val="24"/>
              </w:rPr>
            </w:pPr>
            <w:r w:rsidRPr="003E6448">
              <w:rPr>
                <w:rFonts w:ascii="Arial" w:hAnsi="Arial" w:cs="Arial"/>
                <w:color w:val="auto"/>
                <w:szCs w:val="24"/>
              </w:rPr>
              <w:t>The operator has provided details of</w:t>
            </w:r>
            <w:r>
              <w:rPr>
                <w:rFonts w:ascii="Arial" w:hAnsi="Arial" w:cs="Arial"/>
                <w:color w:val="auto"/>
                <w:szCs w:val="24"/>
              </w:rPr>
              <w:t xml:space="preserve"> Morgan Jones </w:t>
            </w:r>
            <w:r w:rsidRPr="003E6448">
              <w:rPr>
                <w:rFonts w:ascii="Arial" w:hAnsi="Arial" w:cs="Arial"/>
                <w:color w:val="auto"/>
                <w:szCs w:val="24"/>
              </w:rPr>
              <w:t xml:space="preserve">as the Technical Competent Manager who </w:t>
            </w:r>
            <w:r>
              <w:rPr>
                <w:rFonts w:ascii="Arial" w:hAnsi="Arial" w:cs="Arial"/>
                <w:color w:val="auto"/>
                <w:szCs w:val="24"/>
              </w:rPr>
              <w:t>has enrolled onto</w:t>
            </w:r>
            <w:r w:rsidRPr="003E6448">
              <w:rPr>
                <w:rFonts w:ascii="Arial" w:hAnsi="Arial" w:cs="Arial"/>
                <w:color w:val="auto"/>
                <w:szCs w:val="24"/>
              </w:rPr>
              <w:t xml:space="preserve"> an agreed scheme</w:t>
            </w:r>
            <w:r>
              <w:rPr>
                <w:rFonts w:ascii="Arial" w:hAnsi="Arial" w:cs="Arial"/>
                <w:color w:val="auto"/>
                <w:szCs w:val="24"/>
              </w:rPr>
              <w:t xml:space="preserve"> where a grace period applies. </w:t>
            </w:r>
          </w:p>
          <w:p w14:paraId="7F6872AA" w14:textId="77777777" w:rsidR="001A18A5" w:rsidRDefault="001A18A5" w:rsidP="007C0DCA">
            <w:pPr>
              <w:pStyle w:val="BodyText"/>
              <w:spacing w:before="60"/>
              <w:rPr>
                <w:rFonts w:ascii="Arial" w:hAnsi="Arial" w:cs="Arial"/>
                <w:color w:val="auto"/>
                <w:szCs w:val="24"/>
              </w:rPr>
            </w:pPr>
          </w:p>
          <w:p w14:paraId="6503EA8D" w14:textId="77777777" w:rsidR="001A18A5" w:rsidRDefault="001A18A5" w:rsidP="007C0DCA">
            <w:pPr>
              <w:pStyle w:val="BodyText"/>
              <w:spacing w:before="60"/>
              <w:rPr>
                <w:rFonts w:ascii="Arial" w:hAnsi="Arial" w:cs="Arial"/>
                <w:color w:val="auto"/>
                <w:szCs w:val="24"/>
              </w:rPr>
            </w:pPr>
            <w:r>
              <w:rPr>
                <w:rFonts w:ascii="Arial" w:hAnsi="Arial" w:cs="Arial"/>
                <w:color w:val="auto"/>
                <w:szCs w:val="24"/>
              </w:rPr>
              <w:t xml:space="preserve">The treatment of gulley pot washes is not explicitly listed as a waste activity in the WAMITAB risk tier table. As a result, the closest activity was selected (inert physical treatment) which closely fits the sites activity (A16 non-hazardous treatment facility). Therefore, the technical competent manager has enrolled for the following course. </w:t>
            </w:r>
          </w:p>
          <w:p w14:paraId="624A1ABB" w14:textId="77777777" w:rsidR="001A18A5" w:rsidRDefault="001A18A5" w:rsidP="007C0DCA">
            <w:pPr>
              <w:pStyle w:val="BodyText"/>
              <w:spacing w:before="60"/>
              <w:rPr>
                <w:rFonts w:ascii="Arial" w:hAnsi="Arial" w:cs="Arial"/>
                <w:color w:val="auto"/>
                <w:szCs w:val="24"/>
              </w:rPr>
            </w:pPr>
          </w:p>
          <w:p w14:paraId="4FF06D45" w14:textId="77777777" w:rsidR="001A18A5" w:rsidRPr="003D1683" w:rsidRDefault="001A18A5" w:rsidP="003D1683">
            <w:pPr>
              <w:pStyle w:val="BodyText"/>
              <w:numPr>
                <w:ilvl w:val="0"/>
                <w:numId w:val="23"/>
              </w:numPr>
              <w:spacing w:before="60"/>
              <w:rPr>
                <w:rFonts w:ascii="Arial" w:hAnsi="Arial" w:cs="Arial"/>
                <w:color w:val="000000" w:themeColor="text1"/>
                <w:szCs w:val="24"/>
              </w:rPr>
            </w:pPr>
            <w:r w:rsidRPr="003D1683">
              <w:rPr>
                <w:rFonts w:ascii="Arial" w:hAnsi="Arial" w:cs="Arial"/>
                <w:color w:val="000000" w:themeColor="text1"/>
                <w:szCs w:val="24"/>
              </w:rPr>
              <w:lastRenderedPageBreak/>
              <w:t xml:space="preserve">Level 4 Low Risk Operator Competence for Inert Physical Treatment CIWM (WAMITAB) </w:t>
            </w:r>
          </w:p>
          <w:p w14:paraId="559CDB23" w14:textId="77777777" w:rsidR="001A18A5" w:rsidRDefault="001A18A5" w:rsidP="007C0DCA">
            <w:pPr>
              <w:pStyle w:val="BodyText"/>
              <w:spacing w:before="60"/>
              <w:rPr>
                <w:rFonts w:ascii="Arial" w:hAnsi="Arial" w:cs="Arial"/>
                <w:color w:val="FF00FF"/>
                <w:szCs w:val="24"/>
              </w:rPr>
            </w:pPr>
          </w:p>
          <w:p w14:paraId="7D8FBD34" w14:textId="77777777" w:rsidR="001A18A5" w:rsidRPr="00584C5D" w:rsidRDefault="001A18A5" w:rsidP="003C7244">
            <w:pPr>
              <w:spacing w:before="60"/>
              <w:rPr>
                <w:rFonts w:ascii="Arial" w:hAnsi="Arial" w:cs="Arial"/>
                <w:color w:val="000000" w:themeColor="text1"/>
                <w:szCs w:val="24"/>
              </w:rPr>
            </w:pPr>
            <w:r w:rsidRPr="00584C5D">
              <w:rPr>
                <w:rFonts w:ascii="Arial" w:hAnsi="Arial" w:cs="Arial"/>
                <w:color w:val="000000" w:themeColor="text1"/>
                <w:szCs w:val="24"/>
              </w:rPr>
              <w:t>The operator satisfies the criteria in RGN 5 on Operator Competence.</w:t>
            </w:r>
          </w:p>
          <w:p w14:paraId="38DDE8E5" w14:textId="77777777" w:rsidR="001A18A5" w:rsidRPr="00DA70FE" w:rsidRDefault="001A18A5" w:rsidP="007C0DCA">
            <w:pPr>
              <w:spacing w:before="60"/>
              <w:rPr>
                <w:rFonts w:ascii="Arial" w:hAnsi="Arial" w:cs="Arial"/>
                <w:szCs w:val="24"/>
              </w:rPr>
            </w:pPr>
          </w:p>
        </w:tc>
        <w:tc>
          <w:tcPr>
            <w:tcW w:w="1140" w:type="dxa"/>
            <w:gridSpan w:val="2"/>
          </w:tcPr>
          <w:p w14:paraId="38DDE8E6" w14:textId="0015DBD9" w:rsidR="001A18A5" w:rsidRPr="00DA70FE" w:rsidRDefault="001A18A5" w:rsidP="00792CEE">
            <w:pPr>
              <w:rPr>
                <w:rFonts w:ascii="Arial" w:hAnsi="Arial" w:cs="Arial"/>
                <w:color w:val="000000"/>
                <w:szCs w:val="24"/>
              </w:rPr>
            </w:pPr>
          </w:p>
        </w:tc>
      </w:tr>
      <w:tr w:rsidR="001A18A5" w:rsidRPr="00DA70FE" w14:paraId="38DDE8F2" w14:textId="77777777" w:rsidTr="004B1DD9">
        <w:tc>
          <w:tcPr>
            <w:tcW w:w="1980" w:type="dxa"/>
            <w:gridSpan w:val="2"/>
          </w:tcPr>
          <w:p w14:paraId="619FC728" w14:textId="77777777" w:rsidR="001A18A5" w:rsidRPr="00F1731C" w:rsidRDefault="001A18A5" w:rsidP="007C0DCA">
            <w:pPr>
              <w:spacing w:before="60"/>
              <w:rPr>
                <w:rFonts w:ascii="Arial" w:hAnsi="Arial" w:cs="Arial"/>
                <w:szCs w:val="24"/>
              </w:rPr>
            </w:pPr>
            <w:r w:rsidRPr="00F1731C">
              <w:rPr>
                <w:rFonts w:ascii="Arial" w:hAnsi="Arial" w:cs="Arial"/>
                <w:szCs w:val="24"/>
              </w:rPr>
              <w:t xml:space="preserve">Relevant </w:t>
            </w:r>
          </w:p>
          <w:p w14:paraId="38DDE8E8" w14:textId="49A833A1" w:rsidR="001A18A5" w:rsidRPr="00F1731C" w:rsidRDefault="001A18A5" w:rsidP="007C0DCA">
            <w:pPr>
              <w:spacing w:before="60"/>
              <w:rPr>
                <w:rFonts w:ascii="Arial" w:hAnsi="Arial" w:cs="Arial"/>
                <w:color w:val="000000"/>
                <w:szCs w:val="24"/>
              </w:rPr>
            </w:pPr>
            <w:r w:rsidRPr="00F1731C">
              <w:rPr>
                <w:rFonts w:ascii="Arial" w:hAnsi="Arial" w:cs="Arial"/>
                <w:szCs w:val="24"/>
              </w:rPr>
              <w:t>convictions</w:t>
            </w:r>
          </w:p>
        </w:tc>
        <w:tc>
          <w:tcPr>
            <w:tcW w:w="6237" w:type="dxa"/>
          </w:tcPr>
          <w:p w14:paraId="54D196C1" w14:textId="77777777" w:rsidR="001A18A5" w:rsidRDefault="001A18A5" w:rsidP="007C0DCA">
            <w:pPr>
              <w:spacing w:before="60"/>
              <w:rPr>
                <w:rFonts w:ascii="Arial" w:hAnsi="Arial" w:cs="Arial"/>
                <w:szCs w:val="24"/>
              </w:rPr>
            </w:pPr>
            <w:r>
              <w:rPr>
                <w:rFonts w:ascii="Arial" w:hAnsi="Arial" w:cs="Arial"/>
                <w:szCs w:val="24"/>
              </w:rPr>
              <w:t>Our</w:t>
            </w:r>
            <w:r w:rsidRPr="00DA70FE">
              <w:rPr>
                <w:rFonts w:ascii="Arial" w:hAnsi="Arial" w:cs="Arial"/>
                <w:szCs w:val="24"/>
              </w:rPr>
              <w:t xml:space="preserve"> Enforcement Database has been checked to ensure that all relevant convictions have been declared.  </w:t>
            </w:r>
          </w:p>
          <w:p w14:paraId="2D279CF4" w14:textId="77777777" w:rsidR="00204FA0" w:rsidRPr="00DA70FE" w:rsidRDefault="00204FA0" w:rsidP="007C0DCA">
            <w:pPr>
              <w:spacing w:before="60"/>
              <w:rPr>
                <w:rFonts w:ascii="Arial" w:hAnsi="Arial" w:cs="Arial"/>
                <w:color w:val="FF0000"/>
                <w:szCs w:val="24"/>
              </w:rPr>
            </w:pPr>
          </w:p>
          <w:p w14:paraId="07916034" w14:textId="77777777" w:rsidR="001A18A5" w:rsidRPr="00666B8E" w:rsidRDefault="001A18A5" w:rsidP="007C0DCA">
            <w:pPr>
              <w:spacing w:before="60"/>
              <w:rPr>
                <w:rFonts w:ascii="Arial" w:hAnsi="Arial" w:cs="Arial"/>
                <w:color w:val="000000" w:themeColor="text1"/>
                <w:szCs w:val="24"/>
              </w:rPr>
            </w:pPr>
            <w:r w:rsidRPr="00666B8E">
              <w:rPr>
                <w:rFonts w:ascii="Arial" w:hAnsi="Arial" w:cs="Arial"/>
                <w:color w:val="000000" w:themeColor="text1"/>
                <w:szCs w:val="24"/>
              </w:rPr>
              <w:t>No relevant convictions were found.</w:t>
            </w:r>
          </w:p>
          <w:p w14:paraId="6F24688E" w14:textId="77777777" w:rsidR="001A18A5" w:rsidRPr="00666B8E" w:rsidRDefault="001A18A5" w:rsidP="007C0DCA">
            <w:pPr>
              <w:spacing w:before="60"/>
              <w:rPr>
                <w:rFonts w:ascii="Arial" w:hAnsi="Arial" w:cs="Arial"/>
                <w:color w:val="000000" w:themeColor="text1"/>
                <w:szCs w:val="24"/>
              </w:rPr>
            </w:pPr>
          </w:p>
          <w:p w14:paraId="62CBFC3B" w14:textId="77777777" w:rsidR="001A18A5" w:rsidRPr="00DA70FE" w:rsidRDefault="001A18A5" w:rsidP="007C0DCA">
            <w:pPr>
              <w:spacing w:before="60"/>
              <w:rPr>
                <w:rFonts w:ascii="Arial" w:hAnsi="Arial" w:cs="Arial"/>
                <w:color w:val="FF0000"/>
                <w:szCs w:val="24"/>
              </w:rPr>
            </w:pPr>
            <w:r w:rsidRPr="00666B8E">
              <w:rPr>
                <w:rFonts w:ascii="Arial" w:hAnsi="Arial" w:cs="Arial"/>
                <w:color w:val="000000" w:themeColor="text1"/>
                <w:szCs w:val="24"/>
              </w:rPr>
              <w:t>The operator satisfies the criteria in RGN 5 on Operator Competence</w:t>
            </w:r>
            <w:r w:rsidRPr="00DA70FE">
              <w:rPr>
                <w:rFonts w:ascii="Arial" w:hAnsi="Arial" w:cs="Arial"/>
                <w:color w:val="FF0000"/>
                <w:szCs w:val="24"/>
              </w:rPr>
              <w:t>.</w:t>
            </w:r>
          </w:p>
          <w:p w14:paraId="38DDE8F0" w14:textId="77777777" w:rsidR="001A18A5" w:rsidRPr="00DA70FE" w:rsidRDefault="001A18A5" w:rsidP="007C0DCA">
            <w:pPr>
              <w:spacing w:before="60"/>
              <w:rPr>
                <w:rFonts w:ascii="Arial" w:hAnsi="Arial" w:cs="Arial"/>
                <w:szCs w:val="24"/>
              </w:rPr>
            </w:pPr>
          </w:p>
        </w:tc>
        <w:tc>
          <w:tcPr>
            <w:tcW w:w="1140" w:type="dxa"/>
            <w:gridSpan w:val="2"/>
          </w:tcPr>
          <w:p w14:paraId="38DDE8F1" w14:textId="762485B5" w:rsidR="001A18A5" w:rsidRPr="00DA70FE" w:rsidRDefault="001A18A5" w:rsidP="00792CEE">
            <w:pPr>
              <w:rPr>
                <w:rFonts w:ascii="Arial" w:hAnsi="Arial" w:cs="Arial"/>
                <w:color w:val="000000"/>
                <w:szCs w:val="24"/>
              </w:rPr>
            </w:pPr>
            <w:r w:rsidRPr="00DA70FE">
              <w:rPr>
                <w:rFonts w:ascii="Arial" w:hAnsi="Arial" w:cs="Arial"/>
                <w:color w:val="000000"/>
                <w:szCs w:val="24"/>
              </w:rPr>
              <w:sym w:font="Wingdings" w:char="F0FC"/>
            </w:r>
          </w:p>
        </w:tc>
      </w:tr>
      <w:tr w:rsidR="001A18A5" w:rsidRPr="00DA70FE" w14:paraId="38DDE8FA" w14:textId="77777777" w:rsidTr="004B1DD9">
        <w:tc>
          <w:tcPr>
            <w:tcW w:w="1980" w:type="dxa"/>
            <w:gridSpan w:val="2"/>
          </w:tcPr>
          <w:p w14:paraId="5F2B508C" w14:textId="77777777" w:rsidR="001A18A5" w:rsidRPr="00F1731C" w:rsidRDefault="001A18A5" w:rsidP="007C0DCA">
            <w:pPr>
              <w:pStyle w:val="Heading3"/>
              <w:spacing w:before="60"/>
              <w:rPr>
                <w:rFonts w:ascii="Arial" w:hAnsi="Arial" w:cs="Arial"/>
                <w:b w:val="0"/>
                <w:szCs w:val="24"/>
              </w:rPr>
            </w:pPr>
            <w:r w:rsidRPr="00F1731C">
              <w:rPr>
                <w:rFonts w:ascii="Arial" w:hAnsi="Arial" w:cs="Arial"/>
                <w:b w:val="0"/>
                <w:szCs w:val="24"/>
              </w:rPr>
              <w:t>Financial competence</w:t>
            </w:r>
          </w:p>
          <w:p w14:paraId="38DDE8F3" w14:textId="722A632B" w:rsidR="001A18A5" w:rsidRPr="00F1731C" w:rsidRDefault="001A18A5" w:rsidP="007C0DCA">
            <w:pPr>
              <w:spacing w:before="60"/>
              <w:rPr>
                <w:rFonts w:ascii="Arial" w:hAnsi="Arial" w:cs="Arial"/>
                <w:color w:val="000000"/>
                <w:szCs w:val="24"/>
              </w:rPr>
            </w:pPr>
          </w:p>
        </w:tc>
        <w:tc>
          <w:tcPr>
            <w:tcW w:w="6237" w:type="dxa"/>
          </w:tcPr>
          <w:p w14:paraId="4333D1D6" w14:textId="77777777" w:rsidR="00204FA0" w:rsidRDefault="001A18A5" w:rsidP="007C0DCA">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07844117" w14:textId="77777777" w:rsidR="00204FA0" w:rsidRDefault="00204FA0" w:rsidP="007C0DCA">
            <w:pPr>
              <w:spacing w:before="60"/>
              <w:rPr>
                <w:rFonts w:ascii="Arial" w:hAnsi="Arial" w:cs="Arial"/>
                <w:szCs w:val="24"/>
              </w:rPr>
            </w:pPr>
          </w:p>
          <w:p w14:paraId="1BBDE24E" w14:textId="3C3CE75A" w:rsidR="001A18A5" w:rsidRPr="00DA70FE" w:rsidRDefault="001A18A5" w:rsidP="007C0DCA">
            <w:pPr>
              <w:spacing w:before="60"/>
              <w:rPr>
                <w:rFonts w:ascii="Arial" w:hAnsi="Arial" w:cs="Arial"/>
                <w:szCs w:val="24"/>
              </w:rPr>
            </w:pPr>
            <w:r w:rsidRPr="00DA70FE">
              <w:rPr>
                <w:rFonts w:ascii="Arial" w:hAnsi="Arial" w:cs="Arial"/>
                <w:szCs w:val="24"/>
              </w:rPr>
              <w:t>The decision was taken in accordance with RGN 5 on Operator Competence.</w:t>
            </w:r>
          </w:p>
          <w:p w14:paraId="38DDE8F8" w14:textId="77777777" w:rsidR="001A18A5" w:rsidRPr="00DA70FE" w:rsidRDefault="001A18A5" w:rsidP="007C0DCA">
            <w:pPr>
              <w:spacing w:before="60"/>
              <w:rPr>
                <w:rFonts w:ascii="Arial" w:hAnsi="Arial" w:cs="Arial"/>
                <w:szCs w:val="24"/>
              </w:rPr>
            </w:pPr>
          </w:p>
        </w:tc>
        <w:tc>
          <w:tcPr>
            <w:tcW w:w="1140" w:type="dxa"/>
            <w:gridSpan w:val="2"/>
          </w:tcPr>
          <w:p w14:paraId="38DDE8F9" w14:textId="358D849C" w:rsidR="001A18A5" w:rsidRPr="00DA70FE" w:rsidRDefault="001A18A5"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74DA97F2" w:rsidR="00C44B7E" w:rsidRPr="0087203A" w:rsidRDefault="006765AE" w:rsidP="001500A3">
      <w:pPr>
        <w:pStyle w:val="Heading1"/>
        <w:jc w:val="left"/>
        <w:rPr>
          <w:color w:val="000000" w:themeColor="text1"/>
          <w:sz w:val="24"/>
        </w:rPr>
      </w:pPr>
      <w:r>
        <w:br w:type="page"/>
      </w:r>
      <w:r w:rsidR="00591E64" w:rsidRPr="0087203A">
        <w:rPr>
          <w:color w:val="000000" w:themeColor="text1"/>
          <w:sz w:val="24"/>
        </w:rPr>
        <w:lastRenderedPageBreak/>
        <w:t xml:space="preserve">Annex </w:t>
      </w:r>
      <w:r w:rsidR="00F37C15" w:rsidRPr="0087203A">
        <w:rPr>
          <w:color w:val="000000" w:themeColor="text1"/>
          <w:sz w:val="24"/>
        </w:rPr>
        <w:t>2:</w:t>
      </w:r>
      <w:r w:rsidR="00C44B7E" w:rsidRPr="0087203A">
        <w:rPr>
          <w:color w:val="000000" w:themeColor="text1"/>
          <w:sz w:val="24"/>
        </w:rPr>
        <w:t xml:space="preserve"> </w:t>
      </w:r>
      <w:r w:rsidR="001A47AE" w:rsidRPr="0087203A">
        <w:rPr>
          <w:color w:val="000000" w:themeColor="text1"/>
          <w:sz w:val="24"/>
        </w:rPr>
        <w:t>C</w:t>
      </w:r>
      <w:r w:rsidR="00591E64" w:rsidRPr="0087203A">
        <w:rPr>
          <w:color w:val="000000" w:themeColor="text1"/>
          <w:sz w:val="24"/>
        </w:rPr>
        <w:t>onsultation</w:t>
      </w:r>
      <w:r w:rsidR="00DF13FA" w:rsidRPr="0087203A">
        <w:rPr>
          <w:color w:val="000000" w:themeColor="text1"/>
          <w:sz w:val="24"/>
        </w:rPr>
        <w:t xml:space="preserve">, </w:t>
      </w:r>
      <w:r w:rsidR="001500A3" w:rsidRPr="0087203A">
        <w:rPr>
          <w:color w:val="000000" w:themeColor="text1"/>
          <w:sz w:val="24"/>
        </w:rPr>
        <w:t xml:space="preserve">web </w:t>
      </w:r>
      <w:r w:rsidR="00DF13FA" w:rsidRPr="0087203A">
        <w:rPr>
          <w:color w:val="000000" w:themeColor="text1"/>
          <w:sz w:val="24"/>
        </w:rPr>
        <w:t>pub</w:t>
      </w:r>
      <w:r w:rsidR="00A33081" w:rsidRPr="0087203A">
        <w:rPr>
          <w:color w:val="000000" w:themeColor="text1"/>
          <w:sz w:val="24"/>
        </w:rPr>
        <w:t>lici</w:t>
      </w:r>
      <w:r w:rsidR="006B5264" w:rsidRPr="0087203A">
        <w:rPr>
          <w:color w:val="000000" w:themeColor="text1"/>
          <w:sz w:val="24"/>
        </w:rPr>
        <w:t>sing</w:t>
      </w:r>
      <w:r w:rsidR="001A47AE" w:rsidRPr="0087203A">
        <w:rPr>
          <w:color w:val="000000" w:themeColor="text1"/>
          <w:sz w:val="24"/>
        </w:rPr>
        <w:t xml:space="preserve"> and </w:t>
      </w:r>
      <w:r w:rsidR="001500A3" w:rsidRPr="0087203A">
        <w:rPr>
          <w:color w:val="000000" w:themeColor="text1"/>
          <w:sz w:val="24"/>
        </w:rPr>
        <w:t xml:space="preserve">newspaper </w:t>
      </w:r>
      <w:r w:rsidR="001A47AE" w:rsidRPr="0087203A">
        <w:rPr>
          <w:color w:val="000000" w:themeColor="text1"/>
          <w:sz w:val="24"/>
        </w:rPr>
        <w:t>advertising</w:t>
      </w:r>
      <w:r w:rsidR="00591E64" w:rsidRPr="0087203A">
        <w:rPr>
          <w:color w:val="000000" w:themeColor="text1"/>
          <w:sz w:val="24"/>
        </w:rPr>
        <w:t xml:space="preserve"> responses </w:t>
      </w:r>
    </w:p>
    <w:p w14:paraId="38DDE926" w14:textId="77777777" w:rsidR="00C44B7E" w:rsidRPr="0087203A" w:rsidRDefault="00C44B7E">
      <w:pPr>
        <w:pStyle w:val="Footer"/>
        <w:tabs>
          <w:tab w:val="clear" w:pos="4153"/>
          <w:tab w:val="clear" w:pos="8306"/>
        </w:tabs>
        <w:rPr>
          <w:rFonts w:ascii="Arial" w:hAnsi="Arial"/>
          <w:color w:val="FF0000"/>
        </w:rPr>
      </w:pPr>
    </w:p>
    <w:p w14:paraId="38DDE927" w14:textId="698B5558" w:rsidR="00C44B7E" w:rsidRPr="002A2165" w:rsidRDefault="00C44B7E">
      <w:pPr>
        <w:rPr>
          <w:rFonts w:ascii="Arial" w:hAnsi="Arial"/>
          <w:color w:val="000000" w:themeColor="text1"/>
        </w:rPr>
      </w:pPr>
      <w:r w:rsidRPr="0087203A">
        <w:rPr>
          <w:rFonts w:ascii="Arial" w:hAnsi="Arial"/>
          <w:color w:val="000000" w:themeColor="text1"/>
        </w:rPr>
        <w:t xml:space="preserve">Summary of responses to </w:t>
      </w:r>
      <w:r w:rsidR="00DF13FA" w:rsidRPr="0087203A">
        <w:rPr>
          <w:rFonts w:ascii="Arial" w:hAnsi="Arial"/>
          <w:color w:val="000000" w:themeColor="text1"/>
        </w:rPr>
        <w:t>c</w:t>
      </w:r>
      <w:r w:rsidRPr="0087203A">
        <w:rPr>
          <w:rFonts w:ascii="Arial" w:hAnsi="Arial"/>
          <w:color w:val="000000" w:themeColor="text1"/>
        </w:rPr>
        <w:t>onsultation</w:t>
      </w:r>
      <w:r w:rsidR="00DF13FA" w:rsidRPr="0087203A">
        <w:rPr>
          <w:rFonts w:ascii="Arial" w:hAnsi="Arial"/>
          <w:color w:val="000000" w:themeColor="text1"/>
        </w:rPr>
        <w:t xml:space="preserve">, web publication </w:t>
      </w:r>
      <w:r w:rsidRPr="0087203A">
        <w:rPr>
          <w:rFonts w:ascii="Arial" w:hAnsi="Arial"/>
          <w:color w:val="000000" w:themeColor="text1"/>
        </w:rPr>
        <w:t>and the way in which we have taken these into accou</w:t>
      </w:r>
      <w:r w:rsidR="001500A3" w:rsidRPr="0087203A">
        <w:rPr>
          <w:rFonts w:ascii="Arial" w:hAnsi="Arial"/>
          <w:color w:val="000000" w:themeColor="text1"/>
        </w:rPr>
        <w:t>nt in the determination process.  (Newspaper advertising is only carried out for certain application types</w:t>
      </w:r>
      <w:r w:rsidR="004529F3" w:rsidRPr="0087203A">
        <w:rPr>
          <w:rFonts w:ascii="Arial" w:hAnsi="Arial"/>
          <w:color w:val="000000" w:themeColor="text1"/>
        </w:rPr>
        <w:t>, in line with our guidance</w:t>
      </w:r>
      <w:r w:rsidR="001500A3" w:rsidRPr="0087203A">
        <w:rPr>
          <w:rFonts w:ascii="Arial" w:hAnsi="Arial"/>
          <w:color w:val="000000" w:themeColor="text1"/>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56E83A17" w14:textId="1ED55401" w:rsidR="00311F7A" w:rsidRPr="00311F7A" w:rsidRDefault="00311F7A" w:rsidP="00311F7A">
            <w:pPr>
              <w:spacing w:before="120" w:after="60"/>
              <w:rPr>
                <w:rFonts w:ascii="Arial" w:eastAsia="Arial" w:hAnsi="Arial" w:cs="Arial"/>
                <w:color w:val="000000"/>
                <w:szCs w:val="24"/>
                <w:lang w:val="en-US" w:eastAsia="en-US"/>
              </w:rPr>
            </w:pPr>
            <w:r w:rsidRPr="00311F7A">
              <w:rPr>
                <w:rFonts w:ascii="Arial" w:eastAsia="Arial" w:hAnsi="Arial" w:cs="Arial"/>
                <w:color w:val="000000"/>
                <w:szCs w:val="24"/>
                <w:lang w:eastAsia="en-US"/>
              </w:rPr>
              <w:t>Rhondda Cynon Taff County Borough Council (local authority noise proforma)</w:t>
            </w:r>
            <w:r w:rsidR="001A76BF">
              <w:rPr>
                <w:rFonts w:ascii="Arial" w:eastAsia="Arial" w:hAnsi="Arial" w:cs="Arial"/>
                <w:color w:val="000000"/>
                <w:szCs w:val="24"/>
                <w:lang w:eastAsia="en-US"/>
              </w:rPr>
              <w:t xml:space="preserve"> </w:t>
            </w:r>
            <w:r w:rsidRPr="00311F7A">
              <w:rPr>
                <w:rFonts w:ascii="Arial" w:eastAsia="Arial" w:hAnsi="Arial" w:cs="Arial"/>
                <w:color w:val="000000"/>
                <w:szCs w:val="24"/>
                <w:lang w:val="en-US" w:eastAsia="en-US"/>
              </w:rPr>
              <w:t>12/01/2024</w:t>
            </w:r>
          </w:p>
          <w:p w14:paraId="3AA9C844" w14:textId="77777777" w:rsidR="00820587" w:rsidRDefault="00820587" w:rsidP="00820587">
            <w:pPr>
              <w:jc w:val="both"/>
              <w:rPr>
                <w:rFonts w:ascii="Arial" w:eastAsia="Arial" w:hAnsi="Arial" w:cs="Arial"/>
                <w:color w:val="000000"/>
                <w:szCs w:val="24"/>
                <w:lang w:val="en-US" w:eastAsia="en-US"/>
              </w:rPr>
            </w:pPr>
          </w:p>
          <w:p w14:paraId="71FA1BF6" w14:textId="64988D54" w:rsidR="006E0C2E" w:rsidRDefault="006E0C2E" w:rsidP="00F626AF">
            <w:pPr>
              <w:jc w:val="both"/>
              <w:rPr>
                <w:rFonts w:ascii="Arial" w:hAnsi="Arial" w:cs="Arial"/>
              </w:rPr>
            </w:pP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7DB2E75B" w14:textId="77777777" w:rsidR="00311F7A" w:rsidRPr="00E26CC2" w:rsidRDefault="00311F7A" w:rsidP="00311F7A">
            <w:pPr>
              <w:spacing w:before="120" w:after="60"/>
              <w:rPr>
                <w:rFonts w:ascii="Arial" w:eastAsia="Arial" w:hAnsi="Arial" w:cs="Arial"/>
                <w:b/>
                <w:bCs/>
                <w:color w:val="000000"/>
                <w:szCs w:val="24"/>
                <w:lang w:val="en-US" w:eastAsia="en-US"/>
              </w:rPr>
            </w:pPr>
          </w:p>
          <w:p w14:paraId="6D06C9C9" w14:textId="3CBA9DAB" w:rsidR="00311F7A" w:rsidRDefault="00311F7A" w:rsidP="00F17F67">
            <w:pPr>
              <w:spacing w:before="120" w:after="60"/>
              <w:rPr>
                <w:rFonts w:ascii="Arial" w:eastAsia="Arial" w:hAnsi="Arial" w:cs="Arial"/>
                <w:color w:val="000000"/>
                <w:szCs w:val="24"/>
                <w:lang w:val="en-US" w:eastAsia="en-US"/>
              </w:rPr>
            </w:pPr>
            <w:r w:rsidRPr="00E26CC2">
              <w:rPr>
                <w:rFonts w:ascii="Arial" w:eastAsia="Arial" w:hAnsi="Arial" w:cs="Arial"/>
                <w:color w:val="000000"/>
                <w:szCs w:val="24"/>
                <w:lang w:val="en-US" w:eastAsia="en-US"/>
              </w:rPr>
              <w:t xml:space="preserve">RCTCBC </w:t>
            </w:r>
            <w:r w:rsidR="003B07F7">
              <w:rPr>
                <w:rFonts w:ascii="Arial" w:eastAsia="Arial" w:hAnsi="Arial" w:cs="Arial"/>
                <w:color w:val="000000"/>
                <w:szCs w:val="24"/>
                <w:lang w:val="en-US" w:eastAsia="en-US"/>
              </w:rPr>
              <w:t xml:space="preserve">raised concerns over noise levels at the site from deliveries on site, treatment operations and movement of skips on site. </w:t>
            </w:r>
          </w:p>
          <w:p w14:paraId="43D53CF5" w14:textId="77777777" w:rsidR="00F17F67" w:rsidRPr="00E26CC2" w:rsidRDefault="00F17F67" w:rsidP="00F17F67">
            <w:pPr>
              <w:spacing w:before="120" w:after="60"/>
              <w:rPr>
                <w:rFonts w:ascii="Arial" w:eastAsia="Arial" w:hAnsi="Arial" w:cs="Arial"/>
                <w:color w:val="000000"/>
                <w:szCs w:val="24"/>
                <w:lang w:val="en-US" w:eastAsia="en-US"/>
              </w:rPr>
            </w:pPr>
          </w:p>
          <w:p w14:paraId="56C76D72" w14:textId="77777777" w:rsidR="00257119" w:rsidRDefault="00257119" w:rsidP="00FE2144">
            <w:pPr>
              <w:rPr>
                <w:rFonts w:ascii="Arial" w:hAnsi="Arial" w:cs="Arial"/>
              </w:rPr>
            </w:pP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59A65043"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r w:rsidR="00342F75">
              <w:rPr>
                <w:rFonts w:ascii="Arial" w:hAnsi="Arial" w:cs="Arial"/>
                <w:b/>
                <w:color w:val="FFFFFF" w:themeColor="background1"/>
              </w:rPr>
              <w:t>.</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7EB6D6D2" w14:textId="77777777" w:rsidR="00342F75" w:rsidRDefault="00342F75">
            <w:pPr>
              <w:jc w:val="both"/>
              <w:rPr>
                <w:rFonts w:ascii="Arial" w:eastAsia="Arial" w:hAnsi="Arial" w:cs="Arial"/>
                <w:color w:val="000000"/>
                <w:szCs w:val="24"/>
                <w:lang w:val="en-US" w:eastAsia="en-US"/>
              </w:rPr>
            </w:pPr>
          </w:p>
          <w:p w14:paraId="15E60E7D" w14:textId="0CADA535" w:rsidR="00257119" w:rsidRDefault="00342F75" w:rsidP="004B1DD9">
            <w:pPr>
              <w:rPr>
                <w:rFonts w:ascii="Arial" w:eastAsia="Arial" w:hAnsi="Arial" w:cs="Arial"/>
                <w:color w:val="000000"/>
                <w:szCs w:val="24"/>
                <w:lang w:val="en-US" w:eastAsia="en-US"/>
              </w:rPr>
            </w:pPr>
            <w:r w:rsidRPr="00E26CC2">
              <w:rPr>
                <w:rFonts w:ascii="Arial" w:eastAsia="Arial" w:hAnsi="Arial" w:cs="Arial"/>
                <w:color w:val="000000"/>
                <w:szCs w:val="24"/>
                <w:lang w:val="en-US" w:eastAsia="en-US"/>
              </w:rPr>
              <w:t>RCTCBC</w:t>
            </w:r>
            <w:r w:rsidR="00AD166E">
              <w:rPr>
                <w:rFonts w:ascii="Arial" w:eastAsia="Arial" w:hAnsi="Arial" w:cs="Arial"/>
                <w:color w:val="000000"/>
                <w:szCs w:val="24"/>
                <w:lang w:val="en-US" w:eastAsia="en-US"/>
              </w:rPr>
              <w:t xml:space="preserve"> </w:t>
            </w:r>
            <w:r w:rsidR="00F17F67">
              <w:rPr>
                <w:rFonts w:ascii="Arial" w:eastAsia="Arial" w:hAnsi="Arial" w:cs="Arial"/>
                <w:color w:val="000000"/>
                <w:szCs w:val="24"/>
                <w:lang w:val="en-US" w:eastAsia="en-US"/>
              </w:rPr>
              <w:t>–</w:t>
            </w:r>
            <w:r w:rsidR="00AD166E">
              <w:rPr>
                <w:rFonts w:ascii="Arial" w:eastAsia="Arial" w:hAnsi="Arial" w:cs="Arial"/>
                <w:color w:val="000000"/>
                <w:szCs w:val="24"/>
                <w:lang w:val="en-US" w:eastAsia="en-US"/>
              </w:rPr>
              <w:t xml:space="preserve"> </w:t>
            </w:r>
            <w:r w:rsidR="00F17F67">
              <w:rPr>
                <w:rFonts w:ascii="Arial" w:eastAsia="Arial" w:hAnsi="Arial" w:cs="Arial"/>
                <w:color w:val="000000"/>
                <w:szCs w:val="24"/>
                <w:lang w:val="en-US" w:eastAsia="en-US"/>
              </w:rPr>
              <w:t xml:space="preserve">The schedule 5 response further outlined more of the appropriate measures to mitigate the risk of noise on site. This included </w:t>
            </w:r>
            <w:r w:rsidR="006312FE">
              <w:rPr>
                <w:rFonts w:ascii="Arial" w:eastAsia="Arial" w:hAnsi="Arial" w:cs="Arial"/>
                <w:color w:val="000000"/>
                <w:szCs w:val="24"/>
                <w:lang w:val="en-US" w:eastAsia="en-US"/>
              </w:rPr>
              <w:t xml:space="preserve">further details on how noise monitoring onsite is conducted via the </w:t>
            </w:r>
            <w:r w:rsidR="006312FE" w:rsidRPr="006312FE">
              <w:rPr>
                <w:rFonts w:ascii="Arial" w:eastAsia="Arial" w:hAnsi="Arial" w:cs="Arial"/>
                <w:color w:val="000000"/>
                <w:szCs w:val="24"/>
                <w:lang w:val="en-US" w:eastAsia="en-US"/>
              </w:rPr>
              <w:t>Daily Site Inspection &amp; Reconnaissance Auditory Checks</w:t>
            </w:r>
            <w:r w:rsidR="006312FE">
              <w:rPr>
                <w:rFonts w:ascii="Arial" w:eastAsia="Arial" w:hAnsi="Arial" w:cs="Arial"/>
                <w:color w:val="000000"/>
                <w:szCs w:val="24"/>
                <w:lang w:val="en-US" w:eastAsia="en-US"/>
              </w:rPr>
              <w:t xml:space="preserve"> </w:t>
            </w:r>
            <w:r w:rsidR="006312FE" w:rsidRPr="006312FE">
              <w:rPr>
                <w:rFonts w:ascii="Arial" w:eastAsia="Arial" w:hAnsi="Arial" w:cs="Arial"/>
                <w:color w:val="000000"/>
                <w:szCs w:val="24"/>
                <w:lang w:val="en-US" w:eastAsia="en-US"/>
              </w:rPr>
              <w:t>at and outside the site boundary</w:t>
            </w:r>
            <w:r w:rsidR="006312FE">
              <w:rPr>
                <w:rFonts w:ascii="Arial" w:eastAsia="Arial" w:hAnsi="Arial" w:cs="Arial"/>
                <w:color w:val="000000"/>
                <w:szCs w:val="24"/>
                <w:lang w:val="en-US" w:eastAsia="en-US"/>
              </w:rPr>
              <w:t xml:space="preserve">. The </w:t>
            </w:r>
            <w:r w:rsidR="001A76BF">
              <w:rPr>
                <w:rFonts w:ascii="Arial" w:eastAsia="Arial" w:hAnsi="Arial" w:cs="Arial"/>
                <w:color w:val="000000"/>
                <w:szCs w:val="24"/>
                <w:lang w:val="en-US" w:eastAsia="en-US"/>
              </w:rPr>
              <w:t xml:space="preserve">operator </w:t>
            </w:r>
            <w:r w:rsidR="006312FE">
              <w:rPr>
                <w:rFonts w:ascii="Arial" w:eastAsia="Arial" w:hAnsi="Arial" w:cs="Arial"/>
                <w:color w:val="000000"/>
                <w:szCs w:val="24"/>
                <w:lang w:val="en-US" w:eastAsia="en-US"/>
              </w:rPr>
              <w:t>has committed to the cessation of waste</w:t>
            </w:r>
            <w:r w:rsidR="006312FE" w:rsidRPr="006312FE">
              <w:rPr>
                <w:rFonts w:ascii="Arial" w:eastAsia="Arial" w:hAnsi="Arial" w:cs="Arial"/>
                <w:color w:val="000000"/>
                <w:szCs w:val="24"/>
                <w:lang w:val="en-US" w:eastAsia="en-US"/>
              </w:rPr>
              <w:t xml:space="preserve"> operations</w:t>
            </w:r>
            <w:r w:rsidR="006312FE">
              <w:t xml:space="preserve"> </w:t>
            </w:r>
            <w:r w:rsidR="006312FE" w:rsidRPr="006312FE">
              <w:rPr>
                <w:rFonts w:ascii="Arial" w:eastAsia="Arial" w:hAnsi="Arial" w:cs="Arial"/>
                <w:color w:val="000000"/>
                <w:szCs w:val="24"/>
                <w:lang w:val="en-US" w:eastAsia="en-US"/>
              </w:rPr>
              <w:t>that are capable of causing excessive or nuisance noise levels beyond the site until remedial actions are carried out to control and reduce them.</w:t>
            </w:r>
            <w:r w:rsidR="006312FE">
              <w:rPr>
                <w:rFonts w:ascii="Arial" w:eastAsia="Arial" w:hAnsi="Arial" w:cs="Arial"/>
                <w:color w:val="000000"/>
                <w:szCs w:val="24"/>
                <w:lang w:val="en-US" w:eastAsia="en-US"/>
              </w:rPr>
              <w:t xml:space="preserve"> The applicant had also expanded on the procedure in place if noise complaints are received while also employing an external noise specialist if </w:t>
            </w:r>
            <w:r w:rsidR="00F77899">
              <w:rPr>
                <w:rFonts w:ascii="Arial" w:eastAsia="Arial" w:hAnsi="Arial" w:cs="Arial"/>
                <w:color w:val="000000"/>
                <w:szCs w:val="24"/>
                <w:lang w:val="en-US" w:eastAsia="en-US"/>
              </w:rPr>
              <w:t>needed</w:t>
            </w:r>
            <w:r w:rsidR="006312FE">
              <w:rPr>
                <w:rFonts w:ascii="Arial" w:eastAsia="Arial" w:hAnsi="Arial" w:cs="Arial"/>
                <w:color w:val="000000"/>
                <w:szCs w:val="24"/>
                <w:lang w:val="en-US" w:eastAsia="en-US"/>
              </w:rPr>
              <w:t>.</w:t>
            </w:r>
            <w:r w:rsidR="00F77899">
              <w:rPr>
                <w:rFonts w:ascii="Arial" w:eastAsia="Arial" w:hAnsi="Arial" w:cs="Arial"/>
                <w:color w:val="000000"/>
                <w:szCs w:val="24"/>
                <w:lang w:val="en-US" w:eastAsia="en-US"/>
              </w:rPr>
              <w:t xml:space="preserve"> These measures have been incorporated into the operating techniques of the permit under fugitive emissions.</w:t>
            </w:r>
            <w:r w:rsidR="006312FE">
              <w:rPr>
                <w:rFonts w:ascii="Arial" w:eastAsia="Arial" w:hAnsi="Arial" w:cs="Arial"/>
                <w:color w:val="000000"/>
                <w:szCs w:val="24"/>
                <w:lang w:val="en-US" w:eastAsia="en-US"/>
              </w:rPr>
              <w:t xml:space="preserve"> </w:t>
            </w:r>
          </w:p>
          <w:p w14:paraId="1BF6095D" w14:textId="77777777" w:rsidR="00342F75" w:rsidRDefault="00342F75">
            <w:pPr>
              <w:jc w:val="both"/>
              <w:rPr>
                <w:rFonts w:ascii="Arial" w:hAnsi="Arial" w:cs="Arial"/>
              </w:rPr>
            </w:pPr>
          </w:p>
          <w:p w14:paraId="3E7A2C27" w14:textId="7A5DB1CC" w:rsidR="00342F75" w:rsidRDefault="00342F75">
            <w:pPr>
              <w:jc w:val="both"/>
              <w:rPr>
                <w:rFonts w:ascii="Arial" w:hAnsi="Arial" w:cs="Arial"/>
              </w:rPr>
            </w:pPr>
          </w:p>
        </w:tc>
      </w:tr>
    </w:tbl>
    <w:p w14:paraId="38DDE94B" w14:textId="77777777" w:rsidR="00C44B7E" w:rsidRDefault="00C44B7E">
      <w:pPr>
        <w:rPr>
          <w:rFonts w:ascii="Arial" w:hAnsi="Arial"/>
          <w:b/>
          <w:sz w:val="28"/>
        </w:rPr>
      </w:pPr>
    </w:p>
    <w:p w14:paraId="72BEC3D7" w14:textId="77777777" w:rsidR="0087203A" w:rsidRDefault="0087203A" w:rsidP="0087203A">
      <w:pPr>
        <w:jc w:val="both"/>
        <w:rPr>
          <w:rFonts w:ascii="Arial" w:hAnsi="Arial"/>
        </w:rPr>
      </w:pPr>
    </w:p>
    <w:tbl>
      <w:tblPr>
        <w:tblStyle w:val="TableGrid"/>
        <w:tblW w:w="0" w:type="auto"/>
        <w:tblLook w:val="01E0" w:firstRow="1" w:lastRow="1" w:firstColumn="1" w:lastColumn="1" w:noHBand="0" w:noVBand="0"/>
      </w:tblPr>
      <w:tblGrid>
        <w:gridCol w:w="8296"/>
      </w:tblGrid>
      <w:tr w:rsidR="0087203A" w14:paraId="1CA52F3D" w14:textId="77777777" w:rsidTr="00DF2C2E">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6C166E" w14:textId="77777777" w:rsidR="0087203A" w:rsidRDefault="0087203A" w:rsidP="00DF2C2E">
            <w:pPr>
              <w:jc w:val="both"/>
              <w:rPr>
                <w:rFonts w:ascii="Arial" w:hAnsi="Arial" w:cs="Arial"/>
                <w:b/>
                <w:color w:val="FFFFFF" w:themeColor="background1"/>
              </w:rPr>
            </w:pPr>
            <w:r>
              <w:rPr>
                <w:rFonts w:ascii="Arial" w:hAnsi="Arial" w:cs="Arial"/>
                <w:b/>
                <w:color w:val="FFFFFF" w:themeColor="background1"/>
              </w:rPr>
              <w:t>Response received from</w:t>
            </w:r>
          </w:p>
        </w:tc>
      </w:tr>
      <w:tr w:rsidR="0087203A" w14:paraId="333AD730" w14:textId="77777777" w:rsidTr="00DF2C2E">
        <w:tc>
          <w:tcPr>
            <w:tcW w:w="8522" w:type="dxa"/>
            <w:tcBorders>
              <w:top w:val="single" w:sz="4" w:space="0" w:color="auto"/>
              <w:left w:val="single" w:sz="4" w:space="0" w:color="auto"/>
              <w:bottom w:val="single" w:sz="4" w:space="0" w:color="auto"/>
              <w:right w:val="single" w:sz="4" w:space="0" w:color="auto"/>
            </w:tcBorders>
          </w:tcPr>
          <w:p w14:paraId="5EE4ABCE" w14:textId="77777777" w:rsidR="00F626AF" w:rsidRDefault="00F626AF" w:rsidP="00F626AF">
            <w:pPr>
              <w:jc w:val="both"/>
              <w:rPr>
                <w:rFonts w:ascii="Arial" w:eastAsia="Arial" w:hAnsi="Arial" w:cs="Arial"/>
                <w:color w:val="000000"/>
                <w:szCs w:val="24"/>
                <w:lang w:val="en-US" w:eastAsia="en-US"/>
              </w:rPr>
            </w:pPr>
            <w:r w:rsidRPr="00E26CC2">
              <w:rPr>
                <w:rFonts w:ascii="Arial" w:eastAsia="Arial" w:hAnsi="Arial" w:cs="Arial"/>
                <w:color w:val="000000"/>
                <w:szCs w:val="24"/>
                <w:lang w:val="en-US" w:eastAsia="en-US"/>
              </w:rPr>
              <w:t>Public Health Wales</w:t>
            </w:r>
            <w:r>
              <w:rPr>
                <w:rFonts w:ascii="Arial" w:eastAsia="Arial" w:hAnsi="Arial" w:cs="Arial"/>
                <w:color w:val="000000"/>
                <w:szCs w:val="24"/>
                <w:lang w:val="en-US" w:eastAsia="en-US"/>
              </w:rPr>
              <w:t xml:space="preserve"> 24/02/2023</w:t>
            </w:r>
          </w:p>
          <w:p w14:paraId="0811F042" w14:textId="77777777" w:rsidR="0087203A" w:rsidRDefault="0087203A" w:rsidP="00DF2C2E">
            <w:pPr>
              <w:jc w:val="both"/>
              <w:rPr>
                <w:rFonts w:ascii="Arial" w:hAnsi="Arial" w:cs="Arial"/>
              </w:rPr>
            </w:pPr>
          </w:p>
        </w:tc>
      </w:tr>
      <w:tr w:rsidR="0087203A" w14:paraId="7D8AA7FD" w14:textId="77777777" w:rsidTr="00DF2C2E">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35E23A7" w14:textId="77777777" w:rsidR="0087203A" w:rsidRDefault="0087203A" w:rsidP="00DF2C2E">
            <w:pPr>
              <w:jc w:val="both"/>
              <w:rPr>
                <w:rFonts w:ascii="Arial" w:hAnsi="Arial" w:cs="Arial"/>
                <w:b/>
                <w:color w:val="FFFFFF" w:themeColor="background1"/>
              </w:rPr>
            </w:pPr>
            <w:r>
              <w:rPr>
                <w:rFonts w:ascii="Arial" w:hAnsi="Arial" w:cs="Arial"/>
                <w:b/>
                <w:color w:val="FFFFFF" w:themeColor="background1"/>
              </w:rPr>
              <w:t>Brief summary of issues raised</w:t>
            </w:r>
          </w:p>
        </w:tc>
      </w:tr>
      <w:tr w:rsidR="0087203A" w14:paraId="12045BD7" w14:textId="77777777" w:rsidTr="00DF2C2E">
        <w:tc>
          <w:tcPr>
            <w:tcW w:w="8522" w:type="dxa"/>
            <w:tcBorders>
              <w:top w:val="single" w:sz="4" w:space="0" w:color="auto"/>
              <w:left w:val="single" w:sz="4" w:space="0" w:color="auto"/>
              <w:bottom w:val="single" w:sz="4" w:space="0" w:color="auto"/>
              <w:right w:val="single" w:sz="4" w:space="0" w:color="auto"/>
            </w:tcBorders>
          </w:tcPr>
          <w:p w14:paraId="6A52B439" w14:textId="77777777" w:rsidR="00FE2144" w:rsidRDefault="00FE2144" w:rsidP="00FE2144">
            <w:pPr>
              <w:rPr>
                <w:rFonts w:ascii="Arial" w:eastAsia="Arial" w:hAnsi="Arial" w:cs="Arial"/>
                <w:color w:val="000000"/>
                <w:szCs w:val="24"/>
                <w:lang w:val="en-US" w:eastAsia="en-US"/>
              </w:rPr>
            </w:pPr>
          </w:p>
          <w:p w14:paraId="6619530C" w14:textId="7493EF5D" w:rsidR="00FE2144" w:rsidRPr="00497AD1" w:rsidRDefault="00FE2144" w:rsidP="00FE2144">
            <w:pPr>
              <w:rPr>
                <w:rFonts w:ascii="Arial" w:eastAsia="Arial" w:hAnsi="Arial" w:cs="Arial"/>
                <w:color w:val="000000"/>
                <w:szCs w:val="24"/>
                <w:lang w:eastAsia="en-US"/>
              </w:rPr>
            </w:pPr>
            <w:r w:rsidRPr="00E26CC2">
              <w:rPr>
                <w:rFonts w:ascii="Arial" w:eastAsia="Arial" w:hAnsi="Arial" w:cs="Arial"/>
                <w:color w:val="000000"/>
                <w:szCs w:val="24"/>
                <w:lang w:val="en-US" w:eastAsia="en-US"/>
              </w:rPr>
              <w:t>Public Health Wales</w:t>
            </w:r>
            <w:r>
              <w:rPr>
                <w:rFonts w:ascii="Arial" w:eastAsia="Arial" w:hAnsi="Arial" w:cs="Arial"/>
                <w:color w:val="000000"/>
                <w:szCs w:val="24"/>
                <w:lang w:val="en-US" w:eastAsia="en-US"/>
              </w:rPr>
              <w:t xml:space="preserve"> had no </w:t>
            </w:r>
            <w:r w:rsidRPr="0059107A">
              <w:rPr>
                <w:rFonts w:ascii="Arial" w:eastAsia="Arial" w:hAnsi="Arial" w:cs="Arial"/>
                <w:color w:val="000000"/>
                <w:szCs w:val="24"/>
                <w:lang w:val="en-US" w:eastAsia="en-US"/>
              </w:rPr>
              <w:t>public health concerns associated with the proposed development</w:t>
            </w:r>
            <w:r>
              <w:rPr>
                <w:rFonts w:ascii="Arial" w:eastAsia="Arial" w:hAnsi="Arial" w:cs="Arial"/>
                <w:color w:val="000000"/>
                <w:szCs w:val="24"/>
                <w:lang w:val="en-US" w:eastAsia="en-US"/>
              </w:rPr>
              <w:t xml:space="preserve"> but did mention </w:t>
            </w:r>
            <w:r w:rsidRPr="00497AD1">
              <w:rPr>
                <w:rFonts w:ascii="Arial" w:eastAsia="Arial" w:hAnsi="Arial" w:cs="Arial"/>
                <w:color w:val="000000"/>
                <w:szCs w:val="24"/>
                <w:lang w:eastAsia="en-US"/>
              </w:rPr>
              <w:t>that the facility accepting excess process water has capacity for any additional loading during adverse weather events.</w:t>
            </w:r>
            <w:r>
              <w:rPr>
                <w:rFonts w:ascii="Arial" w:eastAsia="Arial" w:hAnsi="Arial" w:cs="Arial"/>
                <w:color w:val="000000"/>
                <w:szCs w:val="24"/>
                <w:lang w:eastAsia="en-US"/>
              </w:rPr>
              <w:t xml:space="preserve"> </w:t>
            </w:r>
          </w:p>
          <w:p w14:paraId="4B5B8B85" w14:textId="77777777" w:rsidR="0087203A" w:rsidRDefault="0087203A" w:rsidP="00DF2C2E">
            <w:pPr>
              <w:jc w:val="both"/>
              <w:rPr>
                <w:rFonts w:ascii="Arial" w:hAnsi="Arial" w:cs="Arial"/>
              </w:rPr>
            </w:pPr>
          </w:p>
        </w:tc>
      </w:tr>
      <w:tr w:rsidR="0087203A" w14:paraId="667B1D1A" w14:textId="77777777" w:rsidTr="00DF2C2E">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C43F782" w14:textId="77777777" w:rsidR="0087203A" w:rsidRDefault="0087203A" w:rsidP="00DF2C2E">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87203A" w14:paraId="6CDBB032" w14:textId="77777777" w:rsidTr="00DF2C2E">
        <w:tc>
          <w:tcPr>
            <w:tcW w:w="8522" w:type="dxa"/>
            <w:tcBorders>
              <w:top w:val="single" w:sz="4" w:space="0" w:color="auto"/>
              <w:left w:val="single" w:sz="4" w:space="0" w:color="auto"/>
              <w:bottom w:val="single" w:sz="4" w:space="0" w:color="auto"/>
              <w:right w:val="single" w:sz="4" w:space="0" w:color="auto"/>
            </w:tcBorders>
          </w:tcPr>
          <w:p w14:paraId="1C185759" w14:textId="777ACE61" w:rsidR="0087203A" w:rsidRDefault="00FE2144" w:rsidP="00DF2C2E">
            <w:pPr>
              <w:jc w:val="both"/>
              <w:rPr>
                <w:rFonts w:ascii="Arial" w:hAnsi="Arial" w:cs="Arial"/>
              </w:rPr>
            </w:pPr>
            <w:r>
              <w:rPr>
                <w:rFonts w:ascii="Arial" w:hAnsi="Arial" w:cs="Arial"/>
              </w:rPr>
              <w:lastRenderedPageBreak/>
              <w:t xml:space="preserve">Public Health Wales – The schedule 5 response has outlined the process of receiving additional gulley tankers deliveries in times of heavy rainfall. This includes holding the gulley tankers on site before the gulley pot wastes are discharged into the settlement pit for a day or delivering the gulley tankers to an alternative permitted facility.  </w:t>
            </w:r>
          </w:p>
        </w:tc>
      </w:tr>
    </w:tbl>
    <w:p w14:paraId="43035737" w14:textId="3224EFC5" w:rsidR="0087203A" w:rsidRDefault="0087203A" w:rsidP="0087203A">
      <w:pPr>
        <w:jc w:val="both"/>
        <w:rPr>
          <w:rFonts w:ascii="Arial" w:hAnsi="Arial" w:cs="Arial"/>
          <w:color w:val="FF00FF"/>
          <w:szCs w:val="24"/>
        </w:rPr>
      </w:pPr>
    </w:p>
    <w:p w14:paraId="364A45C2" w14:textId="77777777" w:rsidR="00FE2144" w:rsidRDefault="00FE2144" w:rsidP="0087203A">
      <w:pPr>
        <w:jc w:val="both"/>
        <w:rPr>
          <w:rFonts w:ascii="Arial" w:hAnsi="Arial" w:cs="Arial"/>
          <w:color w:val="FF00FF"/>
          <w:szCs w:val="24"/>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007D3E"/>
    <w:multiLevelType w:val="hybridMultilevel"/>
    <w:tmpl w:val="58040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443456"/>
    <w:multiLevelType w:val="hybridMultilevel"/>
    <w:tmpl w:val="CCA43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88722702">
    <w:abstractNumId w:val="2"/>
  </w:num>
  <w:num w:numId="2" w16cid:durableId="1400251046">
    <w:abstractNumId w:val="19"/>
  </w:num>
  <w:num w:numId="3" w16cid:durableId="1695613125">
    <w:abstractNumId w:val="15"/>
  </w:num>
  <w:num w:numId="4" w16cid:durableId="1326008018">
    <w:abstractNumId w:val="3"/>
  </w:num>
  <w:num w:numId="5" w16cid:durableId="142746722">
    <w:abstractNumId w:val="7"/>
  </w:num>
  <w:num w:numId="6" w16cid:durableId="1275210332">
    <w:abstractNumId w:val="5"/>
  </w:num>
  <w:num w:numId="7" w16cid:durableId="815537067">
    <w:abstractNumId w:val="10"/>
  </w:num>
  <w:num w:numId="8" w16cid:durableId="1912234762">
    <w:abstractNumId w:val="18"/>
  </w:num>
  <w:num w:numId="9" w16cid:durableId="880361092">
    <w:abstractNumId w:val="23"/>
  </w:num>
  <w:num w:numId="10" w16cid:durableId="461460544">
    <w:abstractNumId w:val="13"/>
  </w:num>
  <w:num w:numId="11" w16cid:durableId="2145805638">
    <w:abstractNumId w:val="16"/>
  </w:num>
  <w:num w:numId="12" w16cid:durableId="1085104904">
    <w:abstractNumId w:val="22"/>
  </w:num>
  <w:num w:numId="13" w16cid:durableId="603079768">
    <w:abstractNumId w:val="20"/>
  </w:num>
  <w:num w:numId="14" w16cid:durableId="1652900908">
    <w:abstractNumId w:val="12"/>
  </w:num>
  <w:num w:numId="15" w16cid:durableId="1194418316">
    <w:abstractNumId w:val="14"/>
  </w:num>
  <w:num w:numId="16" w16cid:durableId="106045441">
    <w:abstractNumId w:val="8"/>
  </w:num>
  <w:num w:numId="17" w16cid:durableId="1074428936">
    <w:abstractNumId w:val="17"/>
  </w:num>
  <w:num w:numId="18" w16cid:durableId="681931957">
    <w:abstractNumId w:val="0"/>
  </w:num>
  <w:num w:numId="19" w16cid:durableId="89392581">
    <w:abstractNumId w:val="11"/>
  </w:num>
  <w:num w:numId="20" w16cid:durableId="1053427106">
    <w:abstractNumId w:val="4"/>
  </w:num>
  <w:num w:numId="21" w16cid:durableId="1437863760">
    <w:abstractNumId w:val="6"/>
  </w:num>
  <w:num w:numId="22" w16cid:durableId="350759780">
    <w:abstractNumId w:val="21"/>
  </w:num>
  <w:num w:numId="23" w16cid:durableId="1799448883">
    <w:abstractNumId w:val="9"/>
  </w:num>
  <w:num w:numId="24" w16cid:durableId="208374923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27EBA"/>
    <w:rsid w:val="00035B0F"/>
    <w:rsid w:val="00041EDF"/>
    <w:rsid w:val="000436A8"/>
    <w:rsid w:val="00052697"/>
    <w:rsid w:val="0005636B"/>
    <w:rsid w:val="00057B0C"/>
    <w:rsid w:val="00062AB3"/>
    <w:rsid w:val="00065E42"/>
    <w:rsid w:val="00067A5C"/>
    <w:rsid w:val="00072D11"/>
    <w:rsid w:val="00074ECE"/>
    <w:rsid w:val="00077908"/>
    <w:rsid w:val="00081421"/>
    <w:rsid w:val="000820E7"/>
    <w:rsid w:val="00087AFD"/>
    <w:rsid w:val="00094448"/>
    <w:rsid w:val="000A2B15"/>
    <w:rsid w:val="000A32C0"/>
    <w:rsid w:val="000A6110"/>
    <w:rsid w:val="000B08EA"/>
    <w:rsid w:val="000B0C2A"/>
    <w:rsid w:val="000B7610"/>
    <w:rsid w:val="000C3151"/>
    <w:rsid w:val="000D41D1"/>
    <w:rsid w:val="000E2BCE"/>
    <w:rsid w:val="000E54AC"/>
    <w:rsid w:val="000E628C"/>
    <w:rsid w:val="000F3D3D"/>
    <w:rsid w:val="000F6440"/>
    <w:rsid w:val="00102664"/>
    <w:rsid w:val="00103004"/>
    <w:rsid w:val="00107C27"/>
    <w:rsid w:val="00112F82"/>
    <w:rsid w:val="00120FD3"/>
    <w:rsid w:val="00124B9A"/>
    <w:rsid w:val="00125DED"/>
    <w:rsid w:val="001356BE"/>
    <w:rsid w:val="00141DD3"/>
    <w:rsid w:val="00143AFA"/>
    <w:rsid w:val="00147725"/>
    <w:rsid w:val="001500A3"/>
    <w:rsid w:val="0016610E"/>
    <w:rsid w:val="0016775A"/>
    <w:rsid w:val="0017110E"/>
    <w:rsid w:val="00173FA0"/>
    <w:rsid w:val="00175981"/>
    <w:rsid w:val="001766EA"/>
    <w:rsid w:val="00176DE6"/>
    <w:rsid w:val="00180A8E"/>
    <w:rsid w:val="001853EC"/>
    <w:rsid w:val="0018613F"/>
    <w:rsid w:val="0019078A"/>
    <w:rsid w:val="001A18A5"/>
    <w:rsid w:val="001A2522"/>
    <w:rsid w:val="001A47AE"/>
    <w:rsid w:val="001A76BF"/>
    <w:rsid w:val="001A79EC"/>
    <w:rsid w:val="001B0338"/>
    <w:rsid w:val="001B2943"/>
    <w:rsid w:val="001B35DB"/>
    <w:rsid w:val="001B5BD3"/>
    <w:rsid w:val="001B77CB"/>
    <w:rsid w:val="001C1F18"/>
    <w:rsid w:val="001D4436"/>
    <w:rsid w:val="001E6840"/>
    <w:rsid w:val="001F02C8"/>
    <w:rsid w:val="001F0E23"/>
    <w:rsid w:val="001F35F6"/>
    <w:rsid w:val="001F7933"/>
    <w:rsid w:val="002013C8"/>
    <w:rsid w:val="00202B65"/>
    <w:rsid w:val="00204FA0"/>
    <w:rsid w:val="00205F87"/>
    <w:rsid w:val="00210407"/>
    <w:rsid w:val="002139AA"/>
    <w:rsid w:val="00216630"/>
    <w:rsid w:val="00223BAE"/>
    <w:rsid w:val="002323A4"/>
    <w:rsid w:val="0023750B"/>
    <w:rsid w:val="0024085C"/>
    <w:rsid w:val="00246434"/>
    <w:rsid w:val="00253604"/>
    <w:rsid w:val="00257119"/>
    <w:rsid w:val="0026391A"/>
    <w:rsid w:val="00264204"/>
    <w:rsid w:val="00265DD4"/>
    <w:rsid w:val="0028175F"/>
    <w:rsid w:val="002A2165"/>
    <w:rsid w:val="002A2BB3"/>
    <w:rsid w:val="002A66F0"/>
    <w:rsid w:val="002B0D8B"/>
    <w:rsid w:val="002B2090"/>
    <w:rsid w:val="002B2C72"/>
    <w:rsid w:val="002B36BB"/>
    <w:rsid w:val="002B3D95"/>
    <w:rsid w:val="002B3FAA"/>
    <w:rsid w:val="002C0767"/>
    <w:rsid w:val="002C2D76"/>
    <w:rsid w:val="002C30C4"/>
    <w:rsid w:val="002C41CA"/>
    <w:rsid w:val="002C510E"/>
    <w:rsid w:val="002D0A0C"/>
    <w:rsid w:val="002E37F8"/>
    <w:rsid w:val="002E57A2"/>
    <w:rsid w:val="002F2897"/>
    <w:rsid w:val="002F2FAB"/>
    <w:rsid w:val="002F41D1"/>
    <w:rsid w:val="002F5763"/>
    <w:rsid w:val="00301BF1"/>
    <w:rsid w:val="00301DBC"/>
    <w:rsid w:val="00305815"/>
    <w:rsid w:val="00311F7A"/>
    <w:rsid w:val="00317F5A"/>
    <w:rsid w:val="003405D9"/>
    <w:rsid w:val="00340EEB"/>
    <w:rsid w:val="00342F75"/>
    <w:rsid w:val="00346CF0"/>
    <w:rsid w:val="00350661"/>
    <w:rsid w:val="00351A0A"/>
    <w:rsid w:val="003546B3"/>
    <w:rsid w:val="0036239C"/>
    <w:rsid w:val="00365084"/>
    <w:rsid w:val="003718D2"/>
    <w:rsid w:val="003719AD"/>
    <w:rsid w:val="00372057"/>
    <w:rsid w:val="00372A98"/>
    <w:rsid w:val="0038174A"/>
    <w:rsid w:val="00382EC3"/>
    <w:rsid w:val="00382F62"/>
    <w:rsid w:val="003869DE"/>
    <w:rsid w:val="003931C0"/>
    <w:rsid w:val="00393524"/>
    <w:rsid w:val="003A6E06"/>
    <w:rsid w:val="003A7D0B"/>
    <w:rsid w:val="003B07F7"/>
    <w:rsid w:val="003B4BCB"/>
    <w:rsid w:val="003C0D32"/>
    <w:rsid w:val="003C0DE9"/>
    <w:rsid w:val="003C6618"/>
    <w:rsid w:val="003C7244"/>
    <w:rsid w:val="003C7B67"/>
    <w:rsid w:val="003D1683"/>
    <w:rsid w:val="003D1803"/>
    <w:rsid w:val="003D4029"/>
    <w:rsid w:val="003E395A"/>
    <w:rsid w:val="003E7E32"/>
    <w:rsid w:val="003F3681"/>
    <w:rsid w:val="003F5895"/>
    <w:rsid w:val="003F691C"/>
    <w:rsid w:val="00400484"/>
    <w:rsid w:val="00404B8A"/>
    <w:rsid w:val="00406AF4"/>
    <w:rsid w:val="00412510"/>
    <w:rsid w:val="00416EA2"/>
    <w:rsid w:val="00416FE2"/>
    <w:rsid w:val="00417A1F"/>
    <w:rsid w:val="004243F4"/>
    <w:rsid w:val="00430B48"/>
    <w:rsid w:val="004334C5"/>
    <w:rsid w:val="004373C9"/>
    <w:rsid w:val="0044196C"/>
    <w:rsid w:val="00442E71"/>
    <w:rsid w:val="0044444E"/>
    <w:rsid w:val="00444D3F"/>
    <w:rsid w:val="00451FD0"/>
    <w:rsid w:val="004529F3"/>
    <w:rsid w:val="00455E3C"/>
    <w:rsid w:val="00463047"/>
    <w:rsid w:val="004717DF"/>
    <w:rsid w:val="00475B36"/>
    <w:rsid w:val="00476B14"/>
    <w:rsid w:val="00481C68"/>
    <w:rsid w:val="0048448D"/>
    <w:rsid w:val="004844DC"/>
    <w:rsid w:val="00485E28"/>
    <w:rsid w:val="00486C2B"/>
    <w:rsid w:val="00494740"/>
    <w:rsid w:val="00497155"/>
    <w:rsid w:val="00497188"/>
    <w:rsid w:val="00497AD1"/>
    <w:rsid w:val="004A02F0"/>
    <w:rsid w:val="004B1324"/>
    <w:rsid w:val="004B1DD9"/>
    <w:rsid w:val="004B2176"/>
    <w:rsid w:val="004B2D92"/>
    <w:rsid w:val="004B3156"/>
    <w:rsid w:val="004B5D1C"/>
    <w:rsid w:val="004C1363"/>
    <w:rsid w:val="004C16AD"/>
    <w:rsid w:val="004C29B7"/>
    <w:rsid w:val="004D6825"/>
    <w:rsid w:val="004E214D"/>
    <w:rsid w:val="004E4418"/>
    <w:rsid w:val="004E7719"/>
    <w:rsid w:val="004F0CB4"/>
    <w:rsid w:val="004F7332"/>
    <w:rsid w:val="00501861"/>
    <w:rsid w:val="005102DA"/>
    <w:rsid w:val="005247FE"/>
    <w:rsid w:val="00531D21"/>
    <w:rsid w:val="00533837"/>
    <w:rsid w:val="0053399B"/>
    <w:rsid w:val="0053589C"/>
    <w:rsid w:val="00535DB7"/>
    <w:rsid w:val="0054188C"/>
    <w:rsid w:val="00544C49"/>
    <w:rsid w:val="005505F1"/>
    <w:rsid w:val="00556B5E"/>
    <w:rsid w:val="00563D41"/>
    <w:rsid w:val="0056738F"/>
    <w:rsid w:val="005761B2"/>
    <w:rsid w:val="00584C5D"/>
    <w:rsid w:val="0059107A"/>
    <w:rsid w:val="005910D1"/>
    <w:rsid w:val="00591E64"/>
    <w:rsid w:val="005973BA"/>
    <w:rsid w:val="005B36D9"/>
    <w:rsid w:val="005B3EDC"/>
    <w:rsid w:val="005B6A95"/>
    <w:rsid w:val="005C0EDD"/>
    <w:rsid w:val="005D09D0"/>
    <w:rsid w:val="005D0E13"/>
    <w:rsid w:val="005D29EC"/>
    <w:rsid w:val="005E090C"/>
    <w:rsid w:val="005E1031"/>
    <w:rsid w:val="005F089F"/>
    <w:rsid w:val="005F0E6A"/>
    <w:rsid w:val="005F49AF"/>
    <w:rsid w:val="005F7F6D"/>
    <w:rsid w:val="00601BCF"/>
    <w:rsid w:val="00602849"/>
    <w:rsid w:val="0060457F"/>
    <w:rsid w:val="00607AB7"/>
    <w:rsid w:val="00614A77"/>
    <w:rsid w:val="0062622F"/>
    <w:rsid w:val="006312FE"/>
    <w:rsid w:val="00631CDF"/>
    <w:rsid w:val="006378FB"/>
    <w:rsid w:val="00641913"/>
    <w:rsid w:val="00642B90"/>
    <w:rsid w:val="00646BEE"/>
    <w:rsid w:val="00646DEF"/>
    <w:rsid w:val="00651517"/>
    <w:rsid w:val="00653B2E"/>
    <w:rsid w:val="006651CA"/>
    <w:rsid w:val="00666B8E"/>
    <w:rsid w:val="00673F3D"/>
    <w:rsid w:val="0067478B"/>
    <w:rsid w:val="00675254"/>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2482"/>
    <w:rsid w:val="006D60C6"/>
    <w:rsid w:val="006E0C2E"/>
    <w:rsid w:val="006E36FC"/>
    <w:rsid w:val="006E5A44"/>
    <w:rsid w:val="006F4CBC"/>
    <w:rsid w:val="00701F5C"/>
    <w:rsid w:val="00703365"/>
    <w:rsid w:val="00710A5A"/>
    <w:rsid w:val="00711CD7"/>
    <w:rsid w:val="00712437"/>
    <w:rsid w:val="007153A1"/>
    <w:rsid w:val="00715F81"/>
    <w:rsid w:val="00716697"/>
    <w:rsid w:val="00717287"/>
    <w:rsid w:val="0072381C"/>
    <w:rsid w:val="00731BED"/>
    <w:rsid w:val="007335DF"/>
    <w:rsid w:val="00746E2D"/>
    <w:rsid w:val="007516DC"/>
    <w:rsid w:val="00752980"/>
    <w:rsid w:val="00755219"/>
    <w:rsid w:val="00761898"/>
    <w:rsid w:val="00761C14"/>
    <w:rsid w:val="00762D58"/>
    <w:rsid w:val="00771574"/>
    <w:rsid w:val="00773847"/>
    <w:rsid w:val="0077458B"/>
    <w:rsid w:val="0077476C"/>
    <w:rsid w:val="007755AF"/>
    <w:rsid w:val="00791BC4"/>
    <w:rsid w:val="00792990"/>
    <w:rsid w:val="00792BF3"/>
    <w:rsid w:val="00792CEE"/>
    <w:rsid w:val="0079600A"/>
    <w:rsid w:val="007A1244"/>
    <w:rsid w:val="007A6AD6"/>
    <w:rsid w:val="007B4377"/>
    <w:rsid w:val="007B71D5"/>
    <w:rsid w:val="007B79A7"/>
    <w:rsid w:val="007C0D90"/>
    <w:rsid w:val="007C0DCA"/>
    <w:rsid w:val="007C4446"/>
    <w:rsid w:val="007D145A"/>
    <w:rsid w:val="007D2A88"/>
    <w:rsid w:val="007D2C10"/>
    <w:rsid w:val="007D4C6D"/>
    <w:rsid w:val="007D56FB"/>
    <w:rsid w:val="007E1C67"/>
    <w:rsid w:val="007E29CA"/>
    <w:rsid w:val="007E3284"/>
    <w:rsid w:val="007E57B1"/>
    <w:rsid w:val="007E5AD7"/>
    <w:rsid w:val="007F1354"/>
    <w:rsid w:val="00813D53"/>
    <w:rsid w:val="008146E9"/>
    <w:rsid w:val="00820587"/>
    <w:rsid w:val="00820DE6"/>
    <w:rsid w:val="008212B0"/>
    <w:rsid w:val="008228F0"/>
    <w:rsid w:val="0082453F"/>
    <w:rsid w:val="0084003E"/>
    <w:rsid w:val="00845513"/>
    <w:rsid w:val="0085748E"/>
    <w:rsid w:val="00857E69"/>
    <w:rsid w:val="00861A1D"/>
    <w:rsid w:val="00862631"/>
    <w:rsid w:val="008642DA"/>
    <w:rsid w:val="0086566F"/>
    <w:rsid w:val="00871CA1"/>
    <w:rsid w:val="0087203A"/>
    <w:rsid w:val="008743F4"/>
    <w:rsid w:val="00880901"/>
    <w:rsid w:val="00880F75"/>
    <w:rsid w:val="00881E7D"/>
    <w:rsid w:val="0088217B"/>
    <w:rsid w:val="00882814"/>
    <w:rsid w:val="008828A9"/>
    <w:rsid w:val="00882CF5"/>
    <w:rsid w:val="00885742"/>
    <w:rsid w:val="00887285"/>
    <w:rsid w:val="0089254B"/>
    <w:rsid w:val="008A57D0"/>
    <w:rsid w:val="008A5C1D"/>
    <w:rsid w:val="008B112A"/>
    <w:rsid w:val="008C0D71"/>
    <w:rsid w:val="008C7FD9"/>
    <w:rsid w:val="008D0A1D"/>
    <w:rsid w:val="008D1489"/>
    <w:rsid w:val="008D4796"/>
    <w:rsid w:val="008E02D7"/>
    <w:rsid w:val="008E0382"/>
    <w:rsid w:val="008E03A3"/>
    <w:rsid w:val="008E3ADF"/>
    <w:rsid w:val="008F5198"/>
    <w:rsid w:val="008F5608"/>
    <w:rsid w:val="009027F9"/>
    <w:rsid w:val="009047F4"/>
    <w:rsid w:val="009070E1"/>
    <w:rsid w:val="009102C7"/>
    <w:rsid w:val="00911C5D"/>
    <w:rsid w:val="00925040"/>
    <w:rsid w:val="00930ABE"/>
    <w:rsid w:val="009344C0"/>
    <w:rsid w:val="0093480F"/>
    <w:rsid w:val="00945712"/>
    <w:rsid w:val="0094736F"/>
    <w:rsid w:val="00947B2B"/>
    <w:rsid w:val="0096635C"/>
    <w:rsid w:val="009802DC"/>
    <w:rsid w:val="009837ED"/>
    <w:rsid w:val="00985133"/>
    <w:rsid w:val="009864F9"/>
    <w:rsid w:val="00992AD4"/>
    <w:rsid w:val="00995381"/>
    <w:rsid w:val="009B0C2B"/>
    <w:rsid w:val="009B4CE8"/>
    <w:rsid w:val="009B7411"/>
    <w:rsid w:val="009C6433"/>
    <w:rsid w:val="009D4D88"/>
    <w:rsid w:val="009E4BDC"/>
    <w:rsid w:val="009E7EC7"/>
    <w:rsid w:val="009F13AB"/>
    <w:rsid w:val="009F60C6"/>
    <w:rsid w:val="009F78C8"/>
    <w:rsid w:val="00A06754"/>
    <w:rsid w:val="00A14335"/>
    <w:rsid w:val="00A21684"/>
    <w:rsid w:val="00A269F8"/>
    <w:rsid w:val="00A33020"/>
    <w:rsid w:val="00A33081"/>
    <w:rsid w:val="00A343C7"/>
    <w:rsid w:val="00A436B6"/>
    <w:rsid w:val="00A453A0"/>
    <w:rsid w:val="00A50874"/>
    <w:rsid w:val="00A5574B"/>
    <w:rsid w:val="00A569FF"/>
    <w:rsid w:val="00A60F17"/>
    <w:rsid w:val="00A632D8"/>
    <w:rsid w:val="00A64294"/>
    <w:rsid w:val="00A656E7"/>
    <w:rsid w:val="00A669A4"/>
    <w:rsid w:val="00A70AB8"/>
    <w:rsid w:val="00A7208F"/>
    <w:rsid w:val="00A7571D"/>
    <w:rsid w:val="00A770BF"/>
    <w:rsid w:val="00A77D4D"/>
    <w:rsid w:val="00A84719"/>
    <w:rsid w:val="00AA2F10"/>
    <w:rsid w:val="00AA3FDA"/>
    <w:rsid w:val="00AA4DA1"/>
    <w:rsid w:val="00AB53FB"/>
    <w:rsid w:val="00AB6ED2"/>
    <w:rsid w:val="00AC5DE6"/>
    <w:rsid w:val="00AC66F9"/>
    <w:rsid w:val="00AD166E"/>
    <w:rsid w:val="00AD2646"/>
    <w:rsid w:val="00AD4B61"/>
    <w:rsid w:val="00AD4DCA"/>
    <w:rsid w:val="00AD71ED"/>
    <w:rsid w:val="00AD731D"/>
    <w:rsid w:val="00AE0EB9"/>
    <w:rsid w:val="00AE6B54"/>
    <w:rsid w:val="00AE70BF"/>
    <w:rsid w:val="00AF1F87"/>
    <w:rsid w:val="00AF2F63"/>
    <w:rsid w:val="00AF517E"/>
    <w:rsid w:val="00B00612"/>
    <w:rsid w:val="00B00F7A"/>
    <w:rsid w:val="00B03395"/>
    <w:rsid w:val="00B05AD3"/>
    <w:rsid w:val="00B06F13"/>
    <w:rsid w:val="00B10601"/>
    <w:rsid w:val="00B14CBC"/>
    <w:rsid w:val="00B244C4"/>
    <w:rsid w:val="00B24C51"/>
    <w:rsid w:val="00B31FCB"/>
    <w:rsid w:val="00B32BEA"/>
    <w:rsid w:val="00B3321D"/>
    <w:rsid w:val="00B34AC9"/>
    <w:rsid w:val="00B36EE5"/>
    <w:rsid w:val="00B54C15"/>
    <w:rsid w:val="00B56AAE"/>
    <w:rsid w:val="00B602B8"/>
    <w:rsid w:val="00B62C2D"/>
    <w:rsid w:val="00B73ECB"/>
    <w:rsid w:val="00B756D3"/>
    <w:rsid w:val="00B82F37"/>
    <w:rsid w:val="00B837E8"/>
    <w:rsid w:val="00B87391"/>
    <w:rsid w:val="00B971C9"/>
    <w:rsid w:val="00B978FE"/>
    <w:rsid w:val="00BA43CB"/>
    <w:rsid w:val="00BB1620"/>
    <w:rsid w:val="00BB2721"/>
    <w:rsid w:val="00BB408D"/>
    <w:rsid w:val="00BB4528"/>
    <w:rsid w:val="00BC0911"/>
    <w:rsid w:val="00BC2B8E"/>
    <w:rsid w:val="00BE1D0C"/>
    <w:rsid w:val="00BE370B"/>
    <w:rsid w:val="00BE3E39"/>
    <w:rsid w:val="00BE7950"/>
    <w:rsid w:val="00BF0B13"/>
    <w:rsid w:val="00BF24F6"/>
    <w:rsid w:val="00BF2733"/>
    <w:rsid w:val="00BF379C"/>
    <w:rsid w:val="00BF383B"/>
    <w:rsid w:val="00BF76FA"/>
    <w:rsid w:val="00C05011"/>
    <w:rsid w:val="00C07952"/>
    <w:rsid w:val="00C128C5"/>
    <w:rsid w:val="00C14C93"/>
    <w:rsid w:val="00C15339"/>
    <w:rsid w:val="00C17CF9"/>
    <w:rsid w:val="00C2019F"/>
    <w:rsid w:val="00C22131"/>
    <w:rsid w:val="00C24149"/>
    <w:rsid w:val="00C43A22"/>
    <w:rsid w:val="00C44B7E"/>
    <w:rsid w:val="00C44F86"/>
    <w:rsid w:val="00C52C9C"/>
    <w:rsid w:val="00C57F82"/>
    <w:rsid w:val="00C61D9C"/>
    <w:rsid w:val="00C632B1"/>
    <w:rsid w:val="00C66184"/>
    <w:rsid w:val="00C74D03"/>
    <w:rsid w:val="00C775CE"/>
    <w:rsid w:val="00C77886"/>
    <w:rsid w:val="00C8353B"/>
    <w:rsid w:val="00C85FD5"/>
    <w:rsid w:val="00C91798"/>
    <w:rsid w:val="00C92FD1"/>
    <w:rsid w:val="00C93F6F"/>
    <w:rsid w:val="00CA2BAC"/>
    <w:rsid w:val="00CA4E7D"/>
    <w:rsid w:val="00CA62D3"/>
    <w:rsid w:val="00CB19AF"/>
    <w:rsid w:val="00CC4DE5"/>
    <w:rsid w:val="00CD5AE8"/>
    <w:rsid w:val="00CE0B4F"/>
    <w:rsid w:val="00CE11A0"/>
    <w:rsid w:val="00CF0436"/>
    <w:rsid w:val="00CF5369"/>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2DAE"/>
    <w:rsid w:val="00D76A93"/>
    <w:rsid w:val="00D7711B"/>
    <w:rsid w:val="00D7760F"/>
    <w:rsid w:val="00D80A48"/>
    <w:rsid w:val="00D8193B"/>
    <w:rsid w:val="00D825C3"/>
    <w:rsid w:val="00D907A5"/>
    <w:rsid w:val="00D96438"/>
    <w:rsid w:val="00D9652B"/>
    <w:rsid w:val="00DA70FE"/>
    <w:rsid w:val="00DA72C7"/>
    <w:rsid w:val="00DA7802"/>
    <w:rsid w:val="00DB00B6"/>
    <w:rsid w:val="00DB1CC0"/>
    <w:rsid w:val="00DB205D"/>
    <w:rsid w:val="00DB3C77"/>
    <w:rsid w:val="00DB681E"/>
    <w:rsid w:val="00DB74B1"/>
    <w:rsid w:val="00DC159F"/>
    <w:rsid w:val="00DC16D7"/>
    <w:rsid w:val="00DC28B8"/>
    <w:rsid w:val="00DC3714"/>
    <w:rsid w:val="00DC6347"/>
    <w:rsid w:val="00DC791A"/>
    <w:rsid w:val="00DD5600"/>
    <w:rsid w:val="00DE09DD"/>
    <w:rsid w:val="00DE522D"/>
    <w:rsid w:val="00DE632F"/>
    <w:rsid w:val="00DF13FA"/>
    <w:rsid w:val="00DF50F2"/>
    <w:rsid w:val="00E227D5"/>
    <w:rsid w:val="00E22C8C"/>
    <w:rsid w:val="00E244F7"/>
    <w:rsid w:val="00E25A5B"/>
    <w:rsid w:val="00E26CC2"/>
    <w:rsid w:val="00E32301"/>
    <w:rsid w:val="00E35F5D"/>
    <w:rsid w:val="00E450D5"/>
    <w:rsid w:val="00E512FF"/>
    <w:rsid w:val="00E618F8"/>
    <w:rsid w:val="00E64CB7"/>
    <w:rsid w:val="00E6621A"/>
    <w:rsid w:val="00E71881"/>
    <w:rsid w:val="00E723B6"/>
    <w:rsid w:val="00E76ABB"/>
    <w:rsid w:val="00E80DBE"/>
    <w:rsid w:val="00EA14CC"/>
    <w:rsid w:val="00EA3AB8"/>
    <w:rsid w:val="00EA4DEE"/>
    <w:rsid w:val="00EB010F"/>
    <w:rsid w:val="00EB26B4"/>
    <w:rsid w:val="00EC05E5"/>
    <w:rsid w:val="00EC07DD"/>
    <w:rsid w:val="00EC690E"/>
    <w:rsid w:val="00ED1D92"/>
    <w:rsid w:val="00ED50CB"/>
    <w:rsid w:val="00EE5639"/>
    <w:rsid w:val="00EF499E"/>
    <w:rsid w:val="00F02CCD"/>
    <w:rsid w:val="00F0619C"/>
    <w:rsid w:val="00F10E2F"/>
    <w:rsid w:val="00F117F6"/>
    <w:rsid w:val="00F12947"/>
    <w:rsid w:val="00F13083"/>
    <w:rsid w:val="00F1731C"/>
    <w:rsid w:val="00F17F67"/>
    <w:rsid w:val="00F21FE3"/>
    <w:rsid w:val="00F22A07"/>
    <w:rsid w:val="00F2779C"/>
    <w:rsid w:val="00F30520"/>
    <w:rsid w:val="00F333D0"/>
    <w:rsid w:val="00F37C15"/>
    <w:rsid w:val="00F4140E"/>
    <w:rsid w:val="00F42026"/>
    <w:rsid w:val="00F42790"/>
    <w:rsid w:val="00F44625"/>
    <w:rsid w:val="00F44A44"/>
    <w:rsid w:val="00F571F6"/>
    <w:rsid w:val="00F626AF"/>
    <w:rsid w:val="00F65963"/>
    <w:rsid w:val="00F678B5"/>
    <w:rsid w:val="00F75702"/>
    <w:rsid w:val="00F77899"/>
    <w:rsid w:val="00F84220"/>
    <w:rsid w:val="00F84585"/>
    <w:rsid w:val="00F852AC"/>
    <w:rsid w:val="00F8574F"/>
    <w:rsid w:val="00F87A6E"/>
    <w:rsid w:val="00F97A77"/>
    <w:rsid w:val="00FA5816"/>
    <w:rsid w:val="00FB02D6"/>
    <w:rsid w:val="00FB10D0"/>
    <w:rsid w:val="00FB385B"/>
    <w:rsid w:val="00FB3A29"/>
    <w:rsid w:val="00FB72FB"/>
    <w:rsid w:val="00FC29AE"/>
    <w:rsid w:val="00FD235E"/>
    <w:rsid w:val="00FD36ED"/>
    <w:rsid w:val="00FD55E6"/>
    <w:rsid w:val="00FD759F"/>
    <w:rsid w:val="00FE06B6"/>
    <w:rsid w:val="00FE1C38"/>
    <w:rsid w:val="00FE214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556B5E"/>
    <w:rPr>
      <w:sz w:val="24"/>
    </w:rPr>
  </w:style>
  <w:style w:type="paragraph" w:customStyle="1" w:styleId="pf0">
    <w:name w:val="pf0"/>
    <w:basedOn w:val="Normal"/>
    <w:rsid w:val="004F0CB4"/>
    <w:pPr>
      <w:spacing w:before="100" w:beforeAutospacing="1" w:after="100" w:afterAutospacing="1"/>
    </w:pPr>
    <w:rPr>
      <w:szCs w:val="24"/>
    </w:rPr>
  </w:style>
  <w:style w:type="character" w:customStyle="1" w:styleId="cf01">
    <w:name w:val="cf01"/>
    <w:basedOn w:val="DefaultParagraphFont"/>
    <w:rsid w:val="004F0CB4"/>
    <w:rPr>
      <w:rFonts w:ascii="Segoe UI" w:hAnsi="Segoe UI" w:cs="Segoe UI" w:hint="default"/>
      <w:color w:val="FF0000"/>
      <w:sz w:val="18"/>
      <w:szCs w:val="18"/>
    </w:rPr>
  </w:style>
  <w:style w:type="character" w:customStyle="1" w:styleId="cf11">
    <w:name w:val="cf11"/>
    <w:basedOn w:val="DefaultParagraphFont"/>
    <w:rsid w:val="004F0CB4"/>
    <w:rPr>
      <w:rFonts w:ascii="Segoe UI" w:hAnsi="Segoe UI" w:cs="Segoe UI" w:hint="default"/>
      <w:color w:val="FF00F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659985">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62318480">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REGU-106-6602240</_dlc_DocId>
    <_dlc_DocIdUrl xmlns="9be56660-2c31-41ef-bc00-23e72f632f2a">
      <Url>https://cyfoethnaturiolcymru.sharepoint.com/teams/Regulatory/Permitting/_layouts/15/DocIdRedir.aspx?ID=REGU-106-6602240</Url>
      <Description>REGU-106-6602240</Description>
    </_dlc_DocIdUrl>
    <Site_x0020_Name xmlns="859f7ad6-93f6-4205-b62b-a17f28acbbac">Arch Services Recovery Facility</Site_x0020_Name>
    <Internal_x002f_External xmlns="859f7ad6-93f6-4205-b62b-a17f28acbbac">Internal document</Internal_x002f_External>
    <Post_x0020_code xmlns="859f7ad6-93f6-4205-b62b-a17f28acbbac">CF39 0HU</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2, Ynyshir Ind Est, Llanwonno Rd, Porth, CF39 0HU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2024-05-08T23:00:00+00:00</Document_x0020_Date>
    <Facility_x0020_Address xmlns="859f7ad6-93f6-4205-b62b-a17f28acbbac">Unit 2, Ynyshir Ind Est, Llanwonno Rd, Porth</Facility_x0020_Address>
    <Environment_x0020_Sub_x0020_Folder xmlns="859f7ad6-93f6-4205-b62b-a17f28acbbac">Licences applications</Environment_x0020_Sub_x0020_Folder>
    <Customer_x0020_Name xmlns="859f7ad6-93f6-4205-b62b-a17f28acbbac">Arch Utility Services (SW)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E420FD7-191D-42FC-A6CF-517EC7104C45}"/>
</file>

<file path=customXml/itemProps2.xml><?xml version="1.0" encoding="utf-8"?>
<ds:datastoreItem xmlns:ds="http://schemas.openxmlformats.org/officeDocument/2006/customXml" ds:itemID="{D82A350E-9AAB-41C8-A50A-774BC9832F4C}"/>
</file>

<file path=customXml/itemProps3.xml><?xml version="1.0" encoding="utf-8"?>
<ds:datastoreItem xmlns:ds="http://schemas.openxmlformats.org/officeDocument/2006/customXml" ds:itemID="{B05FFFB7-427B-48F1-9AAF-52F0D56C44B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D68FBFB2-CB3D-47EC-BF0B-F18B99AF4EF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9</Pages>
  <Words>1685</Words>
  <Characters>9340</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Clee, Owen</cp:lastModifiedBy>
  <cp:revision>230</cp:revision>
  <cp:lastPrinted>2010-09-29T12:15:00Z</cp:lastPrinted>
  <dcterms:created xsi:type="dcterms:W3CDTF">2016-10-24T15:32:00Z</dcterms:created>
  <dcterms:modified xsi:type="dcterms:W3CDTF">2024-05-09T10:01:00Z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49f005ef-ea67-4545-8ef4-fc95d47b5da3</vt:lpwstr>
  </property>
  <property fmtid="{D5CDD505-2E9C-101B-9397-08002B2CF9AE}" pid="5" name="AuthorIds_UIVersion_6144">
    <vt:lpwstr>200</vt:lpwstr>
  </property>
  <property fmtid="{D5CDD505-2E9C-101B-9397-08002B2CF9AE}" pid="6" name="MediaServiceImageTags">
    <vt:lpwstr/>
  </property>
</Properties>
</file>