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Pr="00E5204A" w:rsidRDefault="006D061C" w:rsidP="006D061C">
      <w:pPr>
        <w:pStyle w:val="Heading1"/>
        <w:spacing w:before="0" w:after="0"/>
        <w:jc w:val="left"/>
        <w:rPr>
          <w:bCs/>
          <w:color w:val="auto"/>
          <w:sz w:val="24"/>
          <w:szCs w:val="24"/>
        </w:rPr>
      </w:pPr>
    </w:p>
    <w:p w14:paraId="6C268B64" w14:textId="614F68AE" w:rsidR="008A1FB1" w:rsidRPr="00E5204A" w:rsidRDefault="00FD2974" w:rsidP="006D061C">
      <w:pPr>
        <w:pStyle w:val="Heading1"/>
        <w:spacing w:before="0" w:after="0"/>
        <w:jc w:val="left"/>
        <w:rPr>
          <w:rFonts w:cs="Arial"/>
          <w:b w:val="0"/>
          <w:color w:val="auto"/>
          <w:kern w:val="0"/>
          <w:sz w:val="24"/>
        </w:rPr>
      </w:pPr>
      <w:r w:rsidRPr="00E5204A">
        <w:rPr>
          <w:bCs/>
          <w:color w:val="auto"/>
          <w:sz w:val="32"/>
        </w:rPr>
        <w:t>Full</w:t>
      </w:r>
      <w:r w:rsidR="00B45EA7" w:rsidRPr="00E5204A">
        <w:rPr>
          <w:bCs/>
          <w:color w:val="auto"/>
          <w:sz w:val="32"/>
        </w:rPr>
        <w:t xml:space="preserve"> t</w:t>
      </w:r>
      <w:r w:rsidRPr="00E5204A">
        <w:rPr>
          <w:bCs/>
          <w:color w:val="auto"/>
          <w:sz w:val="32"/>
        </w:rPr>
        <w:t>ransfer</w:t>
      </w:r>
      <w:r w:rsidR="00E82945" w:rsidRPr="00E5204A">
        <w:rPr>
          <w:bCs/>
          <w:color w:val="auto"/>
          <w:sz w:val="32"/>
        </w:rPr>
        <w:t xml:space="preserve"> </w:t>
      </w:r>
    </w:p>
    <w:p w14:paraId="6C268B68" w14:textId="77777777" w:rsidR="00492262" w:rsidRPr="00E5204A" w:rsidRDefault="00492262" w:rsidP="00B45EA7">
      <w:pPr>
        <w:spacing w:after="120"/>
        <w:rPr>
          <w:rFonts w:ascii="Arial" w:hAnsi="Arial" w:cs="Arial"/>
          <w:szCs w:val="24"/>
        </w:rPr>
      </w:pPr>
    </w:p>
    <w:p w14:paraId="6C268B6A" w14:textId="122B816D" w:rsidR="008A1FB1" w:rsidRPr="00E5204A" w:rsidRDefault="00E450D5" w:rsidP="007B0A5C">
      <w:pPr>
        <w:spacing w:after="60"/>
        <w:rPr>
          <w:rFonts w:ascii="Arial" w:hAnsi="Arial" w:cs="Arial"/>
          <w:szCs w:val="24"/>
        </w:rPr>
      </w:pPr>
      <w:r w:rsidRPr="00E5204A">
        <w:rPr>
          <w:rFonts w:ascii="Arial" w:hAnsi="Arial" w:cs="Arial"/>
          <w:szCs w:val="24"/>
        </w:rPr>
        <w:t xml:space="preserve">We have decided to </w:t>
      </w:r>
      <w:r w:rsidR="008A1FB1" w:rsidRPr="00E5204A">
        <w:rPr>
          <w:rFonts w:ascii="Arial" w:hAnsi="Arial" w:cs="Arial"/>
          <w:szCs w:val="24"/>
        </w:rPr>
        <w:t>grant</w:t>
      </w:r>
      <w:r w:rsidR="00B5035F" w:rsidRPr="00E5204A">
        <w:rPr>
          <w:rFonts w:ascii="Arial" w:hAnsi="Arial" w:cs="Arial"/>
          <w:szCs w:val="24"/>
        </w:rPr>
        <w:t xml:space="preserve"> </w:t>
      </w:r>
      <w:r w:rsidRPr="00E5204A">
        <w:rPr>
          <w:rFonts w:ascii="Arial" w:hAnsi="Arial" w:cs="Arial"/>
          <w:szCs w:val="24"/>
        </w:rPr>
        <w:t xml:space="preserve">the </w:t>
      </w:r>
      <w:r w:rsidR="00FD2974" w:rsidRPr="00E5204A">
        <w:rPr>
          <w:rFonts w:ascii="Arial" w:hAnsi="Arial" w:cs="Arial"/>
          <w:szCs w:val="24"/>
        </w:rPr>
        <w:t xml:space="preserve">transfer </w:t>
      </w:r>
      <w:r w:rsidRPr="00E5204A">
        <w:rPr>
          <w:rFonts w:ascii="Arial" w:hAnsi="Arial" w:cs="Arial"/>
          <w:szCs w:val="24"/>
        </w:rPr>
        <w:t xml:space="preserve">for </w:t>
      </w:r>
      <w:r w:rsidR="001C412D">
        <w:rPr>
          <w:rFonts w:ascii="Arial" w:hAnsi="Arial" w:cs="Arial"/>
          <w:szCs w:val="24"/>
        </w:rPr>
        <w:t>the site now named as “</w:t>
      </w:r>
      <w:r w:rsidR="001C412D" w:rsidRPr="001C412D">
        <w:rPr>
          <w:rFonts w:ascii="Arial" w:hAnsi="Arial" w:cs="Arial"/>
          <w:szCs w:val="24"/>
        </w:rPr>
        <w:t>Daniel Lee Vaughan T/A K Vaughan Metals</w:t>
      </w:r>
      <w:r w:rsidR="001C412D">
        <w:rPr>
          <w:rFonts w:ascii="Arial" w:hAnsi="Arial" w:cs="Arial"/>
          <w:szCs w:val="24"/>
        </w:rPr>
        <w:t xml:space="preserve">” </w:t>
      </w:r>
      <w:r w:rsidR="006D061C" w:rsidRPr="00E5204A">
        <w:rPr>
          <w:rFonts w:ascii="Arial" w:hAnsi="Arial" w:cs="Arial"/>
          <w:szCs w:val="24"/>
        </w:rPr>
        <w:t xml:space="preserve">from </w:t>
      </w:r>
      <w:r w:rsidR="001C412D">
        <w:rPr>
          <w:rFonts w:ascii="Arial" w:hAnsi="Arial" w:cs="Arial"/>
          <w:szCs w:val="24"/>
        </w:rPr>
        <w:t>“</w:t>
      </w:r>
      <w:r w:rsidR="00E5204A" w:rsidRPr="00E5204A">
        <w:rPr>
          <w:rFonts w:ascii="Arial" w:hAnsi="Arial" w:cs="Arial"/>
          <w:szCs w:val="24"/>
        </w:rPr>
        <w:t>Vaughan, Mr K &amp; Son</w:t>
      </w:r>
      <w:r w:rsidR="001C412D">
        <w:rPr>
          <w:rFonts w:ascii="Arial" w:hAnsi="Arial" w:cs="Arial"/>
          <w:szCs w:val="24"/>
        </w:rPr>
        <w:t>”</w:t>
      </w:r>
      <w:r w:rsidR="006D061C" w:rsidRPr="00E5204A">
        <w:rPr>
          <w:rFonts w:ascii="Arial" w:hAnsi="Arial" w:cs="Arial"/>
          <w:szCs w:val="24"/>
        </w:rPr>
        <w:t xml:space="preserve"> </w:t>
      </w:r>
      <w:r w:rsidR="00FD2974" w:rsidRPr="00E5204A">
        <w:rPr>
          <w:rFonts w:ascii="Arial" w:hAnsi="Arial" w:cs="Arial"/>
          <w:szCs w:val="24"/>
        </w:rPr>
        <w:t>to</w:t>
      </w:r>
      <w:r w:rsidR="00276111" w:rsidRPr="00E5204A">
        <w:rPr>
          <w:rFonts w:ascii="Arial" w:hAnsi="Arial" w:cs="Arial"/>
          <w:szCs w:val="24"/>
        </w:rPr>
        <w:t xml:space="preserve"> </w:t>
      </w:r>
      <w:r w:rsidR="001C412D">
        <w:rPr>
          <w:rFonts w:ascii="Arial" w:hAnsi="Arial" w:cs="Arial"/>
          <w:szCs w:val="24"/>
        </w:rPr>
        <w:t>“</w:t>
      </w:r>
      <w:r w:rsidR="00E5204A" w:rsidRPr="00E5204A">
        <w:rPr>
          <w:rFonts w:ascii="Arial" w:hAnsi="Arial" w:cs="Arial"/>
          <w:szCs w:val="24"/>
        </w:rPr>
        <w:t>Mr Daniel Lee Vaughan</w:t>
      </w:r>
      <w:r w:rsidR="001C412D">
        <w:rPr>
          <w:rFonts w:ascii="Arial" w:hAnsi="Arial" w:cs="Arial"/>
          <w:szCs w:val="24"/>
        </w:rPr>
        <w:t>”</w:t>
      </w:r>
      <w:r w:rsidR="008A1FB1" w:rsidRPr="00E5204A">
        <w:rPr>
          <w:rFonts w:ascii="Arial" w:hAnsi="Arial" w:cs="Arial"/>
          <w:szCs w:val="24"/>
        </w:rPr>
        <w:t>.</w:t>
      </w:r>
      <w:r w:rsidR="00351A0A" w:rsidRPr="00E5204A">
        <w:rPr>
          <w:rFonts w:ascii="Arial" w:hAnsi="Arial" w:cs="Arial"/>
          <w:szCs w:val="24"/>
        </w:rPr>
        <w:t xml:space="preserve"> </w:t>
      </w:r>
    </w:p>
    <w:p w14:paraId="3D1E5614" w14:textId="77777777" w:rsidR="00E5204A" w:rsidRPr="00E5204A" w:rsidRDefault="00E5204A" w:rsidP="007B0A5C">
      <w:pPr>
        <w:spacing w:after="60"/>
        <w:rPr>
          <w:rFonts w:ascii="Arial" w:hAnsi="Arial" w:cs="Arial"/>
          <w:szCs w:val="24"/>
        </w:rPr>
      </w:pPr>
    </w:p>
    <w:p w14:paraId="6C268B6B" w14:textId="7D174548" w:rsidR="00C44B7E" w:rsidRPr="00E5204A" w:rsidRDefault="00E450D5" w:rsidP="007B0A5C">
      <w:pPr>
        <w:tabs>
          <w:tab w:val="left" w:pos="4253"/>
          <w:tab w:val="left" w:pos="6804"/>
        </w:tabs>
        <w:spacing w:after="60"/>
        <w:rPr>
          <w:rFonts w:ascii="Arial" w:hAnsi="Arial"/>
          <w:szCs w:val="24"/>
        </w:rPr>
      </w:pPr>
      <w:r w:rsidRPr="00E5204A">
        <w:rPr>
          <w:rFonts w:ascii="Arial" w:hAnsi="Arial"/>
          <w:kern w:val="28"/>
          <w:szCs w:val="24"/>
        </w:rPr>
        <w:t>The</w:t>
      </w:r>
      <w:r w:rsidRPr="00E5204A">
        <w:rPr>
          <w:rFonts w:ascii="Arial" w:hAnsi="Arial"/>
          <w:b/>
          <w:kern w:val="28"/>
          <w:szCs w:val="24"/>
        </w:rPr>
        <w:t xml:space="preserve"> </w:t>
      </w:r>
      <w:r w:rsidRPr="00E5204A">
        <w:rPr>
          <w:rFonts w:ascii="Arial" w:hAnsi="Arial"/>
          <w:szCs w:val="24"/>
        </w:rPr>
        <w:t>p</w:t>
      </w:r>
      <w:r w:rsidR="00C44B7E" w:rsidRPr="00E5204A">
        <w:rPr>
          <w:rFonts w:ascii="Arial" w:hAnsi="Arial"/>
          <w:szCs w:val="24"/>
        </w:rPr>
        <w:t xml:space="preserve">ermit number </w:t>
      </w:r>
      <w:r w:rsidRPr="00E5204A">
        <w:rPr>
          <w:rFonts w:ascii="Arial" w:hAnsi="Arial"/>
          <w:szCs w:val="24"/>
        </w:rPr>
        <w:t xml:space="preserve">is </w:t>
      </w:r>
      <w:r w:rsidR="00E5204A" w:rsidRPr="00E5204A">
        <w:rPr>
          <w:rFonts w:ascii="Arial" w:hAnsi="Arial"/>
          <w:szCs w:val="24"/>
        </w:rPr>
        <w:t>EPR/</w:t>
      </w:r>
      <w:r w:rsidR="00E5204A" w:rsidRPr="003C0B61">
        <w:rPr>
          <w:rFonts w:ascii="Arial" w:hAnsi="Arial"/>
          <w:szCs w:val="24"/>
        </w:rPr>
        <w:t>PP3795CG/T00</w:t>
      </w:r>
      <w:r w:rsidR="003C0B61" w:rsidRPr="003C0B61">
        <w:rPr>
          <w:rFonts w:ascii="Arial" w:hAnsi="Arial"/>
          <w:szCs w:val="24"/>
        </w:rPr>
        <w:t>4</w:t>
      </w:r>
    </w:p>
    <w:p w14:paraId="6C268B6C" w14:textId="77777777" w:rsidR="00492262" w:rsidRPr="00E5204A" w:rsidRDefault="00492262" w:rsidP="00B45EA7">
      <w:pPr>
        <w:tabs>
          <w:tab w:val="left" w:pos="4253"/>
          <w:tab w:val="left" w:pos="6804"/>
        </w:tabs>
        <w:spacing w:after="120"/>
        <w:rPr>
          <w:rFonts w:ascii="Arial" w:hAnsi="Arial"/>
          <w:szCs w:val="24"/>
        </w:rPr>
      </w:pPr>
    </w:p>
    <w:p w14:paraId="6C268B71" w14:textId="77777777"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8" w14:textId="77777777" w:rsidR="00B83E1B"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A" w14:textId="77777777" w:rsidR="00C44B7E" w:rsidRDefault="00C44B7E" w:rsidP="00053DA9">
      <w:pPr>
        <w:rPr>
          <w:rFonts w:ascii="Arial" w:hAnsi="Arial"/>
        </w:rPr>
      </w:pP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D" w14:textId="77777777" w:rsidR="00215022" w:rsidRDefault="00215022" w:rsidP="00215022"/>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6" w14:textId="08D4A126" w:rsidR="00DE632F" w:rsidRPr="00BF2D60" w:rsidRDefault="00DE632F" w:rsidP="00053DA9">
      <w:pPr>
        <w:rPr>
          <w:rFonts w:ascii="Arial" w:hAnsi="Arial" w:cs="Arial"/>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2A7A8567" w14:textId="2CFE5A1F" w:rsidR="008B73B1" w:rsidRPr="00130031" w:rsidRDefault="008B73B1" w:rsidP="00E5204A">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E5204A">
              <w:rPr>
                <w:rFonts w:ascii="Arial" w:hAnsi="Arial" w:cs="Arial"/>
              </w:rPr>
              <w:t>.</w:t>
            </w: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22057D71" w14:textId="77777777" w:rsidR="00BF2D60"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w:t>
            </w:r>
            <w:r w:rsidRPr="00244981">
              <w:rPr>
                <w:rFonts w:ascii="Arial" w:hAnsi="Arial" w:cs="Arial"/>
                <w:color w:val="FF0000"/>
                <w:szCs w:val="24"/>
              </w:rPr>
              <w:t xml:space="preserve"> </w:t>
            </w:r>
            <w:r w:rsidRPr="00CF487C">
              <w:rPr>
                <w:rFonts w:ascii="Arial" w:hAnsi="Arial" w:cs="Arial"/>
                <w:color w:val="000000"/>
                <w:szCs w:val="24"/>
              </w:rPr>
              <w:t>the</w:t>
            </w:r>
            <w:r w:rsidRPr="00CF487C">
              <w:rPr>
                <w:rFonts w:ascii="Arial" w:hAnsi="Arial" w:cs="Arial"/>
                <w:szCs w:val="24"/>
              </w:rPr>
              <w:t xml:space="preserve"> facility after the grant of the permit. </w:t>
            </w:r>
          </w:p>
          <w:p w14:paraId="61948B32" w14:textId="77777777" w:rsidR="00BF2D60" w:rsidRDefault="00BF2D60" w:rsidP="00053DA9">
            <w:pPr>
              <w:rPr>
                <w:rFonts w:ascii="Arial" w:hAnsi="Arial" w:cs="Arial"/>
                <w:szCs w:val="24"/>
              </w:rPr>
            </w:pPr>
          </w:p>
          <w:p w14:paraId="6C268BB6" w14:textId="47AA0BD3" w:rsidR="00C13334" w:rsidRPr="00CF487C" w:rsidRDefault="00C13334" w:rsidP="00053DA9">
            <w:pPr>
              <w:rPr>
                <w:rFonts w:ascii="Arial" w:hAnsi="Arial" w:cs="Arial"/>
                <w:szCs w:val="24"/>
              </w:rPr>
            </w:pPr>
            <w:r w:rsidRPr="00CF487C">
              <w:rPr>
                <w:rFonts w:ascii="Arial" w:hAnsi="Arial" w:cs="Arial"/>
                <w:szCs w:val="24"/>
              </w:rPr>
              <w:t>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BF2D60" w:rsidRDefault="00C13334" w:rsidP="00053DA9">
            <w:pPr>
              <w:rPr>
                <w:rFonts w:ascii="Arial" w:hAnsi="Arial" w:cs="Arial"/>
                <w:szCs w:val="24"/>
              </w:rPr>
            </w:pPr>
            <w:r w:rsidRPr="00BF2D60">
              <w:rPr>
                <w:rFonts w:ascii="Arial" w:hAnsi="Arial" w:cs="Arial"/>
                <w:szCs w:val="24"/>
              </w:rPr>
              <w:t>Environment Management System</w:t>
            </w:r>
          </w:p>
          <w:p w14:paraId="6C268BDD" w14:textId="77777777" w:rsidR="00C13334" w:rsidRPr="00BF2D60" w:rsidRDefault="00C13334" w:rsidP="00053DA9">
            <w:pPr>
              <w:rPr>
                <w:rFonts w:ascii="Arial" w:hAnsi="Arial" w:cs="Arial"/>
                <w:szCs w:val="24"/>
              </w:rPr>
            </w:pPr>
          </w:p>
        </w:tc>
        <w:tc>
          <w:tcPr>
            <w:tcW w:w="5954" w:type="dxa"/>
          </w:tcPr>
          <w:p w14:paraId="7D9B3844" w14:textId="77777777" w:rsidR="00BF2D60" w:rsidRDefault="00C13334" w:rsidP="00B115E1">
            <w:pPr>
              <w:rPr>
                <w:rFonts w:ascii="Arial" w:hAnsi="Arial" w:cs="Arial"/>
                <w:szCs w:val="24"/>
              </w:rPr>
            </w:pPr>
            <w:r w:rsidRPr="00BF2D60">
              <w:rPr>
                <w:rFonts w:ascii="Arial" w:hAnsi="Arial" w:cs="Arial"/>
                <w:szCs w:val="24"/>
              </w:rPr>
              <w:t>There is no known reason to consider that the operator will not have the management systems to enable it to comply with the permit conditions.</w:t>
            </w:r>
          </w:p>
          <w:p w14:paraId="60833A2A" w14:textId="77777777" w:rsidR="00BF2D60" w:rsidRDefault="00BF2D60" w:rsidP="00B115E1">
            <w:pPr>
              <w:rPr>
                <w:rFonts w:ascii="Arial" w:hAnsi="Arial" w:cs="Arial"/>
                <w:szCs w:val="24"/>
              </w:rPr>
            </w:pPr>
          </w:p>
          <w:p w14:paraId="6C268BDE" w14:textId="46CA78A5" w:rsidR="00C13334" w:rsidRPr="00BF2D60" w:rsidRDefault="00C13334" w:rsidP="00B115E1">
            <w:pPr>
              <w:rPr>
                <w:rFonts w:ascii="Arial" w:hAnsi="Arial" w:cs="Arial"/>
                <w:szCs w:val="24"/>
              </w:rPr>
            </w:pPr>
            <w:r w:rsidRPr="00BF2D60">
              <w:rPr>
                <w:rFonts w:ascii="Arial" w:hAnsi="Arial" w:cs="Arial"/>
                <w:szCs w:val="24"/>
              </w:rPr>
              <w:t>The decision was taken in accordance with RGN 5 on Operator Competence.</w:t>
            </w:r>
          </w:p>
          <w:p w14:paraId="6C268BDF" w14:textId="77777777" w:rsidR="00CF487C" w:rsidRPr="00BF2D60" w:rsidRDefault="00CF487C"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8B73B1">
        <w:tc>
          <w:tcPr>
            <w:tcW w:w="1951" w:type="dxa"/>
          </w:tcPr>
          <w:p w14:paraId="6C268BE2" w14:textId="77777777" w:rsidR="00C13334" w:rsidRPr="007D415C" w:rsidRDefault="00C13334" w:rsidP="00053DA9">
            <w:pPr>
              <w:rPr>
                <w:rFonts w:ascii="Arial" w:hAnsi="Arial" w:cs="Arial"/>
                <w:szCs w:val="24"/>
              </w:rPr>
            </w:pPr>
            <w:r w:rsidRPr="007D415C">
              <w:rPr>
                <w:rFonts w:ascii="Arial" w:hAnsi="Arial" w:cs="Arial"/>
                <w:szCs w:val="24"/>
              </w:rPr>
              <w:t>Technical competence</w:t>
            </w:r>
          </w:p>
          <w:p w14:paraId="6C268BE3" w14:textId="0D8D5EDA" w:rsidR="00C13334" w:rsidRPr="007D415C" w:rsidRDefault="00C13334" w:rsidP="00053DA9">
            <w:pPr>
              <w:rPr>
                <w:rFonts w:ascii="Arial" w:hAnsi="Arial" w:cs="Arial"/>
                <w:szCs w:val="24"/>
                <w:highlight w:val="yellow"/>
              </w:rPr>
            </w:pPr>
          </w:p>
        </w:tc>
        <w:tc>
          <w:tcPr>
            <w:tcW w:w="5954" w:type="dxa"/>
          </w:tcPr>
          <w:p w14:paraId="6C268BE4" w14:textId="77777777" w:rsidR="00C13334" w:rsidRPr="007D415C" w:rsidRDefault="00C13334" w:rsidP="00FD2974">
            <w:pPr>
              <w:pStyle w:val="BodyText"/>
              <w:rPr>
                <w:rFonts w:ascii="Arial" w:hAnsi="Arial" w:cs="Arial"/>
                <w:color w:val="auto"/>
                <w:szCs w:val="24"/>
              </w:rPr>
            </w:pPr>
            <w:r w:rsidRPr="007D415C">
              <w:rPr>
                <w:rFonts w:ascii="Arial" w:hAnsi="Arial" w:cs="Arial"/>
                <w:color w:val="auto"/>
                <w:szCs w:val="24"/>
              </w:rPr>
              <w:t>Technical competency is required based on the regulated facility types in the permit.</w:t>
            </w:r>
          </w:p>
          <w:p w14:paraId="6C268BE5" w14:textId="77777777" w:rsidR="00C13334" w:rsidRPr="007D415C" w:rsidRDefault="00C13334" w:rsidP="00FD2974">
            <w:pPr>
              <w:pStyle w:val="BodyText"/>
              <w:rPr>
                <w:rFonts w:ascii="Arial" w:hAnsi="Arial" w:cs="Arial"/>
                <w:color w:val="auto"/>
                <w:szCs w:val="24"/>
              </w:rPr>
            </w:pPr>
          </w:p>
          <w:p w14:paraId="6C268BE6" w14:textId="77777777" w:rsidR="00C13334" w:rsidRPr="007D415C" w:rsidRDefault="00C13334" w:rsidP="00FD2974">
            <w:pPr>
              <w:pStyle w:val="BodyText"/>
              <w:rPr>
                <w:rFonts w:ascii="Arial" w:hAnsi="Arial" w:cs="Arial"/>
                <w:color w:val="auto"/>
                <w:szCs w:val="24"/>
              </w:rPr>
            </w:pPr>
            <w:r w:rsidRPr="007D415C">
              <w:rPr>
                <w:rFonts w:ascii="Arial" w:hAnsi="Arial" w:cs="Arial"/>
                <w:color w:val="auto"/>
                <w:szCs w:val="24"/>
              </w:rPr>
              <w:t xml:space="preserve">The operator </w:t>
            </w:r>
            <w:r w:rsidR="00EA142C" w:rsidRPr="007D415C">
              <w:rPr>
                <w:rFonts w:ascii="Arial" w:hAnsi="Arial" w:cs="Arial"/>
                <w:color w:val="auto"/>
                <w:szCs w:val="24"/>
              </w:rPr>
              <w:t>is a member</w:t>
            </w:r>
            <w:r w:rsidRPr="007D415C">
              <w:rPr>
                <w:rFonts w:ascii="Arial" w:hAnsi="Arial" w:cs="Arial"/>
                <w:color w:val="auto"/>
                <w:szCs w:val="24"/>
              </w:rPr>
              <w:t xml:space="preserve"> of an agreed scheme. </w:t>
            </w:r>
          </w:p>
          <w:p w14:paraId="416790D3" w14:textId="77777777" w:rsidR="007D415C" w:rsidRPr="007D415C" w:rsidRDefault="007D415C" w:rsidP="00FD2974">
            <w:pPr>
              <w:pStyle w:val="BodyText"/>
              <w:rPr>
                <w:rFonts w:ascii="Arial" w:hAnsi="Arial" w:cs="Arial"/>
                <w:color w:val="auto"/>
                <w:szCs w:val="24"/>
                <w:highlight w:val="yellow"/>
              </w:rPr>
            </w:pPr>
          </w:p>
          <w:p w14:paraId="219110DA" w14:textId="25434FD6" w:rsidR="007D415C" w:rsidRPr="007D415C" w:rsidRDefault="007D415C" w:rsidP="007D415C">
            <w:pPr>
              <w:pStyle w:val="BodyText"/>
              <w:rPr>
                <w:rFonts w:ascii="Arial" w:hAnsi="Arial" w:cs="Arial"/>
                <w:color w:val="auto"/>
                <w:szCs w:val="24"/>
              </w:rPr>
            </w:pPr>
            <w:r w:rsidRPr="007D415C">
              <w:rPr>
                <w:rFonts w:ascii="Arial" w:hAnsi="Arial" w:cs="Arial"/>
                <w:color w:val="auto"/>
                <w:szCs w:val="24"/>
              </w:rPr>
              <w:t xml:space="preserve">The operator holds a level 4 qualification in physical treatment- issued 08/02/2022- which is the equivalent of MROC2- one of the applicable </w:t>
            </w:r>
            <w:r w:rsidR="00030AA8" w:rsidRPr="007D415C">
              <w:rPr>
                <w:rFonts w:ascii="Arial" w:hAnsi="Arial" w:cs="Arial"/>
                <w:color w:val="auto"/>
                <w:szCs w:val="24"/>
              </w:rPr>
              <w:t>qualifications</w:t>
            </w:r>
            <w:r w:rsidRPr="007D415C">
              <w:rPr>
                <w:rFonts w:ascii="Arial" w:hAnsi="Arial" w:cs="Arial"/>
                <w:color w:val="auto"/>
                <w:szCs w:val="24"/>
              </w:rPr>
              <w:t xml:space="preserve"> for this activity (the other is MROC1). </w:t>
            </w:r>
          </w:p>
          <w:p w14:paraId="5540429A" w14:textId="77777777" w:rsidR="007D415C" w:rsidRPr="007D415C" w:rsidRDefault="007D415C" w:rsidP="007D415C">
            <w:pPr>
              <w:pStyle w:val="BodyText"/>
              <w:rPr>
                <w:rFonts w:ascii="Arial" w:hAnsi="Arial" w:cs="Arial"/>
                <w:color w:val="auto"/>
                <w:szCs w:val="24"/>
              </w:rPr>
            </w:pPr>
          </w:p>
          <w:p w14:paraId="17DDF0D4" w14:textId="68216ED6" w:rsidR="007D415C" w:rsidRPr="007D415C" w:rsidRDefault="007D415C" w:rsidP="007D415C">
            <w:pPr>
              <w:pStyle w:val="BodyText"/>
              <w:rPr>
                <w:rFonts w:ascii="Arial" w:hAnsi="Arial" w:cs="Arial"/>
                <w:color w:val="auto"/>
                <w:szCs w:val="24"/>
              </w:rPr>
            </w:pPr>
            <w:r w:rsidRPr="007D415C">
              <w:rPr>
                <w:rFonts w:ascii="Arial" w:hAnsi="Arial" w:cs="Arial"/>
                <w:color w:val="auto"/>
                <w:szCs w:val="24"/>
              </w:rPr>
              <w:t xml:space="preserve">The relevant continuing competency is MRS, which was obtained </w:t>
            </w:r>
            <w:r w:rsidR="00B379B6">
              <w:rPr>
                <w:rFonts w:ascii="Arial" w:hAnsi="Arial" w:cs="Arial"/>
                <w:color w:val="auto"/>
                <w:szCs w:val="24"/>
              </w:rPr>
              <w:t>16/05/2024.</w:t>
            </w:r>
          </w:p>
          <w:p w14:paraId="6C268BE9" w14:textId="77777777" w:rsidR="00CF487C" w:rsidRPr="007D415C" w:rsidRDefault="00CF487C" w:rsidP="00FD2974">
            <w:pPr>
              <w:rPr>
                <w:rFonts w:ascii="Arial" w:hAnsi="Arial" w:cs="Arial"/>
                <w:szCs w:val="24"/>
              </w:rPr>
            </w:pPr>
          </w:p>
          <w:p w14:paraId="6C268BEA" w14:textId="77777777" w:rsidR="00C13334" w:rsidRPr="007D415C" w:rsidRDefault="00C13334" w:rsidP="00FD2974">
            <w:pPr>
              <w:rPr>
                <w:rFonts w:ascii="Arial" w:hAnsi="Arial" w:cs="Arial"/>
                <w:szCs w:val="24"/>
              </w:rPr>
            </w:pPr>
            <w:r w:rsidRPr="007D415C">
              <w:rPr>
                <w:rFonts w:ascii="Arial" w:hAnsi="Arial" w:cs="Arial"/>
                <w:szCs w:val="24"/>
              </w:rPr>
              <w:t>The operator satisfies the criteria in RGN 5 on Operator Competence.</w:t>
            </w:r>
          </w:p>
          <w:p w14:paraId="6C268BEB" w14:textId="77777777" w:rsidR="00C13334" w:rsidRPr="007D415C" w:rsidRDefault="00C13334" w:rsidP="00FD2974">
            <w:pPr>
              <w:rPr>
                <w:rFonts w:ascii="Arial" w:hAnsi="Arial" w:cs="Arial"/>
                <w:szCs w:val="24"/>
                <w:highlight w:val="yellow"/>
              </w:rPr>
            </w:pPr>
          </w:p>
        </w:tc>
        <w:tc>
          <w:tcPr>
            <w:tcW w:w="1134" w:type="dxa"/>
          </w:tcPr>
          <w:p w14:paraId="6C268BEC" w14:textId="77777777" w:rsidR="00C13334" w:rsidRPr="007D415C" w:rsidRDefault="00C13334" w:rsidP="00053DA9">
            <w:pPr>
              <w:rPr>
                <w:rFonts w:ascii="Arial" w:hAnsi="Arial" w:cs="Arial"/>
                <w:szCs w:val="24"/>
                <w:highlight w:val="yellow"/>
              </w:rPr>
            </w:pPr>
            <w:r w:rsidRPr="007D415C">
              <w:rPr>
                <w:rFonts w:ascii="Arial" w:hAnsi="Arial" w:cs="Arial"/>
                <w:szCs w:val="24"/>
              </w:rPr>
              <w:sym w:font="Wingdings" w:char="F0FC"/>
            </w:r>
          </w:p>
        </w:tc>
      </w:tr>
      <w:tr w:rsidR="00C13334" w:rsidRPr="00CF487C" w14:paraId="6C268BF9" w14:textId="77777777" w:rsidTr="008B73B1">
        <w:tc>
          <w:tcPr>
            <w:tcW w:w="1951" w:type="dxa"/>
          </w:tcPr>
          <w:p w14:paraId="6C268BEF" w14:textId="037C862C" w:rsidR="00C13334" w:rsidRPr="001F5A2F" w:rsidRDefault="00C13334" w:rsidP="00E5204A">
            <w:pPr>
              <w:rPr>
                <w:rFonts w:ascii="Arial" w:hAnsi="Arial" w:cs="Arial"/>
                <w:szCs w:val="24"/>
              </w:rPr>
            </w:pPr>
            <w:r w:rsidRPr="001F5A2F">
              <w:rPr>
                <w:rFonts w:ascii="Arial" w:hAnsi="Arial" w:cs="Arial"/>
                <w:szCs w:val="24"/>
              </w:rPr>
              <w:lastRenderedPageBreak/>
              <w:t xml:space="preserve">Relevant </w:t>
            </w:r>
            <w:r w:rsidR="00874B1A" w:rsidRPr="001F5A2F">
              <w:rPr>
                <w:rFonts w:ascii="Arial" w:hAnsi="Arial" w:cs="Arial"/>
                <w:szCs w:val="24"/>
              </w:rPr>
              <w:t>c</w:t>
            </w:r>
            <w:r w:rsidRPr="001F5A2F">
              <w:rPr>
                <w:rFonts w:ascii="Arial" w:hAnsi="Arial" w:cs="Arial"/>
                <w:szCs w:val="24"/>
              </w:rPr>
              <w:t>onvictions</w:t>
            </w:r>
          </w:p>
        </w:tc>
        <w:tc>
          <w:tcPr>
            <w:tcW w:w="5954" w:type="dxa"/>
          </w:tcPr>
          <w:p w14:paraId="6C268BF0" w14:textId="284FD788" w:rsidR="00C13334" w:rsidRPr="001F5A2F" w:rsidRDefault="00085AF5" w:rsidP="00053DA9">
            <w:pPr>
              <w:rPr>
                <w:rFonts w:ascii="Arial" w:hAnsi="Arial" w:cs="Arial"/>
                <w:szCs w:val="24"/>
              </w:rPr>
            </w:pPr>
            <w:r w:rsidRPr="001F5A2F">
              <w:rPr>
                <w:rFonts w:ascii="Arial" w:hAnsi="Arial" w:cs="Arial"/>
                <w:szCs w:val="24"/>
              </w:rPr>
              <w:t xml:space="preserve">Our Enforcement Database </w:t>
            </w:r>
            <w:r w:rsidR="00C13334" w:rsidRPr="001F5A2F">
              <w:rPr>
                <w:rFonts w:ascii="Arial" w:hAnsi="Arial" w:cs="Arial"/>
                <w:szCs w:val="24"/>
              </w:rPr>
              <w:t xml:space="preserve">has been checked to ensure that all relevant convictions have been declared.  </w:t>
            </w:r>
          </w:p>
          <w:p w14:paraId="6C268BF1" w14:textId="77777777" w:rsidR="00C13334" w:rsidRPr="001F5A2F" w:rsidRDefault="00C13334" w:rsidP="00053DA9">
            <w:pPr>
              <w:rPr>
                <w:rFonts w:ascii="Arial" w:hAnsi="Arial" w:cs="Arial"/>
                <w:szCs w:val="24"/>
              </w:rPr>
            </w:pPr>
          </w:p>
          <w:p w14:paraId="6C268BF2" w14:textId="77777777" w:rsidR="00C13334" w:rsidRPr="001F5A2F" w:rsidRDefault="00C13334" w:rsidP="00053DA9">
            <w:pPr>
              <w:rPr>
                <w:rFonts w:ascii="Arial" w:hAnsi="Arial" w:cs="Arial"/>
                <w:szCs w:val="24"/>
              </w:rPr>
            </w:pPr>
            <w:r w:rsidRPr="001F5A2F">
              <w:rPr>
                <w:rFonts w:ascii="Arial" w:hAnsi="Arial" w:cs="Arial"/>
                <w:szCs w:val="24"/>
              </w:rPr>
              <w:t xml:space="preserve">No relevant convictions were found. </w:t>
            </w:r>
          </w:p>
          <w:p w14:paraId="6C268BF5" w14:textId="77777777" w:rsidR="00C13334" w:rsidRPr="001F5A2F" w:rsidRDefault="00C13334" w:rsidP="00053DA9">
            <w:pPr>
              <w:rPr>
                <w:rFonts w:ascii="Arial" w:hAnsi="Arial" w:cs="Arial"/>
                <w:szCs w:val="24"/>
              </w:rPr>
            </w:pPr>
          </w:p>
          <w:p w14:paraId="6C268BF6" w14:textId="77777777" w:rsidR="00C13334" w:rsidRPr="001F5A2F" w:rsidRDefault="00C13334" w:rsidP="00053DA9">
            <w:pPr>
              <w:rPr>
                <w:rFonts w:ascii="Arial" w:hAnsi="Arial" w:cs="Arial"/>
                <w:szCs w:val="24"/>
              </w:rPr>
            </w:pPr>
            <w:r w:rsidRPr="001F5A2F">
              <w:rPr>
                <w:rFonts w:ascii="Arial" w:hAnsi="Arial" w:cs="Arial"/>
                <w:szCs w:val="24"/>
              </w:rPr>
              <w:t>The operator satisfies the criteria in RGN 5 on Operator Competence.</w:t>
            </w:r>
          </w:p>
          <w:p w14:paraId="6C268BF7" w14:textId="77777777" w:rsidR="00CF487C" w:rsidRPr="001F5A2F" w:rsidRDefault="00CF487C" w:rsidP="00053DA9">
            <w:pPr>
              <w:rPr>
                <w:rFonts w:ascii="Arial" w:hAnsi="Arial" w:cs="Arial"/>
                <w:szCs w:val="24"/>
              </w:rPr>
            </w:pPr>
          </w:p>
        </w:tc>
        <w:tc>
          <w:tcPr>
            <w:tcW w:w="1134" w:type="dxa"/>
          </w:tcPr>
          <w:p w14:paraId="6C268BF8" w14:textId="77777777" w:rsidR="00C13334" w:rsidRPr="001F5A2F" w:rsidRDefault="00C13334" w:rsidP="00053DA9">
            <w:pPr>
              <w:rPr>
                <w:rFonts w:ascii="Arial" w:hAnsi="Arial" w:cs="Arial"/>
                <w:szCs w:val="24"/>
              </w:rPr>
            </w:pPr>
            <w:r w:rsidRPr="001F5A2F">
              <w:rPr>
                <w:rFonts w:ascii="Arial" w:hAnsi="Arial" w:cs="Arial"/>
                <w:szCs w:val="24"/>
              </w:rPr>
              <w:sym w:font="Wingdings" w:char="F0FC"/>
            </w:r>
          </w:p>
        </w:tc>
      </w:tr>
      <w:tr w:rsidR="00C13334" w:rsidRPr="00E5204A" w14:paraId="6C268C02" w14:textId="77777777" w:rsidTr="008B73B1">
        <w:tc>
          <w:tcPr>
            <w:tcW w:w="1951" w:type="dxa"/>
          </w:tcPr>
          <w:p w14:paraId="6C268BFB" w14:textId="16155286" w:rsidR="00C13334" w:rsidRPr="00E5204A" w:rsidRDefault="00C13334" w:rsidP="00E5204A">
            <w:pPr>
              <w:pStyle w:val="Heading3"/>
              <w:rPr>
                <w:rFonts w:ascii="Arial" w:hAnsi="Arial" w:cs="Arial"/>
                <w:szCs w:val="24"/>
              </w:rPr>
            </w:pPr>
            <w:r w:rsidRPr="00E5204A">
              <w:rPr>
                <w:rFonts w:ascii="Arial" w:hAnsi="Arial" w:cs="Arial"/>
                <w:b w:val="0"/>
                <w:szCs w:val="24"/>
              </w:rPr>
              <w:t xml:space="preserve">Financial </w:t>
            </w:r>
            <w:r w:rsidR="00085AF5" w:rsidRPr="00E5204A">
              <w:rPr>
                <w:rFonts w:ascii="Arial" w:hAnsi="Arial" w:cs="Arial"/>
                <w:b w:val="0"/>
                <w:szCs w:val="24"/>
              </w:rPr>
              <w:t>competence</w:t>
            </w:r>
          </w:p>
        </w:tc>
        <w:tc>
          <w:tcPr>
            <w:tcW w:w="5954" w:type="dxa"/>
          </w:tcPr>
          <w:p w14:paraId="07DBFADD" w14:textId="77777777" w:rsidR="00E5204A" w:rsidRPr="00E5204A" w:rsidRDefault="00C13334" w:rsidP="00E5204A">
            <w:pPr>
              <w:rPr>
                <w:rFonts w:ascii="Arial" w:hAnsi="Arial" w:cs="Arial"/>
                <w:szCs w:val="24"/>
              </w:rPr>
            </w:pPr>
            <w:r w:rsidRPr="00E5204A">
              <w:rPr>
                <w:rFonts w:ascii="Arial" w:hAnsi="Arial" w:cs="Arial"/>
                <w:szCs w:val="24"/>
              </w:rPr>
              <w:t>There is no known reason to consider that the operator will not be financially able to comply with the permit conditions.</w:t>
            </w:r>
          </w:p>
          <w:p w14:paraId="5F217867" w14:textId="77777777" w:rsidR="00E5204A" w:rsidRPr="00E5204A" w:rsidRDefault="00E5204A" w:rsidP="00E5204A">
            <w:pPr>
              <w:rPr>
                <w:rFonts w:ascii="Arial" w:hAnsi="Arial" w:cs="Arial"/>
                <w:szCs w:val="24"/>
              </w:rPr>
            </w:pPr>
          </w:p>
          <w:p w14:paraId="6C268C00" w14:textId="2214E156" w:rsidR="00C13334" w:rsidRPr="00E5204A" w:rsidRDefault="00C13334" w:rsidP="00E5204A">
            <w:pPr>
              <w:rPr>
                <w:rFonts w:ascii="Arial" w:hAnsi="Arial" w:cs="Arial"/>
                <w:szCs w:val="24"/>
              </w:rPr>
            </w:pPr>
            <w:r w:rsidRPr="00E5204A">
              <w:rPr>
                <w:rFonts w:ascii="Arial" w:hAnsi="Arial" w:cs="Arial"/>
                <w:szCs w:val="24"/>
              </w:rPr>
              <w:t>The decision was taken in accordance with RGN 5 on Operator Competence.</w:t>
            </w:r>
          </w:p>
        </w:tc>
        <w:tc>
          <w:tcPr>
            <w:tcW w:w="1134" w:type="dxa"/>
          </w:tcPr>
          <w:p w14:paraId="6C268C01" w14:textId="77777777" w:rsidR="00C13334" w:rsidRPr="00E5204A" w:rsidRDefault="00C13334" w:rsidP="00053DA9">
            <w:pPr>
              <w:rPr>
                <w:rFonts w:ascii="Arial" w:hAnsi="Arial" w:cs="Arial"/>
                <w:szCs w:val="24"/>
              </w:rPr>
            </w:pPr>
            <w:r w:rsidRPr="00E5204A">
              <w:rPr>
                <w:rFonts w:ascii="Arial" w:hAnsi="Arial" w:cs="Arial"/>
                <w:szCs w:val="24"/>
              </w:rPr>
              <w:sym w:font="Wingdings" w:char="F0FC"/>
            </w:r>
          </w:p>
        </w:tc>
      </w:tr>
    </w:tbl>
    <w:p w14:paraId="6C268C03" w14:textId="77777777" w:rsidR="00C44B7E" w:rsidRDefault="00C44B7E" w:rsidP="00A9508A">
      <w:pPr>
        <w:rPr>
          <w:rFonts w:ascii="Arial" w:hAnsi="Arial" w:cs="Arial"/>
          <w:szCs w:val="24"/>
        </w:rPr>
      </w:pPr>
    </w:p>
    <w:sectPr w:rsidR="00C44B7E" w:rsidSect="005339B3">
      <w:footerReference w:type="even" r:id="rId7"/>
      <w:footerReference w:type="default" r:id="rId8"/>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E5204A" w:rsidRPr="00E5204A" w14:paraId="6C268C0E" w14:textId="77777777" w:rsidTr="00F75FE8">
      <w:trPr>
        <w:trHeight w:val="286"/>
      </w:trPr>
      <w:tc>
        <w:tcPr>
          <w:tcW w:w="2659" w:type="dxa"/>
        </w:tcPr>
        <w:p w14:paraId="6C268C0A" w14:textId="6BD17E28" w:rsidR="00A9508A" w:rsidRPr="00E5204A" w:rsidRDefault="00A9508A" w:rsidP="00F75FE8">
          <w:pPr>
            <w:tabs>
              <w:tab w:val="left" w:pos="4335"/>
              <w:tab w:val="right" w:pos="10348"/>
            </w:tabs>
            <w:rPr>
              <w:rStyle w:val="PageNumber"/>
              <w:rFonts w:ascii="Arial" w:hAnsi="Arial" w:cs="Arial"/>
              <w:sz w:val="20"/>
              <w:lang w:val="en-US"/>
            </w:rPr>
          </w:pPr>
        </w:p>
      </w:tc>
      <w:tc>
        <w:tcPr>
          <w:tcW w:w="2659" w:type="dxa"/>
        </w:tcPr>
        <w:p w14:paraId="6C268C0B" w14:textId="6348682D" w:rsidR="00A9508A" w:rsidRPr="00E5204A" w:rsidRDefault="00A9508A" w:rsidP="00F75FE8">
          <w:pPr>
            <w:tabs>
              <w:tab w:val="left" w:pos="4335"/>
              <w:tab w:val="right" w:pos="10348"/>
            </w:tabs>
            <w:rPr>
              <w:rStyle w:val="PageNumber"/>
              <w:rFonts w:ascii="Arial" w:hAnsi="Arial" w:cs="Arial"/>
              <w:sz w:val="20"/>
              <w:lang w:val="en-US"/>
            </w:rPr>
          </w:pPr>
        </w:p>
      </w:tc>
      <w:tc>
        <w:tcPr>
          <w:tcW w:w="2926" w:type="dxa"/>
        </w:tcPr>
        <w:p w14:paraId="6C268C0C" w14:textId="70D98175" w:rsidR="00A9508A" w:rsidRPr="00E5204A" w:rsidRDefault="00A9508A" w:rsidP="00F75FE8">
          <w:pPr>
            <w:tabs>
              <w:tab w:val="left" w:pos="4335"/>
              <w:tab w:val="right" w:pos="10348"/>
            </w:tabs>
            <w:rPr>
              <w:rStyle w:val="PageNumber"/>
              <w:rFonts w:ascii="Arial" w:hAnsi="Arial" w:cs="Arial"/>
              <w:sz w:val="20"/>
              <w:lang w:val="en-US"/>
            </w:rPr>
          </w:pPr>
        </w:p>
      </w:tc>
      <w:tc>
        <w:tcPr>
          <w:tcW w:w="2392" w:type="dxa"/>
        </w:tcPr>
        <w:p w14:paraId="6C268C0D" w14:textId="6B9DDAC9" w:rsidR="00A9508A" w:rsidRPr="00E5204A" w:rsidRDefault="00A9508A" w:rsidP="00F75FE8">
          <w:pPr>
            <w:tabs>
              <w:tab w:val="left" w:pos="4335"/>
              <w:tab w:val="right" w:pos="10348"/>
            </w:tabs>
            <w:jc w:val="right"/>
            <w:rPr>
              <w:rStyle w:val="PageNumber"/>
              <w:rFonts w:ascii="Arial" w:hAnsi="Arial" w:cs="Arial"/>
              <w:sz w:val="20"/>
              <w:lang w:val="en-US"/>
            </w:rPr>
          </w:pPr>
          <w:r w:rsidRPr="00E5204A">
            <w:rPr>
              <w:rStyle w:val="PageNumber"/>
              <w:rFonts w:ascii="Arial" w:hAnsi="Arial" w:cs="Arial"/>
              <w:sz w:val="20"/>
              <w:lang w:val="en-US"/>
            </w:rPr>
            <w:t xml:space="preserve">Page </w:t>
          </w:r>
          <w:r w:rsidRPr="00E5204A">
            <w:rPr>
              <w:rStyle w:val="PageNumber"/>
              <w:rFonts w:ascii="Arial" w:hAnsi="Arial" w:cs="Arial"/>
              <w:sz w:val="20"/>
              <w:lang w:val="en-US"/>
            </w:rPr>
            <w:fldChar w:fldCharType="begin"/>
          </w:r>
          <w:r w:rsidRPr="00E5204A">
            <w:rPr>
              <w:rStyle w:val="PageNumber"/>
              <w:rFonts w:ascii="Arial" w:hAnsi="Arial" w:cs="Arial"/>
              <w:sz w:val="20"/>
              <w:lang w:val="en-US"/>
            </w:rPr>
            <w:instrText xml:space="preserve"> PAGE </w:instrText>
          </w:r>
          <w:r w:rsidRPr="00E5204A">
            <w:rPr>
              <w:rStyle w:val="PageNumber"/>
              <w:rFonts w:ascii="Arial" w:hAnsi="Arial" w:cs="Arial"/>
              <w:sz w:val="20"/>
              <w:lang w:val="en-US"/>
            </w:rPr>
            <w:fldChar w:fldCharType="separate"/>
          </w:r>
          <w:r w:rsidR="008B73B1" w:rsidRPr="00E5204A">
            <w:rPr>
              <w:rStyle w:val="PageNumber"/>
              <w:rFonts w:ascii="Arial" w:hAnsi="Arial" w:cs="Arial"/>
              <w:noProof/>
              <w:sz w:val="20"/>
              <w:lang w:val="en-US"/>
            </w:rPr>
            <w:t>3</w:t>
          </w:r>
          <w:r w:rsidRPr="00E5204A">
            <w:rPr>
              <w:rStyle w:val="PageNumber"/>
              <w:rFonts w:ascii="Arial" w:hAnsi="Arial" w:cs="Arial"/>
              <w:sz w:val="20"/>
              <w:lang w:val="en-US"/>
            </w:rPr>
            <w:fldChar w:fldCharType="end"/>
          </w:r>
          <w:r w:rsidRPr="00E5204A">
            <w:rPr>
              <w:rStyle w:val="PageNumber"/>
              <w:rFonts w:ascii="Arial" w:hAnsi="Arial" w:cs="Arial"/>
              <w:sz w:val="20"/>
              <w:lang w:val="en-US"/>
            </w:rPr>
            <w:t xml:space="preserve"> of </w:t>
          </w:r>
          <w:r w:rsidRPr="00E5204A">
            <w:rPr>
              <w:rStyle w:val="PageNumber"/>
              <w:rFonts w:ascii="Arial" w:hAnsi="Arial" w:cs="Arial"/>
              <w:sz w:val="20"/>
              <w:lang w:val="en-US"/>
            </w:rPr>
            <w:fldChar w:fldCharType="begin"/>
          </w:r>
          <w:r w:rsidRPr="00E5204A">
            <w:rPr>
              <w:rStyle w:val="PageNumber"/>
              <w:rFonts w:ascii="Arial" w:hAnsi="Arial" w:cs="Arial"/>
              <w:sz w:val="20"/>
              <w:lang w:val="en-US"/>
            </w:rPr>
            <w:instrText xml:space="preserve"> NUMPAGES </w:instrText>
          </w:r>
          <w:r w:rsidRPr="00E5204A">
            <w:rPr>
              <w:rStyle w:val="PageNumber"/>
              <w:rFonts w:ascii="Arial" w:hAnsi="Arial" w:cs="Arial"/>
              <w:sz w:val="20"/>
              <w:lang w:val="en-US"/>
            </w:rPr>
            <w:fldChar w:fldCharType="separate"/>
          </w:r>
          <w:r w:rsidR="008B73B1" w:rsidRPr="00E5204A">
            <w:rPr>
              <w:rStyle w:val="PageNumber"/>
              <w:rFonts w:ascii="Arial" w:hAnsi="Arial" w:cs="Arial"/>
              <w:noProof/>
              <w:sz w:val="20"/>
              <w:lang w:val="en-US"/>
            </w:rPr>
            <w:t>6</w:t>
          </w:r>
          <w:r w:rsidRPr="00E5204A">
            <w:rPr>
              <w:rStyle w:val="PageNumber"/>
              <w:rFonts w:ascii="Arial" w:hAnsi="Arial" w:cs="Arial"/>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36079560">
    <w:abstractNumId w:val="1"/>
  </w:num>
  <w:num w:numId="2" w16cid:durableId="1501848218">
    <w:abstractNumId w:val="13"/>
  </w:num>
  <w:num w:numId="3" w16cid:durableId="1911227582">
    <w:abstractNumId w:val="10"/>
  </w:num>
  <w:num w:numId="4" w16cid:durableId="1418090993">
    <w:abstractNumId w:val="2"/>
  </w:num>
  <w:num w:numId="5" w16cid:durableId="186646697">
    <w:abstractNumId w:val="4"/>
  </w:num>
  <w:num w:numId="6" w16cid:durableId="298338477">
    <w:abstractNumId w:val="3"/>
  </w:num>
  <w:num w:numId="7" w16cid:durableId="1131897921">
    <w:abstractNumId w:val="6"/>
  </w:num>
  <w:num w:numId="8" w16cid:durableId="1116025513">
    <w:abstractNumId w:val="12"/>
  </w:num>
  <w:num w:numId="9" w16cid:durableId="343434109">
    <w:abstractNumId w:val="16"/>
  </w:num>
  <w:num w:numId="10" w16cid:durableId="1635984580">
    <w:abstractNumId w:val="9"/>
  </w:num>
  <w:num w:numId="11" w16cid:durableId="546719228">
    <w:abstractNumId w:val="11"/>
  </w:num>
  <w:num w:numId="12" w16cid:durableId="363605428">
    <w:abstractNumId w:val="15"/>
  </w:num>
  <w:num w:numId="13" w16cid:durableId="1020469284">
    <w:abstractNumId w:val="14"/>
  </w:num>
  <w:num w:numId="14" w16cid:durableId="1657371849">
    <w:abstractNumId w:val="8"/>
  </w:num>
  <w:num w:numId="15" w16cid:durableId="1135027911">
    <w:abstractNumId w:val="5"/>
  </w:num>
  <w:num w:numId="16" w16cid:durableId="1987392779">
    <w:abstractNumId w:val="7"/>
  </w:num>
  <w:num w:numId="17" w16cid:durableId="1391923299">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1286"/>
    <w:rsid w:val="00015BEF"/>
    <w:rsid w:val="00030AA8"/>
    <w:rsid w:val="000436A8"/>
    <w:rsid w:val="00046EE1"/>
    <w:rsid w:val="00052697"/>
    <w:rsid w:val="00053DA9"/>
    <w:rsid w:val="00061243"/>
    <w:rsid w:val="00067A5C"/>
    <w:rsid w:val="00067E5F"/>
    <w:rsid w:val="00081421"/>
    <w:rsid w:val="00085AF5"/>
    <w:rsid w:val="000A0508"/>
    <w:rsid w:val="000B3080"/>
    <w:rsid w:val="000C3151"/>
    <w:rsid w:val="000E54AC"/>
    <w:rsid w:val="000F3D3D"/>
    <w:rsid w:val="00113038"/>
    <w:rsid w:val="00120FD3"/>
    <w:rsid w:val="00124B9A"/>
    <w:rsid w:val="00130031"/>
    <w:rsid w:val="00141DD3"/>
    <w:rsid w:val="00147725"/>
    <w:rsid w:val="00164190"/>
    <w:rsid w:val="00174580"/>
    <w:rsid w:val="00175981"/>
    <w:rsid w:val="001819B7"/>
    <w:rsid w:val="0019078A"/>
    <w:rsid w:val="001942CA"/>
    <w:rsid w:val="001A2522"/>
    <w:rsid w:val="001A79EC"/>
    <w:rsid w:val="001B5BD3"/>
    <w:rsid w:val="001B7457"/>
    <w:rsid w:val="001C1F18"/>
    <w:rsid w:val="001C412D"/>
    <w:rsid w:val="001E1BF5"/>
    <w:rsid w:val="001F5A2F"/>
    <w:rsid w:val="001F66FF"/>
    <w:rsid w:val="002013C8"/>
    <w:rsid w:val="00202B65"/>
    <w:rsid w:val="00210407"/>
    <w:rsid w:val="00215022"/>
    <w:rsid w:val="00216630"/>
    <w:rsid w:val="00223BAE"/>
    <w:rsid w:val="0023750B"/>
    <w:rsid w:val="00244981"/>
    <w:rsid w:val="0026391A"/>
    <w:rsid w:val="00276111"/>
    <w:rsid w:val="002A2C96"/>
    <w:rsid w:val="002A66F0"/>
    <w:rsid w:val="002B0D8B"/>
    <w:rsid w:val="002B2C72"/>
    <w:rsid w:val="002B3FAA"/>
    <w:rsid w:val="002B52CB"/>
    <w:rsid w:val="002C2D76"/>
    <w:rsid w:val="002C3036"/>
    <w:rsid w:val="002C41CA"/>
    <w:rsid w:val="002D0A0C"/>
    <w:rsid w:val="002F2FAB"/>
    <w:rsid w:val="002F41D1"/>
    <w:rsid w:val="0032564E"/>
    <w:rsid w:val="00331115"/>
    <w:rsid w:val="00346CF0"/>
    <w:rsid w:val="00351A0A"/>
    <w:rsid w:val="003536E2"/>
    <w:rsid w:val="0038174A"/>
    <w:rsid w:val="00382F62"/>
    <w:rsid w:val="003869DE"/>
    <w:rsid w:val="0039054D"/>
    <w:rsid w:val="00393524"/>
    <w:rsid w:val="003C0B61"/>
    <w:rsid w:val="003C0DE9"/>
    <w:rsid w:val="003C6618"/>
    <w:rsid w:val="003D1803"/>
    <w:rsid w:val="003D5F9D"/>
    <w:rsid w:val="003F3681"/>
    <w:rsid w:val="00404B8A"/>
    <w:rsid w:val="00406AF4"/>
    <w:rsid w:val="00416EA2"/>
    <w:rsid w:val="0041731F"/>
    <w:rsid w:val="00420390"/>
    <w:rsid w:val="0044196C"/>
    <w:rsid w:val="00444D3F"/>
    <w:rsid w:val="004528E2"/>
    <w:rsid w:val="00455B72"/>
    <w:rsid w:val="00475B36"/>
    <w:rsid w:val="00476B14"/>
    <w:rsid w:val="00481C68"/>
    <w:rsid w:val="004844DC"/>
    <w:rsid w:val="00486C2B"/>
    <w:rsid w:val="00492262"/>
    <w:rsid w:val="004B3156"/>
    <w:rsid w:val="004B6469"/>
    <w:rsid w:val="004C16AD"/>
    <w:rsid w:val="004D4608"/>
    <w:rsid w:val="004E4418"/>
    <w:rsid w:val="004E61C3"/>
    <w:rsid w:val="004E7719"/>
    <w:rsid w:val="004F3360"/>
    <w:rsid w:val="0053399B"/>
    <w:rsid w:val="005339B3"/>
    <w:rsid w:val="00534488"/>
    <w:rsid w:val="00535505"/>
    <w:rsid w:val="005761B2"/>
    <w:rsid w:val="00591E64"/>
    <w:rsid w:val="005B7BB1"/>
    <w:rsid w:val="005D0E13"/>
    <w:rsid w:val="005E642F"/>
    <w:rsid w:val="005E696C"/>
    <w:rsid w:val="005F1284"/>
    <w:rsid w:val="005F517F"/>
    <w:rsid w:val="005F7111"/>
    <w:rsid w:val="00614A77"/>
    <w:rsid w:val="00631BD7"/>
    <w:rsid w:val="00631CDF"/>
    <w:rsid w:val="00640584"/>
    <w:rsid w:val="00641913"/>
    <w:rsid w:val="00646BEE"/>
    <w:rsid w:val="00652CCB"/>
    <w:rsid w:val="00672330"/>
    <w:rsid w:val="006765AE"/>
    <w:rsid w:val="006926EA"/>
    <w:rsid w:val="0069286B"/>
    <w:rsid w:val="006933D4"/>
    <w:rsid w:val="006968C0"/>
    <w:rsid w:val="006A204E"/>
    <w:rsid w:val="006A3F57"/>
    <w:rsid w:val="006B4555"/>
    <w:rsid w:val="006C1C37"/>
    <w:rsid w:val="006D061C"/>
    <w:rsid w:val="006E1277"/>
    <w:rsid w:val="006E6208"/>
    <w:rsid w:val="006F4CBC"/>
    <w:rsid w:val="00702F85"/>
    <w:rsid w:val="00711CD7"/>
    <w:rsid w:val="00712437"/>
    <w:rsid w:val="0072381C"/>
    <w:rsid w:val="00726B0F"/>
    <w:rsid w:val="007335DF"/>
    <w:rsid w:val="00751B6E"/>
    <w:rsid w:val="00773847"/>
    <w:rsid w:val="00792990"/>
    <w:rsid w:val="00794AAD"/>
    <w:rsid w:val="007A1244"/>
    <w:rsid w:val="007B0A5C"/>
    <w:rsid w:val="007D263F"/>
    <w:rsid w:val="007D2A88"/>
    <w:rsid w:val="007D2C10"/>
    <w:rsid w:val="007D415C"/>
    <w:rsid w:val="007F1354"/>
    <w:rsid w:val="00803A57"/>
    <w:rsid w:val="008250A0"/>
    <w:rsid w:val="008402B8"/>
    <w:rsid w:val="00842D84"/>
    <w:rsid w:val="00850CDB"/>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4980"/>
    <w:rsid w:val="008F5C22"/>
    <w:rsid w:val="009027F9"/>
    <w:rsid w:val="009038E2"/>
    <w:rsid w:val="009109C1"/>
    <w:rsid w:val="00920F32"/>
    <w:rsid w:val="00930ABE"/>
    <w:rsid w:val="00930DAA"/>
    <w:rsid w:val="00945712"/>
    <w:rsid w:val="00957F2B"/>
    <w:rsid w:val="0096635C"/>
    <w:rsid w:val="009837ED"/>
    <w:rsid w:val="009864F9"/>
    <w:rsid w:val="00987A94"/>
    <w:rsid w:val="00995381"/>
    <w:rsid w:val="009963FC"/>
    <w:rsid w:val="009B4CE8"/>
    <w:rsid w:val="009B7411"/>
    <w:rsid w:val="00A343C7"/>
    <w:rsid w:val="00A50874"/>
    <w:rsid w:val="00A569FF"/>
    <w:rsid w:val="00A713FE"/>
    <w:rsid w:val="00A77D4D"/>
    <w:rsid w:val="00A9508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379B6"/>
    <w:rsid w:val="00B45EA7"/>
    <w:rsid w:val="00B5035F"/>
    <w:rsid w:val="00B62C2D"/>
    <w:rsid w:val="00B75C02"/>
    <w:rsid w:val="00B837E8"/>
    <w:rsid w:val="00B83E1B"/>
    <w:rsid w:val="00BA2803"/>
    <w:rsid w:val="00BB408D"/>
    <w:rsid w:val="00BB4528"/>
    <w:rsid w:val="00BE1AFC"/>
    <w:rsid w:val="00BE370B"/>
    <w:rsid w:val="00BE48DC"/>
    <w:rsid w:val="00BF085B"/>
    <w:rsid w:val="00BF24F6"/>
    <w:rsid w:val="00BF2D60"/>
    <w:rsid w:val="00C031F1"/>
    <w:rsid w:val="00C13334"/>
    <w:rsid w:val="00C13AFE"/>
    <w:rsid w:val="00C21440"/>
    <w:rsid w:val="00C24149"/>
    <w:rsid w:val="00C43A22"/>
    <w:rsid w:val="00C44B7E"/>
    <w:rsid w:val="00C54A1B"/>
    <w:rsid w:val="00C55EDD"/>
    <w:rsid w:val="00C805AA"/>
    <w:rsid w:val="00C85FD5"/>
    <w:rsid w:val="00C87C84"/>
    <w:rsid w:val="00C91798"/>
    <w:rsid w:val="00CA4E7D"/>
    <w:rsid w:val="00CA62D3"/>
    <w:rsid w:val="00CD4168"/>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A2016"/>
    <w:rsid w:val="00DB74B1"/>
    <w:rsid w:val="00DC16D7"/>
    <w:rsid w:val="00DC28B8"/>
    <w:rsid w:val="00DE09DD"/>
    <w:rsid w:val="00DE57FB"/>
    <w:rsid w:val="00DE632F"/>
    <w:rsid w:val="00E234E1"/>
    <w:rsid w:val="00E450D5"/>
    <w:rsid w:val="00E46E7F"/>
    <w:rsid w:val="00E512FF"/>
    <w:rsid w:val="00E5204A"/>
    <w:rsid w:val="00E71881"/>
    <w:rsid w:val="00E723B6"/>
    <w:rsid w:val="00E80F5A"/>
    <w:rsid w:val="00E82945"/>
    <w:rsid w:val="00E839B9"/>
    <w:rsid w:val="00EA142C"/>
    <w:rsid w:val="00EA3AB8"/>
    <w:rsid w:val="00EA4DEE"/>
    <w:rsid w:val="00EB010F"/>
    <w:rsid w:val="00ED1D92"/>
    <w:rsid w:val="00ED50CB"/>
    <w:rsid w:val="00EE5639"/>
    <w:rsid w:val="00EF24CB"/>
    <w:rsid w:val="00F0619C"/>
    <w:rsid w:val="00F07E4B"/>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unhideWhenUsed/>
    <w:rsid w:val="008B73B1"/>
    <w:rPr>
      <w:rFonts w:eastAsiaTheme="minorHAnsi"/>
      <w:szCs w:val="24"/>
    </w:rPr>
  </w:style>
  <w:style w:type="paragraph" w:styleId="PlainText">
    <w:name w:val="Plain Text"/>
    <w:basedOn w:val="Normal"/>
    <w:link w:val="PlainTextChar"/>
    <w:uiPriority w:val="99"/>
    <w:semiHidden/>
    <w:unhideWhenUsed/>
    <w:rsid w:val="00E5204A"/>
    <w:rPr>
      <w:rFonts w:ascii="Arial" w:eastAsiaTheme="minorHAnsi" w:hAnsi="Arial" w:cs="Arial"/>
      <w:szCs w:val="24"/>
      <w:lang w:eastAsia="en-US"/>
    </w:rPr>
  </w:style>
  <w:style w:type="character" w:customStyle="1" w:styleId="PlainTextChar">
    <w:name w:val="Plain Text Char"/>
    <w:basedOn w:val="DefaultParagraphFont"/>
    <w:link w:val="PlainText"/>
    <w:uiPriority w:val="99"/>
    <w:semiHidden/>
    <w:rsid w:val="00E5204A"/>
    <w:rPr>
      <w:rFonts w:ascii="Arial" w:eastAsiaTheme="minorHAnsi" w:hAnsi="Arial" w:cs="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424427">
      <w:bodyDiv w:val="1"/>
      <w:marLeft w:val="0"/>
      <w:marRight w:val="0"/>
      <w:marTop w:val="0"/>
      <w:marBottom w:val="0"/>
      <w:divBdr>
        <w:top w:val="none" w:sz="0" w:space="0" w:color="auto"/>
        <w:left w:val="none" w:sz="0" w:space="0" w:color="auto"/>
        <w:bottom w:val="none" w:sz="0" w:space="0" w:color="auto"/>
        <w:right w:val="none" w:sz="0" w:space="0" w:color="auto"/>
      </w:divBdr>
    </w:div>
    <w:div w:id="825125929">
      <w:bodyDiv w:val="1"/>
      <w:marLeft w:val="0"/>
      <w:marRight w:val="0"/>
      <w:marTop w:val="0"/>
      <w:marBottom w:val="0"/>
      <w:divBdr>
        <w:top w:val="none" w:sz="0" w:space="0" w:color="auto"/>
        <w:left w:val="none" w:sz="0" w:space="0" w:color="auto"/>
        <w:bottom w:val="none" w:sz="0" w:space="0" w:color="auto"/>
        <w:right w:val="none" w:sz="0" w:space="0" w:color="auto"/>
      </w:divBdr>
    </w:div>
    <w:div w:id="1139375811">
      <w:bodyDiv w:val="1"/>
      <w:marLeft w:val="0"/>
      <w:marRight w:val="0"/>
      <w:marTop w:val="0"/>
      <w:marBottom w:val="0"/>
      <w:divBdr>
        <w:top w:val="none" w:sz="0" w:space="0" w:color="auto"/>
        <w:left w:val="none" w:sz="0" w:space="0" w:color="auto"/>
        <w:bottom w:val="none" w:sz="0" w:space="0" w:color="auto"/>
        <w:right w:val="none" w:sz="0" w:space="0" w:color="auto"/>
      </w:divBdr>
    </w:div>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3</Pages>
  <Words>451</Words>
  <Characters>2574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3019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233_08_SD94 Environment permitting decision document transfer</dc:title>
  <dc:creator>Nadine Jones</dc:creator>
  <cp:keywords>23308SD94, 233 08 SD94, 233-08-SD94</cp:keywords>
  <dc:description>233_08_SD94, Version 3_x000d_
Issue date: 19/07/2011</dc:description>
  <cp:lastModifiedBy>Louise</cp:lastModifiedBy>
  <cp:revision>15</cp:revision>
  <cp:lastPrinted>2010-03-19T12:06:00Z</cp:lastPrinted>
  <dcterms:created xsi:type="dcterms:W3CDTF">2013-03-28T11:20:00Z</dcterms:created>
  <dcterms:modified xsi:type="dcterms:W3CDTF">2024-05-23T14:25:00Z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