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3AA20" w14:textId="77777777" w:rsidR="00F951F2" w:rsidRDefault="00F951F2" w:rsidP="00F951F2">
      <w:pPr>
        <w:pStyle w:val="Heading1"/>
        <w:jc w:val="left"/>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4A026A3C" w14:textId="77777777" w:rsidR="00F951F2" w:rsidRPr="003719AD" w:rsidRDefault="00F951F2" w:rsidP="00F951F2">
      <w:pPr>
        <w:pStyle w:val="Heading1"/>
        <w:spacing w:before="0" w:after="0"/>
        <w:jc w:val="left"/>
        <w:rPr>
          <w:bCs/>
          <w:color w:val="FF00FF"/>
          <w:sz w:val="24"/>
          <w:szCs w:val="24"/>
        </w:rPr>
      </w:pPr>
    </w:p>
    <w:p w14:paraId="59B26D1E" w14:textId="77777777" w:rsidR="00F951F2" w:rsidRPr="007F3530" w:rsidRDefault="00F951F2" w:rsidP="00F951F2">
      <w:pPr>
        <w:pStyle w:val="Heading1"/>
        <w:spacing w:before="0" w:after="0"/>
        <w:jc w:val="left"/>
        <w:rPr>
          <w:bCs/>
          <w:color w:val="000000" w:themeColor="text1"/>
          <w:sz w:val="32"/>
        </w:rPr>
      </w:pPr>
      <w:r w:rsidRPr="007F3530">
        <w:rPr>
          <w:bCs/>
          <w:color w:val="000000" w:themeColor="text1"/>
          <w:sz w:val="32"/>
        </w:rPr>
        <w:t xml:space="preserve">Bespoke permit </w:t>
      </w:r>
    </w:p>
    <w:p w14:paraId="2D10F243" w14:textId="77777777" w:rsidR="00F951F2" w:rsidRPr="007F3530" w:rsidRDefault="00F951F2" w:rsidP="00F951F2">
      <w:pPr>
        <w:rPr>
          <w:rFonts w:ascii="Arial" w:hAnsi="Arial" w:cs="Arial"/>
          <w:color w:val="000000" w:themeColor="text1"/>
          <w:szCs w:val="24"/>
        </w:rPr>
      </w:pPr>
    </w:p>
    <w:p w14:paraId="7E2AD06C" w14:textId="2315CA61" w:rsidR="00F951F2" w:rsidRPr="007F3530" w:rsidRDefault="00F951F2" w:rsidP="00F951F2">
      <w:pPr>
        <w:spacing w:after="120"/>
        <w:rPr>
          <w:rFonts w:ascii="Arial" w:hAnsi="Arial" w:cs="Arial"/>
          <w:color w:val="000000" w:themeColor="text1"/>
          <w:szCs w:val="24"/>
        </w:rPr>
      </w:pPr>
      <w:r w:rsidRPr="007F3530">
        <w:rPr>
          <w:rFonts w:ascii="Arial" w:hAnsi="Arial" w:cs="Arial"/>
          <w:color w:val="000000" w:themeColor="text1"/>
          <w:szCs w:val="24"/>
        </w:rPr>
        <w:t xml:space="preserve">We have decided to grant the permit for </w:t>
      </w:r>
      <w:r w:rsidR="00233C6C" w:rsidRPr="00233C6C">
        <w:rPr>
          <w:rFonts w:ascii="Arial" w:hAnsi="Arial" w:cs="Arial"/>
          <w:color w:val="000000" w:themeColor="text1"/>
          <w:szCs w:val="24"/>
        </w:rPr>
        <w:t>Neath Abbey Wharf</w:t>
      </w:r>
      <w:r w:rsidR="00233C6C">
        <w:rPr>
          <w:rFonts w:ascii="Arial" w:hAnsi="Arial" w:cs="Arial"/>
          <w:color w:val="000000" w:themeColor="text1"/>
          <w:szCs w:val="24"/>
        </w:rPr>
        <w:t xml:space="preserve"> </w:t>
      </w:r>
      <w:r w:rsidRPr="007F3530">
        <w:rPr>
          <w:rFonts w:ascii="Arial" w:hAnsi="Arial" w:cs="Arial"/>
          <w:color w:val="000000" w:themeColor="text1"/>
          <w:szCs w:val="24"/>
        </w:rPr>
        <w:t xml:space="preserve">operated by </w:t>
      </w:r>
      <w:r w:rsidR="00233C6C" w:rsidRPr="00233C6C">
        <w:rPr>
          <w:rFonts w:ascii="Arial" w:hAnsi="Arial" w:cs="Arial"/>
          <w:color w:val="000000" w:themeColor="text1"/>
          <w:szCs w:val="24"/>
        </w:rPr>
        <w:t>Sims Group UK Limited</w:t>
      </w:r>
      <w:r w:rsidR="00233C6C">
        <w:rPr>
          <w:rFonts w:ascii="Arial" w:hAnsi="Arial" w:cs="Arial"/>
          <w:color w:val="000000" w:themeColor="text1"/>
          <w:szCs w:val="24"/>
        </w:rPr>
        <w:t>.</w:t>
      </w:r>
    </w:p>
    <w:p w14:paraId="4B8AC881" w14:textId="44260A5A" w:rsidR="00F951F2" w:rsidRPr="007F3530" w:rsidRDefault="00F951F2" w:rsidP="00F951F2">
      <w:pPr>
        <w:tabs>
          <w:tab w:val="left" w:pos="4253"/>
          <w:tab w:val="left" w:pos="6804"/>
        </w:tabs>
        <w:spacing w:after="120"/>
        <w:rPr>
          <w:rFonts w:ascii="Arial" w:hAnsi="Arial"/>
          <w:color w:val="000000" w:themeColor="text1"/>
          <w:kern w:val="28"/>
          <w:szCs w:val="24"/>
        </w:rPr>
      </w:pPr>
      <w:bookmarkStart w:id="0" w:name="OLE_LINK1"/>
      <w:bookmarkStart w:id="1" w:name="OLE_LINK2"/>
      <w:r w:rsidRPr="007F3530">
        <w:rPr>
          <w:rFonts w:ascii="Arial" w:hAnsi="Arial"/>
          <w:color w:val="000000" w:themeColor="text1"/>
          <w:kern w:val="28"/>
          <w:szCs w:val="24"/>
        </w:rPr>
        <w:t xml:space="preserve">The application number is </w:t>
      </w:r>
      <w:r w:rsidRPr="007F3530">
        <w:rPr>
          <w:rFonts w:ascii="Arial" w:hAnsi="Arial"/>
          <w:color w:val="000000" w:themeColor="text1"/>
          <w:szCs w:val="24"/>
        </w:rPr>
        <w:t>PAN-02</w:t>
      </w:r>
      <w:r w:rsidR="00233C6C">
        <w:rPr>
          <w:rFonts w:ascii="Arial" w:hAnsi="Arial"/>
          <w:color w:val="000000" w:themeColor="text1"/>
          <w:szCs w:val="24"/>
        </w:rPr>
        <w:t>4925</w:t>
      </w:r>
      <w:r w:rsidRPr="007F3530">
        <w:rPr>
          <w:rFonts w:ascii="Arial" w:hAnsi="Arial"/>
          <w:color w:val="000000" w:themeColor="text1"/>
          <w:szCs w:val="24"/>
        </w:rPr>
        <w:t>.</w:t>
      </w:r>
    </w:p>
    <w:p w14:paraId="263ACDB6" w14:textId="573E77E9" w:rsidR="00F951F2" w:rsidRPr="0014332B" w:rsidRDefault="00F951F2" w:rsidP="00F951F2">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Pr>
          <w:rFonts w:ascii="Arial" w:hAnsi="Arial"/>
          <w:szCs w:val="24"/>
        </w:rPr>
        <w:t>EPR-</w:t>
      </w:r>
      <w:r w:rsidR="00301DD2" w:rsidRPr="00301DD2">
        <w:rPr>
          <w:rFonts w:ascii="Arial" w:hAnsi="Arial"/>
          <w:color w:val="000000" w:themeColor="text1"/>
          <w:szCs w:val="24"/>
        </w:rPr>
        <w:t>DB3291FP</w:t>
      </w:r>
      <w:r w:rsidR="00301DD2">
        <w:rPr>
          <w:rFonts w:ascii="Arial" w:hAnsi="Arial"/>
          <w:color w:val="000000" w:themeColor="text1"/>
          <w:szCs w:val="24"/>
        </w:rPr>
        <w:t>.</w:t>
      </w:r>
    </w:p>
    <w:p w14:paraId="4DD46152" w14:textId="484BE4EB" w:rsidR="00F951F2" w:rsidRDefault="00233C6C" w:rsidP="00233C6C">
      <w:pPr>
        <w:tabs>
          <w:tab w:val="left" w:pos="4253"/>
          <w:tab w:val="left" w:pos="6804"/>
        </w:tabs>
        <w:spacing w:after="120"/>
        <w:rPr>
          <w:rFonts w:ascii="Arial" w:hAnsi="Arial"/>
          <w:color w:val="FF00FF"/>
        </w:rPr>
      </w:pPr>
      <w:r w:rsidRPr="00233C6C">
        <w:rPr>
          <w:rFonts w:ascii="Arial" w:hAnsi="Arial"/>
          <w:color w:val="000000"/>
        </w:rPr>
        <w:t xml:space="preserve">The permit regulates a new discharge from a package treatment plant into River </w:t>
      </w:r>
      <w:proofErr w:type="spellStart"/>
      <w:r w:rsidRPr="00233C6C">
        <w:rPr>
          <w:rFonts w:ascii="Arial" w:hAnsi="Arial"/>
          <w:color w:val="000000"/>
        </w:rPr>
        <w:t>Naeth</w:t>
      </w:r>
      <w:proofErr w:type="spellEnd"/>
      <w:r w:rsidRPr="00233C6C">
        <w:rPr>
          <w:rFonts w:ascii="Arial" w:hAnsi="Arial"/>
          <w:color w:val="000000"/>
        </w:rPr>
        <w:t xml:space="preserve"> at Neath Abbey Wharf, </w:t>
      </w:r>
      <w:proofErr w:type="spellStart"/>
      <w:r w:rsidRPr="00233C6C">
        <w:rPr>
          <w:rFonts w:ascii="Arial" w:hAnsi="Arial"/>
          <w:color w:val="000000"/>
        </w:rPr>
        <w:t>Skewen</w:t>
      </w:r>
      <w:proofErr w:type="spellEnd"/>
      <w:r w:rsidRPr="00233C6C">
        <w:rPr>
          <w:rFonts w:ascii="Arial" w:hAnsi="Arial"/>
          <w:color w:val="000000"/>
        </w:rPr>
        <w:t>, Neath, SA10 6BL.</w:t>
      </w:r>
      <w:r>
        <w:rPr>
          <w:rFonts w:ascii="Arial" w:hAnsi="Arial"/>
          <w:color w:val="000000"/>
        </w:rPr>
        <w:t xml:space="preserve">  </w:t>
      </w:r>
      <w:r w:rsidRPr="00233C6C">
        <w:rPr>
          <w:rFonts w:ascii="Arial" w:hAnsi="Arial"/>
          <w:color w:val="000000"/>
        </w:rPr>
        <w:t xml:space="preserve">The British Standard package treatment plant will serve welfare room for 8 staff at the recycling site.  The maximum daily discharge volume is 1 cubic metre per day and the effluent is domestic in nature.  </w:t>
      </w:r>
      <w:r w:rsidR="00F951F2" w:rsidRPr="007F3530">
        <w:rPr>
          <w:rFonts w:ascii="Arial" w:hAnsi="Arial"/>
          <w:color w:val="FF00FF"/>
        </w:rPr>
        <w:t xml:space="preserve"> </w:t>
      </w:r>
    </w:p>
    <w:p w14:paraId="0656EAA5" w14:textId="77777777" w:rsidR="00233C6C" w:rsidRPr="00233C6C" w:rsidRDefault="00233C6C" w:rsidP="00233C6C">
      <w:pPr>
        <w:tabs>
          <w:tab w:val="left" w:pos="4253"/>
          <w:tab w:val="left" w:pos="6804"/>
        </w:tabs>
        <w:spacing w:after="120"/>
        <w:rPr>
          <w:rFonts w:ascii="Arial" w:hAnsi="Arial"/>
          <w:color w:val="000000"/>
        </w:rPr>
      </w:pPr>
    </w:p>
    <w:bookmarkEnd w:id="0"/>
    <w:bookmarkEnd w:id="1"/>
    <w:p w14:paraId="67A674C8" w14:textId="77777777" w:rsidR="00F951F2" w:rsidRDefault="00F951F2" w:rsidP="00F951F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77DB0F5E" w14:textId="77777777" w:rsidR="00F951F2" w:rsidRPr="00F97A77" w:rsidRDefault="00F951F2" w:rsidP="00F951F2">
      <w:pPr>
        <w:rPr>
          <w:rFonts w:ascii="Arial" w:hAnsi="Arial" w:cs="Arial"/>
          <w:b/>
          <w:szCs w:val="24"/>
        </w:rPr>
      </w:pPr>
    </w:p>
    <w:p w14:paraId="29E98CE0" w14:textId="77777777" w:rsidR="00F951F2" w:rsidRPr="00F97A77" w:rsidRDefault="00F951F2" w:rsidP="00F951F2">
      <w:pPr>
        <w:rPr>
          <w:rFonts w:ascii="Arial" w:hAnsi="Arial" w:cs="Arial"/>
          <w:b/>
          <w:szCs w:val="24"/>
        </w:rPr>
      </w:pPr>
    </w:p>
    <w:p w14:paraId="7FCE2D6F" w14:textId="77777777" w:rsidR="00F951F2" w:rsidRPr="00476B14" w:rsidRDefault="00F951F2" w:rsidP="00F951F2">
      <w:pPr>
        <w:rPr>
          <w:rFonts w:ascii="Arial" w:hAnsi="Arial" w:cs="Arial"/>
          <w:b/>
          <w:sz w:val="28"/>
          <w:szCs w:val="28"/>
        </w:rPr>
      </w:pPr>
      <w:r w:rsidRPr="00476B14">
        <w:rPr>
          <w:rFonts w:ascii="Arial" w:hAnsi="Arial" w:cs="Arial"/>
          <w:b/>
          <w:sz w:val="28"/>
          <w:szCs w:val="28"/>
        </w:rPr>
        <w:t>Purpose of this document</w:t>
      </w:r>
    </w:p>
    <w:p w14:paraId="23B20724" w14:textId="77777777" w:rsidR="00F951F2" w:rsidRPr="00F97A77" w:rsidRDefault="00F951F2" w:rsidP="00F951F2">
      <w:pPr>
        <w:rPr>
          <w:rFonts w:ascii="Arial" w:hAnsi="Arial"/>
          <w:b/>
          <w:sz w:val="20"/>
        </w:rPr>
      </w:pPr>
    </w:p>
    <w:p w14:paraId="7FC8C7D1" w14:textId="77777777" w:rsidR="00F951F2" w:rsidRDefault="00F951F2" w:rsidP="00F951F2">
      <w:pPr>
        <w:spacing w:after="60"/>
        <w:rPr>
          <w:rFonts w:ascii="Arial" w:hAnsi="Arial"/>
        </w:rPr>
      </w:pPr>
      <w:r>
        <w:rPr>
          <w:rFonts w:ascii="Arial" w:hAnsi="Arial"/>
        </w:rPr>
        <w:t>This decision document:</w:t>
      </w:r>
    </w:p>
    <w:p w14:paraId="54A691AA" w14:textId="77777777" w:rsidR="00F951F2" w:rsidRDefault="00F951F2" w:rsidP="00F951F2">
      <w:pPr>
        <w:numPr>
          <w:ilvl w:val="0"/>
          <w:numId w:val="19"/>
        </w:numPr>
        <w:tabs>
          <w:tab w:val="clear" w:pos="1866"/>
          <w:tab w:val="num" w:pos="1134"/>
        </w:tabs>
        <w:spacing w:after="60"/>
        <w:ind w:left="1134" w:hanging="567"/>
        <w:rPr>
          <w:rFonts w:ascii="Arial" w:hAnsi="Arial"/>
        </w:rPr>
      </w:pPr>
      <w:r>
        <w:rPr>
          <w:rFonts w:ascii="Arial" w:hAnsi="Arial"/>
        </w:rPr>
        <w:t>explains how the application has been determined</w:t>
      </w:r>
    </w:p>
    <w:p w14:paraId="152F009A" w14:textId="77777777" w:rsidR="00F951F2" w:rsidRDefault="00F951F2" w:rsidP="00F951F2">
      <w:pPr>
        <w:numPr>
          <w:ilvl w:val="0"/>
          <w:numId w:val="19"/>
        </w:numPr>
        <w:tabs>
          <w:tab w:val="clear" w:pos="1866"/>
          <w:tab w:val="num" w:pos="1134"/>
        </w:tabs>
        <w:spacing w:after="60"/>
        <w:ind w:left="1134" w:hanging="567"/>
        <w:rPr>
          <w:rFonts w:ascii="Arial" w:hAnsi="Arial"/>
        </w:rPr>
      </w:pPr>
      <w:r>
        <w:rPr>
          <w:rFonts w:ascii="Arial" w:hAnsi="Arial"/>
        </w:rPr>
        <w:t xml:space="preserve">provides a record of the decision-making process </w:t>
      </w:r>
    </w:p>
    <w:p w14:paraId="4736BF41" w14:textId="77777777" w:rsidR="00F951F2" w:rsidRDefault="00F951F2" w:rsidP="00F951F2">
      <w:pPr>
        <w:numPr>
          <w:ilvl w:val="0"/>
          <w:numId w:val="19"/>
        </w:numPr>
        <w:tabs>
          <w:tab w:val="clear" w:pos="1866"/>
          <w:tab w:val="num" w:pos="1134"/>
        </w:tabs>
        <w:spacing w:after="60"/>
        <w:ind w:left="1134" w:hanging="567"/>
        <w:rPr>
          <w:rFonts w:ascii="Arial" w:hAnsi="Arial"/>
        </w:rPr>
      </w:pPr>
      <w:r>
        <w:rPr>
          <w:rFonts w:ascii="Arial" w:hAnsi="Arial"/>
        </w:rPr>
        <w:t>shows how all relevant factors have been taken into account</w:t>
      </w:r>
    </w:p>
    <w:p w14:paraId="1A53FA01" w14:textId="77777777" w:rsidR="00F951F2" w:rsidRPr="00A06754" w:rsidRDefault="00F951F2" w:rsidP="00F951F2">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22AAC697" w14:textId="77777777" w:rsidR="00F951F2" w:rsidRDefault="00F951F2" w:rsidP="00F951F2">
      <w:pPr>
        <w:rPr>
          <w:rFonts w:ascii="Arial" w:hAnsi="Arial"/>
        </w:rPr>
      </w:pPr>
      <w:r>
        <w:rPr>
          <w:rFonts w:ascii="Arial" w:hAnsi="Arial"/>
        </w:rPr>
        <w:t>Unless the decision document specifies otherwise we have accepted the applicant’s proposals.</w:t>
      </w:r>
    </w:p>
    <w:p w14:paraId="0C915A9D" w14:textId="77777777" w:rsidR="00F951F2" w:rsidRPr="00F97A77" w:rsidRDefault="00F951F2" w:rsidP="00F951F2">
      <w:pPr>
        <w:rPr>
          <w:rFonts w:ascii="Arial" w:hAnsi="Arial"/>
          <w:szCs w:val="24"/>
        </w:rPr>
      </w:pPr>
    </w:p>
    <w:p w14:paraId="3F4DDEA6" w14:textId="77777777" w:rsidR="00F951F2" w:rsidRPr="00F97A77" w:rsidRDefault="00F951F2" w:rsidP="00F951F2">
      <w:pPr>
        <w:rPr>
          <w:rFonts w:ascii="Arial" w:hAnsi="Arial"/>
          <w:b/>
          <w:szCs w:val="24"/>
        </w:rPr>
      </w:pPr>
    </w:p>
    <w:p w14:paraId="29636730" w14:textId="77777777" w:rsidR="00F951F2" w:rsidRPr="00476B14" w:rsidRDefault="00F951F2" w:rsidP="00F951F2">
      <w:pPr>
        <w:rPr>
          <w:rFonts w:ascii="Arial" w:hAnsi="Arial"/>
          <w:b/>
          <w:caps/>
          <w:sz w:val="28"/>
          <w:szCs w:val="28"/>
        </w:rPr>
      </w:pPr>
      <w:r w:rsidRPr="00476B14">
        <w:rPr>
          <w:rFonts w:ascii="Arial" w:hAnsi="Arial"/>
          <w:b/>
          <w:sz w:val="28"/>
          <w:szCs w:val="28"/>
        </w:rPr>
        <w:t>Structure of this document</w:t>
      </w:r>
    </w:p>
    <w:p w14:paraId="657A70F4" w14:textId="77777777" w:rsidR="00F951F2" w:rsidRPr="001707F6" w:rsidRDefault="00F951F2" w:rsidP="00F951F2">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CCE16F0" w14:textId="5D01538D" w:rsidR="001707F6" w:rsidRPr="001707F6" w:rsidRDefault="001707F6" w:rsidP="001707F6">
      <w:pPr>
        <w:numPr>
          <w:ilvl w:val="0"/>
          <w:numId w:val="17"/>
        </w:numPr>
        <w:tabs>
          <w:tab w:val="clear" w:pos="1440"/>
          <w:tab w:val="num" w:pos="1134"/>
        </w:tabs>
        <w:spacing w:after="120"/>
        <w:ind w:left="1134" w:hanging="567"/>
        <w:rPr>
          <w:rFonts w:ascii="Arial" w:hAnsi="Arial"/>
          <w:color w:val="000000" w:themeColor="text1"/>
        </w:rPr>
      </w:pPr>
      <w:r w:rsidRPr="001707F6">
        <w:rPr>
          <w:rFonts w:ascii="Arial" w:hAnsi="Arial"/>
          <w:color w:val="000000" w:themeColor="text1"/>
          <w:szCs w:val="24"/>
        </w:rPr>
        <w:t>Annex 2 the consultation and web publicising responses</w:t>
      </w:r>
    </w:p>
    <w:p w14:paraId="3FD1559C" w14:textId="77777777" w:rsidR="001707F6" w:rsidRPr="007F3530" w:rsidRDefault="001707F6" w:rsidP="001707F6">
      <w:pPr>
        <w:spacing w:after="60"/>
        <w:ind w:left="1134"/>
        <w:rPr>
          <w:rFonts w:ascii="Arial" w:hAnsi="Arial"/>
        </w:rPr>
      </w:pPr>
    </w:p>
    <w:p w14:paraId="254C3CA6" w14:textId="77777777" w:rsidR="00F951F2" w:rsidRDefault="00F951F2" w:rsidP="00F951F2">
      <w:pPr>
        <w:spacing w:after="60"/>
        <w:rPr>
          <w:rFonts w:ascii="Arial" w:hAnsi="Arial"/>
          <w:szCs w:val="24"/>
        </w:rPr>
      </w:pPr>
    </w:p>
    <w:p w14:paraId="78BF7761" w14:textId="77777777" w:rsidR="00F951F2" w:rsidRDefault="00F951F2" w:rsidP="00F951F2">
      <w:pPr>
        <w:spacing w:after="60"/>
        <w:rPr>
          <w:rFonts w:ascii="Arial" w:hAnsi="Arial"/>
          <w:szCs w:val="24"/>
        </w:rPr>
      </w:pPr>
    </w:p>
    <w:p w14:paraId="6453C497" w14:textId="77777777" w:rsidR="00F951F2" w:rsidRDefault="00F951F2" w:rsidP="00F951F2">
      <w:pPr>
        <w:spacing w:after="60"/>
        <w:rPr>
          <w:rFonts w:ascii="Arial" w:hAnsi="Arial"/>
          <w:szCs w:val="24"/>
        </w:rPr>
      </w:pPr>
    </w:p>
    <w:p w14:paraId="7CA9B489" w14:textId="77777777" w:rsidR="00F951F2" w:rsidRDefault="00F951F2" w:rsidP="00F951F2">
      <w:pPr>
        <w:spacing w:after="60"/>
        <w:rPr>
          <w:rFonts w:ascii="Arial" w:hAnsi="Arial"/>
          <w:szCs w:val="24"/>
        </w:rPr>
      </w:pPr>
    </w:p>
    <w:p w14:paraId="157FEA40" w14:textId="77777777" w:rsidR="00F951F2" w:rsidRDefault="00F951F2" w:rsidP="00F951F2">
      <w:pPr>
        <w:spacing w:after="60"/>
        <w:rPr>
          <w:rFonts w:ascii="Arial" w:hAnsi="Arial"/>
          <w:szCs w:val="24"/>
        </w:rPr>
      </w:pPr>
    </w:p>
    <w:p w14:paraId="674A641A" w14:textId="77777777" w:rsidR="00F951F2" w:rsidRDefault="00F951F2" w:rsidP="00F951F2">
      <w:pPr>
        <w:spacing w:after="60"/>
        <w:rPr>
          <w:rFonts w:ascii="Arial" w:hAnsi="Arial"/>
          <w:szCs w:val="24"/>
        </w:rPr>
      </w:pPr>
    </w:p>
    <w:p w14:paraId="2BEF24E5" w14:textId="77777777" w:rsidR="00F951F2" w:rsidRDefault="00F951F2" w:rsidP="00F951F2">
      <w:pPr>
        <w:spacing w:after="60"/>
        <w:rPr>
          <w:rFonts w:ascii="Arial" w:hAnsi="Arial"/>
          <w:szCs w:val="24"/>
        </w:rPr>
      </w:pPr>
    </w:p>
    <w:p w14:paraId="60E1CA7F" w14:textId="77777777" w:rsidR="00F951F2" w:rsidRPr="005B6A95" w:rsidRDefault="00F951F2" w:rsidP="00F951F2">
      <w:pPr>
        <w:pStyle w:val="Heading1"/>
        <w:rPr>
          <w:bCs/>
          <w:sz w:val="24"/>
        </w:rPr>
      </w:pPr>
      <w:r>
        <w:br w:type="page"/>
      </w:r>
      <w:r w:rsidRPr="005B6A95">
        <w:rPr>
          <w:bCs/>
          <w:sz w:val="24"/>
        </w:rPr>
        <w:lastRenderedPageBreak/>
        <w:t xml:space="preserve">Annex 1: decision checklist </w:t>
      </w:r>
    </w:p>
    <w:p w14:paraId="512243AD" w14:textId="77777777" w:rsidR="00F951F2" w:rsidRDefault="00F951F2" w:rsidP="00F951F2">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A8B2003" w14:textId="77777777" w:rsidR="00F951F2" w:rsidRPr="00607AB7" w:rsidRDefault="00F951F2" w:rsidP="00F951F2">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F951F2" w:rsidRPr="007820C3" w14:paraId="30536FD3" w14:textId="77777777" w:rsidTr="00371279">
        <w:trPr>
          <w:gridAfter w:val="1"/>
          <w:wAfter w:w="13" w:type="dxa"/>
          <w:cantSplit/>
          <w:tblHeader/>
        </w:trPr>
        <w:tc>
          <w:tcPr>
            <w:tcW w:w="1951" w:type="dxa"/>
            <w:vMerge w:val="restart"/>
            <w:shd w:val="clear" w:color="auto" w:fill="0070C0"/>
          </w:tcPr>
          <w:p w14:paraId="3657D69A" w14:textId="77777777" w:rsidR="00F951F2" w:rsidRPr="007820C3" w:rsidRDefault="00F951F2" w:rsidP="00371279">
            <w:pPr>
              <w:pStyle w:val="Heading3"/>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62D09EAC" w14:textId="77777777" w:rsidR="00F951F2" w:rsidRPr="007820C3" w:rsidRDefault="00F951F2" w:rsidP="00371279">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8640652" w14:textId="77777777" w:rsidR="00F951F2" w:rsidRPr="007820C3" w:rsidRDefault="00F951F2" w:rsidP="00371279">
            <w:pPr>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F951F2" w:rsidRPr="007820C3" w14:paraId="2C9D6454" w14:textId="77777777" w:rsidTr="00371279">
        <w:trPr>
          <w:gridAfter w:val="1"/>
          <w:wAfter w:w="13" w:type="dxa"/>
          <w:cantSplit/>
          <w:trHeight w:val="276"/>
          <w:tblHeader/>
        </w:trPr>
        <w:tc>
          <w:tcPr>
            <w:tcW w:w="1951" w:type="dxa"/>
            <w:vMerge/>
          </w:tcPr>
          <w:p w14:paraId="0BF5CB32" w14:textId="77777777" w:rsidR="00F951F2" w:rsidRPr="007820C3" w:rsidRDefault="00F951F2" w:rsidP="00371279">
            <w:pPr>
              <w:pStyle w:val="Heading3"/>
              <w:rPr>
                <w:rFonts w:ascii="Arial" w:hAnsi="Arial" w:cs="Arial"/>
                <w:szCs w:val="24"/>
              </w:rPr>
            </w:pPr>
          </w:p>
        </w:tc>
        <w:tc>
          <w:tcPr>
            <w:tcW w:w="6266" w:type="dxa"/>
            <w:vMerge/>
          </w:tcPr>
          <w:p w14:paraId="6F80F2F6" w14:textId="77777777" w:rsidR="00F951F2" w:rsidRPr="007820C3" w:rsidRDefault="00F951F2" w:rsidP="00371279">
            <w:pPr>
              <w:pStyle w:val="Heading3"/>
              <w:rPr>
                <w:rFonts w:ascii="Arial" w:hAnsi="Arial" w:cs="Arial"/>
                <w:szCs w:val="24"/>
              </w:rPr>
            </w:pPr>
          </w:p>
        </w:tc>
        <w:tc>
          <w:tcPr>
            <w:tcW w:w="1072" w:type="dxa"/>
            <w:tcBorders>
              <w:bottom w:val="nil"/>
            </w:tcBorders>
            <w:shd w:val="clear" w:color="auto" w:fill="0070C0"/>
          </w:tcPr>
          <w:p w14:paraId="40F5B13E" w14:textId="77777777" w:rsidR="00F951F2" w:rsidRPr="007820C3" w:rsidRDefault="00F951F2" w:rsidP="00371279">
            <w:pPr>
              <w:jc w:val="center"/>
              <w:rPr>
                <w:rFonts w:ascii="Arial" w:hAnsi="Arial" w:cs="Arial"/>
                <w:b/>
                <w:szCs w:val="24"/>
              </w:rPr>
            </w:pPr>
            <w:r w:rsidRPr="00136717">
              <w:rPr>
                <w:rFonts w:ascii="Arial" w:hAnsi="Arial" w:cs="Arial"/>
                <w:b/>
                <w:color w:val="FFFFFF" w:themeColor="background1"/>
                <w:szCs w:val="24"/>
              </w:rPr>
              <w:t>Yes</w:t>
            </w:r>
          </w:p>
        </w:tc>
      </w:tr>
      <w:tr w:rsidR="00F951F2" w:rsidRPr="007820C3" w14:paraId="0BAB3EEC" w14:textId="77777777" w:rsidTr="00371279">
        <w:tc>
          <w:tcPr>
            <w:tcW w:w="9302" w:type="dxa"/>
            <w:gridSpan w:val="4"/>
            <w:shd w:val="clear" w:color="auto" w:fill="0070C0"/>
          </w:tcPr>
          <w:p w14:paraId="2D1EA4F6"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Consultation</w:t>
            </w:r>
          </w:p>
        </w:tc>
      </w:tr>
      <w:tr w:rsidR="00F951F2" w:rsidRPr="007820C3" w14:paraId="27AEA46B" w14:textId="77777777" w:rsidTr="00371279">
        <w:trPr>
          <w:gridAfter w:val="1"/>
          <w:wAfter w:w="13" w:type="dxa"/>
        </w:trPr>
        <w:tc>
          <w:tcPr>
            <w:tcW w:w="1951" w:type="dxa"/>
          </w:tcPr>
          <w:p w14:paraId="43999723" w14:textId="77777777" w:rsidR="00F951F2" w:rsidRPr="007820C3" w:rsidRDefault="00F951F2" w:rsidP="00371279">
            <w:pPr>
              <w:rPr>
                <w:rFonts w:ascii="Arial" w:hAnsi="Arial" w:cs="Arial"/>
                <w:szCs w:val="24"/>
              </w:rPr>
            </w:pPr>
            <w:r w:rsidRPr="007820C3">
              <w:rPr>
                <w:rFonts w:ascii="Arial" w:hAnsi="Arial" w:cs="Arial"/>
                <w:szCs w:val="24"/>
              </w:rPr>
              <w:t xml:space="preserve">Scope of consultation </w:t>
            </w:r>
          </w:p>
        </w:tc>
        <w:tc>
          <w:tcPr>
            <w:tcW w:w="6266" w:type="dxa"/>
          </w:tcPr>
          <w:p w14:paraId="7647E46A" w14:textId="77777777" w:rsidR="00F951F2" w:rsidRDefault="00F951F2" w:rsidP="00371279">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F12BA62" w14:textId="77777777" w:rsidR="00F951F2" w:rsidRPr="007820C3" w:rsidRDefault="00F951F2" w:rsidP="00371279">
            <w:pPr>
              <w:rPr>
                <w:rFonts w:ascii="Arial" w:hAnsi="Arial" w:cs="Arial"/>
                <w:szCs w:val="24"/>
              </w:rPr>
            </w:pPr>
          </w:p>
        </w:tc>
        <w:tc>
          <w:tcPr>
            <w:tcW w:w="1072" w:type="dxa"/>
          </w:tcPr>
          <w:p w14:paraId="4C850F74"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2A482E34" w14:textId="77777777" w:rsidTr="00371279">
        <w:trPr>
          <w:gridAfter w:val="1"/>
          <w:wAfter w:w="13" w:type="dxa"/>
        </w:trPr>
        <w:tc>
          <w:tcPr>
            <w:tcW w:w="1951" w:type="dxa"/>
            <w:tcBorders>
              <w:bottom w:val="single" w:sz="4" w:space="0" w:color="auto"/>
            </w:tcBorders>
          </w:tcPr>
          <w:p w14:paraId="71E65716" w14:textId="0190BCAD" w:rsidR="00F951F2" w:rsidRPr="000B4C04" w:rsidRDefault="00F951F2" w:rsidP="00371279">
            <w:pPr>
              <w:pStyle w:val="Heading3"/>
              <w:spacing w:before="60"/>
              <w:rPr>
                <w:rFonts w:ascii="Arial" w:hAnsi="Arial" w:cs="Arial"/>
                <w:b w:val="0"/>
                <w:color w:val="000000" w:themeColor="text1"/>
                <w:szCs w:val="24"/>
                <w:highlight w:val="red"/>
              </w:rPr>
            </w:pPr>
            <w:r w:rsidRPr="000B4C04">
              <w:rPr>
                <w:rFonts w:ascii="Arial" w:hAnsi="Arial" w:cs="Arial"/>
                <w:b w:val="0"/>
                <w:color w:val="000000" w:themeColor="text1"/>
                <w:szCs w:val="24"/>
              </w:rPr>
              <w:t xml:space="preserve">Responses to </w:t>
            </w:r>
            <w:r w:rsidR="00233C6C" w:rsidRPr="00233C6C">
              <w:rPr>
                <w:rFonts w:ascii="Arial" w:hAnsi="Arial" w:cs="Arial"/>
                <w:b w:val="0"/>
                <w:color w:val="000000" w:themeColor="text1"/>
                <w:szCs w:val="24"/>
              </w:rPr>
              <w:t>web publicising</w:t>
            </w:r>
            <w:r w:rsidR="00233C6C">
              <w:rPr>
                <w:rFonts w:ascii="Arial" w:hAnsi="Arial" w:cs="Arial"/>
                <w:b w:val="0"/>
                <w:color w:val="000000" w:themeColor="text1"/>
                <w:szCs w:val="24"/>
              </w:rPr>
              <w:t xml:space="preserve"> and</w:t>
            </w:r>
            <w:r w:rsidR="00233C6C" w:rsidRPr="00233C6C">
              <w:rPr>
                <w:rFonts w:ascii="Arial" w:hAnsi="Arial" w:cs="Arial"/>
                <w:b w:val="0"/>
                <w:color w:val="000000" w:themeColor="text1"/>
                <w:szCs w:val="24"/>
              </w:rPr>
              <w:t xml:space="preserve"> </w:t>
            </w:r>
            <w:r w:rsidRPr="000B4C04">
              <w:rPr>
                <w:rFonts w:ascii="Arial" w:hAnsi="Arial" w:cs="Arial"/>
                <w:b w:val="0"/>
                <w:color w:val="000000" w:themeColor="text1"/>
                <w:szCs w:val="24"/>
              </w:rPr>
              <w:t>consultation</w:t>
            </w:r>
          </w:p>
        </w:tc>
        <w:tc>
          <w:tcPr>
            <w:tcW w:w="6266" w:type="dxa"/>
            <w:tcBorders>
              <w:bottom w:val="single" w:sz="4" w:space="0" w:color="auto"/>
            </w:tcBorders>
          </w:tcPr>
          <w:p w14:paraId="2CA7EC5E" w14:textId="5E0BD244" w:rsidR="00F951F2" w:rsidRPr="000B4C04" w:rsidRDefault="00F951F2" w:rsidP="00371279">
            <w:pPr>
              <w:spacing w:before="60"/>
              <w:rPr>
                <w:rFonts w:ascii="Arial" w:hAnsi="Arial" w:cs="Arial"/>
                <w:color w:val="000000" w:themeColor="text1"/>
                <w:szCs w:val="24"/>
              </w:rPr>
            </w:pPr>
            <w:r w:rsidRPr="000B4C04">
              <w:rPr>
                <w:rFonts w:ascii="Arial" w:hAnsi="Arial" w:cs="Arial"/>
                <w:color w:val="000000" w:themeColor="text1"/>
                <w:szCs w:val="24"/>
              </w:rPr>
              <w:t xml:space="preserve">The web publicising </w:t>
            </w:r>
            <w:r w:rsidR="00233C6C">
              <w:rPr>
                <w:rFonts w:ascii="Arial" w:hAnsi="Arial" w:cs="Arial"/>
                <w:color w:val="000000" w:themeColor="text1"/>
                <w:szCs w:val="24"/>
              </w:rPr>
              <w:t xml:space="preserve">and consultation </w:t>
            </w:r>
            <w:r w:rsidRPr="000B4C04">
              <w:rPr>
                <w:rFonts w:ascii="Arial" w:hAnsi="Arial" w:cs="Arial"/>
                <w:color w:val="000000" w:themeColor="text1"/>
                <w:szCs w:val="24"/>
              </w:rPr>
              <w:t xml:space="preserve">responses were taken into account in the decision.  </w:t>
            </w:r>
          </w:p>
          <w:p w14:paraId="412391EA" w14:textId="77777777" w:rsidR="00F951F2" w:rsidRPr="000B4C04" w:rsidRDefault="00F951F2" w:rsidP="00371279">
            <w:pPr>
              <w:spacing w:before="60"/>
              <w:rPr>
                <w:rFonts w:ascii="Arial" w:hAnsi="Arial" w:cs="Arial"/>
                <w:color w:val="000000" w:themeColor="text1"/>
                <w:szCs w:val="24"/>
              </w:rPr>
            </w:pPr>
          </w:p>
          <w:p w14:paraId="0CA18797" w14:textId="77777777" w:rsidR="00F951F2" w:rsidRPr="000B4C04" w:rsidRDefault="00F951F2" w:rsidP="00371279">
            <w:pPr>
              <w:spacing w:before="60"/>
              <w:rPr>
                <w:rFonts w:ascii="Arial" w:hAnsi="Arial" w:cs="Arial"/>
                <w:color w:val="000000" w:themeColor="text1"/>
                <w:szCs w:val="24"/>
              </w:rPr>
            </w:pPr>
            <w:r w:rsidRPr="000B4C04">
              <w:rPr>
                <w:rFonts w:ascii="Arial" w:hAnsi="Arial" w:cs="Arial"/>
                <w:color w:val="000000" w:themeColor="text1"/>
                <w:szCs w:val="24"/>
              </w:rPr>
              <w:t xml:space="preserve">The decision was taken in accordance with our guidance. </w:t>
            </w:r>
          </w:p>
          <w:p w14:paraId="2BDB6D92" w14:textId="77777777" w:rsidR="00F951F2" w:rsidRPr="000B4C04" w:rsidRDefault="00F951F2" w:rsidP="00371279">
            <w:pPr>
              <w:spacing w:before="60"/>
              <w:rPr>
                <w:rFonts w:ascii="Arial" w:hAnsi="Arial" w:cs="Arial"/>
                <w:color w:val="000000" w:themeColor="text1"/>
                <w:szCs w:val="24"/>
              </w:rPr>
            </w:pPr>
          </w:p>
          <w:p w14:paraId="1C0738FB" w14:textId="018EA9E1" w:rsidR="00F951F2" w:rsidRPr="000B4C04" w:rsidRDefault="00F951F2" w:rsidP="00371279">
            <w:pPr>
              <w:spacing w:before="60"/>
              <w:rPr>
                <w:rFonts w:ascii="Arial" w:hAnsi="Arial" w:cs="Arial"/>
                <w:color w:val="000000" w:themeColor="text1"/>
                <w:szCs w:val="24"/>
              </w:rPr>
            </w:pPr>
            <w:r w:rsidRPr="000B4C04">
              <w:rPr>
                <w:rFonts w:ascii="Arial" w:hAnsi="Arial" w:cs="Arial"/>
                <w:color w:val="000000" w:themeColor="text1"/>
                <w:szCs w:val="24"/>
              </w:rPr>
              <w:t>No responses were received</w:t>
            </w:r>
            <w:r w:rsidR="00233C6C">
              <w:rPr>
                <w:rFonts w:ascii="Arial" w:hAnsi="Arial" w:cs="Arial"/>
                <w:color w:val="000000" w:themeColor="text1"/>
                <w:szCs w:val="24"/>
              </w:rPr>
              <w:t xml:space="preserve"> to the web </w:t>
            </w:r>
            <w:r w:rsidR="00233C6C" w:rsidRPr="00233C6C">
              <w:rPr>
                <w:rFonts w:ascii="Arial" w:hAnsi="Arial" w:cs="Arial"/>
                <w:color w:val="000000" w:themeColor="text1"/>
                <w:szCs w:val="24"/>
              </w:rPr>
              <w:t>publicising</w:t>
            </w:r>
            <w:r w:rsidR="00233C6C">
              <w:rPr>
                <w:rFonts w:ascii="Arial" w:hAnsi="Arial" w:cs="Arial"/>
                <w:color w:val="000000" w:themeColor="text1"/>
                <w:szCs w:val="24"/>
              </w:rPr>
              <w:t>.</w:t>
            </w:r>
          </w:p>
          <w:p w14:paraId="5C21BED6" w14:textId="77777777" w:rsidR="00F951F2" w:rsidRPr="000B4C04" w:rsidRDefault="00F951F2" w:rsidP="00371279">
            <w:pPr>
              <w:spacing w:before="60"/>
              <w:rPr>
                <w:rFonts w:ascii="Arial" w:hAnsi="Arial" w:cs="Arial"/>
                <w:color w:val="000000" w:themeColor="text1"/>
                <w:szCs w:val="24"/>
              </w:rPr>
            </w:pPr>
          </w:p>
        </w:tc>
        <w:tc>
          <w:tcPr>
            <w:tcW w:w="1072" w:type="dxa"/>
            <w:tcBorders>
              <w:bottom w:val="single" w:sz="4" w:space="0" w:color="auto"/>
            </w:tcBorders>
          </w:tcPr>
          <w:p w14:paraId="15A306CA" w14:textId="77777777" w:rsidR="00F951F2" w:rsidRPr="00C052C4" w:rsidRDefault="00F951F2" w:rsidP="00371279">
            <w:pPr>
              <w:rPr>
                <w:rFonts w:ascii="Arial" w:hAnsi="Arial" w:cs="Arial"/>
                <w:color w:val="000000"/>
                <w:szCs w:val="24"/>
              </w:rPr>
            </w:pPr>
            <w:r w:rsidRPr="00C052C4">
              <w:rPr>
                <w:rFonts w:ascii="Wingdings" w:eastAsia="Wingdings" w:hAnsi="Wingdings" w:cs="Wingdings"/>
                <w:color w:val="000000"/>
                <w:szCs w:val="24"/>
              </w:rPr>
              <w:t>ü</w:t>
            </w:r>
          </w:p>
        </w:tc>
      </w:tr>
      <w:tr w:rsidR="00F951F2" w:rsidRPr="007820C3" w14:paraId="4E4404E5" w14:textId="77777777" w:rsidTr="00371279">
        <w:tc>
          <w:tcPr>
            <w:tcW w:w="9302" w:type="dxa"/>
            <w:gridSpan w:val="4"/>
            <w:shd w:val="clear" w:color="auto" w:fill="0070C0"/>
          </w:tcPr>
          <w:p w14:paraId="2E214AEC" w14:textId="77777777" w:rsidR="00F951F2" w:rsidRPr="00C052C4" w:rsidRDefault="00F951F2" w:rsidP="00371279">
            <w:pPr>
              <w:rPr>
                <w:rFonts w:ascii="Arial" w:hAnsi="Arial" w:cs="Arial"/>
                <w:b/>
                <w:color w:val="FFFFFF"/>
                <w:szCs w:val="24"/>
              </w:rPr>
            </w:pPr>
            <w:r w:rsidRPr="00C052C4">
              <w:rPr>
                <w:rFonts w:ascii="Arial" w:hAnsi="Arial" w:cs="Arial"/>
                <w:b/>
                <w:color w:val="FFFFFF"/>
                <w:szCs w:val="24"/>
              </w:rPr>
              <w:t>Operator</w:t>
            </w:r>
          </w:p>
        </w:tc>
      </w:tr>
      <w:tr w:rsidR="00F951F2" w:rsidRPr="007820C3" w14:paraId="7BD973FD" w14:textId="77777777" w:rsidTr="00371279">
        <w:trPr>
          <w:gridAfter w:val="1"/>
          <w:wAfter w:w="13" w:type="dxa"/>
        </w:trPr>
        <w:tc>
          <w:tcPr>
            <w:tcW w:w="1951" w:type="dxa"/>
            <w:tcBorders>
              <w:bottom w:val="single" w:sz="4" w:space="0" w:color="auto"/>
            </w:tcBorders>
          </w:tcPr>
          <w:p w14:paraId="227C91C5" w14:textId="77777777" w:rsidR="00F951F2" w:rsidRPr="00C052C4" w:rsidRDefault="00F951F2" w:rsidP="00371279">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1FF0FE79" w14:textId="77777777" w:rsidR="00F951F2" w:rsidRDefault="00F951F2" w:rsidP="00371279">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7B5F1B81" w14:textId="77777777" w:rsidR="00F951F2" w:rsidRPr="007820C3" w:rsidRDefault="00F951F2" w:rsidP="00371279">
            <w:pPr>
              <w:rPr>
                <w:rFonts w:ascii="Arial" w:hAnsi="Arial" w:cs="Arial"/>
                <w:szCs w:val="24"/>
              </w:rPr>
            </w:pPr>
          </w:p>
        </w:tc>
        <w:tc>
          <w:tcPr>
            <w:tcW w:w="1072" w:type="dxa"/>
            <w:tcBorders>
              <w:bottom w:val="single" w:sz="4" w:space="0" w:color="auto"/>
            </w:tcBorders>
          </w:tcPr>
          <w:p w14:paraId="0AAF22DF"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1F4A9EBB" w14:textId="77777777" w:rsidTr="00371279">
        <w:tc>
          <w:tcPr>
            <w:tcW w:w="9302" w:type="dxa"/>
            <w:gridSpan w:val="4"/>
            <w:shd w:val="clear" w:color="auto" w:fill="0070C0"/>
          </w:tcPr>
          <w:p w14:paraId="6043ACD7"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European Directives</w:t>
            </w:r>
          </w:p>
        </w:tc>
      </w:tr>
      <w:tr w:rsidR="00F951F2" w:rsidRPr="007820C3" w14:paraId="5B95A116" w14:textId="77777777" w:rsidTr="00371279">
        <w:trPr>
          <w:gridAfter w:val="1"/>
          <w:wAfter w:w="13" w:type="dxa"/>
        </w:trPr>
        <w:tc>
          <w:tcPr>
            <w:tcW w:w="1951" w:type="dxa"/>
          </w:tcPr>
          <w:p w14:paraId="0CB8319F" w14:textId="77777777" w:rsidR="00F951F2" w:rsidRPr="007820C3" w:rsidRDefault="00F951F2" w:rsidP="00371279">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11545165" w14:textId="77777777" w:rsidR="00F951F2" w:rsidRDefault="00F951F2" w:rsidP="00371279">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6AC33EBE" w14:textId="77777777" w:rsidR="00F951F2" w:rsidRPr="007820C3" w:rsidRDefault="00F951F2" w:rsidP="00371279">
            <w:pPr>
              <w:spacing w:before="60"/>
              <w:rPr>
                <w:rFonts w:ascii="Arial" w:hAnsi="Arial" w:cs="Arial"/>
                <w:szCs w:val="24"/>
              </w:rPr>
            </w:pPr>
          </w:p>
        </w:tc>
        <w:tc>
          <w:tcPr>
            <w:tcW w:w="1072" w:type="dxa"/>
          </w:tcPr>
          <w:p w14:paraId="5F4B01EC"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5592CF08" w14:textId="77777777" w:rsidTr="00371279">
        <w:tc>
          <w:tcPr>
            <w:tcW w:w="9302" w:type="dxa"/>
            <w:gridSpan w:val="4"/>
            <w:shd w:val="clear" w:color="auto" w:fill="0070C0"/>
          </w:tcPr>
          <w:p w14:paraId="1651A77B"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The site</w:t>
            </w:r>
          </w:p>
        </w:tc>
      </w:tr>
      <w:tr w:rsidR="00F951F2" w:rsidRPr="007820C3" w14:paraId="33943A96" w14:textId="77777777" w:rsidTr="00371279">
        <w:trPr>
          <w:gridAfter w:val="1"/>
          <w:wAfter w:w="13" w:type="dxa"/>
        </w:trPr>
        <w:tc>
          <w:tcPr>
            <w:tcW w:w="1951" w:type="dxa"/>
          </w:tcPr>
          <w:p w14:paraId="7C1D4C54" w14:textId="77777777" w:rsidR="00F951F2" w:rsidRPr="007820C3" w:rsidRDefault="00F951F2" w:rsidP="00371279">
            <w:pPr>
              <w:rPr>
                <w:rFonts w:ascii="Arial" w:hAnsi="Arial" w:cs="Arial"/>
                <w:szCs w:val="24"/>
              </w:rPr>
            </w:pPr>
            <w:r w:rsidRPr="007820C3">
              <w:rPr>
                <w:rFonts w:ascii="Arial" w:hAnsi="Arial" w:cs="Arial"/>
                <w:szCs w:val="24"/>
              </w:rPr>
              <w:t xml:space="preserve">Extent of the site of the facility </w:t>
            </w:r>
          </w:p>
        </w:tc>
        <w:tc>
          <w:tcPr>
            <w:tcW w:w="6266" w:type="dxa"/>
          </w:tcPr>
          <w:p w14:paraId="0B063E56" w14:textId="77777777" w:rsidR="00F951F2" w:rsidRPr="007820C3" w:rsidRDefault="00F951F2" w:rsidP="00371279">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9921AA0" w14:textId="77777777" w:rsidR="00F951F2" w:rsidRPr="007820C3" w:rsidRDefault="00F951F2" w:rsidP="00371279">
            <w:pPr>
              <w:rPr>
                <w:rFonts w:ascii="Arial" w:hAnsi="Arial" w:cs="Arial"/>
                <w:szCs w:val="24"/>
              </w:rPr>
            </w:pPr>
          </w:p>
          <w:p w14:paraId="45141423" w14:textId="77777777" w:rsidR="00F951F2" w:rsidRPr="007820C3" w:rsidRDefault="00F951F2" w:rsidP="00371279">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E555C68" w14:textId="77777777" w:rsidR="00F951F2" w:rsidRPr="007820C3" w:rsidRDefault="00F951F2" w:rsidP="00371279">
            <w:pPr>
              <w:rPr>
                <w:rFonts w:ascii="Arial" w:hAnsi="Arial" w:cs="Arial"/>
                <w:szCs w:val="24"/>
              </w:rPr>
            </w:pPr>
          </w:p>
        </w:tc>
        <w:tc>
          <w:tcPr>
            <w:tcW w:w="1072" w:type="dxa"/>
          </w:tcPr>
          <w:p w14:paraId="1BC6C585"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6D613D35" w14:textId="77777777" w:rsidTr="00371279">
        <w:trPr>
          <w:gridAfter w:val="1"/>
          <w:wAfter w:w="13" w:type="dxa"/>
        </w:trPr>
        <w:tc>
          <w:tcPr>
            <w:tcW w:w="1951" w:type="dxa"/>
          </w:tcPr>
          <w:p w14:paraId="589859F8" w14:textId="77777777" w:rsidR="00F951F2" w:rsidRPr="007820C3" w:rsidRDefault="00F951F2" w:rsidP="00371279">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4E809BF0" w14:textId="77777777" w:rsidR="00106FAC" w:rsidRPr="005641AC" w:rsidRDefault="00106FAC" w:rsidP="00106FAC">
            <w:pPr>
              <w:spacing w:before="60"/>
              <w:rPr>
                <w:rFonts w:ascii="Arial" w:hAnsi="Arial" w:cs="Arial"/>
                <w:color w:val="000000" w:themeColor="text1"/>
                <w:szCs w:val="24"/>
              </w:rPr>
            </w:pPr>
            <w:r w:rsidRPr="005641AC">
              <w:rPr>
                <w:rFonts w:ascii="Arial" w:hAnsi="Arial" w:cs="Arial"/>
                <w:color w:val="000000" w:themeColor="text1"/>
                <w:szCs w:val="24"/>
              </w:rPr>
              <w:t>No FORM 1 completed:</w:t>
            </w:r>
          </w:p>
          <w:p w14:paraId="36EB1889" w14:textId="77777777" w:rsidR="00106FAC" w:rsidRPr="005641AC" w:rsidRDefault="00106FAC" w:rsidP="00106FAC">
            <w:pPr>
              <w:spacing w:before="60"/>
              <w:rPr>
                <w:rFonts w:ascii="Arial" w:hAnsi="Arial" w:cs="Arial"/>
                <w:color w:val="000000" w:themeColor="text1"/>
                <w:szCs w:val="24"/>
              </w:rPr>
            </w:pPr>
          </w:p>
          <w:p w14:paraId="74190B25" w14:textId="77777777" w:rsidR="00106FAC" w:rsidRPr="005641AC" w:rsidRDefault="00106FAC" w:rsidP="00106FAC">
            <w:pPr>
              <w:spacing w:before="60"/>
              <w:rPr>
                <w:rFonts w:ascii="Arial" w:hAnsi="Arial" w:cs="Arial"/>
                <w:color w:val="000000" w:themeColor="text1"/>
                <w:szCs w:val="24"/>
              </w:rPr>
            </w:pPr>
            <w:r w:rsidRPr="005641AC">
              <w:rPr>
                <w:rFonts w:ascii="Arial" w:hAnsi="Arial" w:cs="Arial"/>
                <w:color w:val="000000" w:themeColor="text1"/>
                <w:szCs w:val="24"/>
              </w:rPr>
              <w:t xml:space="preserve">HRA is not required because there is no conceivable impact pathway to any Natura 2000/Ramsar site. There are no designated sites within screening distance of WQ - Non point source GW activity risk screening report. </w:t>
            </w:r>
          </w:p>
          <w:p w14:paraId="7FCD804D" w14:textId="77777777" w:rsidR="00106FAC" w:rsidRPr="005641AC" w:rsidRDefault="00106FAC" w:rsidP="00106FAC">
            <w:pPr>
              <w:spacing w:before="60"/>
              <w:rPr>
                <w:rFonts w:ascii="Arial" w:hAnsi="Arial" w:cs="Arial"/>
                <w:color w:val="000000" w:themeColor="text1"/>
                <w:szCs w:val="24"/>
              </w:rPr>
            </w:pPr>
          </w:p>
          <w:p w14:paraId="09BFFF8A" w14:textId="77777777" w:rsidR="00106FAC" w:rsidRPr="00F450EE" w:rsidRDefault="00106FAC" w:rsidP="00106FAC">
            <w:pPr>
              <w:spacing w:before="60"/>
              <w:rPr>
                <w:rFonts w:ascii="Arial" w:hAnsi="Arial" w:cs="Arial"/>
                <w:color w:val="000000" w:themeColor="text1"/>
                <w:szCs w:val="24"/>
              </w:rPr>
            </w:pPr>
            <w:r w:rsidRPr="005641AC">
              <w:rPr>
                <w:rFonts w:ascii="Arial" w:hAnsi="Arial" w:cs="Arial"/>
                <w:color w:val="000000" w:themeColor="text1"/>
                <w:szCs w:val="24"/>
              </w:rPr>
              <w:lastRenderedPageBreak/>
              <w:t>The proposal was screened to a radius of 500m from the discharge point.</w:t>
            </w:r>
          </w:p>
          <w:p w14:paraId="581266A7" w14:textId="77777777" w:rsidR="00F951F2" w:rsidRPr="007820C3" w:rsidRDefault="00F951F2" w:rsidP="00106FAC">
            <w:pPr>
              <w:spacing w:before="60"/>
              <w:rPr>
                <w:rFonts w:ascii="Arial" w:hAnsi="Arial" w:cs="Arial"/>
                <w:color w:val="000000"/>
                <w:szCs w:val="24"/>
              </w:rPr>
            </w:pPr>
          </w:p>
        </w:tc>
        <w:tc>
          <w:tcPr>
            <w:tcW w:w="1072" w:type="dxa"/>
          </w:tcPr>
          <w:p w14:paraId="54F8F1CE"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F951F2" w:rsidRPr="007820C3" w14:paraId="37A33D23" w14:textId="77777777" w:rsidTr="00371279">
        <w:tc>
          <w:tcPr>
            <w:tcW w:w="9302" w:type="dxa"/>
            <w:gridSpan w:val="4"/>
            <w:shd w:val="clear" w:color="auto" w:fill="0070C0"/>
          </w:tcPr>
          <w:p w14:paraId="4675FE22"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F951F2" w:rsidRPr="007820C3" w14:paraId="6316B1E5" w14:textId="77777777" w:rsidTr="00371279">
        <w:trPr>
          <w:gridAfter w:val="1"/>
          <w:wAfter w:w="13" w:type="dxa"/>
        </w:trPr>
        <w:tc>
          <w:tcPr>
            <w:tcW w:w="1951" w:type="dxa"/>
          </w:tcPr>
          <w:p w14:paraId="0C6D38F1" w14:textId="77777777" w:rsidR="00F951F2" w:rsidRPr="007820C3" w:rsidRDefault="00F951F2" w:rsidP="00371279">
            <w:pPr>
              <w:rPr>
                <w:rFonts w:ascii="Arial" w:hAnsi="Arial" w:cs="Arial"/>
                <w:szCs w:val="24"/>
              </w:rPr>
            </w:pPr>
            <w:r w:rsidRPr="007820C3">
              <w:rPr>
                <w:rFonts w:ascii="Arial" w:hAnsi="Arial" w:cs="Arial"/>
                <w:szCs w:val="24"/>
              </w:rPr>
              <w:t>Environmental risk</w:t>
            </w:r>
          </w:p>
          <w:p w14:paraId="552E2521" w14:textId="77777777" w:rsidR="00F951F2" w:rsidRPr="00FB30B4" w:rsidRDefault="00F951F2" w:rsidP="00371279">
            <w:pPr>
              <w:rPr>
                <w:rFonts w:ascii="Arial" w:hAnsi="Arial" w:cs="Arial"/>
                <w:color w:val="FF00FF"/>
                <w:szCs w:val="24"/>
              </w:rPr>
            </w:pPr>
          </w:p>
        </w:tc>
        <w:tc>
          <w:tcPr>
            <w:tcW w:w="6266" w:type="dxa"/>
          </w:tcPr>
          <w:p w14:paraId="665349F0" w14:textId="77777777" w:rsidR="00F951F2" w:rsidRPr="007820C3" w:rsidRDefault="00F951F2" w:rsidP="00371279">
            <w:pPr>
              <w:rPr>
                <w:rFonts w:ascii="Arial" w:hAnsi="Arial" w:cs="Arial"/>
                <w:szCs w:val="24"/>
              </w:rPr>
            </w:pPr>
            <w:r w:rsidRPr="007820C3">
              <w:rPr>
                <w:rFonts w:ascii="Arial" w:hAnsi="Arial" w:cs="Arial"/>
                <w:szCs w:val="24"/>
              </w:rPr>
              <w:t xml:space="preserve">We have carried out a risk assessment on behalf of the operator.  </w:t>
            </w:r>
          </w:p>
          <w:p w14:paraId="24486C0F" w14:textId="77777777" w:rsidR="00F951F2" w:rsidRDefault="00F951F2" w:rsidP="00371279">
            <w:pPr>
              <w:rPr>
                <w:rFonts w:ascii="Arial" w:hAnsi="Arial" w:cs="Arial"/>
                <w:color w:val="FF0000"/>
                <w:szCs w:val="24"/>
              </w:rPr>
            </w:pPr>
          </w:p>
          <w:p w14:paraId="09663632" w14:textId="77777777" w:rsidR="00F951F2" w:rsidRPr="000B4C04" w:rsidRDefault="00F951F2" w:rsidP="00371279">
            <w:pPr>
              <w:rPr>
                <w:rFonts w:ascii="Arial" w:hAnsi="Arial" w:cs="Arial"/>
                <w:color w:val="000000" w:themeColor="text1"/>
                <w:szCs w:val="24"/>
              </w:rPr>
            </w:pPr>
            <w:r w:rsidRPr="000B4C04">
              <w:rPr>
                <w:rFonts w:ascii="Arial" w:hAnsi="Arial" w:cs="Arial"/>
                <w:color w:val="000000" w:themeColor="text1"/>
                <w:szCs w:val="24"/>
              </w:rPr>
              <w:t xml:space="preserve">The operator considers this risk assessment is satisfactory. </w:t>
            </w:r>
          </w:p>
          <w:p w14:paraId="3139DF3A" w14:textId="77777777" w:rsidR="00F951F2" w:rsidRPr="007820C3" w:rsidRDefault="00F951F2" w:rsidP="00371279">
            <w:pPr>
              <w:pStyle w:val="BodyText"/>
              <w:rPr>
                <w:rFonts w:ascii="Arial" w:hAnsi="Arial" w:cs="Arial"/>
                <w:szCs w:val="24"/>
              </w:rPr>
            </w:pPr>
          </w:p>
        </w:tc>
        <w:tc>
          <w:tcPr>
            <w:tcW w:w="1072" w:type="dxa"/>
          </w:tcPr>
          <w:p w14:paraId="14357D5A"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3BC4BBE8" w14:textId="77777777" w:rsidTr="00371279">
        <w:trPr>
          <w:gridAfter w:val="1"/>
          <w:wAfter w:w="13" w:type="dxa"/>
        </w:trPr>
        <w:tc>
          <w:tcPr>
            <w:tcW w:w="1951" w:type="dxa"/>
          </w:tcPr>
          <w:p w14:paraId="78B393FA" w14:textId="77777777" w:rsidR="00F951F2" w:rsidRPr="007820C3" w:rsidRDefault="00F951F2" w:rsidP="00371279">
            <w:pPr>
              <w:rPr>
                <w:rFonts w:ascii="Arial" w:hAnsi="Arial" w:cs="Arial"/>
                <w:szCs w:val="24"/>
              </w:rPr>
            </w:pPr>
            <w:r w:rsidRPr="00CC26D8">
              <w:rPr>
                <w:rFonts w:ascii="Arial" w:hAnsi="Arial" w:cs="Arial"/>
                <w:szCs w:val="24"/>
              </w:rPr>
              <w:t>How to comply with your permit</w:t>
            </w:r>
          </w:p>
        </w:tc>
        <w:tc>
          <w:tcPr>
            <w:tcW w:w="6266" w:type="dxa"/>
          </w:tcPr>
          <w:p w14:paraId="1C40CC58" w14:textId="77777777" w:rsidR="00F951F2" w:rsidRDefault="00F951F2" w:rsidP="00371279">
            <w:pPr>
              <w:pStyle w:val="BodyText"/>
              <w:rPr>
                <w:rFonts w:ascii="Arial" w:hAnsi="Arial" w:cs="Arial"/>
                <w:szCs w:val="24"/>
              </w:rPr>
            </w:pPr>
            <w:r w:rsidRPr="00CC26D8">
              <w:rPr>
                <w:rFonts w:ascii="Arial" w:hAnsi="Arial" w:cs="Arial"/>
                <w:szCs w:val="24"/>
              </w:rPr>
              <w:t>We have reviewed the techniques used by the operator and compared these with the relevant guidance notes according to TGN. The proposed techniques / emission levels for priorities for control are in line with the benchmark levels contained in the TGN and we consider them to represent appropriate techniques for the facility.</w:t>
            </w:r>
          </w:p>
          <w:p w14:paraId="7CEBFC72" w14:textId="77777777" w:rsidR="00F951F2" w:rsidRPr="007820C3" w:rsidRDefault="00F951F2" w:rsidP="00371279">
            <w:pPr>
              <w:pStyle w:val="BodyText"/>
              <w:rPr>
                <w:rFonts w:ascii="Arial" w:hAnsi="Arial" w:cs="Arial"/>
                <w:szCs w:val="24"/>
              </w:rPr>
            </w:pPr>
          </w:p>
        </w:tc>
        <w:tc>
          <w:tcPr>
            <w:tcW w:w="1072" w:type="dxa"/>
          </w:tcPr>
          <w:p w14:paraId="04408F43"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3B71E5CA" w14:textId="77777777" w:rsidTr="00371279">
        <w:tc>
          <w:tcPr>
            <w:tcW w:w="9302" w:type="dxa"/>
            <w:gridSpan w:val="4"/>
            <w:shd w:val="clear" w:color="auto" w:fill="0070C0"/>
          </w:tcPr>
          <w:p w14:paraId="05698076"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The permit conditions</w:t>
            </w:r>
          </w:p>
        </w:tc>
      </w:tr>
      <w:tr w:rsidR="00F951F2" w:rsidRPr="007820C3" w14:paraId="3A38E5E9" w14:textId="77777777" w:rsidTr="00371279">
        <w:trPr>
          <w:gridAfter w:val="1"/>
          <w:wAfter w:w="13" w:type="dxa"/>
        </w:trPr>
        <w:tc>
          <w:tcPr>
            <w:tcW w:w="1951" w:type="dxa"/>
          </w:tcPr>
          <w:p w14:paraId="1B8955B2" w14:textId="77777777" w:rsidR="00F951F2" w:rsidRPr="007820C3" w:rsidRDefault="00F951F2" w:rsidP="00371279">
            <w:pPr>
              <w:rPr>
                <w:rFonts w:ascii="Arial" w:hAnsi="Arial" w:cs="Arial"/>
                <w:color w:val="000000"/>
                <w:szCs w:val="24"/>
              </w:rPr>
            </w:pPr>
            <w:r w:rsidRPr="007820C3">
              <w:rPr>
                <w:rFonts w:ascii="Arial" w:hAnsi="Arial" w:cs="Arial"/>
                <w:color w:val="000000"/>
                <w:szCs w:val="24"/>
              </w:rPr>
              <w:t>Considerations of foul sewer</w:t>
            </w:r>
          </w:p>
          <w:p w14:paraId="7EA942EF" w14:textId="77777777" w:rsidR="00F951F2" w:rsidRPr="007820C3" w:rsidRDefault="00F951F2" w:rsidP="00371279">
            <w:pPr>
              <w:rPr>
                <w:rFonts w:ascii="Arial" w:hAnsi="Arial" w:cs="Arial"/>
                <w:color w:val="000000"/>
                <w:szCs w:val="24"/>
              </w:rPr>
            </w:pPr>
          </w:p>
        </w:tc>
        <w:tc>
          <w:tcPr>
            <w:tcW w:w="6266" w:type="dxa"/>
          </w:tcPr>
          <w:p w14:paraId="3E79D0A6" w14:textId="77777777" w:rsidR="00F951F2" w:rsidRPr="007820C3" w:rsidRDefault="00F951F2" w:rsidP="00371279">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624633AA"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268A997F" w14:textId="77777777" w:rsidTr="00371279">
        <w:tc>
          <w:tcPr>
            <w:tcW w:w="9302" w:type="dxa"/>
            <w:gridSpan w:val="4"/>
            <w:shd w:val="clear" w:color="auto" w:fill="0070C0"/>
          </w:tcPr>
          <w:p w14:paraId="33D8FDBA" w14:textId="77777777" w:rsidR="00F951F2" w:rsidRPr="007820C3" w:rsidRDefault="00F951F2" w:rsidP="00371279">
            <w:pPr>
              <w:rPr>
                <w:rFonts w:ascii="Arial" w:hAnsi="Arial" w:cs="Arial"/>
                <w:b/>
                <w:color w:val="FFFFFF"/>
                <w:szCs w:val="24"/>
              </w:rPr>
            </w:pPr>
            <w:r w:rsidRPr="007820C3">
              <w:rPr>
                <w:rFonts w:ascii="Arial" w:hAnsi="Arial" w:cs="Arial"/>
                <w:b/>
                <w:color w:val="FFFFFF"/>
                <w:szCs w:val="24"/>
              </w:rPr>
              <w:t>Operator Competence</w:t>
            </w:r>
          </w:p>
        </w:tc>
      </w:tr>
      <w:tr w:rsidR="00F951F2" w:rsidRPr="007820C3" w14:paraId="3FCE5258" w14:textId="77777777" w:rsidTr="00371279">
        <w:trPr>
          <w:gridAfter w:val="1"/>
          <w:wAfter w:w="13" w:type="dxa"/>
        </w:trPr>
        <w:tc>
          <w:tcPr>
            <w:tcW w:w="1951" w:type="dxa"/>
          </w:tcPr>
          <w:p w14:paraId="2E2F5735" w14:textId="77777777" w:rsidR="00F951F2" w:rsidRPr="007820C3" w:rsidRDefault="00F951F2" w:rsidP="00371279">
            <w:pPr>
              <w:rPr>
                <w:rFonts w:ascii="Arial" w:hAnsi="Arial" w:cs="Arial"/>
                <w:szCs w:val="24"/>
              </w:rPr>
            </w:pPr>
            <w:r w:rsidRPr="007820C3">
              <w:rPr>
                <w:rFonts w:ascii="Arial" w:hAnsi="Arial" w:cs="Arial"/>
                <w:szCs w:val="24"/>
              </w:rPr>
              <w:t xml:space="preserve">Environment Management System </w:t>
            </w:r>
          </w:p>
        </w:tc>
        <w:tc>
          <w:tcPr>
            <w:tcW w:w="6266" w:type="dxa"/>
          </w:tcPr>
          <w:p w14:paraId="69315D53" w14:textId="77777777" w:rsidR="00F951F2" w:rsidRDefault="00F951F2" w:rsidP="0037127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5D62786" w14:textId="77777777" w:rsidR="00F951F2" w:rsidRPr="007820C3" w:rsidRDefault="00F951F2" w:rsidP="00371279">
            <w:pPr>
              <w:rPr>
                <w:rFonts w:ascii="Arial" w:hAnsi="Arial" w:cs="Arial"/>
                <w:szCs w:val="24"/>
              </w:rPr>
            </w:pPr>
          </w:p>
        </w:tc>
        <w:tc>
          <w:tcPr>
            <w:tcW w:w="1072" w:type="dxa"/>
          </w:tcPr>
          <w:p w14:paraId="23B70883" w14:textId="77777777" w:rsidR="00F951F2" w:rsidRPr="00FB30B4"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rsidRPr="007820C3" w14:paraId="6CA4852B" w14:textId="77777777" w:rsidTr="00371279">
        <w:trPr>
          <w:gridAfter w:val="1"/>
          <w:wAfter w:w="13" w:type="dxa"/>
        </w:trPr>
        <w:tc>
          <w:tcPr>
            <w:tcW w:w="9289" w:type="dxa"/>
            <w:gridSpan w:val="3"/>
            <w:shd w:val="clear" w:color="auto" w:fill="0070C0"/>
          </w:tcPr>
          <w:p w14:paraId="6939E21E" w14:textId="77777777" w:rsidR="00F951F2" w:rsidRPr="00E96702" w:rsidRDefault="00F951F2" w:rsidP="00371279">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F951F2" w:rsidRPr="007820C3" w14:paraId="6689C2E6" w14:textId="77777777" w:rsidTr="00371279">
        <w:trPr>
          <w:gridAfter w:val="1"/>
          <w:wAfter w:w="13" w:type="dxa"/>
        </w:trPr>
        <w:tc>
          <w:tcPr>
            <w:tcW w:w="1951" w:type="dxa"/>
          </w:tcPr>
          <w:p w14:paraId="7E95AE84" w14:textId="77777777" w:rsidR="00F951F2" w:rsidRDefault="00F951F2" w:rsidP="00371279">
            <w:pPr>
              <w:rPr>
                <w:rFonts w:ascii="Arial" w:hAnsi="Arial" w:cs="Arial"/>
                <w:szCs w:val="24"/>
              </w:rPr>
            </w:pPr>
            <w:r>
              <w:rPr>
                <w:rFonts w:ascii="Arial" w:hAnsi="Arial" w:cs="Arial"/>
                <w:szCs w:val="24"/>
              </w:rPr>
              <w:t>Considerations of SMNR - Compliance with our General Purpose</w:t>
            </w:r>
          </w:p>
          <w:p w14:paraId="4F54ED5F" w14:textId="77777777" w:rsidR="00F951F2" w:rsidRDefault="00F951F2" w:rsidP="00371279">
            <w:pPr>
              <w:rPr>
                <w:rFonts w:ascii="Arial" w:hAnsi="Arial" w:cs="Arial"/>
                <w:szCs w:val="24"/>
              </w:rPr>
            </w:pPr>
          </w:p>
        </w:tc>
        <w:tc>
          <w:tcPr>
            <w:tcW w:w="6266" w:type="dxa"/>
          </w:tcPr>
          <w:p w14:paraId="08233340" w14:textId="77777777" w:rsidR="00F951F2" w:rsidRPr="00E96702" w:rsidRDefault="00F951F2" w:rsidP="00371279">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4971DAA4" w14:textId="77777777" w:rsidR="00F951F2" w:rsidRPr="00E96702" w:rsidRDefault="00F951F2" w:rsidP="00371279">
            <w:pPr>
              <w:pStyle w:val="NormalWeb"/>
              <w:rPr>
                <w:rFonts w:ascii="Arial" w:hAnsi="Arial" w:cs="Arial"/>
                <w:color w:val="FF00FF"/>
              </w:rPr>
            </w:pPr>
          </w:p>
        </w:tc>
        <w:tc>
          <w:tcPr>
            <w:tcW w:w="1072" w:type="dxa"/>
          </w:tcPr>
          <w:p w14:paraId="2FDDAEDB" w14:textId="77777777" w:rsidR="00F951F2" w:rsidRDefault="00F951F2" w:rsidP="00371279">
            <w:pPr>
              <w:rPr>
                <w:rFonts w:ascii="Arial" w:hAnsi="Arial" w:cs="Arial"/>
                <w:color w:val="000000"/>
                <w:szCs w:val="24"/>
              </w:rPr>
            </w:pPr>
            <w:r w:rsidRPr="00FB30B4">
              <w:rPr>
                <w:rFonts w:ascii="Wingdings" w:eastAsia="Wingdings" w:hAnsi="Wingdings" w:cs="Wingdings"/>
                <w:color w:val="000000"/>
                <w:szCs w:val="24"/>
              </w:rPr>
              <w:t>ü</w:t>
            </w:r>
          </w:p>
        </w:tc>
      </w:tr>
      <w:tr w:rsidR="00F951F2" w14:paraId="7AA67A75" w14:textId="77777777" w:rsidTr="00371279">
        <w:trPr>
          <w:gridAfter w:val="1"/>
          <w:wAfter w:w="13" w:type="dxa"/>
        </w:trPr>
        <w:tc>
          <w:tcPr>
            <w:tcW w:w="9289" w:type="dxa"/>
            <w:gridSpan w:val="3"/>
            <w:shd w:val="clear" w:color="auto" w:fill="0070C0"/>
          </w:tcPr>
          <w:p w14:paraId="4E06EC5D" w14:textId="77777777" w:rsidR="00F951F2" w:rsidRDefault="00F951F2" w:rsidP="00371279">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F951F2" w14:paraId="551C20E5" w14:textId="77777777" w:rsidTr="00371279">
        <w:trPr>
          <w:gridAfter w:val="1"/>
          <w:wAfter w:w="13" w:type="dxa"/>
        </w:trPr>
        <w:tc>
          <w:tcPr>
            <w:tcW w:w="1951" w:type="dxa"/>
          </w:tcPr>
          <w:p w14:paraId="5FB4D011" w14:textId="77777777" w:rsidR="00F951F2" w:rsidRDefault="00F951F2" w:rsidP="00371279">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369EF5DE" w14:textId="77777777" w:rsidR="00F951F2" w:rsidRDefault="00F951F2" w:rsidP="00371279">
            <w:pPr>
              <w:pStyle w:val="NormalWeb"/>
              <w:rPr>
                <w:rFonts w:ascii="Arial" w:eastAsia="Arial" w:hAnsi="Arial" w:cs="Arial"/>
                <w:color w:val="000000" w:themeColor="text1"/>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for a</w:t>
            </w:r>
            <w:r w:rsidRPr="396B50C7">
              <w:rPr>
                <w:rFonts w:ascii="Arial" w:eastAsia="Arial" w:hAnsi="Arial" w:cs="Arial"/>
                <w:color w:val="FF0000"/>
              </w:rPr>
              <w:t xml:space="preserve"> </w:t>
            </w:r>
            <w:proofErr w:type="spellStart"/>
            <w:r w:rsidRPr="00C81B3B">
              <w:rPr>
                <w:rFonts w:ascii="Arial" w:eastAsia="Arial" w:hAnsi="Arial" w:cs="Arial"/>
                <w:color w:val="000000" w:themeColor="text1"/>
              </w:rPr>
              <w:t>stand alone</w:t>
            </w:r>
            <w:proofErr w:type="spellEnd"/>
            <w:r w:rsidRPr="00C81B3B">
              <w:rPr>
                <w:rFonts w:ascii="Arial" w:eastAsia="Arial" w:hAnsi="Arial" w:cs="Arial"/>
                <w:color w:val="000000" w:themeColor="text1"/>
              </w:rPr>
              <w:t xml:space="preserve"> water discharge activity permit under EPR2016.</w:t>
            </w:r>
          </w:p>
          <w:p w14:paraId="062E8947" w14:textId="77777777" w:rsidR="00F951F2" w:rsidRDefault="00F951F2" w:rsidP="00240D69">
            <w:pPr>
              <w:pStyle w:val="NormalWeb"/>
              <w:rPr>
                <w:rFonts w:eastAsia="Calibri"/>
              </w:rPr>
            </w:pPr>
          </w:p>
        </w:tc>
        <w:tc>
          <w:tcPr>
            <w:tcW w:w="1072" w:type="dxa"/>
          </w:tcPr>
          <w:p w14:paraId="4255153A" w14:textId="77777777" w:rsidR="00F951F2" w:rsidRDefault="00F951F2" w:rsidP="00371279">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3326CE54" w14:textId="77777777" w:rsidR="00F951F2" w:rsidRDefault="00F951F2" w:rsidP="00F951F2">
      <w:pPr>
        <w:pStyle w:val="Heading1"/>
        <w:jc w:val="left"/>
        <w:rPr>
          <w:color w:val="FF0000"/>
        </w:rPr>
      </w:pPr>
    </w:p>
    <w:p w14:paraId="646C2A8E" w14:textId="77777777" w:rsidR="00233C6C" w:rsidRDefault="00233C6C" w:rsidP="00233C6C"/>
    <w:p w14:paraId="1388A50E" w14:textId="77777777" w:rsidR="00233C6C" w:rsidRDefault="00233C6C" w:rsidP="00233C6C"/>
    <w:p w14:paraId="75216C44" w14:textId="77777777" w:rsidR="00233C6C" w:rsidRDefault="00233C6C" w:rsidP="00233C6C"/>
    <w:p w14:paraId="1A2EE39E" w14:textId="77777777" w:rsidR="00233C6C" w:rsidRDefault="00233C6C" w:rsidP="00233C6C"/>
    <w:p w14:paraId="6B876A72" w14:textId="77777777" w:rsidR="00233C6C" w:rsidRDefault="00233C6C" w:rsidP="00233C6C"/>
    <w:p w14:paraId="63BF73E1" w14:textId="77777777" w:rsidR="00233C6C" w:rsidRDefault="00233C6C" w:rsidP="00233C6C"/>
    <w:p w14:paraId="5AD4970C" w14:textId="77777777" w:rsidR="00233C6C" w:rsidRDefault="00233C6C" w:rsidP="00233C6C"/>
    <w:p w14:paraId="0D44871A" w14:textId="77777777" w:rsidR="00233C6C" w:rsidRDefault="00233C6C" w:rsidP="00233C6C"/>
    <w:p w14:paraId="244E6EBE" w14:textId="77777777" w:rsidR="00233C6C" w:rsidRDefault="00233C6C" w:rsidP="00233C6C"/>
    <w:p w14:paraId="124D2452" w14:textId="77777777" w:rsidR="00233C6C" w:rsidRDefault="00233C6C" w:rsidP="00233C6C"/>
    <w:p w14:paraId="55ECBA3D" w14:textId="77777777" w:rsidR="00233C6C" w:rsidRDefault="00233C6C" w:rsidP="00233C6C"/>
    <w:p w14:paraId="37FF60E6" w14:textId="77777777" w:rsidR="00233C6C" w:rsidRDefault="00233C6C" w:rsidP="00233C6C"/>
    <w:p w14:paraId="1EEEECD2" w14:textId="77777777" w:rsidR="00233C6C" w:rsidRDefault="00233C6C" w:rsidP="00233C6C"/>
    <w:p w14:paraId="4AE3D671" w14:textId="77777777" w:rsidR="00233C6C" w:rsidRDefault="00233C6C" w:rsidP="00233C6C"/>
    <w:p w14:paraId="0F4F0AF3" w14:textId="77777777" w:rsidR="00233C6C" w:rsidRDefault="00233C6C" w:rsidP="00233C6C"/>
    <w:p w14:paraId="1A786F88" w14:textId="77777777" w:rsidR="00233C6C" w:rsidRDefault="00233C6C" w:rsidP="00233C6C"/>
    <w:p w14:paraId="64060B41" w14:textId="77777777" w:rsidR="00233C6C" w:rsidRDefault="00233C6C" w:rsidP="00233C6C"/>
    <w:p w14:paraId="012A6B5A" w14:textId="77777777" w:rsidR="00233C6C" w:rsidRDefault="00233C6C" w:rsidP="00233C6C"/>
    <w:p w14:paraId="64D07601" w14:textId="77777777" w:rsidR="00233C6C" w:rsidRDefault="00233C6C" w:rsidP="00233C6C"/>
    <w:p w14:paraId="778F4BED" w14:textId="77777777" w:rsidR="00233C6C" w:rsidRDefault="00233C6C" w:rsidP="00233C6C"/>
    <w:p w14:paraId="4F480619" w14:textId="77777777" w:rsidR="00233C6C" w:rsidRDefault="00233C6C" w:rsidP="00233C6C"/>
    <w:p w14:paraId="500697C6" w14:textId="77777777" w:rsidR="00233C6C" w:rsidRDefault="00233C6C" w:rsidP="00233C6C"/>
    <w:p w14:paraId="2372A937" w14:textId="77777777" w:rsidR="00233C6C" w:rsidRDefault="00233C6C" w:rsidP="00233C6C"/>
    <w:p w14:paraId="25957B44" w14:textId="77777777" w:rsidR="00233C6C" w:rsidRDefault="00233C6C" w:rsidP="00233C6C"/>
    <w:p w14:paraId="7DAAEEE3" w14:textId="77777777" w:rsidR="00233C6C" w:rsidRDefault="00233C6C" w:rsidP="00233C6C"/>
    <w:p w14:paraId="637BD25A" w14:textId="77777777" w:rsidR="00233C6C" w:rsidRDefault="00233C6C" w:rsidP="00233C6C"/>
    <w:p w14:paraId="11E08C20" w14:textId="77777777" w:rsidR="00233C6C" w:rsidRDefault="00233C6C" w:rsidP="00233C6C"/>
    <w:p w14:paraId="4D7FAB29" w14:textId="77777777" w:rsidR="00233C6C" w:rsidRDefault="00233C6C" w:rsidP="00233C6C"/>
    <w:p w14:paraId="7347FB11" w14:textId="77777777" w:rsidR="00233C6C" w:rsidRDefault="00233C6C" w:rsidP="00233C6C"/>
    <w:p w14:paraId="2BF78301" w14:textId="77777777" w:rsidR="00233C6C" w:rsidRDefault="00233C6C" w:rsidP="00233C6C"/>
    <w:p w14:paraId="573A0155" w14:textId="77777777" w:rsidR="00233C6C" w:rsidRDefault="00233C6C" w:rsidP="00233C6C"/>
    <w:p w14:paraId="51F09E1F" w14:textId="77777777" w:rsidR="00233C6C" w:rsidRDefault="00233C6C" w:rsidP="00233C6C"/>
    <w:p w14:paraId="6778B55D" w14:textId="77777777" w:rsidR="00233C6C" w:rsidRDefault="00233C6C" w:rsidP="00233C6C"/>
    <w:p w14:paraId="567B7282" w14:textId="77777777" w:rsidR="00233C6C" w:rsidRDefault="00233C6C" w:rsidP="00233C6C"/>
    <w:p w14:paraId="5C5D0B82" w14:textId="77777777" w:rsidR="00233C6C" w:rsidRDefault="00233C6C" w:rsidP="00233C6C"/>
    <w:p w14:paraId="2F1CF064" w14:textId="77777777" w:rsidR="00233C6C" w:rsidRDefault="00233C6C" w:rsidP="00233C6C"/>
    <w:p w14:paraId="7DEB532C" w14:textId="77777777" w:rsidR="00233C6C" w:rsidRPr="00233C6C" w:rsidRDefault="00233C6C" w:rsidP="00233C6C"/>
    <w:p w14:paraId="564EFB73" w14:textId="77777777" w:rsidR="00233C6C" w:rsidRDefault="00233C6C" w:rsidP="00233C6C">
      <w:pPr>
        <w:pStyle w:val="Heading1"/>
        <w:jc w:val="left"/>
        <w:rPr>
          <w:color w:val="FF0000"/>
          <w:sz w:val="24"/>
        </w:rPr>
      </w:pPr>
    </w:p>
    <w:p w14:paraId="2C41508B" w14:textId="2E92F1B2" w:rsidR="00233C6C" w:rsidRPr="00233C6C" w:rsidRDefault="00233C6C" w:rsidP="00233C6C">
      <w:pPr>
        <w:pStyle w:val="Heading1"/>
        <w:jc w:val="left"/>
        <w:rPr>
          <w:color w:val="000000" w:themeColor="text1"/>
          <w:sz w:val="24"/>
        </w:rPr>
      </w:pPr>
      <w:r w:rsidRPr="00233C6C">
        <w:rPr>
          <w:color w:val="000000" w:themeColor="text1"/>
          <w:sz w:val="24"/>
        </w:rPr>
        <w:t xml:space="preserve">Annex 2: Consultation and web publicising </w:t>
      </w:r>
    </w:p>
    <w:p w14:paraId="47455342" w14:textId="77777777" w:rsidR="00233C6C" w:rsidRDefault="00233C6C" w:rsidP="00233C6C">
      <w:pPr>
        <w:jc w:val="both"/>
        <w:rPr>
          <w:rFonts w:ascii="Arial" w:hAnsi="Arial"/>
        </w:rPr>
      </w:pPr>
    </w:p>
    <w:tbl>
      <w:tblPr>
        <w:tblStyle w:val="TableGrid"/>
        <w:tblW w:w="0" w:type="auto"/>
        <w:tblLook w:val="01E0" w:firstRow="1" w:lastRow="1" w:firstColumn="1" w:lastColumn="1" w:noHBand="0" w:noVBand="0"/>
      </w:tblPr>
      <w:tblGrid>
        <w:gridCol w:w="8296"/>
      </w:tblGrid>
      <w:tr w:rsidR="00233C6C" w:rsidRPr="004243F4" w14:paraId="6717AE9E" w14:textId="77777777" w:rsidTr="00371279">
        <w:tc>
          <w:tcPr>
            <w:tcW w:w="8522" w:type="dxa"/>
            <w:shd w:val="clear" w:color="auto" w:fill="0070C0"/>
          </w:tcPr>
          <w:p w14:paraId="6DBC2D03" w14:textId="77777777" w:rsidR="00233C6C" w:rsidRPr="00136717" w:rsidRDefault="00233C6C" w:rsidP="00371279">
            <w:pPr>
              <w:jc w:val="both"/>
              <w:rPr>
                <w:rFonts w:ascii="Arial" w:hAnsi="Arial" w:cs="Arial"/>
                <w:b/>
                <w:color w:val="FF0000"/>
              </w:rPr>
            </w:pPr>
            <w:r w:rsidRPr="00136717">
              <w:rPr>
                <w:rFonts w:ascii="Arial" w:hAnsi="Arial" w:cs="Arial"/>
                <w:b/>
                <w:color w:val="FFFFFF" w:themeColor="background1"/>
              </w:rPr>
              <w:lastRenderedPageBreak/>
              <w:t>Response received from</w:t>
            </w:r>
          </w:p>
        </w:tc>
      </w:tr>
      <w:tr w:rsidR="00233C6C" w:rsidRPr="004243F4" w14:paraId="276365EE" w14:textId="77777777" w:rsidTr="00371279">
        <w:tc>
          <w:tcPr>
            <w:tcW w:w="8522" w:type="dxa"/>
            <w:tcBorders>
              <w:bottom w:val="single" w:sz="4" w:space="0" w:color="auto"/>
            </w:tcBorders>
          </w:tcPr>
          <w:p w14:paraId="1292DE36" w14:textId="743EC502" w:rsidR="00233C6C" w:rsidRPr="00233C6C" w:rsidRDefault="00233C6C" w:rsidP="00371279">
            <w:pPr>
              <w:jc w:val="both"/>
              <w:rPr>
                <w:rFonts w:ascii="Arial" w:hAnsi="Arial" w:cs="Arial"/>
                <w:bCs/>
                <w:color w:val="FFFFFF" w:themeColor="background1"/>
              </w:rPr>
            </w:pPr>
            <w:r w:rsidRPr="00233C6C">
              <w:rPr>
                <w:rFonts w:ascii="Arial" w:hAnsi="Arial" w:cs="Arial"/>
                <w:bCs/>
                <w:color w:val="000000" w:themeColor="text1"/>
              </w:rPr>
              <w:t>biodiversity@npt.gov.uk</w:t>
            </w:r>
          </w:p>
        </w:tc>
      </w:tr>
      <w:tr w:rsidR="00233C6C" w:rsidRPr="004243F4" w14:paraId="57536F02" w14:textId="77777777" w:rsidTr="00371279">
        <w:tc>
          <w:tcPr>
            <w:tcW w:w="8522" w:type="dxa"/>
            <w:shd w:val="clear" w:color="auto" w:fill="0070C0"/>
          </w:tcPr>
          <w:p w14:paraId="2B4A2AA9" w14:textId="77777777" w:rsidR="00233C6C" w:rsidRPr="00136717" w:rsidRDefault="00233C6C" w:rsidP="00371279">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233C6C" w:rsidRPr="004243F4" w14:paraId="5E66F14F" w14:textId="77777777" w:rsidTr="00371279">
        <w:tc>
          <w:tcPr>
            <w:tcW w:w="8522" w:type="dxa"/>
            <w:tcBorders>
              <w:bottom w:val="single" w:sz="4" w:space="0" w:color="auto"/>
            </w:tcBorders>
          </w:tcPr>
          <w:p w14:paraId="36D682DC" w14:textId="312047FF" w:rsidR="00233C6C" w:rsidRPr="004243F4" w:rsidRDefault="00233C6C" w:rsidP="00371279">
            <w:pPr>
              <w:jc w:val="both"/>
              <w:rPr>
                <w:rFonts w:ascii="Arial" w:hAnsi="Arial" w:cs="Arial"/>
                <w:color w:val="FF0000"/>
              </w:rPr>
            </w:pPr>
            <w:r w:rsidRPr="00233C6C">
              <w:rPr>
                <w:rFonts w:ascii="Arial" w:hAnsi="Arial" w:cs="Arial"/>
                <w:color w:val="000000" w:themeColor="text1"/>
              </w:rPr>
              <w:t>No response received</w:t>
            </w:r>
          </w:p>
        </w:tc>
      </w:tr>
      <w:tr w:rsidR="00233C6C" w:rsidRPr="004243F4" w14:paraId="0ED0BC94" w14:textId="77777777" w:rsidTr="00371279">
        <w:tc>
          <w:tcPr>
            <w:tcW w:w="8522" w:type="dxa"/>
            <w:shd w:val="clear" w:color="auto" w:fill="0070C0"/>
          </w:tcPr>
          <w:p w14:paraId="2E44572A" w14:textId="77777777" w:rsidR="00233C6C" w:rsidRPr="004243F4" w:rsidRDefault="00233C6C" w:rsidP="00371279">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233C6C" w:rsidRPr="004243F4" w14:paraId="264764A5" w14:textId="77777777" w:rsidTr="00371279">
        <w:tc>
          <w:tcPr>
            <w:tcW w:w="8522" w:type="dxa"/>
          </w:tcPr>
          <w:p w14:paraId="78DF36D4" w14:textId="70AFB42A" w:rsidR="00233C6C" w:rsidRPr="004243F4" w:rsidRDefault="00233C6C" w:rsidP="00371279">
            <w:pPr>
              <w:jc w:val="both"/>
              <w:rPr>
                <w:rFonts w:ascii="Arial" w:hAnsi="Arial" w:cs="Arial"/>
              </w:rPr>
            </w:pPr>
            <w:r>
              <w:rPr>
                <w:rFonts w:ascii="Arial" w:hAnsi="Arial" w:cs="Arial"/>
              </w:rPr>
              <w:t>No action required</w:t>
            </w:r>
          </w:p>
        </w:tc>
      </w:tr>
    </w:tbl>
    <w:p w14:paraId="0FF15375" w14:textId="0BAB87AC" w:rsidR="00C44B7E" w:rsidRPr="00233C6C" w:rsidRDefault="00C44B7E" w:rsidP="00233C6C">
      <w:pPr>
        <w:jc w:val="both"/>
        <w:rPr>
          <w:rFonts w:ascii="Arial" w:hAnsi="Arial" w:cs="Arial"/>
          <w:color w:val="FF00FF"/>
          <w:szCs w:val="24"/>
        </w:rPr>
      </w:pPr>
    </w:p>
    <w:sectPr w:rsidR="00C44B7E" w:rsidRPr="00233C6C"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5F572" w14:textId="77777777" w:rsidR="005A33B4" w:rsidRDefault="005A33B4">
      <w:r>
        <w:separator/>
      </w:r>
    </w:p>
  </w:endnote>
  <w:endnote w:type="continuationSeparator" w:id="0">
    <w:p w14:paraId="58838C6B" w14:textId="77777777" w:rsidR="005A33B4" w:rsidRDefault="005A33B4">
      <w:r>
        <w:continuationSeparator/>
      </w:r>
    </w:p>
  </w:endnote>
  <w:endnote w:type="continuationNotice" w:id="1">
    <w:p w14:paraId="52975E1A" w14:textId="77777777" w:rsidR="005A33B4" w:rsidRDefault="005A33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04911" w14:textId="77777777" w:rsidR="005A33B4" w:rsidRDefault="005A33B4">
      <w:r>
        <w:separator/>
      </w:r>
    </w:p>
  </w:footnote>
  <w:footnote w:type="continuationSeparator" w:id="0">
    <w:p w14:paraId="499D498D" w14:textId="77777777" w:rsidR="005A33B4" w:rsidRDefault="005A33B4">
      <w:r>
        <w:continuationSeparator/>
      </w:r>
    </w:p>
  </w:footnote>
  <w:footnote w:type="continuationNotice" w:id="1">
    <w:p w14:paraId="6493D167" w14:textId="77777777" w:rsidR="005A33B4" w:rsidRDefault="005A33B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83060657">
    <w:abstractNumId w:val="1"/>
  </w:num>
  <w:num w:numId="2" w16cid:durableId="811866436">
    <w:abstractNumId w:val="15"/>
  </w:num>
  <w:num w:numId="3" w16cid:durableId="679701299">
    <w:abstractNumId w:val="12"/>
  </w:num>
  <w:num w:numId="4" w16cid:durableId="1532264251">
    <w:abstractNumId w:val="2"/>
  </w:num>
  <w:num w:numId="5" w16cid:durableId="1741127094">
    <w:abstractNumId w:val="4"/>
  </w:num>
  <w:num w:numId="6" w16cid:durableId="198055024">
    <w:abstractNumId w:val="3"/>
  </w:num>
  <w:num w:numId="7" w16cid:durableId="1896575890">
    <w:abstractNumId w:val="7"/>
  </w:num>
  <w:num w:numId="8" w16cid:durableId="1154951199">
    <w:abstractNumId w:val="14"/>
  </w:num>
  <w:num w:numId="9" w16cid:durableId="191773958">
    <w:abstractNumId w:val="18"/>
  </w:num>
  <w:num w:numId="10" w16cid:durableId="1104956904">
    <w:abstractNumId w:val="10"/>
  </w:num>
  <w:num w:numId="11" w16cid:durableId="1184982114">
    <w:abstractNumId w:val="13"/>
  </w:num>
  <w:num w:numId="12" w16cid:durableId="2142846962">
    <w:abstractNumId w:val="17"/>
  </w:num>
  <w:num w:numId="13" w16cid:durableId="821193452">
    <w:abstractNumId w:val="16"/>
  </w:num>
  <w:num w:numId="14" w16cid:durableId="648750525">
    <w:abstractNumId w:val="9"/>
  </w:num>
  <w:num w:numId="15" w16cid:durableId="1845322162">
    <w:abstractNumId w:val="11"/>
  </w:num>
  <w:num w:numId="16" w16cid:durableId="1148857694">
    <w:abstractNumId w:val="5"/>
  </w:num>
  <w:num w:numId="17" w16cid:durableId="876813265">
    <w:abstractNumId w:val="0"/>
  </w:num>
  <w:num w:numId="18" w16cid:durableId="1657299832">
    <w:abstractNumId w:val="8"/>
  </w:num>
  <w:num w:numId="19" w16cid:durableId="100501359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6FAC"/>
    <w:rsid w:val="00107C27"/>
    <w:rsid w:val="00112F82"/>
    <w:rsid w:val="00120FD3"/>
    <w:rsid w:val="00124B9A"/>
    <w:rsid w:val="00136717"/>
    <w:rsid w:val="00141DD3"/>
    <w:rsid w:val="0014332B"/>
    <w:rsid w:val="00147725"/>
    <w:rsid w:val="001648C3"/>
    <w:rsid w:val="0016775A"/>
    <w:rsid w:val="001707F6"/>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3C6C"/>
    <w:rsid w:val="0023750B"/>
    <w:rsid w:val="00240D69"/>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E35D0"/>
    <w:rsid w:val="002E57A2"/>
    <w:rsid w:val="002F090A"/>
    <w:rsid w:val="002F2FAB"/>
    <w:rsid w:val="002F41D1"/>
    <w:rsid w:val="00301DD2"/>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3399B"/>
    <w:rsid w:val="0053589C"/>
    <w:rsid w:val="00564C6D"/>
    <w:rsid w:val="005761B2"/>
    <w:rsid w:val="00580008"/>
    <w:rsid w:val="005910D1"/>
    <w:rsid w:val="00591847"/>
    <w:rsid w:val="00591E64"/>
    <w:rsid w:val="005A33B4"/>
    <w:rsid w:val="005B36D9"/>
    <w:rsid w:val="005B6A95"/>
    <w:rsid w:val="005D0E13"/>
    <w:rsid w:val="005E1031"/>
    <w:rsid w:val="005F3989"/>
    <w:rsid w:val="0060457F"/>
    <w:rsid w:val="00605855"/>
    <w:rsid w:val="00607AB7"/>
    <w:rsid w:val="00607B2A"/>
    <w:rsid w:val="00614A77"/>
    <w:rsid w:val="006171F2"/>
    <w:rsid w:val="00617D59"/>
    <w:rsid w:val="00624F6B"/>
    <w:rsid w:val="00631CDF"/>
    <w:rsid w:val="00641913"/>
    <w:rsid w:val="006420BA"/>
    <w:rsid w:val="00644D45"/>
    <w:rsid w:val="00644DC8"/>
    <w:rsid w:val="00646BEE"/>
    <w:rsid w:val="00646DEF"/>
    <w:rsid w:val="00650B3A"/>
    <w:rsid w:val="00653B2E"/>
    <w:rsid w:val="006566CD"/>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76FA"/>
    <w:rsid w:val="00771574"/>
    <w:rsid w:val="00773847"/>
    <w:rsid w:val="00775165"/>
    <w:rsid w:val="007755AF"/>
    <w:rsid w:val="007820C3"/>
    <w:rsid w:val="00792990"/>
    <w:rsid w:val="00792CEE"/>
    <w:rsid w:val="007A055E"/>
    <w:rsid w:val="007A1244"/>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8353B"/>
    <w:rsid w:val="00C85FD5"/>
    <w:rsid w:val="00C877AC"/>
    <w:rsid w:val="00C91798"/>
    <w:rsid w:val="00C920B9"/>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51F2"/>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REGU-193-13536433</_dlc_DocId>
    <_dlc_DocIdUrl xmlns="9be56660-2c31-41ef-bc00-23e72f632f2a">
      <Url>https://cyfoethnaturiolcymru.sharepoint.com/teams/Regulatory/Permitting/_layouts/15/DocIdRedir.aspx?ID=REGU-193-13536433</Url>
      <Description>REGU-193-13536433</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Sims Group UK Limited</Site_x0020_Name>
    <Internal_x002f_External xmlns="859f7ad6-93f6-4205-b62b-a17f28acbbac">Internal document</Internal_x002f_External>
    <Post_x0020_code xmlns="859f7ad6-93f6-4205-b62b-a17f28acbbac">SA10 6BL</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Long Marston, Stratford-Upon-Avon, Warwickshire,, CV37 8AQ</Addressee>
    <Process_x0020_Type xmlns="859f7ad6-93f6-4205-b62b-a17f28acbbac">Application</Process_x0020_Type>
    <Surrendered_x002f_Expired xmlns="859f7ad6-93f6-4205-b62b-a17f28acbbac" xsi:nil="true"/>
    <Document_x0020_Date xmlns="859f7ad6-93f6-4205-b62b-a17f28acbbac">2024-06-10T23:00:00+00:00</Document_x0020_Date>
    <Facility_x0020_Address xmlns="859f7ad6-93f6-4205-b62b-a17f28acbbac">Neath Abbey Wharf, Skewen, Neath</Facility_x0020_Address>
    <Environment_x0020_Sub_x0020_Folder xmlns="859f7ad6-93f6-4205-b62b-a17f28acbbac">Licences applications</Environment_x0020_Sub_x0020_Folder>
    <Customer_x0020_Name xmlns="859f7ad6-93f6-4205-b62b-a17f28acbbac">Sims Group UK Limited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910B0B2-2AD5-402C-92CD-241E2E17EB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B58C00-7464-409B-9F05-E719EA22DD2E}">
  <ds:schemaRefs>
    <ds:schemaRef ds:uri="http://purl.org/dc/terms/"/>
    <ds:schemaRef ds:uri="http://purl.org/dc/elements/1.1/"/>
    <ds:schemaRef ds:uri="976c396e-0f13-4de6-8381-592a969a477d"/>
    <ds:schemaRef ds:uri="859f7ad6-93f6-4205-b62b-a17f28acbbac"/>
    <ds:schemaRef ds:uri="9be56660-2c31-41ef-bc00-23e72f632f2a"/>
    <ds:schemaRef ds:uri="http://purl.org/dc/dcmitype/"/>
    <ds:schemaRef ds:uri="005db27c-c37f-4c3b-898d-3fee1249b087"/>
    <ds:schemaRef ds:uri="http://schemas.microsoft.com/office/infopath/2007/PartnerControls"/>
    <ds:schemaRef ds:uri="http://schemas.openxmlformats.org/package/2006/metadata/core-properties"/>
    <ds:schemaRef ds:uri="http://schemas.microsoft.com/sharepoint/v4"/>
    <ds:schemaRef ds:uri="http://schemas.microsoft.com/office/2006/documentManagement/types"/>
    <ds:schemaRef ds:uri="6e121689-de5b-41b9-a751-bfeda7fa2b07"/>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810</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10</cp:revision>
  <cp:lastPrinted>2008-01-30T13:54:00Z</cp:lastPrinted>
  <dcterms:created xsi:type="dcterms:W3CDTF">2024-03-25T11:29:00Z</dcterms:created>
  <dcterms:modified xsi:type="dcterms:W3CDTF">2024-06-11T14:43:00Z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76651169-10ed-475a-bc35-4a63f7a84975</vt:lpwstr>
  </property>
  <property fmtid="{D5CDD505-2E9C-101B-9397-08002B2CF9AE}" pid="11" name="SharedWithUsers">
    <vt:lpwstr/>
  </property>
  <property fmtid="{D5CDD505-2E9C-101B-9397-08002B2CF9AE}" pid="12" name="MediaServiceImageTags">
    <vt:lpwstr/>
  </property>
</Properties>
</file>