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REGU-184-6565406</_dlc_DocId>
    <_dlc_DocIdUrl xmlns="9be56660-2c31-41ef-bc00-23e72f632f2a">
      <Url>https://cyfoethnaturiolcymru.sharepoint.com/teams/Regulatory/Permitting/_layouts/15/DocIdRedir.aspx?ID=REGU-184-6565406</Url>
      <Description>REGU-184-6565406</Description>
    </_dlc_DocIdUrl>
    <Site_x0020_Name xmlns="859f7ad6-93f6-4205-b62b-a17f28acbbac">Trellech Wastewater Treatment Works</Site_x0020_Name>
    <Internal_x002f_External xmlns="859f7ad6-93f6-4205-b62b-a17f28acbbac">Outgoing document</Internal_x002f_External>
    <Post_x0020_code xmlns="859f7ad6-93f6-4205-b62b-a17f28acbbac">NP25 4PA</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2024-06-24T23:00:00+00:00</Document_x0020_Date>
    <Facility_x0020_Address xmlns="859f7ad6-93f6-4205-b62b-a17f28acbbac">Off Monmouth Rd, Trellech,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4AAF6CE9-4D64-438F-A130-3396AD865B5C}"/>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dad3a956-b01c-4292-977e-a42b03a01690</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