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76E8757F" w14:textId="77777777" w:rsidR="00E44D9E" w:rsidRPr="00B7413C" w:rsidRDefault="00E44D9E" w:rsidP="0082402C">
      <w:pPr>
        <w:pStyle w:val="coverLicenceHolder"/>
        <w:pBdr>
          <w:top w:val="single" w:sz="4" w:space="25" w:color="auto"/>
        </w:pBdr>
        <w:ind w:left="3261"/>
        <w:rPr>
          <w:sz w:val="22"/>
          <w:szCs w:val="22"/>
        </w:rPr>
      </w:pPr>
      <w:bookmarkStart w:id="2" w:name="_Hlk157154587"/>
      <w:bookmarkStart w:id="3" w:name="_Hlk157163476"/>
      <w:proofErr w:type="spellStart"/>
      <w:r w:rsidRPr="00B7413C">
        <w:rPr>
          <w:sz w:val="22"/>
          <w:szCs w:val="22"/>
        </w:rPr>
        <w:t>Pontfadog</w:t>
      </w:r>
      <w:proofErr w:type="spellEnd"/>
      <w:r w:rsidRPr="00B7413C">
        <w:rPr>
          <w:sz w:val="22"/>
          <w:szCs w:val="22"/>
        </w:rPr>
        <w:t xml:space="preserve"> Wastewater Treatment Works</w:t>
      </w:r>
    </w:p>
    <w:bookmarkEnd w:id="2"/>
    <w:p w14:paraId="0D4C4D8D" w14:textId="77777777" w:rsidR="003E5CE9" w:rsidRPr="00B7413C" w:rsidRDefault="003E5CE9" w:rsidP="0082402C">
      <w:pPr>
        <w:pStyle w:val="coverLicenceHolder"/>
        <w:pBdr>
          <w:top w:val="single" w:sz="4" w:space="25" w:color="auto"/>
        </w:pBdr>
        <w:ind w:left="3261"/>
        <w:rPr>
          <w:sz w:val="22"/>
          <w:szCs w:val="22"/>
        </w:rPr>
      </w:pPr>
      <w:proofErr w:type="spellStart"/>
      <w:r w:rsidRPr="00B7413C">
        <w:rPr>
          <w:sz w:val="22"/>
          <w:szCs w:val="22"/>
        </w:rPr>
        <w:t>Glyntraian</w:t>
      </w:r>
      <w:proofErr w:type="spellEnd"/>
    </w:p>
    <w:p w14:paraId="65186B30" w14:textId="77777777" w:rsidR="003E5CE9" w:rsidRPr="00B7413C" w:rsidRDefault="003E5CE9" w:rsidP="0082402C">
      <w:pPr>
        <w:pStyle w:val="coverLicenceHolder"/>
        <w:pBdr>
          <w:top w:val="single" w:sz="4" w:space="25" w:color="auto"/>
        </w:pBdr>
        <w:ind w:left="3261"/>
        <w:rPr>
          <w:sz w:val="22"/>
          <w:szCs w:val="22"/>
        </w:rPr>
      </w:pPr>
      <w:proofErr w:type="spellStart"/>
      <w:r w:rsidRPr="00B7413C">
        <w:rPr>
          <w:sz w:val="22"/>
          <w:szCs w:val="22"/>
        </w:rPr>
        <w:t>Pontfadog</w:t>
      </w:r>
      <w:proofErr w:type="spellEnd"/>
    </w:p>
    <w:p w14:paraId="6FF98C11" w14:textId="77777777" w:rsidR="002E047F" w:rsidRPr="00B7413C" w:rsidRDefault="002E047F" w:rsidP="0082402C">
      <w:pPr>
        <w:pStyle w:val="coverLicenceHolder"/>
        <w:pBdr>
          <w:top w:val="single" w:sz="4" w:space="25" w:color="auto"/>
        </w:pBdr>
        <w:ind w:left="3261"/>
        <w:rPr>
          <w:sz w:val="22"/>
          <w:szCs w:val="22"/>
        </w:rPr>
      </w:pPr>
      <w:r w:rsidRPr="00B7413C">
        <w:rPr>
          <w:sz w:val="22"/>
          <w:szCs w:val="22"/>
        </w:rPr>
        <w:t>Llangollen</w:t>
      </w:r>
    </w:p>
    <w:p w14:paraId="31B7289B" w14:textId="5FEB5FB7" w:rsidR="005B73A2" w:rsidRPr="00B7413C" w:rsidRDefault="00A962E1" w:rsidP="0082402C">
      <w:pPr>
        <w:pStyle w:val="coverLicenceHolder"/>
        <w:pBdr>
          <w:top w:val="single" w:sz="4" w:space="25" w:color="auto"/>
        </w:pBdr>
        <w:ind w:left="3261"/>
        <w:rPr>
          <w:sz w:val="22"/>
          <w:szCs w:val="22"/>
        </w:rPr>
      </w:pPr>
      <w:r w:rsidRPr="00B7413C">
        <w:rPr>
          <w:sz w:val="22"/>
          <w:szCs w:val="22"/>
        </w:rPr>
        <w:t>LL20 7A</w:t>
      </w:r>
      <w:r w:rsidR="0048178E">
        <w:rPr>
          <w:sz w:val="22"/>
          <w:szCs w:val="22"/>
        </w:rPr>
        <w:t>U</w:t>
      </w:r>
    </w:p>
    <w:bookmarkEnd w:id="3"/>
    <w:p w14:paraId="5A9D87EA" w14:textId="77777777" w:rsidR="006D7C1E" w:rsidRPr="00C4110C"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C4110C">
        <w:rPr>
          <w:rFonts w:cs="Arial"/>
          <w:color w:val="000000" w:themeColor="text1"/>
          <w:sz w:val="22"/>
          <w:szCs w:val="22"/>
        </w:rPr>
        <w:t>Va</w:t>
      </w:r>
      <w:r w:rsidRPr="00167FFA">
        <w:rPr>
          <w:rFonts w:cs="Arial"/>
          <w:sz w:val="22"/>
          <w:szCs w:val="22"/>
        </w:rPr>
        <w:t>riation</w:t>
      </w:r>
      <w:r w:rsidR="003F2D1E" w:rsidRPr="00167FFA">
        <w:rPr>
          <w:rFonts w:cs="Arial"/>
          <w:sz w:val="22"/>
          <w:szCs w:val="22"/>
        </w:rPr>
        <w:t xml:space="preserve"> </w:t>
      </w:r>
      <w:r w:rsidRPr="00167FFA">
        <w:rPr>
          <w:rFonts w:cs="Arial"/>
          <w:sz w:val="22"/>
          <w:szCs w:val="22"/>
        </w:rPr>
        <w:t>number</w:t>
      </w:r>
    </w:p>
    <w:p w14:paraId="47F2863B" w14:textId="0FF482D8" w:rsidR="003370AB" w:rsidRPr="005F2FE5" w:rsidRDefault="00AF6BBE" w:rsidP="0082402C">
      <w:pPr>
        <w:pStyle w:val="coverLicenceHolder"/>
        <w:pBdr>
          <w:top w:val="single" w:sz="4" w:space="25" w:color="auto"/>
        </w:pBdr>
        <w:spacing w:before="120" w:line="270" w:lineRule="exact"/>
        <w:ind w:left="3261"/>
        <w:rPr>
          <w:rFonts w:cs="Arial"/>
          <w:sz w:val="22"/>
          <w:szCs w:val="22"/>
        </w:rPr>
      </w:pPr>
      <w:r w:rsidRPr="005F2FE5">
        <w:rPr>
          <w:rFonts w:cs="Arial"/>
          <w:sz w:val="22"/>
          <w:szCs w:val="22"/>
        </w:rPr>
        <w:t>PAN-023198</w:t>
      </w:r>
    </w:p>
    <w:p w14:paraId="3E146199" w14:textId="77777777" w:rsidR="00E84C8B" w:rsidRPr="00C4110C" w:rsidRDefault="004F05BF" w:rsidP="0082402C">
      <w:pPr>
        <w:pStyle w:val="coverAuthNos"/>
        <w:spacing w:before="480"/>
        <w:ind w:left="3261"/>
        <w:rPr>
          <w:rFonts w:cs="Arial"/>
          <w:color w:val="000000" w:themeColor="text1"/>
          <w:sz w:val="22"/>
          <w:szCs w:val="22"/>
          <w:lang w:val="de-DE"/>
        </w:rPr>
      </w:pPr>
      <w:r w:rsidRPr="00C4110C">
        <w:rPr>
          <w:rFonts w:cs="Arial"/>
          <w:color w:val="000000" w:themeColor="text1"/>
          <w:sz w:val="22"/>
          <w:szCs w:val="22"/>
          <w:lang w:val="de-DE"/>
        </w:rPr>
        <w:t>P</w:t>
      </w:r>
      <w:r w:rsidR="00E84C8B" w:rsidRPr="00C4110C">
        <w:rPr>
          <w:rFonts w:cs="Arial"/>
          <w:color w:val="000000" w:themeColor="text1"/>
          <w:sz w:val="22"/>
          <w:szCs w:val="22"/>
          <w:lang w:val="de-DE"/>
        </w:rPr>
        <w:t>ermit number</w:t>
      </w:r>
    </w:p>
    <w:p w14:paraId="2EF0EE18" w14:textId="7756857B" w:rsidR="00E84C8B" w:rsidRPr="005F2FE5" w:rsidRDefault="009C4A6A" w:rsidP="0082402C">
      <w:pPr>
        <w:pStyle w:val="coverAuthNos"/>
        <w:ind w:left="3261"/>
        <w:rPr>
          <w:rFonts w:cs="Arial"/>
          <w:color w:val="auto"/>
          <w:sz w:val="22"/>
          <w:szCs w:val="22"/>
          <w:lang w:val="de-DE"/>
        </w:rPr>
      </w:pPr>
      <w:r w:rsidRPr="005F2FE5">
        <w:rPr>
          <w:rFonts w:cs="Arial"/>
          <w:color w:val="auto"/>
          <w:sz w:val="22"/>
          <w:szCs w:val="22"/>
          <w:lang w:val="de-DE"/>
        </w:rPr>
        <w:t>CM0021701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184BF71" w:rsidR="00AC41E4" w:rsidRPr="005F2FE5"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41064D" w:rsidRPr="005F2FE5">
        <w:rPr>
          <w:b/>
          <w:color w:val="auto"/>
          <w:sz w:val="36"/>
          <w:szCs w:val="36"/>
        </w:rPr>
        <w:lastRenderedPageBreak/>
        <w:t>Pontfadog</w:t>
      </w:r>
      <w:proofErr w:type="spellEnd"/>
      <w:r w:rsidR="0041064D" w:rsidRPr="005F2FE5">
        <w:rPr>
          <w:b/>
          <w:color w:val="auto"/>
          <w:sz w:val="36"/>
          <w:szCs w:val="36"/>
        </w:rPr>
        <w:t xml:space="preserve"> Wastewater Treatment Works</w:t>
      </w:r>
    </w:p>
    <w:p w14:paraId="2E34D8F8" w14:textId="7465CCED" w:rsidR="003370AB" w:rsidRPr="005F2FE5" w:rsidRDefault="00AF08C3" w:rsidP="00DD732B">
      <w:pPr>
        <w:pStyle w:val="Heading1nonum"/>
        <w:spacing w:before="80" w:after="0" w:line="240" w:lineRule="auto"/>
        <w:ind w:left="-284"/>
        <w:jc w:val="center"/>
        <w:rPr>
          <w:szCs w:val="36"/>
        </w:rPr>
      </w:pPr>
      <w:r w:rsidRPr="005F2FE5">
        <w:rPr>
          <w:szCs w:val="36"/>
        </w:rPr>
        <w:t>P</w:t>
      </w:r>
      <w:r w:rsidR="003370AB" w:rsidRPr="005F2FE5">
        <w:rPr>
          <w:szCs w:val="36"/>
        </w:rPr>
        <w:t xml:space="preserve">ermit </w:t>
      </w:r>
      <w:r w:rsidR="00BE5E02" w:rsidRPr="005F2FE5">
        <w:rPr>
          <w:szCs w:val="36"/>
        </w:rPr>
        <w:t>n</w:t>
      </w:r>
      <w:r w:rsidR="003370AB" w:rsidRPr="005F2FE5">
        <w:rPr>
          <w:szCs w:val="36"/>
        </w:rPr>
        <w:t xml:space="preserve">umber </w:t>
      </w:r>
      <w:r w:rsidR="00524D73" w:rsidRPr="005F2FE5">
        <w:rPr>
          <w:szCs w:val="36"/>
        </w:rPr>
        <w:t>CM0021701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5F2FE5" w:rsidRDefault="005F281F" w:rsidP="00A72334">
      <w:pPr>
        <w:spacing w:before="120" w:after="120"/>
        <w:ind w:left="-284"/>
        <w:rPr>
          <w:rFonts w:ascii="Arial" w:hAnsi="Arial"/>
          <w:sz w:val="22"/>
          <w:szCs w:val="22"/>
          <w:lang w:eastAsia="en-US"/>
        </w:rPr>
      </w:pPr>
      <w:r w:rsidRPr="005F2FE5">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5F2FE5" w:rsidRDefault="005F281F" w:rsidP="00DD732B">
      <w:pPr>
        <w:spacing w:before="100" w:beforeAutospacing="1" w:after="100" w:afterAutospacing="1"/>
        <w:ind w:left="-284"/>
        <w:rPr>
          <w:rFonts w:ascii="Arial" w:hAnsi="Arial"/>
          <w:sz w:val="22"/>
          <w:szCs w:val="22"/>
          <w:lang w:eastAsia="en-US"/>
        </w:rPr>
      </w:pPr>
      <w:r w:rsidRPr="005F2FE5">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37FE0DB" w14:textId="63C81FD3" w:rsidR="00DA19A4" w:rsidRPr="005F2FE5" w:rsidRDefault="00A72334" w:rsidP="00A72334">
      <w:pPr>
        <w:spacing w:before="120" w:after="120"/>
        <w:ind w:left="-284"/>
        <w:rPr>
          <w:rFonts w:ascii="Arial" w:hAnsi="Arial"/>
          <w:sz w:val="22"/>
          <w:szCs w:val="22"/>
          <w:lang w:eastAsia="en-US"/>
        </w:rPr>
      </w:pPr>
      <w:r w:rsidRPr="005F2FE5">
        <w:rPr>
          <w:rFonts w:ascii="Arial" w:hAnsi="Arial"/>
          <w:sz w:val="22"/>
          <w:szCs w:val="22"/>
          <w:lang w:eastAsia="en-US"/>
        </w:rPr>
        <w:t xml:space="preserve">The permit variation and consolidation has implemented a Total Phosphorus limit of </w:t>
      </w:r>
      <w:r w:rsidR="002879B4" w:rsidRPr="005F2FE5">
        <w:rPr>
          <w:rFonts w:ascii="Arial" w:hAnsi="Arial"/>
          <w:sz w:val="22"/>
          <w:szCs w:val="22"/>
          <w:lang w:eastAsia="en-US"/>
        </w:rPr>
        <w:t>5</w:t>
      </w:r>
      <w:r w:rsidR="00FB34EE" w:rsidRPr="005F2FE5">
        <w:rPr>
          <w:rFonts w:ascii="Arial" w:hAnsi="Arial"/>
          <w:sz w:val="22"/>
          <w:szCs w:val="22"/>
          <w:lang w:eastAsia="en-US"/>
        </w:rPr>
        <w:t xml:space="preserve"> </w:t>
      </w:r>
      <w:r w:rsidRPr="005F2FE5">
        <w:rPr>
          <w:rFonts w:ascii="Arial" w:hAnsi="Arial"/>
          <w:sz w:val="22"/>
          <w:szCs w:val="22"/>
          <w:lang w:eastAsia="en-US"/>
        </w:rPr>
        <w:t xml:space="preserve">mg/l effective </w:t>
      </w:r>
      <w:r w:rsidR="00DA19A4" w:rsidRPr="00B27CD5">
        <w:rPr>
          <w:rFonts w:ascii="Arial" w:hAnsi="Arial"/>
          <w:sz w:val="22"/>
          <w:szCs w:val="22"/>
          <w:lang w:eastAsia="en-US"/>
        </w:rPr>
        <w:t xml:space="preserve">from </w:t>
      </w:r>
      <w:r w:rsidR="006A5E4C" w:rsidRPr="00B27CD5">
        <w:rPr>
          <w:rFonts w:ascii="Arial" w:hAnsi="Arial"/>
          <w:sz w:val="22"/>
          <w:szCs w:val="22"/>
          <w:lang w:eastAsia="en-US"/>
        </w:rPr>
        <w:t>05/03</w:t>
      </w:r>
      <w:r w:rsidR="00DA19A4" w:rsidRPr="00B27CD5">
        <w:rPr>
          <w:rFonts w:ascii="Arial" w:hAnsi="Arial"/>
          <w:sz w:val="22"/>
          <w:szCs w:val="22"/>
          <w:lang w:eastAsia="en-US"/>
        </w:rPr>
        <w:t>/</w:t>
      </w:r>
      <w:r w:rsidR="002879B4" w:rsidRPr="00B27CD5">
        <w:rPr>
          <w:rFonts w:ascii="Arial" w:hAnsi="Arial"/>
          <w:sz w:val="22"/>
          <w:szCs w:val="22"/>
          <w:lang w:eastAsia="en-US"/>
        </w:rPr>
        <w:t>2025</w:t>
      </w:r>
      <w:r w:rsidRPr="00B27CD5">
        <w:rPr>
          <w:rFonts w:ascii="Arial" w:hAnsi="Arial"/>
          <w:sz w:val="22"/>
          <w:szCs w:val="22"/>
          <w:lang w:eastAsia="en-US"/>
        </w:rPr>
        <w:t xml:space="preserve">. </w:t>
      </w:r>
      <w:r w:rsidRPr="005F2FE5">
        <w:rPr>
          <w:rFonts w:ascii="Arial" w:hAnsi="Arial"/>
          <w:sz w:val="22"/>
          <w:szCs w:val="22"/>
          <w:lang w:eastAsia="en-US"/>
        </w:rPr>
        <w:t xml:space="preserve">This limit will be reduced to </w:t>
      </w:r>
      <w:r w:rsidR="002879B4" w:rsidRPr="005F2FE5">
        <w:rPr>
          <w:rFonts w:ascii="Arial" w:hAnsi="Arial"/>
          <w:sz w:val="22"/>
          <w:szCs w:val="22"/>
          <w:lang w:eastAsia="en-US"/>
        </w:rPr>
        <w:t>1</w:t>
      </w:r>
      <w:r w:rsidR="00FB34EE" w:rsidRPr="005F2FE5">
        <w:rPr>
          <w:rFonts w:ascii="Arial" w:hAnsi="Arial"/>
          <w:sz w:val="22"/>
          <w:szCs w:val="22"/>
          <w:lang w:eastAsia="en-US"/>
        </w:rPr>
        <w:t xml:space="preserve"> </w:t>
      </w:r>
      <w:r w:rsidRPr="005F2FE5">
        <w:rPr>
          <w:rFonts w:ascii="Arial" w:hAnsi="Arial"/>
          <w:sz w:val="22"/>
          <w:szCs w:val="22"/>
          <w:lang w:eastAsia="en-US"/>
        </w:rPr>
        <w:t xml:space="preserve">mg/l from </w:t>
      </w:r>
      <w:r w:rsidR="002E2822" w:rsidRPr="005F2FE5">
        <w:rPr>
          <w:rFonts w:ascii="Arial" w:hAnsi="Arial"/>
          <w:sz w:val="22"/>
          <w:szCs w:val="22"/>
          <w:lang w:eastAsia="en-US"/>
        </w:rPr>
        <w:t>31/03/2030</w:t>
      </w:r>
      <w:r w:rsidRPr="005F2FE5">
        <w:rPr>
          <w:rFonts w:ascii="Arial" w:hAnsi="Arial"/>
          <w:sz w:val="22"/>
          <w:szCs w:val="22"/>
          <w:lang w:eastAsia="en-US"/>
        </w:rPr>
        <w:t>.</w:t>
      </w:r>
    </w:p>
    <w:p w14:paraId="19C96C31" w14:textId="00826354" w:rsidR="00245592" w:rsidRPr="005F2FE5" w:rsidRDefault="00245592" w:rsidP="00A72334">
      <w:pPr>
        <w:spacing w:before="120" w:after="120"/>
        <w:ind w:left="-284"/>
        <w:rPr>
          <w:rStyle w:val="Pink"/>
          <w:rFonts w:ascii="Arial" w:hAnsi="Arial"/>
          <w:i/>
          <w:iCs/>
          <w:color w:val="auto"/>
          <w:sz w:val="22"/>
          <w:szCs w:val="22"/>
          <w:lang w:eastAsia="en-US"/>
        </w:rPr>
      </w:pPr>
      <w:r w:rsidRPr="005F2FE5">
        <w:rPr>
          <w:rStyle w:val="Pink"/>
          <w:rFonts w:ascii="Arial" w:hAnsi="Arial"/>
          <w:color w:val="auto"/>
          <w:sz w:val="22"/>
          <w:szCs w:val="22"/>
          <w:lang w:eastAsia="en-US"/>
        </w:rPr>
        <w:t xml:space="preserve">The permit has been varied from a descriptive to numeric therefore OSM Tier 2 has been added. The implementation of additional limits, effective </w:t>
      </w:r>
      <w:r w:rsidRPr="00B27CD5">
        <w:rPr>
          <w:rStyle w:val="Pink"/>
          <w:rFonts w:ascii="Arial" w:hAnsi="Arial"/>
          <w:color w:val="auto"/>
          <w:sz w:val="22"/>
          <w:szCs w:val="22"/>
          <w:lang w:eastAsia="en-US"/>
        </w:rPr>
        <w:t xml:space="preserve">from </w:t>
      </w:r>
      <w:r w:rsidR="006A5E4C" w:rsidRPr="00B27CD5">
        <w:rPr>
          <w:rStyle w:val="Pink"/>
          <w:rFonts w:ascii="Arial" w:hAnsi="Arial"/>
          <w:color w:val="auto"/>
          <w:sz w:val="22"/>
          <w:szCs w:val="22"/>
          <w:lang w:eastAsia="en-US"/>
        </w:rPr>
        <w:t>05/03</w:t>
      </w:r>
      <w:r w:rsidRPr="00B27CD5">
        <w:rPr>
          <w:rStyle w:val="Pink"/>
          <w:rFonts w:ascii="Arial" w:hAnsi="Arial"/>
          <w:color w:val="auto"/>
          <w:sz w:val="22"/>
          <w:szCs w:val="22"/>
          <w:lang w:eastAsia="en-US"/>
        </w:rPr>
        <w:t>/2025</w:t>
      </w:r>
      <w:r w:rsidRPr="005F2FE5">
        <w:rPr>
          <w:rStyle w:val="Pink"/>
          <w:rFonts w:ascii="Arial" w:hAnsi="Arial"/>
          <w:color w:val="auto"/>
          <w:sz w:val="22"/>
          <w:szCs w:val="22"/>
          <w:lang w:eastAsia="en-US"/>
        </w:rPr>
        <w:t xml:space="preserve">, will result in an adjustment from OSM Tier 2 to Tier 3. </w:t>
      </w:r>
    </w:p>
    <w:p w14:paraId="59926952" w14:textId="3568091E" w:rsidR="00A72334" w:rsidRPr="005F2FE5" w:rsidRDefault="00A72334" w:rsidP="00A72334">
      <w:pPr>
        <w:spacing w:before="120" w:after="120"/>
        <w:ind w:left="-284"/>
        <w:rPr>
          <w:rStyle w:val="Pink"/>
          <w:rFonts w:ascii="Arial" w:hAnsi="Arial" w:cs="Arial"/>
          <w:color w:val="auto"/>
          <w:sz w:val="22"/>
          <w:szCs w:val="22"/>
        </w:rPr>
      </w:pPr>
      <w:r w:rsidRPr="005F2FE5">
        <w:rPr>
          <w:rStyle w:val="Pink"/>
          <w:rFonts w:ascii="Arial" w:hAnsi="Arial" w:cs="Arial"/>
          <w:color w:val="auto"/>
          <w:sz w:val="22"/>
          <w:szCs w:val="22"/>
        </w:rPr>
        <w:t>The following limits have been added: BOD 40</w:t>
      </w:r>
      <w:r w:rsidR="00FB34EE" w:rsidRPr="005F2FE5">
        <w:rPr>
          <w:rStyle w:val="Pink"/>
          <w:rFonts w:ascii="Arial" w:hAnsi="Arial" w:cs="Arial"/>
          <w:color w:val="auto"/>
          <w:sz w:val="22"/>
          <w:szCs w:val="22"/>
        </w:rPr>
        <w:t xml:space="preserve"> </w:t>
      </w:r>
      <w:r w:rsidRPr="005F2FE5">
        <w:rPr>
          <w:rStyle w:val="Pink"/>
          <w:rFonts w:ascii="Arial" w:hAnsi="Arial" w:cs="Arial"/>
          <w:color w:val="auto"/>
          <w:sz w:val="22"/>
          <w:szCs w:val="22"/>
        </w:rPr>
        <w:t>mg/l LUT</w:t>
      </w:r>
      <w:r w:rsidR="00AD685A">
        <w:rPr>
          <w:rStyle w:val="Pink"/>
          <w:rFonts w:ascii="Arial" w:hAnsi="Arial" w:cs="Arial"/>
          <w:color w:val="auto"/>
          <w:sz w:val="22"/>
          <w:szCs w:val="22"/>
        </w:rPr>
        <w:t xml:space="preserve"> (effective from 01/01/2025)</w:t>
      </w:r>
      <w:r w:rsidR="0050227D" w:rsidRPr="005F2FE5">
        <w:rPr>
          <w:rStyle w:val="Pink"/>
          <w:rFonts w:ascii="Arial" w:hAnsi="Arial" w:cs="Arial"/>
          <w:color w:val="auto"/>
          <w:sz w:val="22"/>
          <w:szCs w:val="22"/>
        </w:rPr>
        <w:t xml:space="preserve"> and</w:t>
      </w:r>
      <w:r w:rsidRPr="005F2FE5">
        <w:rPr>
          <w:rStyle w:val="Pink"/>
          <w:rFonts w:ascii="Arial" w:hAnsi="Arial" w:cs="Arial"/>
          <w:color w:val="auto"/>
          <w:sz w:val="22"/>
          <w:szCs w:val="22"/>
        </w:rPr>
        <w:t xml:space="preserve"> Suspended Solids 60</w:t>
      </w:r>
      <w:r w:rsidR="00FB34EE" w:rsidRPr="005F2FE5">
        <w:rPr>
          <w:rStyle w:val="Pink"/>
          <w:rFonts w:ascii="Arial" w:hAnsi="Arial" w:cs="Arial"/>
          <w:color w:val="auto"/>
          <w:sz w:val="22"/>
          <w:szCs w:val="22"/>
        </w:rPr>
        <w:t xml:space="preserve"> </w:t>
      </w:r>
      <w:r w:rsidRPr="005F2FE5">
        <w:rPr>
          <w:rStyle w:val="Pink"/>
          <w:rFonts w:ascii="Arial" w:hAnsi="Arial" w:cs="Arial"/>
          <w:color w:val="auto"/>
          <w:sz w:val="22"/>
          <w:szCs w:val="22"/>
        </w:rPr>
        <w:t xml:space="preserve">mg/l LUT. </w:t>
      </w:r>
    </w:p>
    <w:p w14:paraId="20209782" w14:textId="77777777" w:rsidR="00A72334" w:rsidRDefault="00A72334" w:rsidP="00DD732B">
      <w:pPr>
        <w:pStyle w:val="Draftingnote"/>
        <w:spacing w:before="0"/>
        <w:ind w:left="-284"/>
        <w:rPr>
          <w:rFonts w:cs="Arial"/>
          <w:i w:val="0"/>
          <w:sz w:val="22"/>
          <w:szCs w:val="22"/>
        </w:rPr>
      </w:pPr>
    </w:p>
    <w:p w14:paraId="479AC6B3" w14:textId="77777777" w:rsidR="009D5F6A" w:rsidRDefault="00A467B6" w:rsidP="00FB7F18">
      <w:pPr>
        <w:pStyle w:val="Draftingnote"/>
        <w:spacing w:before="120" w:after="12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D3AC446"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D3537C" w:rsidRPr="005F2FE5">
              <w:rPr>
                <w:rFonts w:ascii="Arial" w:hAnsi="Arial" w:cs="Arial"/>
                <w:color w:val="auto"/>
                <w:sz w:val="22"/>
                <w:szCs w:val="22"/>
              </w:rPr>
              <w:t>PAN-023198</w:t>
            </w:r>
          </w:p>
        </w:tc>
        <w:tc>
          <w:tcPr>
            <w:tcW w:w="1701" w:type="dxa"/>
            <w:tcBorders>
              <w:left w:val="nil"/>
              <w:right w:val="nil"/>
            </w:tcBorders>
          </w:tcPr>
          <w:p w14:paraId="56AF8206" w14:textId="14493B4A" w:rsidR="00CC0A8F" w:rsidRPr="008016C5" w:rsidRDefault="004B6300" w:rsidP="00CC0A8F">
            <w:pPr>
              <w:pStyle w:val="Tablebody"/>
              <w:spacing w:before="40" w:after="40" w:line="270" w:lineRule="exact"/>
              <w:rPr>
                <w:rFonts w:ascii="Arial" w:hAnsi="Arial" w:cs="Arial"/>
                <w:sz w:val="22"/>
                <w:szCs w:val="22"/>
              </w:rPr>
            </w:pPr>
            <w:r>
              <w:rPr>
                <w:rFonts w:ascii="Arial" w:hAnsi="Arial" w:cs="Arial"/>
                <w:color w:val="auto"/>
                <w:sz w:val="22"/>
                <w:szCs w:val="22"/>
              </w:rPr>
              <w:t>08/01/2024</w:t>
            </w:r>
          </w:p>
        </w:tc>
        <w:tc>
          <w:tcPr>
            <w:tcW w:w="3935" w:type="dxa"/>
            <w:tcBorders>
              <w:left w:val="nil"/>
              <w:right w:val="nil"/>
            </w:tcBorders>
          </w:tcPr>
          <w:p w14:paraId="15CDD663" w14:textId="414EA874" w:rsidR="00CC0A8F" w:rsidRPr="005F2FE5" w:rsidRDefault="00CC0A8F" w:rsidP="00CC0A8F">
            <w:pPr>
              <w:pStyle w:val="Tablebody"/>
              <w:spacing w:before="40" w:after="40" w:line="270" w:lineRule="exact"/>
              <w:rPr>
                <w:rFonts w:ascii="Arial" w:hAnsi="Arial" w:cs="Arial"/>
                <w:color w:val="auto"/>
                <w:sz w:val="22"/>
                <w:szCs w:val="22"/>
              </w:rPr>
            </w:pPr>
            <w:r w:rsidRPr="005F2FE5">
              <w:rPr>
                <w:rFonts w:ascii="Arial" w:hAnsi="Arial" w:cs="Arial"/>
                <w:color w:val="auto"/>
                <w:sz w:val="22"/>
                <w:szCs w:val="22"/>
              </w:rPr>
              <w:t xml:space="preserve">A </w:t>
            </w:r>
            <w:r w:rsidR="00833E78" w:rsidRPr="005F2FE5">
              <w:rPr>
                <w:rFonts w:ascii="Arial" w:hAnsi="Arial" w:cs="Arial"/>
                <w:color w:val="auto"/>
                <w:sz w:val="22"/>
                <w:szCs w:val="22"/>
              </w:rPr>
              <w:t>T</w:t>
            </w:r>
            <w:r w:rsidRPr="005F2FE5">
              <w:rPr>
                <w:rFonts w:ascii="Arial" w:hAnsi="Arial" w:cs="Arial"/>
                <w:color w:val="auto"/>
                <w:sz w:val="22"/>
                <w:szCs w:val="22"/>
              </w:rPr>
              <w:t xml:space="preserve">otal </w:t>
            </w:r>
            <w:r w:rsidR="00833E78" w:rsidRPr="005F2FE5">
              <w:rPr>
                <w:rFonts w:ascii="Arial" w:hAnsi="Arial" w:cs="Arial"/>
                <w:color w:val="auto"/>
                <w:sz w:val="22"/>
                <w:szCs w:val="22"/>
              </w:rPr>
              <w:t>P</w:t>
            </w:r>
            <w:r w:rsidRPr="005F2FE5">
              <w:rPr>
                <w:rFonts w:ascii="Arial" w:hAnsi="Arial" w:cs="Arial"/>
                <w:color w:val="auto"/>
                <w:sz w:val="22"/>
                <w:szCs w:val="22"/>
              </w:rPr>
              <w:t>hosphorus limit has been added</w:t>
            </w:r>
            <w:r w:rsidR="008856B6" w:rsidRPr="005F2FE5">
              <w:rPr>
                <w:rFonts w:ascii="Arial" w:hAnsi="Arial" w:cs="Arial"/>
                <w:color w:val="auto"/>
                <w:sz w:val="22"/>
                <w:szCs w:val="22"/>
              </w:rPr>
              <w:t xml:space="preserve">, </w:t>
            </w:r>
            <w:r w:rsidR="003C46A9" w:rsidRPr="005F2FE5">
              <w:rPr>
                <w:rFonts w:ascii="Arial" w:hAnsi="Arial" w:cs="Arial"/>
                <w:color w:val="auto"/>
                <w:sz w:val="22"/>
                <w:szCs w:val="22"/>
              </w:rPr>
              <w:t xml:space="preserve">effective </w:t>
            </w:r>
            <w:r w:rsidR="003C46A9" w:rsidRPr="00B27CD5">
              <w:rPr>
                <w:rFonts w:ascii="Arial" w:hAnsi="Arial" w:cs="Arial"/>
                <w:color w:val="auto"/>
                <w:sz w:val="22"/>
                <w:szCs w:val="22"/>
              </w:rPr>
              <w:t xml:space="preserve">from </w:t>
            </w:r>
            <w:r w:rsidR="006A5E4C" w:rsidRPr="00B27CD5">
              <w:rPr>
                <w:rFonts w:ascii="Arial" w:hAnsi="Arial" w:cs="Arial"/>
                <w:color w:val="auto"/>
                <w:sz w:val="22"/>
                <w:szCs w:val="22"/>
              </w:rPr>
              <w:t>05/03/</w:t>
            </w:r>
            <w:r w:rsidR="003C46A9" w:rsidRPr="00B27CD5">
              <w:rPr>
                <w:rFonts w:ascii="Arial" w:hAnsi="Arial" w:cs="Arial"/>
                <w:color w:val="auto"/>
                <w:sz w:val="22"/>
                <w:szCs w:val="22"/>
              </w:rPr>
              <w:t>2025</w:t>
            </w:r>
            <w:r w:rsidR="007F399F" w:rsidRPr="005F2FE5">
              <w:rPr>
                <w:rFonts w:ascii="Arial" w:hAnsi="Arial" w:cs="Arial"/>
                <w:color w:val="auto"/>
                <w:sz w:val="22"/>
                <w:szCs w:val="22"/>
              </w:rPr>
              <w:t>,</w:t>
            </w:r>
            <w:r w:rsidR="00B148C4">
              <w:rPr>
                <w:rFonts w:ascii="Arial" w:hAnsi="Arial" w:cs="Arial"/>
                <w:color w:val="auto"/>
                <w:sz w:val="22"/>
                <w:szCs w:val="22"/>
              </w:rPr>
              <w:t xml:space="preserve"> </w:t>
            </w:r>
            <w:r w:rsidR="008856B6" w:rsidRPr="005F2FE5">
              <w:rPr>
                <w:rFonts w:ascii="Arial" w:hAnsi="Arial" w:cs="Arial"/>
                <w:color w:val="auto"/>
                <w:sz w:val="22"/>
                <w:szCs w:val="22"/>
              </w:rPr>
              <w:t xml:space="preserve">with a further reduction from </w:t>
            </w:r>
            <w:r w:rsidR="007F399F" w:rsidRPr="005F2FE5">
              <w:rPr>
                <w:rFonts w:ascii="Arial" w:hAnsi="Arial" w:cs="Arial"/>
                <w:color w:val="auto"/>
                <w:sz w:val="22"/>
                <w:szCs w:val="22"/>
              </w:rPr>
              <w:t>31/03/2030</w:t>
            </w:r>
            <w:r w:rsidR="008856B6" w:rsidRPr="005F2FE5">
              <w:rPr>
                <w:rFonts w:ascii="Arial" w:hAnsi="Arial" w:cs="Arial"/>
                <w:color w:val="auto"/>
                <w:sz w:val="22"/>
                <w:szCs w:val="22"/>
              </w:rPr>
              <w:t>.</w:t>
            </w:r>
            <w:r w:rsidRPr="005F2FE5">
              <w:rPr>
                <w:rFonts w:ascii="Arial" w:hAnsi="Arial" w:cs="Arial"/>
                <w:color w:val="auto"/>
                <w:sz w:val="22"/>
                <w:szCs w:val="22"/>
              </w:rPr>
              <w:t xml:space="preserve"> </w:t>
            </w:r>
          </w:p>
          <w:p w14:paraId="45B96312" w14:textId="77777777" w:rsidR="00540CA2" w:rsidRPr="005F2FE5" w:rsidRDefault="00245592" w:rsidP="00DE736F">
            <w:pPr>
              <w:pStyle w:val="Tablebody"/>
              <w:spacing w:before="40" w:after="40" w:line="270" w:lineRule="exact"/>
              <w:rPr>
                <w:rFonts w:ascii="Arial" w:hAnsi="Arial" w:cs="Arial"/>
                <w:color w:val="auto"/>
                <w:sz w:val="22"/>
                <w:szCs w:val="22"/>
              </w:rPr>
            </w:pPr>
            <w:r w:rsidRPr="005F2FE5">
              <w:rPr>
                <w:rFonts w:ascii="Arial" w:hAnsi="Arial" w:cs="Arial"/>
                <w:color w:val="auto"/>
                <w:sz w:val="22"/>
                <w:szCs w:val="22"/>
              </w:rPr>
              <w:t xml:space="preserve">The permit has been changed from descriptive to numeric, therefore BOD and Suspended Solids limits have been added. </w:t>
            </w:r>
          </w:p>
          <w:p w14:paraId="261C0F00" w14:textId="35EC5D07" w:rsidR="00245592" w:rsidRPr="001C5A02" w:rsidRDefault="00245592" w:rsidP="00DE736F">
            <w:pPr>
              <w:pStyle w:val="Tablebody"/>
              <w:spacing w:before="40" w:after="40" w:line="270" w:lineRule="exact"/>
              <w:rPr>
                <w:rFonts w:ascii="Arial" w:hAnsi="Arial" w:cs="Arial"/>
                <w:i/>
                <w:iCs/>
                <w:color w:val="FF33CC"/>
                <w:sz w:val="22"/>
                <w:szCs w:val="22"/>
              </w:rPr>
            </w:pPr>
            <w:r w:rsidRPr="005F2FE5">
              <w:rPr>
                <w:rFonts w:ascii="Arial" w:hAnsi="Arial" w:cs="Arial"/>
                <w:color w:val="auto"/>
                <w:sz w:val="22"/>
                <w:szCs w:val="22"/>
              </w:rPr>
              <w:t xml:space="preserve">OSM tier 2 has been added, changing to </w:t>
            </w:r>
            <w:r w:rsidRPr="00B27CD5">
              <w:rPr>
                <w:rFonts w:ascii="Arial" w:hAnsi="Arial" w:cs="Arial"/>
                <w:color w:val="auto"/>
                <w:sz w:val="22"/>
                <w:szCs w:val="22"/>
              </w:rPr>
              <w:t xml:space="preserve">tier 3 from </w:t>
            </w:r>
            <w:r w:rsidR="006A5E4C" w:rsidRPr="00B27CD5">
              <w:rPr>
                <w:rFonts w:ascii="Arial" w:hAnsi="Arial" w:cs="Arial"/>
                <w:color w:val="auto"/>
                <w:sz w:val="22"/>
                <w:szCs w:val="22"/>
              </w:rPr>
              <w:t>05/03/</w:t>
            </w:r>
            <w:r w:rsidRPr="00B27CD5">
              <w:rPr>
                <w:rFonts w:ascii="Arial" w:hAnsi="Arial" w:cs="Arial"/>
                <w:color w:val="auto"/>
                <w:sz w:val="22"/>
                <w:szCs w:val="22"/>
              </w:rPr>
              <w:t>2025</w:t>
            </w:r>
          </w:p>
        </w:tc>
      </w:tr>
      <w:tr w:rsidR="00A40593" w:rsidRPr="008016C5" w14:paraId="151D4571" w14:textId="77777777" w:rsidTr="00DD732B">
        <w:tc>
          <w:tcPr>
            <w:tcW w:w="2836" w:type="dxa"/>
            <w:tcBorders>
              <w:left w:val="nil"/>
              <w:right w:val="nil"/>
            </w:tcBorders>
          </w:tcPr>
          <w:p w14:paraId="29205D30" w14:textId="697490B2" w:rsidR="00A40593" w:rsidRPr="00B27CD5" w:rsidRDefault="00A40593" w:rsidP="00E1303A">
            <w:pPr>
              <w:pStyle w:val="Tablebody"/>
              <w:spacing w:before="40" w:after="40" w:line="270" w:lineRule="exact"/>
              <w:rPr>
                <w:rFonts w:ascii="Arial" w:hAnsi="Arial" w:cs="Arial"/>
                <w:color w:val="auto"/>
                <w:sz w:val="22"/>
                <w:szCs w:val="22"/>
              </w:rPr>
            </w:pPr>
            <w:r w:rsidRPr="00B27CD5">
              <w:rPr>
                <w:rFonts w:ascii="Arial" w:hAnsi="Arial" w:cs="Arial"/>
                <w:color w:val="auto"/>
                <w:sz w:val="22"/>
                <w:szCs w:val="22"/>
              </w:rPr>
              <w:t xml:space="preserve">Variation determined </w:t>
            </w:r>
            <w:r w:rsidR="00D3537C" w:rsidRPr="00B27CD5">
              <w:rPr>
                <w:rFonts w:ascii="Arial" w:hAnsi="Arial" w:cs="Arial"/>
                <w:color w:val="auto"/>
                <w:sz w:val="22"/>
                <w:szCs w:val="22"/>
              </w:rPr>
              <w:t>CM0021701</w:t>
            </w:r>
          </w:p>
        </w:tc>
        <w:tc>
          <w:tcPr>
            <w:tcW w:w="1701" w:type="dxa"/>
            <w:tcBorders>
              <w:left w:val="nil"/>
              <w:right w:val="nil"/>
            </w:tcBorders>
          </w:tcPr>
          <w:p w14:paraId="59A3BE79" w14:textId="67783AD6" w:rsidR="00A40593" w:rsidRPr="00B27CD5" w:rsidRDefault="006A5E4C" w:rsidP="00E1303A">
            <w:pPr>
              <w:pStyle w:val="Tablebody"/>
              <w:spacing w:before="40" w:after="40" w:line="270" w:lineRule="exact"/>
              <w:rPr>
                <w:rFonts w:ascii="Arial" w:hAnsi="Arial" w:cs="Arial"/>
                <w:color w:val="auto"/>
                <w:sz w:val="22"/>
                <w:szCs w:val="22"/>
              </w:rPr>
            </w:pPr>
            <w:r w:rsidRPr="00B27CD5">
              <w:rPr>
                <w:rFonts w:ascii="Arial" w:hAnsi="Arial" w:cs="Arial"/>
                <w:color w:val="auto"/>
                <w:sz w:val="22"/>
                <w:szCs w:val="22"/>
              </w:rPr>
              <w:t>27/02/2024</w:t>
            </w:r>
          </w:p>
        </w:tc>
        <w:tc>
          <w:tcPr>
            <w:tcW w:w="3935" w:type="dxa"/>
            <w:tcBorders>
              <w:left w:val="nil"/>
              <w:right w:val="nil"/>
            </w:tcBorders>
          </w:tcPr>
          <w:p w14:paraId="79CEFF18" w14:textId="0657B350" w:rsidR="00A40593" w:rsidRPr="00B148C4" w:rsidRDefault="00A40593" w:rsidP="00E1303A">
            <w:pPr>
              <w:pStyle w:val="Tablebody"/>
              <w:spacing w:before="40" w:after="40" w:line="270" w:lineRule="exact"/>
              <w:rPr>
                <w:rFonts w:ascii="Arial" w:hAnsi="Arial" w:cs="Arial"/>
                <w:color w:val="auto"/>
                <w:sz w:val="22"/>
                <w:szCs w:val="22"/>
              </w:rPr>
            </w:pPr>
            <w:r w:rsidRPr="00B148C4">
              <w:rPr>
                <w:rFonts w:ascii="Arial" w:hAnsi="Arial" w:cs="Arial"/>
                <w:color w:val="auto"/>
                <w:sz w:val="22"/>
                <w:szCs w:val="22"/>
              </w:rPr>
              <w:t>Varied and consolidated permit issued in modern condition format</w:t>
            </w:r>
            <w:r w:rsidR="00FB2CFC" w:rsidRPr="00B148C4">
              <w:rPr>
                <w:rFonts w:ascii="Arial" w:hAnsi="Arial" w:cs="Arial"/>
                <w:color w:val="auto"/>
                <w:sz w:val="22"/>
                <w:szCs w:val="22"/>
              </w:rPr>
              <w:t xml:space="preserve"> to </w:t>
            </w:r>
            <w:proofErr w:type="spellStart"/>
            <w:r w:rsidR="00FB2CFC" w:rsidRPr="00B148C4">
              <w:rPr>
                <w:rFonts w:ascii="Arial" w:hAnsi="Arial" w:cs="Arial"/>
                <w:color w:val="auto"/>
                <w:sz w:val="22"/>
                <w:szCs w:val="22"/>
              </w:rPr>
              <w:t>Dŵr</w:t>
            </w:r>
            <w:proofErr w:type="spellEnd"/>
            <w:r w:rsidR="00FB2CFC" w:rsidRPr="00B148C4">
              <w:rPr>
                <w:rFonts w:ascii="Arial" w:hAnsi="Arial" w:cs="Arial"/>
                <w:color w:val="auto"/>
                <w:sz w:val="22"/>
                <w:szCs w:val="22"/>
              </w:rPr>
              <w:t xml:space="preserve"> Cymru </w:t>
            </w:r>
            <w:proofErr w:type="spellStart"/>
            <w:r w:rsidR="00FB2CFC" w:rsidRPr="00B148C4">
              <w:rPr>
                <w:rFonts w:ascii="Arial" w:hAnsi="Arial" w:cs="Arial"/>
                <w:color w:val="auto"/>
                <w:sz w:val="22"/>
                <w:szCs w:val="22"/>
              </w:rPr>
              <w:t>Cyfyngedig</w:t>
            </w:r>
            <w:proofErr w:type="spellEnd"/>
            <w:r w:rsidRPr="00B148C4">
              <w:rPr>
                <w:rFonts w:ascii="Arial" w:hAnsi="Arial" w:cs="Arial"/>
                <w:color w:val="auto"/>
                <w:sz w:val="22"/>
                <w:szCs w:val="22"/>
              </w:rPr>
              <w:t>.</w:t>
            </w:r>
          </w:p>
        </w:tc>
      </w:tr>
    </w:tbl>
    <w:p w14:paraId="1EFDAE22" w14:textId="77777777" w:rsidR="00B23168" w:rsidRPr="00C4110C" w:rsidRDefault="00B23168" w:rsidP="00167FFA">
      <w:pPr>
        <w:pStyle w:val="Draftingnote"/>
        <w:spacing w:before="0"/>
        <w:rPr>
          <w:i w:val="0"/>
          <w:color w:val="000000" w:themeColor="text1"/>
          <w:sz w:val="22"/>
          <w:szCs w:val="22"/>
        </w:rPr>
      </w:pPr>
    </w:p>
    <w:p w14:paraId="08A8E450" w14:textId="77777777" w:rsidR="004F05BF" w:rsidRDefault="00DF16C8"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CE57D2" w:rsidRDefault="00CE57D2" w:rsidP="00A40593">
      <w:pPr>
        <w:pStyle w:val="Heading3nonum"/>
        <w:spacing w:before="0"/>
        <w:ind w:right="1701"/>
        <w:rPr>
          <w:rFonts w:cs="Arial"/>
          <w:bCs/>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t number</w:t>
      </w:r>
    </w:p>
    <w:p w14:paraId="4BBC7F19" w14:textId="1F99C05D" w:rsidR="00A40593" w:rsidRPr="00AE6B18" w:rsidRDefault="00D445AB" w:rsidP="00167FFA">
      <w:pPr>
        <w:pStyle w:val="Data"/>
        <w:rPr>
          <w:rStyle w:val="licenceno"/>
          <w:rFonts w:cs="Arial"/>
          <w:color w:val="auto"/>
          <w:sz w:val="22"/>
          <w:szCs w:val="22"/>
        </w:rPr>
      </w:pPr>
      <w:r w:rsidRPr="00AE6B18">
        <w:rPr>
          <w:rStyle w:val="licenceno"/>
          <w:rFonts w:cs="Arial"/>
          <w:color w:val="auto"/>
          <w:sz w:val="22"/>
          <w:szCs w:val="22"/>
        </w:rPr>
        <w:t>CM0021701</w:t>
      </w:r>
    </w:p>
    <w:p w14:paraId="68758607" w14:textId="77777777" w:rsidR="00FA6C9D" w:rsidRPr="00C4110C" w:rsidRDefault="00FA6C9D" w:rsidP="00167FFA">
      <w:pPr>
        <w:pStyle w:val="Data"/>
        <w:rPr>
          <w:rStyle w:val="change"/>
          <w:rFonts w:cs="Arial"/>
          <w:color w:val="000000" w:themeColor="text1"/>
          <w:sz w:val="22"/>
          <w:szCs w:val="22"/>
        </w:rPr>
      </w:pPr>
    </w:p>
    <w:p w14:paraId="1964B51B" w14:textId="77777777" w:rsidR="00A40593" w:rsidRPr="00C4110C" w:rsidRDefault="00A4059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bookmarkEnd w:id="5"/>
    <w:p w14:paraId="47848A2D" w14:textId="77777777" w:rsidR="00167FFA" w:rsidRPr="00C4110C" w:rsidRDefault="008C471F" w:rsidP="00167FFA">
      <w:pPr>
        <w:pStyle w:val="Heading3nonum"/>
        <w:spacing w:before="0"/>
        <w:rPr>
          <w:b/>
          <w:color w:val="000000" w:themeColor="text1"/>
          <w:sz w:val="22"/>
          <w:szCs w:val="22"/>
        </w:rPr>
      </w:pPr>
      <w:proofErr w:type="spellStart"/>
      <w:r w:rsidRPr="00C4110C">
        <w:rPr>
          <w:b/>
          <w:color w:val="000000" w:themeColor="text1"/>
          <w:sz w:val="22"/>
          <w:szCs w:val="22"/>
        </w:rPr>
        <w:t>Dŵr</w:t>
      </w:r>
      <w:proofErr w:type="spellEnd"/>
      <w:r w:rsidRPr="00C4110C">
        <w:rPr>
          <w:b/>
          <w:color w:val="000000" w:themeColor="text1"/>
          <w:sz w:val="22"/>
          <w:szCs w:val="22"/>
        </w:rPr>
        <w:t xml:space="preserve"> Cymru </w:t>
      </w:r>
      <w:proofErr w:type="spellStart"/>
      <w:r w:rsidRPr="00C4110C">
        <w:rPr>
          <w:b/>
          <w:color w:val="000000" w:themeColor="text1"/>
          <w:sz w:val="22"/>
          <w:szCs w:val="22"/>
        </w:rPr>
        <w:t>Cyfyngedig</w:t>
      </w:r>
      <w:proofErr w:type="spellEnd"/>
      <w:r w:rsidRPr="00C4110C">
        <w:rPr>
          <w:b/>
          <w:color w:val="000000" w:themeColor="text1"/>
          <w:sz w:val="22"/>
          <w:szCs w:val="22"/>
        </w:rPr>
        <w:t xml:space="preserve"> (“the operator”)</w:t>
      </w:r>
    </w:p>
    <w:p w14:paraId="42B5B11F" w14:textId="77777777" w:rsidR="008C471F" w:rsidRPr="00C4110C"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C7574DC" w14:textId="77777777" w:rsidR="00FA6C9D" w:rsidRPr="00AE6B18" w:rsidRDefault="00FA6C9D" w:rsidP="00FA6C9D">
      <w:pPr>
        <w:pStyle w:val="Heading3nonum"/>
        <w:spacing w:before="0"/>
        <w:rPr>
          <w:b/>
          <w:bCs/>
          <w:color w:val="auto"/>
          <w:sz w:val="22"/>
          <w:szCs w:val="22"/>
        </w:rPr>
      </w:pPr>
      <w:proofErr w:type="spellStart"/>
      <w:r w:rsidRPr="00AE6B18">
        <w:rPr>
          <w:b/>
          <w:bCs/>
          <w:color w:val="auto"/>
          <w:sz w:val="22"/>
          <w:szCs w:val="22"/>
        </w:rPr>
        <w:t>Pontfadog</w:t>
      </w:r>
      <w:proofErr w:type="spellEnd"/>
      <w:r w:rsidRPr="00AE6B18">
        <w:rPr>
          <w:b/>
          <w:bCs/>
          <w:color w:val="auto"/>
          <w:sz w:val="22"/>
          <w:szCs w:val="22"/>
        </w:rPr>
        <w:t xml:space="preserve"> Wastewater Treatment Works</w:t>
      </w:r>
    </w:p>
    <w:p w14:paraId="2110F9F6" w14:textId="77777777" w:rsidR="00FA6C9D" w:rsidRPr="00AE6B18" w:rsidRDefault="00FA6C9D" w:rsidP="00FA6C9D">
      <w:pPr>
        <w:pStyle w:val="Heading3nonum"/>
        <w:spacing w:before="0"/>
        <w:rPr>
          <w:b/>
          <w:bCs/>
          <w:color w:val="auto"/>
          <w:sz w:val="22"/>
          <w:szCs w:val="22"/>
        </w:rPr>
      </w:pPr>
      <w:proofErr w:type="spellStart"/>
      <w:r w:rsidRPr="00AE6B18">
        <w:rPr>
          <w:b/>
          <w:bCs/>
          <w:color w:val="auto"/>
          <w:sz w:val="22"/>
          <w:szCs w:val="22"/>
        </w:rPr>
        <w:t>Glyntraian</w:t>
      </w:r>
      <w:proofErr w:type="spellEnd"/>
    </w:p>
    <w:p w14:paraId="23520446" w14:textId="77777777" w:rsidR="00FA6C9D" w:rsidRPr="00AE6B18" w:rsidRDefault="00FA6C9D" w:rsidP="00FA6C9D">
      <w:pPr>
        <w:pStyle w:val="Heading3nonum"/>
        <w:spacing w:before="0"/>
        <w:rPr>
          <w:b/>
          <w:bCs/>
          <w:color w:val="auto"/>
          <w:sz w:val="22"/>
          <w:szCs w:val="22"/>
        </w:rPr>
      </w:pPr>
      <w:proofErr w:type="spellStart"/>
      <w:r w:rsidRPr="00AE6B18">
        <w:rPr>
          <w:b/>
          <w:bCs/>
          <w:color w:val="auto"/>
          <w:sz w:val="22"/>
          <w:szCs w:val="22"/>
        </w:rPr>
        <w:t>Pontfadog</w:t>
      </w:r>
      <w:proofErr w:type="spellEnd"/>
    </w:p>
    <w:p w14:paraId="1C7AA3DC" w14:textId="77777777" w:rsidR="00FA6C9D" w:rsidRPr="00AE6B18" w:rsidRDefault="00FA6C9D" w:rsidP="00FA6C9D">
      <w:pPr>
        <w:pStyle w:val="Heading3nonum"/>
        <w:spacing w:before="0"/>
        <w:rPr>
          <w:b/>
          <w:bCs/>
          <w:color w:val="auto"/>
          <w:sz w:val="22"/>
          <w:szCs w:val="22"/>
        </w:rPr>
      </w:pPr>
      <w:r w:rsidRPr="00AE6B18">
        <w:rPr>
          <w:b/>
          <w:bCs/>
          <w:color w:val="auto"/>
          <w:sz w:val="22"/>
          <w:szCs w:val="22"/>
        </w:rPr>
        <w:t>Llangollen</w:t>
      </w:r>
    </w:p>
    <w:p w14:paraId="0A407BF3" w14:textId="1E25B9C5" w:rsidR="00167FFA" w:rsidRPr="00AE6B18" w:rsidRDefault="00FA6C9D" w:rsidP="00FA6C9D">
      <w:pPr>
        <w:pStyle w:val="Heading3nonum"/>
        <w:spacing w:before="0"/>
        <w:rPr>
          <w:rFonts w:cs="Arial"/>
          <w:color w:val="auto"/>
          <w:sz w:val="22"/>
          <w:szCs w:val="22"/>
        </w:rPr>
      </w:pPr>
      <w:r w:rsidRPr="00AE6B18">
        <w:rPr>
          <w:b/>
          <w:bCs/>
          <w:color w:val="auto"/>
          <w:sz w:val="22"/>
          <w:szCs w:val="22"/>
        </w:rPr>
        <w:t>LL20 7A</w:t>
      </w:r>
      <w:r w:rsidR="0048178E" w:rsidRPr="00AE6B18">
        <w:rPr>
          <w:b/>
          <w:bCs/>
          <w:color w:val="auto"/>
          <w:sz w:val="22"/>
          <w:szCs w:val="22"/>
        </w:rPr>
        <w:t>U</w:t>
      </w: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7B98205" w:rsidR="00E84C8B" w:rsidRPr="00FB5C21"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B27CD5">
        <w:rPr>
          <w:rFonts w:cs="Arial"/>
          <w:color w:val="auto"/>
          <w:sz w:val="22"/>
          <w:szCs w:val="22"/>
        </w:rPr>
        <w:t xml:space="preserve">from </w:t>
      </w:r>
      <w:r w:rsidR="006A5E4C" w:rsidRPr="00B27CD5">
        <w:rPr>
          <w:rFonts w:cs="Arial"/>
          <w:b/>
          <w:bCs/>
          <w:color w:val="auto"/>
          <w:sz w:val="22"/>
          <w:szCs w:val="22"/>
        </w:rPr>
        <w:t>05/03/2024.</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04BF7B0B" w:rsidR="005B73A2" w:rsidRPr="00C31D2C" w:rsidRDefault="00B27CD5" w:rsidP="003842F1">
            <w:pPr>
              <w:pStyle w:val="Heading3nonum"/>
              <w:spacing w:before="0"/>
              <w:ind w:right="-135"/>
              <w:jc w:val="center"/>
              <w:rPr>
                <w:rFonts w:cs="Arial"/>
                <w:b/>
                <w:color w:val="FF0000"/>
                <w:sz w:val="22"/>
                <w:szCs w:val="22"/>
              </w:rPr>
            </w:pPr>
            <w:r w:rsidRPr="00B27CD5">
              <w:rPr>
                <w:rFonts w:cs="Arial"/>
                <w:b/>
                <w:color w:val="auto"/>
                <w:sz w:val="22"/>
                <w:szCs w:val="22"/>
              </w:rPr>
              <w:t>Emma Jones</w:t>
            </w:r>
          </w:p>
        </w:tc>
        <w:tc>
          <w:tcPr>
            <w:tcW w:w="2409" w:type="dxa"/>
            <w:vAlign w:val="center"/>
          </w:tcPr>
          <w:p w14:paraId="2B127805" w14:textId="7BC8FF30" w:rsidR="00E84C8B" w:rsidRPr="00C31D2C" w:rsidRDefault="006A5E4C" w:rsidP="003842F1">
            <w:pPr>
              <w:pStyle w:val="Heading3nonum"/>
              <w:spacing w:before="0"/>
              <w:ind w:right="34"/>
              <w:jc w:val="center"/>
              <w:rPr>
                <w:rFonts w:cs="Arial"/>
                <w:b/>
                <w:color w:val="FF0000"/>
                <w:sz w:val="22"/>
                <w:szCs w:val="22"/>
              </w:rPr>
            </w:pPr>
            <w:r w:rsidRPr="00B27CD5">
              <w:rPr>
                <w:rFonts w:cs="Arial"/>
                <w:b/>
                <w:color w:val="auto"/>
                <w:sz w:val="22"/>
                <w:szCs w:val="22"/>
              </w:rPr>
              <w:t>27/02/2024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AE6B18" w:rsidRDefault="006C6EA9" w:rsidP="006C6EA9">
      <w:pPr>
        <w:spacing w:before="120" w:line="270" w:lineRule="exact"/>
        <w:rPr>
          <w:rFonts w:ascii="Arial" w:hAnsi="Arial" w:cs="Arial"/>
          <w:sz w:val="22"/>
          <w:szCs w:val="22"/>
        </w:rPr>
      </w:pPr>
      <w:r w:rsidRPr="00AE6B18">
        <w:rPr>
          <w:rFonts w:ascii="Arial" w:hAnsi="Arial" w:cs="Arial"/>
          <w:sz w:val="22"/>
          <w:szCs w:val="22"/>
        </w:rPr>
        <w:t xml:space="preserve">All conditions have been varied by the consolidated permit </w:t>
      </w:r>
      <w:proofErr w:type="gramStart"/>
      <w:r w:rsidRPr="00AE6B18">
        <w:rPr>
          <w:rFonts w:ascii="Arial" w:hAnsi="Arial" w:cs="Arial"/>
          <w:sz w:val="22"/>
          <w:szCs w:val="22"/>
        </w:rPr>
        <w:t>as a result of</w:t>
      </w:r>
      <w:proofErr w:type="gramEnd"/>
      <w:r w:rsidRPr="00AE6B18">
        <w:rPr>
          <w:rFonts w:ascii="Arial" w:hAnsi="Arial" w:cs="Arial"/>
          <w:sz w:val="22"/>
          <w:szCs w:val="22"/>
        </w:rPr>
        <w:t xml:space="preserve"> a</w:t>
      </w:r>
      <w:r w:rsidR="004B38A4" w:rsidRPr="00AE6B18">
        <w:rPr>
          <w:rFonts w:ascii="Arial" w:hAnsi="Arial" w:cs="Arial"/>
          <w:sz w:val="22"/>
          <w:szCs w:val="22"/>
        </w:rPr>
        <w:t xml:space="preserve"> </w:t>
      </w:r>
      <w:r w:rsidR="00E4680B" w:rsidRPr="00AE6B18">
        <w:rPr>
          <w:rFonts w:ascii="Arial" w:hAnsi="Arial" w:cs="Arial"/>
          <w:sz w:val="22"/>
          <w:szCs w:val="22"/>
        </w:rPr>
        <w:t xml:space="preserve">Natural Resources Wales </w:t>
      </w:r>
      <w:r w:rsidRPr="00AE6B18">
        <w:rPr>
          <w:rFonts w:ascii="Arial" w:hAnsi="Arial" w:cs="Arial"/>
          <w:sz w:val="22"/>
          <w:szCs w:val="22"/>
        </w:rPr>
        <w:t>initiated variation.</w:t>
      </w:r>
    </w:p>
    <w:p w14:paraId="4BC06A6E" w14:textId="77777777" w:rsidR="006C6EA9" w:rsidRPr="00C4110C"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5D9AC41" w14:textId="77777777" w:rsidR="00E801C9" w:rsidRPr="00AE6B18" w:rsidRDefault="00E801C9" w:rsidP="00597064">
      <w:pPr>
        <w:pStyle w:val="Heading3nonum"/>
        <w:ind w:left="567"/>
        <w:rPr>
          <w:rStyle w:val="licenceno"/>
          <w:b/>
          <w:color w:val="auto"/>
          <w:sz w:val="22"/>
          <w:szCs w:val="22"/>
        </w:rPr>
      </w:pPr>
      <w:r w:rsidRPr="00AE6B18">
        <w:rPr>
          <w:rStyle w:val="licenceno"/>
          <w:b/>
          <w:color w:val="auto"/>
          <w:sz w:val="22"/>
          <w:szCs w:val="22"/>
        </w:rPr>
        <w:t>CM0021701</w:t>
      </w:r>
    </w:p>
    <w:p w14:paraId="276C14AC" w14:textId="3E8D22E6" w:rsidR="008321E6" w:rsidRPr="00C4110C" w:rsidRDefault="008321E6" w:rsidP="00597064">
      <w:pPr>
        <w:pStyle w:val="Heading3nonum"/>
        <w:ind w:left="567"/>
        <w:rPr>
          <w:color w:val="000000" w:themeColor="text1"/>
          <w:sz w:val="22"/>
          <w:szCs w:val="22"/>
        </w:rPr>
      </w:pPr>
      <w:r>
        <w:rPr>
          <w:sz w:val="22"/>
          <w:szCs w:val="22"/>
        </w:rPr>
        <w:t xml:space="preserve">This is the consolidated permit referred to in the variation and consolidation notice for </w:t>
      </w:r>
      <w:r w:rsidR="00C41C5D" w:rsidRPr="00AE6B18">
        <w:rPr>
          <w:color w:val="auto"/>
          <w:sz w:val="22"/>
          <w:szCs w:val="22"/>
        </w:rPr>
        <w:t>variation</w:t>
      </w:r>
      <w:r w:rsidRPr="00AE6B18">
        <w:rPr>
          <w:color w:val="auto"/>
          <w:sz w:val="22"/>
          <w:szCs w:val="22"/>
        </w:rPr>
        <w:t xml:space="preserve"> </w:t>
      </w:r>
      <w:r w:rsidR="00E801C9" w:rsidRPr="00AE6B18">
        <w:rPr>
          <w:color w:val="auto"/>
          <w:sz w:val="22"/>
          <w:szCs w:val="22"/>
        </w:rPr>
        <w:t>PAN-023198</w:t>
      </w:r>
      <w:r w:rsidRPr="00AE6B18">
        <w:rPr>
          <w:color w:val="auto"/>
          <w:sz w:val="22"/>
          <w:szCs w:val="22"/>
        </w:rPr>
        <w:t xml:space="preserve"> </w:t>
      </w:r>
      <w:r w:rsidRPr="0049139F">
        <w:rPr>
          <w:sz w:val="22"/>
          <w:szCs w:val="22"/>
        </w:rPr>
        <w:t>auth</w:t>
      </w:r>
      <w:r w:rsidRPr="00C4110C">
        <w:rPr>
          <w:color w:val="000000" w:themeColor="text1"/>
          <w:sz w:val="22"/>
          <w:szCs w:val="22"/>
        </w:rPr>
        <w:t xml:space="preserve">orising </w:t>
      </w:r>
    </w:p>
    <w:p w14:paraId="7861DFC0" w14:textId="77777777" w:rsidR="008321E6" w:rsidRPr="00C4110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C4110C">
        <w:rPr>
          <w:rStyle w:val="change"/>
          <w:color w:val="000000" w:themeColor="text1"/>
          <w:sz w:val="22"/>
          <w:szCs w:val="22"/>
        </w:rPr>
        <w:t>Dŵr</w:t>
      </w:r>
      <w:proofErr w:type="spellEnd"/>
      <w:r w:rsidRPr="00C4110C">
        <w:rPr>
          <w:rStyle w:val="change"/>
          <w:color w:val="000000" w:themeColor="text1"/>
          <w:sz w:val="22"/>
          <w:szCs w:val="22"/>
        </w:rPr>
        <w:t xml:space="preserve"> Cymru </w:t>
      </w:r>
      <w:proofErr w:type="spellStart"/>
      <w:r w:rsidRPr="00C4110C">
        <w:rPr>
          <w:rStyle w:val="change"/>
          <w:color w:val="000000" w:themeColor="text1"/>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5123D46"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EC63E3">
        <w:rPr>
          <w:rFonts w:ascii="Arial" w:hAnsi="Arial"/>
          <w:sz w:val="22"/>
          <w:szCs w:val="22"/>
          <w:lang w:eastAsia="en-US"/>
        </w:rPr>
        <w:t xml:space="preserve"> at</w:t>
      </w:r>
    </w:p>
    <w:p w14:paraId="1EF61353" w14:textId="77777777" w:rsidR="00E801C9" w:rsidRPr="00AE6B18" w:rsidRDefault="00E801C9" w:rsidP="00E801C9">
      <w:pPr>
        <w:pStyle w:val="Heading3nonum"/>
        <w:spacing w:before="0"/>
        <w:ind w:left="567"/>
        <w:rPr>
          <w:rStyle w:val="change"/>
          <w:b/>
          <w:color w:val="auto"/>
          <w:sz w:val="22"/>
          <w:szCs w:val="22"/>
        </w:rPr>
      </w:pPr>
      <w:proofErr w:type="spellStart"/>
      <w:r w:rsidRPr="00AE6B18">
        <w:rPr>
          <w:rStyle w:val="change"/>
          <w:b/>
          <w:color w:val="auto"/>
          <w:sz w:val="22"/>
          <w:szCs w:val="22"/>
        </w:rPr>
        <w:t>Pontfadog</w:t>
      </w:r>
      <w:proofErr w:type="spellEnd"/>
      <w:r w:rsidRPr="00AE6B18">
        <w:rPr>
          <w:rStyle w:val="change"/>
          <w:b/>
          <w:color w:val="auto"/>
          <w:sz w:val="22"/>
          <w:szCs w:val="22"/>
        </w:rPr>
        <w:t xml:space="preserve"> Wastewater Treatment Works</w:t>
      </w:r>
    </w:p>
    <w:p w14:paraId="61500BD3" w14:textId="77777777" w:rsidR="00E801C9" w:rsidRPr="00AE6B18" w:rsidRDefault="00E801C9" w:rsidP="00E801C9">
      <w:pPr>
        <w:pStyle w:val="Heading3nonum"/>
        <w:spacing w:before="0"/>
        <w:ind w:left="567"/>
        <w:rPr>
          <w:rStyle w:val="change"/>
          <w:b/>
          <w:color w:val="auto"/>
          <w:sz w:val="22"/>
          <w:szCs w:val="22"/>
        </w:rPr>
      </w:pPr>
      <w:proofErr w:type="spellStart"/>
      <w:r w:rsidRPr="00AE6B18">
        <w:rPr>
          <w:rStyle w:val="change"/>
          <w:b/>
          <w:color w:val="auto"/>
          <w:sz w:val="22"/>
          <w:szCs w:val="22"/>
        </w:rPr>
        <w:t>Glyntraian</w:t>
      </w:r>
      <w:proofErr w:type="spellEnd"/>
    </w:p>
    <w:p w14:paraId="56E29217" w14:textId="77777777" w:rsidR="00E801C9" w:rsidRPr="00AE6B18" w:rsidRDefault="00E801C9" w:rsidP="00E801C9">
      <w:pPr>
        <w:pStyle w:val="Heading3nonum"/>
        <w:spacing w:before="0"/>
        <w:ind w:left="567"/>
        <w:rPr>
          <w:rStyle w:val="change"/>
          <w:b/>
          <w:color w:val="auto"/>
          <w:sz w:val="22"/>
          <w:szCs w:val="22"/>
        </w:rPr>
      </w:pPr>
      <w:proofErr w:type="spellStart"/>
      <w:r w:rsidRPr="00AE6B18">
        <w:rPr>
          <w:rStyle w:val="change"/>
          <w:b/>
          <w:color w:val="auto"/>
          <w:sz w:val="22"/>
          <w:szCs w:val="22"/>
        </w:rPr>
        <w:t>Pontfadog</w:t>
      </w:r>
      <w:proofErr w:type="spellEnd"/>
    </w:p>
    <w:p w14:paraId="4D0B6089" w14:textId="77777777" w:rsidR="00E801C9" w:rsidRPr="00AE6B18" w:rsidRDefault="00E801C9" w:rsidP="00E801C9">
      <w:pPr>
        <w:pStyle w:val="Heading3nonum"/>
        <w:spacing w:before="0"/>
        <w:ind w:left="567"/>
        <w:rPr>
          <w:rStyle w:val="change"/>
          <w:b/>
          <w:color w:val="auto"/>
          <w:sz w:val="22"/>
          <w:szCs w:val="22"/>
        </w:rPr>
      </w:pPr>
      <w:r w:rsidRPr="00AE6B18">
        <w:rPr>
          <w:rStyle w:val="change"/>
          <w:b/>
          <w:color w:val="auto"/>
          <w:sz w:val="22"/>
          <w:szCs w:val="22"/>
        </w:rPr>
        <w:t>Llangollen</w:t>
      </w:r>
    </w:p>
    <w:p w14:paraId="4339C994" w14:textId="39C21359" w:rsidR="009D780F" w:rsidRPr="00AE6B18" w:rsidRDefault="00E801C9" w:rsidP="00E801C9">
      <w:pPr>
        <w:pStyle w:val="Heading3nonum"/>
        <w:spacing w:before="0"/>
        <w:ind w:left="567"/>
        <w:rPr>
          <w:rStyle w:val="change"/>
          <w:b/>
          <w:color w:val="auto"/>
          <w:sz w:val="22"/>
          <w:szCs w:val="22"/>
        </w:rPr>
      </w:pPr>
      <w:r w:rsidRPr="00AE6B18">
        <w:rPr>
          <w:rStyle w:val="change"/>
          <w:b/>
          <w:color w:val="auto"/>
          <w:sz w:val="22"/>
          <w:szCs w:val="22"/>
        </w:rPr>
        <w:t>LL20 7A</w:t>
      </w:r>
      <w:r w:rsidR="0048178E" w:rsidRPr="00AE6B18">
        <w:rPr>
          <w:rStyle w:val="change"/>
          <w:b/>
          <w:color w:val="auto"/>
          <w:sz w:val="22"/>
          <w:szCs w:val="22"/>
        </w:rPr>
        <w:t>U</w:t>
      </w:r>
    </w:p>
    <w:p w14:paraId="263C7691" w14:textId="77777777" w:rsidR="00A72F23" w:rsidRDefault="00A72F23" w:rsidP="00E801C9">
      <w:pPr>
        <w:pStyle w:val="Heading3nonum"/>
        <w:spacing w:before="0"/>
        <w:ind w:left="567"/>
        <w:rPr>
          <w:sz w:val="22"/>
          <w:szCs w:val="22"/>
        </w:rPr>
      </w:pPr>
    </w:p>
    <w:p w14:paraId="6AE3794F" w14:textId="6F7166C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C81A63B" w14:textId="77777777" w:rsidR="00AD685A" w:rsidRDefault="00AD685A" w:rsidP="00AD685A">
      <w:pPr>
        <w:pStyle w:val="Heading3nonum"/>
        <w:spacing w:before="0"/>
        <w:ind w:left="567"/>
        <w:rPr>
          <w:sz w:val="22"/>
          <w:szCs w:val="22"/>
        </w:rPr>
      </w:pPr>
    </w:p>
    <w:p w14:paraId="72FCE1FD" w14:textId="5233F290" w:rsidR="00AD685A" w:rsidRPr="00AD685A" w:rsidRDefault="00AD685A" w:rsidP="00AD685A">
      <w:pPr>
        <w:keepLines/>
        <w:widowControl w:val="0"/>
        <w:spacing w:line="270" w:lineRule="exact"/>
        <w:ind w:left="567"/>
        <w:outlineLvl w:val="2"/>
        <w:rPr>
          <w:rFonts w:ascii="Arial" w:hAnsi="Arial"/>
          <w:color w:val="000000"/>
          <w:sz w:val="22"/>
          <w:szCs w:val="22"/>
          <w:lang w:eastAsia="en-US"/>
        </w:rPr>
      </w:pPr>
      <w:r w:rsidRPr="00AD685A">
        <w:rPr>
          <w:rFonts w:ascii="Arial" w:hAnsi="Arial"/>
          <w:color w:val="000000"/>
          <w:sz w:val="22"/>
          <w:szCs w:val="22"/>
          <w:lang w:eastAsia="en-US"/>
        </w:rPr>
        <w:t xml:space="preserve">The permit variation and consolidation shall take effect </w:t>
      </w:r>
      <w:r w:rsidRPr="00B27CD5">
        <w:rPr>
          <w:rFonts w:ascii="Arial" w:hAnsi="Arial"/>
          <w:sz w:val="22"/>
          <w:szCs w:val="22"/>
          <w:lang w:eastAsia="en-US"/>
        </w:rPr>
        <w:t xml:space="preserve">from </w:t>
      </w:r>
      <w:r w:rsidR="006A5E4C" w:rsidRPr="00B27CD5">
        <w:rPr>
          <w:rFonts w:ascii="Arial" w:hAnsi="Arial"/>
          <w:b/>
          <w:bCs/>
          <w:sz w:val="22"/>
          <w:szCs w:val="22"/>
          <w:lang w:eastAsia="en-US"/>
        </w:rPr>
        <w:t>05/03/2024</w:t>
      </w:r>
      <w:r w:rsidRPr="00B27CD5">
        <w:rPr>
          <w:rFonts w:ascii="Arial" w:hAnsi="Arial"/>
          <w:sz w:val="22"/>
          <w:szCs w:val="22"/>
          <w:lang w:eastAsia="en-US"/>
        </w:rPr>
        <w:t>.</w:t>
      </w:r>
    </w:p>
    <w:p w14:paraId="45B02818" w14:textId="77777777" w:rsidR="00AD685A" w:rsidRPr="0049139F" w:rsidRDefault="00AD685A" w:rsidP="0059706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8518D44" w:rsidR="008321E6" w:rsidRPr="00B27CD5" w:rsidRDefault="00B27CD5" w:rsidP="003842F1">
            <w:pPr>
              <w:pStyle w:val="Heading3nonum"/>
              <w:spacing w:before="0"/>
              <w:ind w:left="-108" w:right="34"/>
              <w:jc w:val="center"/>
              <w:rPr>
                <w:color w:val="auto"/>
                <w:sz w:val="22"/>
                <w:szCs w:val="22"/>
              </w:rPr>
            </w:pPr>
            <w:r w:rsidRPr="00B27CD5">
              <w:rPr>
                <w:b/>
                <w:color w:val="auto"/>
                <w:sz w:val="22"/>
                <w:szCs w:val="22"/>
              </w:rPr>
              <w:t>Emma Jones</w:t>
            </w:r>
          </w:p>
        </w:tc>
        <w:tc>
          <w:tcPr>
            <w:tcW w:w="2551" w:type="dxa"/>
            <w:vAlign w:val="center"/>
          </w:tcPr>
          <w:p w14:paraId="00DE9BA9" w14:textId="4CD55706" w:rsidR="008321E6" w:rsidRPr="00B27CD5" w:rsidRDefault="006A5E4C" w:rsidP="003842F1">
            <w:pPr>
              <w:pStyle w:val="Heading3nonum"/>
              <w:spacing w:before="0" w:line="240" w:lineRule="auto"/>
              <w:ind w:left="-108"/>
              <w:jc w:val="center"/>
              <w:rPr>
                <w:b/>
                <w:color w:val="auto"/>
                <w:sz w:val="22"/>
                <w:szCs w:val="22"/>
              </w:rPr>
            </w:pPr>
            <w:r w:rsidRPr="00B27CD5">
              <w:rPr>
                <w:b/>
                <w:color w:val="auto"/>
                <w:sz w:val="22"/>
                <w:szCs w:val="22"/>
              </w:rPr>
              <w:t>27/02/2024</w:t>
            </w:r>
          </w:p>
        </w:tc>
      </w:tr>
    </w:tbl>
    <w:p w14:paraId="474D3260"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2E67E4EB" w14:textId="43B00EA5" w:rsidR="00821962" w:rsidRPr="003E37E3" w:rsidRDefault="003E37E3" w:rsidP="003E37E3">
      <w:pPr>
        <w:pStyle w:val="Bullet"/>
        <w:tabs>
          <w:tab w:val="num" w:pos="1134"/>
        </w:tabs>
        <w:spacing w:before="120" w:after="240"/>
        <w:ind w:hanging="113"/>
        <w:rPr>
          <w:rFonts w:cs="Arial"/>
        </w:rPr>
      </w:pPr>
      <w:r>
        <w:rPr>
          <w:rFonts w:cs="Arial"/>
        </w:rPr>
        <w:t>M</w:t>
      </w:r>
      <w:r w:rsidR="00821962" w:rsidRPr="003E37E3">
        <w:rPr>
          <w:rFonts w:cs="Arial"/>
        </w:rPr>
        <w:t>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29001A51" w14:textId="07251F93" w:rsidR="00821962" w:rsidRPr="00B0213B" w:rsidRDefault="00821962" w:rsidP="004E0C9C">
      <w:pPr>
        <w:pStyle w:val="Bullet1"/>
        <w:tabs>
          <w:tab w:val="num" w:pos="1134"/>
        </w:tabs>
        <w:spacing w:before="0"/>
        <w:ind w:left="1134" w:hanging="567"/>
        <w:rPr>
          <w:rStyle w:val="Pink"/>
          <w:rFonts w:cs="Arial"/>
          <w:color w:val="auto"/>
          <w:sz w:val="18"/>
          <w:szCs w:val="18"/>
        </w:rPr>
      </w:pPr>
      <w:r w:rsidRPr="00B0213B">
        <w:rPr>
          <w:rFonts w:cs="Arial"/>
          <w:sz w:val="18"/>
          <w:szCs w:val="18"/>
        </w:rPr>
        <w:t>The discharge activit</w:t>
      </w:r>
      <w:r w:rsidR="001C4DE1" w:rsidRPr="00B0213B">
        <w:rPr>
          <w:rStyle w:val="Red"/>
          <w:rFonts w:cs="Arial"/>
          <w:color w:val="auto"/>
          <w:sz w:val="18"/>
          <w:szCs w:val="18"/>
        </w:rPr>
        <w:t>y</w:t>
      </w:r>
      <w:r w:rsidRPr="00B0213B">
        <w:rPr>
          <w:rFonts w:cs="Arial"/>
          <w:sz w:val="18"/>
          <w:szCs w:val="18"/>
        </w:rPr>
        <w:t xml:space="preserve"> shall take place at the discharge point marked on the site plan at schedule 7 to this permit, and as listed in table S3.2</w:t>
      </w:r>
      <w:r w:rsidR="004E0C9C" w:rsidRPr="00B0213B">
        <w:rPr>
          <w:rStyle w:val="Red"/>
          <w:rFonts w:cs="Arial"/>
          <w:color w:val="auto"/>
          <w:sz w:val="18"/>
          <w:szCs w:val="18"/>
        </w:rPr>
        <w:t xml:space="preserve">. </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2386C1FC" w:rsidR="00821962" w:rsidRPr="00AE6B18" w:rsidRDefault="00821962" w:rsidP="006F0FC7">
      <w:pPr>
        <w:pStyle w:val="Bullet1"/>
        <w:tabs>
          <w:tab w:val="num" w:pos="1134"/>
        </w:tabs>
        <w:spacing w:before="0"/>
        <w:ind w:left="1134" w:hanging="567"/>
        <w:rPr>
          <w:rStyle w:val="Pink"/>
          <w:rFonts w:cs="Arial"/>
          <w:color w:val="auto"/>
          <w:sz w:val="18"/>
          <w:szCs w:val="18"/>
        </w:rPr>
      </w:pPr>
      <w:r w:rsidRPr="00AE6B1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83E6B60" w:rsidR="00821962" w:rsidRPr="00A708DD" w:rsidRDefault="00821962" w:rsidP="0033116C">
      <w:pPr>
        <w:pStyle w:val="Bullet1"/>
        <w:tabs>
          <w:tab w:val="num" w:pos="1134"/>
        </w:tabs>
        <w:spacing w:before="0"/>
        <w:ind w:left="1134" w:hanging="567"/>
        <w:rPr>
          <w:rStyle w:val="Red"/>
          <w:rFonts w:cs="Arial"/>
          <w:color w:val="auto"/>
          <w:sz w:val="18"/>
          <w:szCs w:val="18"/>
        </w:rPr>
      </w:pPr>
      <w:r w:rsidRPr="00AE6B18">
        <w:rPr>
          <w:rStyle w:val="Red"/>
          <w:rFonts w:cs="Arial"/>
          <w:color w:val="auto"/>
          <w:sz w:val="18"/>
          <w:szCs w:val="18"/>
        </w:rPr>
        <w:t xml:space="preserve">An </w:t>
      </w:r>
      <w:r w:rsidR="00FB5973" w:rsidRPr="00AE6B18">
        <w:rPr>
          <w:rStyle w:val="Red"/>
          <w:rFonts w:cs="Arial"/>
          <w:color w:val="auto"/>
          <w:sz w:val="18"/>
          <w:szCs w:val="18"/>
        </w:rPr>
        <w:t>a</w:t>
      </w:r>
      <w:r w:rsidRPr="00AE6B18">
        <w:rPr>
          <w:rStyle w:val="Red"/>
          <w:rFonts w:cs="Arial"/>
          <w:color w:val="auto"/>
          <w:sz w:val="18"/>
          <w:szCs w:val="18"/>
        </w:rPr>
        <w:t xml:space="preserve">ccessible monitoring </w:t>
      </w:r>
      <w:r w:rsidRPr="00A708DD">
        <w:rPr>
          <w:rStyle w:val="Red"/>
          <w:rFonts w:cs="Arial"/>
          <w:color w:val="auto"/>
          <w:sz w:val="18"/>
          <w:szCs w:val="18"/>
        </w:rPr>
        <w:t>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AE6B18" w:rsidRDefault="00821962" w:rsidP="0033116C">
      <w:pPr>
        <w:pStyle w:val="Bullet1"/>
        <w:tabs>
          <w:tab w:val="num" w:pos="1134"/>
        </w:tabs>
        <w:spacing w:before="0"/>
        <w:ind w:left="1134" w:hanging="567"/>
        <w:rPr>
          <w:rStyle w:val="Red"/>
          <w:rFonts w:cs="Arial"/>
          <w:color w:val="auto"/>
          <w:sz w:val="18"/>
          <w:szCs w:val="18"/>
        </w:rPr>
      </w:pPr>
      <w:r w:rsidRPr="00AE6B18">
        <w:rPr>
          <w:rStyle w:val="Red"/>
          <w:rFonts w:cs="Arial"/>
          <w:color w:val="auto"/>
          <w:sz w:val="18"/>
          <w:szCs w:val="18"/>
        </w:rPr>
        <w:t>The monitoring programme for the parameters subject to schedule 3B shall be:</w:t>
      </w:r>
    </w:p>
    <w:p w14:paraId="41EA47DB" w14:textId="77777777" w:rsidR="00821962" w:rsidRPr="00AE6B18" w:rsidRDefault="00821962" w:rsidP="0033116C">
      <w:pPr>
        <w:pStyle w:val="aBullet"/>
        <w:tabs>
          <w:tab w:val="num" w:pos="1701"/>
        </w:tabs>
        <w:spacing w:before="0"/>
        <w:ind w:left="1701" w:hanging="567"/>
        <w:rPr>
          <w:rStyle w:val="Red"/>
          <w:rFonts w:cs="Arial"/>
          <w:color w:val="auto"/>
          <w:sz w:val="18"/>
          <w:szCs w:val="18"/>
        </w:rPr>
      </w:pPr>
      <w:r w:rsidRPr="00AE6B18">
        <w:rPr>
          <w:rStyle w:val="Red"/>
          <w:rFonts w:cs="Arial"/>
          <w:color w:val="auto"/>
          <w:sz w:val="18"/>
          <w:szCs w:val="18"/>
        </w:rPr>
        <w:t>pre-scheduled to cover a calendar year and the programme recorded before the start of a calendar year sample period; and</w:t>
      </w:r>
    </w:p>
    <w:p w14:paraId="53D38635" w14:textId="094D505F" w:rsidR="00821962" w:rsidRPr="00AE6B18" w:rsidRDefault="00821962" w:rsidP="0033116C">
      <w:pPr>
        <w:pStyle w:val="aBullet"/>
        <w:tabs>
          <w:tab w:val="num" w:pos="1701"/>
        </w:tabs>
        <w:spacing w:before="0"/>
        <w:ind w:left="1701" w:hanging="567"/>
        <w:rPr>
          <w:rStyle w:val="Red"/>
          <w:rFonts w:cs="Arial"/>
          <w:color w:val="auto"/>
          <w:sz w:val="18"/>
          <w:szCs w:val="18"/>
        </w:rPr>
      </w:pPr>
      <w:r w:rsidRPr="00AE6B18">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E6B18" w:rsidRDefault="00821962" w:rsidP="0033116C">
      <w:pPr>
        <w:pStyle w:val="Bullet1"/>
        <w:tabs>
          <w:tab w:val="num" w:pos="1134"/>
        </w:tabs>
        <w:spacing w:before="0"/>
        <w:ind w:left="1134" w:hanging="567"/>
        <w:rPr>
          <w:rStyle w:val="Red"/>
          <w:rFonts w:cs="Arial"/>
          <w:color w:val="auto"/>
          <w:sz w:val="18"/>
          <w:szCs w:val="18"/>
        </w:rPr>
      </w:pPr>
      <w:r w:rsidRPr="00AE6B18">
        <w:rPr>
          <w:rStyle w:val="Red"/>
          <w:rFonts w:cs="Arial"/>
          <w:color w:val="auto"/>
          <w:sz w:val="18"/>
          <w:szCs w:val="18"/>
        </w:rPr>
        <w:t xml:space="preserve">After becoming </w:t>
      </w:r>
      <w:proofErr w:type="gramStart"/>
      <w:r w:rsidRPr="00AE6B18">
        <w:rPr>
          <w:rStyle w:val="Red"/>
          <w:rFonts w:cs="Arial"/>
          <w:color w:val="auto"/>
          <w:sz w:val="18"/>
          <w:szCs w:val="18"/>
        </w:rPr>
        <w:t>aware, or</w:t>
      </w:r>
      <w:proofErr w:type="gramEnd"/>
      <w:r w:rsidRPr="00AE6B18">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6C31E09" w14:textId="77777777" w:rsidR="006A5E4C" w:rsidRDefault="006A5E4C">
      <w:pPr>
        <w:rPr>
          <w:rFonts w:ascii="Arial" w:hAnsi="Arial"/>
          <w:b/>
          <w:bCs/>
          <w:sz w:val="28"/>
          <w:szCs w:val="24"/>
          <w:lang w:eastAsia="en-US"/>
        </w:rPr>
      </w:pPr>
      <w:r>
        <w:br w:type="page"/>
      </w:r>
    </w:p>
    <w:p w14:paraId="62EB02DC" w14:textId="22894259"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ABB8121" w14:textId="54D4AE1B" w:rsidR="00A969BC" w:rsidRDefault="00A969BC">
      <w:pPr>
        <w:rPr>
          <w:rStyle w:val="Red"/>
          <w:rFonts w:ascii="Arial" w:hAnsi="Arial"/>
          <w:bCs/>
          <w:color w:val="auto"/>
          <w:sz w:val="18"/>
          <w:szCs w:val="18"/>
          <w:lang w:eastAsia="en-US"/>
        </w:rPr>
      </w:pPr>
    </w:p>
    <w:p w14:paraId="75F80E47" w14:textId="3EF5E769"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AE6B18"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AE6B18" w:rsidRDefault="00821962" w:rsidP="00107B87">
      <w:pPr>
        <w:pStyle w:val="AlphaBulletL3"/>
        <w:tabs>
          <w:tab w:val="clear" w:pos="2160"/>
          <w:tab w:val="num" w:pos="1701"/>
        </w:tabs>
        <w:spacing w:before="0"/>
        <w:ind w:left="1701" w:hanging="567"/>
        <w:rPr>
          <w:sz w:val="18"/>
          <w:szCs w:val="18"/>
        </w:rPr>
      </w:pPr>
      <w:r w:rsidRPr="00AE6B18">
        <w:rPr>
          <w:sz w:val="18"/>
          <w:szCs w:val="18"/>
        </w:rPr>
        <w:t xml:space="preserve">any breach of a limit specified in schedule 3 table S3.1 </w:t>
      </w:r>
      <w:r w:rsidRPr="00AE6B18">
        <w:rPr>
          <w:rStyle w:val="Red"/>
          <w:color w:val="auto"/>
          <w:sz w:val="18"/>
          <w:szCs w:val="18"/>
        </w:rPr>
        <w:t>(including individual exceedances of limits which are covered by condition 3.1.2)</w:t>
      </w:r>
      <w:r w:rsidRPr="00AE6B18">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7E582614" w:rsidR="00821962" w:rsidRPr="00AE6B18" w:rsidRDefault="00821962" w:rsidP="00107B87">
      <w:pPr>
        <w:pStyle w:val="Bullet1"/>
        <w:tabs>
          <w:tab w:val="num" w:pos="1134"/>
        </w:tabs>
        <w:spacing w:before="0"/>
        <w:ind w:left="1134" w:hanging="567"/>
        <w:rPr>
          <w:rStyle w:val="Red"/>
          <w:color w:val="auto"/>
          <w:sz w:val="18"/>
          <w:szCs w:val="18"/>
        </w:rPr>
      </w:pPr>
      <w:r w:rsidRPr="00AE6B1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B28E1DB" w14:textId="77777777" w:rsidR="006A5E4C" w:rsidRDefault="006A5E4C">
      <w:pPr>
        <w:rPr>
          <w:rFonts w:ascii="Arial" w:hAnsi="Arial"/>
          <w:bCs/>
          <w:sz w:val="18"/>
          <w:szCs w:val="18"/>
          <w:lang w:eastAsia="en-US"/>
        </w:rPr>
      </w:pPr>
      <w:r>
        <w:rPr>
          <w:sz w:val="18"/>
          <w:szCs w:val="18"/>
        </w:rPr>
        <w:br w:type="page"/>
      </w:r>
    </w:p>
    <w:p w14:paraId="4217D63A" w14:textId="766FD41A"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7347D987" w14:textId="68D43683" w:rsidR="00013089" w:rsidRDefault="00013089">
      <w:pPr>
        <w:rPr>
          <w:rFonts w:ascii="Arial" w:hAnsi="Arial"/>
          <w:b/>
          <w:bCs/>
          <w:sz w:val="28"/>
          <w:szCs w:val="24"/>
          <w:lang w:eastAsia="en-US"/>
        </w:rPr>
      </w:pPr>
    </w:p>
    <w:p w14:paraId="119FF755" w14:textId="6658AF3E"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529"/>
        <w:gridCol w:w="2987"/>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237455">
        <w:trPr>
          <w:cantSplit/>
          <w:tblHeader/>
        </w:trPr>
        <w:tc>
          <w:tcPr>
            <w:tcW w:w="3246"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754"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237455">
        <w:trPr>
          <w:cantSplit/>
        </w:trPr>
        <w:tc>
          <w:tcPr>
            <w:tcW w:w="3246" w:type="pct"/>
            <w:shd w:val="clear" w:color="auto" w:fill="auto"/>
          </w:tcPr>
          <w:p w14:paraId="05F3C92E" w14:textId="210DFDB3" w:rsidR="00315300" w:rsidRPr="00AE6B18" w:rsidRDefault="00315300" w:rsidP="00821962">
            <w:pPr>
              <w:pStyle w:val="TableText"/>
              <w:rPr>
                <w:rStyle w:val="Blue"/>
                <w:color w:val="auto"/>
                <w:sz w:val="18"/>
                <w:szCs w:val="18"/>
              </w:rPr>
            </w:pPr>
            <w:r w:rsidRPr="00AE6B18">
              <w:rPr>
                <w:rStyle w:val="Blue"/>
                <w:color w:val="auto"/>
                <w:sz w:val="18"/>
                <w:szCs w:val="18"/>
              </w:rPr>
              <w:t>Discharge of secondary treated sewage effluent via Final Effluent Discharge Point</w:t>
            </w:r>
          </w:p>
        </w:tc>
        <w:tc>
          <w:tcPr>
            <w:tcW w:w="1754" w:type="pct"/>
            <w:shd w:val="clear" w:color="auto" w:fill="auto"/>
          </w:tcPr>
          <w:p w14:paraId="7479940B" w14:textId="0BCAA873" w:rsidR="00315300" w:rsidRPr="00AE6B18" w:rsidRDefault="00315300" w:rsidP="00821962">
            <w:pPr>
              <w:pStyle w:val="TableText"/>
              <w:rPr>
                <w:rStyle w:val="Red"/>
                <w:color w:val="auto"/>
                <w:sz w:val="18"/>
                <w:szCs w:val="18"/>
              </w:rPr>
            </w:pPr>
            <w:r w:rsidRPr="00AE6B18">
              <w:rPr>
                <w:rStyle w:val="Red"/>
                <w:color w:val="auto"/>
                <w:sz w:val="18"/>
                <w:szCs w:val="18"/>
              </w:rPr>
              <w:t>N/A</w:t>
            </w:r>
          </w:p>
        </w:tc>
      </w:tr>
    </w:tbl>
    <w:p w14:paraId="3472A26C" w14:textId="77777777" w:rsidR="006C1D53" w:rsidRDefault="006C1D53" w:rsidP="00117092">
      <w:pPr>
        <w:pStyle w:val="Heading1"/>
        <w:spacing w:after="400"/>
        <w:ind w:left="567"/>
        <w:rPr>
          <w:sz w:val="36"/>
        </w:rPr>
      </w:pPr>
    </w:p>
    <w:p w14:paraId="6DE9CB79" w14:textId="77777777" w:rsidR="006C1D53" w:rsidRDefault="006C1D53">
      <w:pPr>
        <w:rPr>
          <w:rFonts w:ascii="Arial" w:hAnsi="Arial"/>
          <w:b/>
          <w:kern w:val="28"/>
          <w:sz w:val="36"/>
        </w:rPr>
      </w:pPr>
      <w:r>
        <w:rPr>
          <w:sz w:val="36"/>
        </w:rPr>
        <w:br w:type="page"/>
      </w:r>
    </w:p>
    <w:p w14:paraId="7867BDD9" w14:textId="2CCDCACC"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9"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6E059BAA" w:rsidR="00821962" w:rsidRPr="00AD685A" w:rsidRDefault="00821962" w:rsidP="00821962">
            <w:pPr>
              <w:pStyle w:val="TableText"/>
              <w:rPr>
                <w:b/>
                <w:color w:val="FF0000"/>
                <w:sz w:val="18"/>
                <w:szCs w:val="18"/>
              </w:rPr>
            </w:pPr>
            <w:bookmarkStart w:id="10" w:name="_Hlk159853255"/>
            <w:r w:rsidRPr="00AD685A">
              <w:rPr>
                <w:b/>
                <w:color w:val="FFFFFF"/>
                <w:sz w:val="18"/>
                <w:szCs w:val="18"/>
              </w:rPr>
              <w:t>Effective up to and including</w:t>
            </w:r>
            <w:r w:rsidR="00722B81" w:rsidRPr="00AD685A">
              <w:rPr>
                <w:b/>
                <w:color w:val="FFFFFF"/>
                <w:sz w:val="18"/>
                <w:szCs w:val="18"/>
              </w:rPr>
              <w:t xml:space="preserve"> </w:t>
            </w:r>
            <w:r w:rsidR="00AD685A" w:rsidRPr="00AD685A">
              <w:rPr>
                <w:b/>
                <w:color w:val="FFFFFF" w:themeColor="background1"/>
                <w:sz w:val="18"/>
                <w:szCs w:val="18"/>
              </w:rPr>
              <w:t>31/12/2024</w:t>
            </w:r>
            <w:bookmarkEnd w:id="10"/>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57FA6F83" w:rsidR="00AF03C6" w:rsidRPr="00AE6B18" w:rsidRDefault="00AF03C6" w:rsidP="00AF03C6">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40" w:type="pct"/>
            <w:shd w:val="clear" w:color="auto" w:fill="auto"/>
          </w:tcPr>
          <w:p w14:paraId="63F6712A"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Dry weather flow</w:t>
            </w:r>
          </w:p>
        </w:tc>
        <w:tc>
          <w:tcPr>
            <w:tcW w:w="707" w:type="pct"/>
            <w:shd w:val="clear" w:color="auto" w:fill="auto"/>
          </w:tcPr>
          <w:p w14:paraId="006052FF" w14:textId="269800E9" w:rsidR="00AF03C6" w:rsidRPr="00AE6B18" w:rsidRDefault="00B81266" w:rsidP="00AF03C6">
            <w:pPr>
              <w:pStyle w:val="TableText"/>
              <w:rPr>
                <w:rStyle w:val="Blue"/>
                <w:rFonts w:cs="Calibri"/>
                <w:color w:val="auto"/>
                <w:sz w:val="18"/>
                <w:szCs w:val="18"/>
              </w:rPr>
            </w:pPr>
            <w:r w:rsidRPr="00AE6B18">
              <w:rPr>
                <w:rStyle w:val="Blue"/>
                <w:rFonts w:cs="Calibri"/>
                <w:color w:val="auto"/>
                <w:sz w:val="18"/>
                <w:szCs w:val="18"/>
              </w:rPr>
              <w:t>37.3</w:t>
            </w:r>
            <w:r w:rsidR="00AF03C6" w:rsidRPr="00AE6B18">
              <w:rPr>
                <w:rStyle w:val="Blue"/>
                <w:rFonts w:cs="Calibri"/>
                <w:color w:val="auto"/>
                <w:sz w:val="18"/>
                <w:szCs w:val="18"/>
              </w:rPr>
              <w:t xml:space="preserve"> m</w:t>
            </w:r>
            <w:r w:rsidR="00AF03C6" w:rsidRPr="00AE6B18">
              <w:rPr>
                <w:rStyle w:val="Blue"/>
                <w:rFonts w:cs="Calibri"/>
                <w:color w:val="auto"/>
                <w:sz w:val="18"/>
                <w:szCs w:val="18"/>
                <w:vertAlign w:val="superscript"/>
              </w:rPr>
              <w:t>3</w:t>
            </w:r>
            <w:r w:rsidR="00AF03C6" w:rsidRPr="00AE6B18">
              <w:rPr>
                <w:rStyle w:val="Blue"/>
                <w:rFonts w:cs="Calibri"/>
                <w:color w:val="auto"/>
                <w:sz w:val="18"/>
                <w:szCs w:val="18"/>
              </w:rPr>
              <w:t>/day</w:t>
            </w:r>
          </w:p>
          <w:p w14:paraId="0A5CA1FC" w14:textId="77777777" w:rsidR="00AF03C6" w:rsidRPr="00AE6B18" w:rsidRDefault="00AF03C6" w:rsidP="00AF03C6">
            <w:pPr>
              <w:pStyle w:val="TableText"/>
              <w:rPr>
                <w:rStyle w:val="Blue"/>
                <w:rFonts w:cs="Calibri"/>
                <w:color w:val="auto"/>
                <w:sz w:val="18"/>
                <w:szCs w:val="18"/>
              </w:rPr>
            </w:pPr>
          </w:p>
          <w:p w14:paraId="1EBEED82" w14:textId="77777777" w:rsidR="00AF03C6" w:rsidRPr="00AE6B18" w:rsidRDefault="00AF03C6" w:rsidP="00AF03C6">
            <w:pPr>
              <w:pStyle w:val="TableText"/>
              <w:rPr>
                <w:rStyle w:val="Blue"/>
                <w:rFonts w:cs="Calibri"/>
                <w:color w:val="auto"/>
                <w:sz w:val="18"/>
                <w:szCs w:val="18"/>
              </w:rPr>
            </w:pPr>
          </w:p>
        </w:tc>
        <w:tc>
          <w:tcPr>
            <w:tcW w:w="746" w:type="pct"/>
            <w:shd w:val="clear" w:color="auto" w:fill="auto"/>
          </w:tcPr>
          <w:p w14:paraId="1DAA557B"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Total daily volume</w:t>
            </w:r>
          </w:p>
        </w:tc>
        <w:tc>
          <w:tcPr>
            <w:tcW w:w="645" w:type="pct"/>
            <w:shd w:val="clear" w:color="auto" w:fill="auto"/>
          </w:tcPr>
          <w:p w14:paraId="2A9E224B" w14:textId="07678508"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0F9667D6" w14:textId="1AEC90AF"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865" w:type="pct"/>
            <w:shd w:val="clear" w:color="auto" w:fill="auto"/>
          </w:tcPr>
          <w:p w14:paraId="181A2AA3" w14:textId="32E3DA5A" w:rsidR="00AF03C6" w:rsidRPr="00AE6B18" w:rsidRDefault="00E33E6F" w:rsidP="00AF03C6">
            <w:pPr>
              <w:pStyle w:val="TableText"/>
              <w:rPr>
                <w:rStyle w:val="Blue"/>
                <w:rFonts w:cs="Calibri"/>
                <w:color w:val="auto"/>
                <w:sz w:val="18"/>
                <w:szCs w:val="18"/>
              </w:rPr>
            </w:pPr>
            <w:r w:rsidRPr="00AE6B18">
              <w:rPr>
                <w:rStyle w:val="Blue"/>
                <w:rFonts w:cs="Calibri"/>
                <w:color w:val="auto"/>
                <w:sz w:val="18"/>
                <w:szCs w:val="18"/>
              </w:rPr>
              <w:t>Condition 3.1.</w:t>
            </w:r>
            <w:r w:rsidR="00BF1007" w:rsidRPr="00AE6B18">
              <w:rPr>
                <w:rStyle w:val="Blue"/>
                <w:rFonts w:cs="Calibri"/>
                <w:color w:val="auto"/>
                <w:sz w:val="18"/>
                <w:szCs w:val="18"/>
              </w:rPr>
              <w:t>4</w:t>
            </w:r>
            <w:r w:rsidRPr="00AE6B18">
              <w:rPr>
                <w:rStyle w:val="Blue"/>
                <w:rFonts w:cs="Calibri"/>
                <w:color w:val="auto"/>
                <w:sz w:val="18"/>
                <w:szCs w:val="18"/>
              </w:rPr>
              <w:t xml:space="preserve"> applies</w:t>
            </w:r>
          </w:p>
        </w:tc>
      </w:tr>
      <w:tr w:rsidR="00375FB3" w:rsidRPr="00C25946" w14:paraId="55D6F628" w14:textId="77777777" w:rsidTr="00ED758C">
        <w:trPr>
          <w:cantSplit/>
        </w:trPr>
        <w:tc>
          <w:tcPr>
            <w:tcW w:w="608" w:type="pct"/>
            <w:vMerge/>
            <w:shd w:val="clear" w:color="auto" w:fill="auto"/>
          </w:tcPr>
          <w:p w14:paraId="1BD32EE1" w14:textId="77777777" w:rsidR="00375FB3" w:rsidRPr="00AE6B18" w:rsidRDefault="00375FB3" w:rsidP="00375FB3">
            <w:pPr>
              <w:pStyle w:val="TableText"/>
              <w:rPr>
                <w:rStyle w:val="Blue"/>
                <w:color w:val="auto"/>
                <w:sz w:val="18"/>
                <w:szCs w:val="18"/>
              </w:rPr>
            </w:pPr>
          </w:p>
        </w:tc>
        <w:tc>
          <w:tcPr>
            <w:tcW w:w="740" w:type="pct"/>
            <w:shd w:val="clear" w:color="auto" w:fill="auto"/>
          </w:tcPr>
          <w:p w14:paraId="726B0EB8" w14:textId="6CFDFCD9"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07" w:type="pct"/>
            <w:shd w:val="clear" w:color="auto" w:fill="auto"/>
          </w:tcPr>
          <w:p w14:paraId="78EB40AD" w14:textId="52AC195B" w:rsidR="00375FB3" w:rsidRPr="00AE6B18" w:rsidRDefault="00B81266" w:rsidP="00375FB3">
            <w:pPr>
              <w:pStyle w:val="TableText"/>
              <w:rPr>
                <w:rStyle w:val="Blue"/>
                <w:rFonts w:cs="Calibri"/>
                <w:color w:val="auto"/>
                <w:sz w:val="18"/>
                <w:szCs w:val="18"/>
              </w:rPr>
            </w:pPr>
            <w:r w:rsidRPr="00AE6B18">
              <w:rPr>
                <w:rStyle w:val="Blue"/>
                <w:rFonts w:cs="Calibri"/>
                <w:color w:val="auto"/>
                <w:sz w:val="18"/>
                <w:szCs w:val="18"/>
              </w:rPr>
              <w:t>60</w:t>
            </w:r>
            <w:r w:rsidR="00375FB3" w:rsidRPr="00AE6B18">
              <w:rPr>
                <w:rStyle w:val="Blue"/>
                <w:rFonts w:cs="Calibri"/>
                <w:color w:val="auto"/>
                <w:sz w:val="18"/>
                <w:szCs w:val="18"/>
              </w:rPr>
              <w:t xml:space="preserve"> mg/l</w:t>
            </w:r>
          </w:p>
          <w:p w14:paraId="10209DCF" w14:textId="6BA3317C" w:rsidR="00375FB3" w:rsidRPr="00AE6B18" w:rsidRDefault="00375FB3" w:rsidP="00375FB3">
            <w:pPr>
              <w:pStyle w:val="TableText"/>
              <w:rPr>
                <w:rStyle w:val="Blue"/>
                <w:rFonts w:cs="Calibri"/>
                <w:color w:val="auto"/>
                <w:sz w:val="18"/>
                <w:szCs w:val="18"/>
              </w:rPr>
            </w:pPr>
          </w:p>
        </w:tc>
        <w:tc>
          <w:tcPr>
            <w:tcW w:w="746" w:type="pct"/>
            <w:shd w:val="clear" w:color="auto" w:fill="auto"/>
          </w:tcPr>
          <w:p w14:paraId="4E52D68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5" w:type="pct"/>
            <w:shd w:val="clear" w:color="auto" w:fill="auto"/>
          </w:tcPr>
          <w:p w14:paraId="5AFBF79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0F555450"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65" w:type="pct"/>
            <w:shd w:val="clear" w:color="auto" w:fill="auto"/>
          </w:tcPr>
          <w:p w14:paraId="57904459"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Look up table</w:t>
            </w:r>
          </w:p>
          <w:p w14:paraId="549AE884"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AE6B18" w:rsidRDefault="00375FB3" w:rsidP="00375FB3">
            <w:pPr>
              <w:pStyle w:val="TableText"/>
              <w:rPr>
                <w:rStyle w:val="Blue"/>
                <w:color w:val="auto"/>
              </w:rPr>
            </w:pPr>
          </w:p>
        </w:tc>
        <w:tc>
          <w:tcPr>
            <w:tcW w:w="740" w:type="pct"/>
            <w:shd w:val="clear" w:color="auto" w:fill="auto"/>
          </w:tcPr>
          <w:p w14:paraId="656035B7" w14:textId="77777777" w:rsidR="00375FB3" w:rsidRPr="00AE6B18" w:rsidRDefault="00375FB3" w:rsidP="00375FB3">
            <w:pPr>
              <w:pStyle w:val="TableText"/>
              <w:rPr>
                <w:rStyle w:val="Blue"/>
                <w:color w:val="auto"/>
                <w:sz w:val="18"/>
                <w:szCs w:val="18"/>
              </w:rPr>
            </w:pPr>
            <w:r w:rsidRPr="00AE6B18">
              <w:rPr>
                <w:rStyle w:val="Blue"/>
                <w:color w:val="auto"/>
                <w:sz w:val="18"/>
                <w:szCs w:val="18"/>
              </w:rPr>
              <w:t>Visible oil or grease</w:t>
            </w:r>
          </w:p>
        </w:tc>
        <w:tc>
          <w:tcPr>
            <w:tcW w:w="707" w:type="pct"/>
            <w:shd w:val="clear" w:color="auto" w:fill="auto"/>
          </w:tcPr>
          <w:p w14:paraId="36F9AA03" w14:textId="77777777" w:rsidR="00375FB3" w:rsidRPr="00AE6B18" w:rsidRDefault="00375FB3" w:rsidP="00375FB3">
            <w:pPr>
              <w:pStyle w:val="TableText"/>
              <w:rPr>
                <w:rStyle w:val="Blue"/>
                <w:color w:val="auto"/>
                <w:sz w:val="18"/>
                <w:szCs w:val="18"/>
              </w:rPr>
            </w:pPr>
            <w:r w:rsidRPr="00AE6B18">
              <w:rPr>
                <w:rStyle w:val="Blue"/>
                <w:color w:val="auto"/>
                <w:sz w:val="18"/>
                <w:szCs w:val="18"/>
              </w:rPr>
              <w:t>No significant trace present so far as is reasonably practicable</w:t>
            </w:r>
          </w:p>
        </w:tc>
        <w:tc>
          <w:tcPr>
            <w:tcW w:w="746" w:type="pct"/>
            <w:shd w:val="clear" w:color="auto" w:fill="auto"/>
          </w:tcPr>
          <w:p w14:paraId="22FC0A96" w14:textId="4BDE623F" w:rsidR="00375FB3" w:rsidRPr="00AE6B18" w:rsidRDefault="00375FB3" w:rsidP="00375FB3">
            <w:pPr>
              <w:pStyle w:val="TableText"/>
              <w:rPr>
                <w:rStyle w:val="Blue"/>
                <w:color w:val="auto"/>
                <w:sz w:val="18"/>
                <w:szCs w:val="18"/>
              </w:rPr>
            </w:pPr>
            <w:r w:rsidRPr="00AE6B18">
              <w:rPr>
                <w:rStyle w:val="Blue"/>
                <w:color w:val="auto"/>
                <w:sz w:val="18"/>
                <w:szCs w:val="18"/>
              </w:rPr>
              <w:t>Instantaneous (visual examination)</w:t>
            </w:r>
          </w:p>
        </w:tc>
        <w:tc>
          <w:tcPr>
            <w:tcW w:w="645" w:type="pct"/>
            <w:shd w:val="clear" w:color="auto" w:fill="auto"/>
          </w:tcPr>
          <w:p w14:paraId="3A2ED9A2" w14:textId="77777777" w:rsidR="00375FB3" w:rsidRPr="00AE6B18" w:rsidRDefault="00375FB3" w:rsidP="00375FB3">
            <w:pPr>
              <w:pStyle w:val="TableText"/>
              <w:rPr>
                <w:rStyle w:val="Blue"/>
                <w:color w:val="auto"/>
                <w:sz w:val="18"/>
                <w:szCs w:val="18"/>
              </w:rPr>
            </w:pPr>
            <w:r w:rsidRPr="00AE6B18">
              <w:rPr>
                <w:rStyle w:val="Blue"/>
                <w:color w:val="auto"/>
                <w:sz w:val="18"/>
                <w:szCs w:val="18"/>
              </w:rPr>
              <w:t>N/A</w:t>
            </w:r>
          </w:p>
        </w:tc>
        <w:tc>
          <w:tcPr>
            <w:tcW w:w="689" w:type="pct"/>
            <w:shd w:val="clear" w:color="auto" w:fill="auto"/>
          </w:tcPr>
          <w:p w14:paraId="325FFE15" w14:textId="77777777" w:rsidR="00375FB3" w:rsidRPr="00AE6B18" w:rsidRDefault="00375FB3" w:rsidP="00375FB3">
            <w:pPr>
              <w:pStyle w:val="TableText"/>
              <w:rPr>
                <w:rStyle w:val="Blue"/>
                <w:color w:val="auto"/>
                <w:sz w:val="18"/>
                <w:szCs w:val="18"/>
              </w:rPr>
            </w:pPr>
            <w:r w:rsidRPr="00AE6B18">
              <w:rPr>
                <w:rStyle w:val="Blue"/>
                <w:color w:val="auto"/>
                <w:sz w:val="18"/>
                <w:szCs w:val="18"/>
              </w:rPr>
              <w:t>N/A</w:t>
            </w:r>
          </w:p>
        </w:tc>
        <w:tc>
          <w:tcPr>
            <w:tcW w:w="865" w:type="pct"/>
            <w:shd w:val="clear" w:color="auto" w:fill="auto"/>
          </w:tcPr>
          <w:p w14:paraId="27A34A7D" w14:textId="77777777" w:rsidR="00375FB3" w:rsidRPr="00AE6B18" w:rsidRDefault="00375FB3" w:rsidP="00375FB3">
            <w:pPr>
              <w:pStyle w:val="TableText"/>
              <w:rPr>
                <w:rStyle w:val="Blue"/>
                <w:color w:val="auto"/>
                <w:sz w:val="18"/>
                <w:szCs w:val="18"/>
              </w:rPr>
            </w:pPr>
            <w:r w:rsidRPr="00AE6B18">
              <w:rPr>
                <w:rStyle w:val="Blue"/>
                <w:color w:val="auto"/>
                <w:sz w:val="18"/>
                <w:szCs w:val="18"/>
              </w:rPr>
              <w:t>No significant trace</w:t>
            </w:r>
          </w:p>
          <w:p w14:paraId="3E6D759A" w14:textId="77777777" w:rsidR="00375FB3" w:rsidRPr="00AE6B18" w:rsidRDefault="00375FB3" w:rsidP="00375FB3">
            <w:pPr>
              <w:pStyle w:val="TableText"/>
              <w:rPr>
                <w:rStyle w:val="Blue"/>
                <w:color w:val="auto"/>
                <w:sz w:val="18"/>
                <w:szCs w:val="18"/>
              </w:rPr>
            </w:pPr>
            <w:r w:rsidRPr="00AE6B18">
              <w:rPr>
                <w:rStyle w:val="Blue"/>
                <w:color w:val="auto"/>
                <w:sz w:val="18"/>
                <w:szCs w:val="18"/>
              </w:rPr>
              <w:t>(Condition 3.1.3 applies)</w:t>
            </w:r>
          </w:p>
        </w:tc>
      </w:tr>
      <w:bookmarkEnd w:id="9"/>
    </w:tbl>
    <w:p w14:paraId="0CCE2911" w14:textId="4172F2B5" w:rsidR="00B81266" w:rsidRDefault="00B81266"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D685A" w:rsidRPr="00C25946" w14:paraId="2CDF6E3A" w14:textId="77777777" w:rsidTr="00593035">
        <w:trPr>
          <w:cantSplit/>
          <w:tblHeader/>
        </w:trPr>
        <w:tc>
          <w:tcPr>
            <w:tcW w:w="5000" w:type="pct"/>
            <w:gridSpan w:val="7"/>
            <w:shd w:val="clear" w:color="auto" w:fill="000000"/>
          </w:tcPr>
          <w:p w14:paraId="0EFA19D6" w14:textId="554BDB04" w:rsidR="00AD685A" w:rsidRPr="00534C4C" w:rsidRDefault="00AD685A" w:rsidP="00593035">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2BBDD69F" w14:textId="6314A6C5" w:rsidR="00AD685A" w:rsidRPr="00D2050D" w:rsidRDefault="00AD685A" w:rsidP="00593035">
            <w:pPr>
              <w:pStyle w:val="TableText"/>
              <w:rPr>
                <w:b/>
                <w:color w:val="FF0000"/>
                <w:sz w:val="18"/>
                <w:szCs w:val="18"/>
              </w:rPr>
            </w:pPr>
            <w:bookmarkStart w:id="11" w:name="_Hlk159853287"/>
            <w:r w:rsidRPr="00534C4C">
              <w:rPr>
                <w:b/>
                <w:color w:val="FFFFFF"/>
                <w:sz w:val="18"/>
                <w:szCs w:val="18"/>
              </w:rPr>
              <w:t>Effectiv</w:t>
            </w:r>
            <w:r>
              <w:rPr>
                <w:b/>
                <w:color w:val="FFFFFF"/>
                <w:sz w:val="18"/>
                <w:szCs w:val="18"/>
              </w:rPr>
              <w:t>e from 01/01/2025</w:t>
            </w:r>
            <w:r w:rsidRPr="00534C4C">
              <w:rPr>
                <w:b/>
                <w:color w:val="FFFFFF"/>
                <w:sz w:val="18"/>
                <w:szCs w:val="18"/>
              </w:rPr>
              <w:t xml:space="preserve"> up to and </w:t>
            </w:r>
            <w:r w:rsidRPr="00B27CD5">
              <w:rPr>
                <w:b/>
                <w:color w:val="FFFFFF" w:themeColor="background1"/>
                <w:sz w:val="18"/>
                <w:szCs w:val="18"/>
              </w:rPr>
              <w:t xml:space="preserve">including </w:t>
            </w:r>
            <w:r w:rsidR="006A5E4C" w:rsidRPr="00B27CD5">
              <w:rPr>
                <w:b/>
                <w:color w:val="FFFFFF" w:themeColor="background1"/>
                <w:sz w:val="18"/>
                <w:szCs w:val="18"/>
              </w:rPr>
              <w:t>04/03</w:t>
            </w:r>
            <w:r w:rsidRPr="00B27CD5">
              <w:rPr>
                <w:b/>
                <w:color w:val="FFFFFF" w:themeColor="background1"/>
                <w:sz w:val="18"/>
                <w:szCs w:val="18"/>
              </w:rPr>
              <w:t>/2025</w:t>
            </w:r>
            <w:bookmarkEnd w:id="11"/>
          </w:p>
        </w:tc>
      </w:tr>
      <w:tr w:rsidR="00AD685A" w:rsidRPr="00C25946" w14:paraId="0C94CB34" w14:textId="77777777" w:rsidTr="00593035">
        <w:trPr>
          <w:cantSplit/>
          <w:tblHeader/>
        </w:trPr>
        <w:tc>
          <w:tcPr>
            <w:tcW w:w="608" w:type="pct"/>
            <w:shd w:val="clear" w:color="auto" w:fill="auto"/>
          </w:tcPr>
          <w:p w14:paraId="12946018" w14:textId="77777777" w:rsidR="00AD685A" w:rsidRPr="001F4EC0" w:rsidRDefault="00AD685A" w:rsidP="00593035">
            <w:pPr>
              <w:pStyle w:val="TableText"/>
              <w:rPr>
                <w:b/>
                <w:sz w:val="18"/>
                <w:szCs w:val="18"/>
              </w:rPr>
            </w:pPr>
            <w:r w:rsidRPr="001F4EC0">
              <w:rPr>
                <w:b/>
                <w:sz w:val="18"/>
                <w:szCs w:val="18"/>
              </w:rPr>
              <w:t>Effluent and discharge point</w:t>
            </w:r>
          </w:p>
        </w:tc>
        <w:tc>
          <w:tcPr>
            <w:tcW w:w="740" w:type="pct"/>
            <w:shd w:val="clear" w:color="auto" w:fill="auto"/>
          </w:tcPr>
          <w:p w14:paraId="613734F6" w14:textId="77777777" w:rsidR="00AD685A" w:rsidRPr="001F4EC0" w:rsidRDefault="00AD685A" w:rsidP="0059303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DF79CB5" w14:textId="77777777" w:rsidR="00AD685A" w:rsidRPr="001F4EC0" w:rsidRDefault="00AD685A" w:rsidP="00593035">
            <w:pPr>
              <w:pStyle w:val="TableText"/>
              <w:rPr>
                <w:b/>
                <w:sz w:val="18"/>
                <w:szCs w:val="18"/>
              </w:rPr>
            </w:pPr>
            <w:r w:rsidRPr="001F4EC0">
              <w:rPr>
                <w:b/>
                <w:sz w:val="18"/>
                <w:szCs w:val="18"/>
              </w:rPr>
              <w:t>Limit (including unit)</w:t>
            </w:r>
          </w:p>
        </w:tc>
        <w:tc>
          <w:tcPr>
            <w:tcW w:w="746" w:type="pct"/>
            <w:shd w:val="clear" w:color="auto" w:fill="auto"/>
          </w:tcPr>
          <w:p w14:paraId="3F438F57" w14:textId="77777777" w:rsidR="00AD685A" w:rsidRPr="001F4EC0" w:rsidRDefault="00AD685A" w:rsidP="00593035">
            <w:pPr>
              <w:pStyle w:val="TableText"/>
              <w:rPr>
                <w:b/>
                <w:sz w:val="18"/>
                <w:szCs w:val="18"/>
              </w:rPr>
            </w:pPr>
            <w:r w:rsidRPr="001F4EC0">
              <w:rPr>
                <w:b/>
                <w:sz w:val="18"/>
                <w:szCs w:val="18"/>
              </w:rPr>
              <w:t>Reference Period</w:t>
            </w:r>
          </w:p>
        </w:tc>
        <w:tc>
          <w:tcPr>
            <w:tcW w:w="645" w:type="pct"/>
            <w:shd w:val="clear" w:color="auto" w:fill="auto"/>
          </w:tcPr>
          <w:p w14:paraId="1DDED04E" w14:textId="77777777" w:rsidR="00AD685A" w:rsidRPr="001F4EC0" w:rsidRDefault="00AD685A" w:rsidP="00593035">
            <w:pPr>
              <w:pStyle w:val="TableText"/>
              <w:rPr>
                <w:b/>
                <w:sz w:val="18"/>
                <w:szCs w:val="18"/>
              </w:rPr>
            </w:pPr>
            <w:r w:rsidRPr="001F4EC0">
              <w:rPr>
                <w:b/>
                <w:sz w:val="18"/>
                <w:szCs w:val="18"/>
              </w:rPr>
              <w:t>Limit of effective range</w:t>
            </w:r>
          </w:p>
        </w:tc>
        <w:tc>
          <w:tcPr>
            <w:tcW w:w="689" w:type="pct"/>
            <w:shd w:val="clear" w:color="auto" w:fill="auto"/>
          </w:tcPr>
          <w:p w14:paraId="07E9EFB2" w14:textId="77777777" w:rsidR="00AD685A" w:rsidRPr="001F4EC0" w:rsidRDefault="00AD685A" w:rsidP="00593035">
            <w:pPr>
              <w:pStyle w:val="TableText"/>
              <w:rPr>
                <w:b/>
                <w:sz w:val="18"/>
                <w:szCs w:val="18"/>
              </w:rPr>
            </w:pPr>
            <w:r w:rsidRPr="001F4EC0">
              <w:rPr>
                <w:b/>
                <w:sz w:val="18"/>
                <w:szCs w:val="18"/>
              </w:rPr>
              <w:t>Monitoring frequency</w:t>
            </w:r>
          </w:p>
        </w:tc>
        <w:tc>
          <w:tcPr>
            <w:tcW w:w="865" w:type="pct"/>
            <w:shd w:val="clear" w:color="auto" w:fill="auto"/>
          </w:tcPr>
          <w:p w14:paraId="349D2B59" w14:textId="77777777" w:rsidR="00AD685A" w:rsidRPr="001F4EC0" w:rsidRDefault="00AD685A" w:rsidP="00593035">
            <w:pPr>
              <w:pStyle w:val="TableText"/>
              <w:rPr>
                <w:b/>
                <w:sz w:val="18"/>
                <w:szCs w:val="18"/>
              </w:rPr>
            </w:pPr>
            <w:r w:rsidRPr="001F4EC0">
              <w:rPr>
                <w:b/>
                <w:sz w:val="18"/>
                <w:szCs w:val="18"/>
              </w:rPr>
              <w:t>Compliance Statistic</w:t>
            </w:r>
          </w:p>
        </w:tc>
      </w:tr>
      <w:tr w:rsidR="00AD685A" w:rsidRPr="00C25946" w14:paraId="283A0F65" w14:textId="77777777" w:rsidTr="00593035">
        <w:trPr>
          <w:cantSplit/>
        </w:trPr>
        <w:tc>
          <w:tcPr>
            <w:tcW w:w="608" w:type="pct"/>
            <w:vMerge w:val="restart"/>
            <w:shd w:val="clear" w:color="auto" w:fill="auto"/>
          </w:tcPr>
          <w:p w14:paraId="43444383" w14:textId="77777777" w:rsidR="00AD685A" w:rsidRPr="00AE6B18" w:rsidRDefault="00AD685A" w:rsidP="00593035">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40" w:type="pct"/>
            <w:shd w:val="clear" w:color="auto" w:fill="auto"/>
          </w:tcPr>
          <w:p w14:paraId="2CDEC638"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Dry weather flow</w:t>
            </w:r>
          </w:p>
        </w:tc>
        <w:tc>
          <w:tcPr>
            <w:tcW w:w="707" w:type="pct"/>
            <w:shd w:val="clear" w:color="auto" w:fill="auto"/>
          </w:tcPr>
          <w:p w14:paraId="79670CB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37.3 m</w:t>
            </w:r>
            <w:r w:rsidRPr="00AE6B18">
              <w:rPr>
                <w:rStyle w:val="Blue"/>
                <w:rFonts w:cs="Calibri"/>
                <w:color w:val="auto"/>
                <w:sz w:val="18"/>
                <w:szCs w:val="18"/>
                <w:vertAlign w:val="superscript"/>
              </w:rPr>
              <w:t>3</w:t>
            </w:r>
            <w:r w:rsidRPr="00AE6B18">
              <w:rPr>
                <w:rStyle w:val="Blue"/>
                <w:rFonts w:cs="Calibri"/>
                <w:color w:val="auto"/>
                <w:sz w:val="18"/>
                <w:szCs w:val="18"/>
              </w:rPr>
              <w:t>/day</w:t>
            </w:r>
          </w:p>
          <w:p w14:paraId="015F8F11" w14:textId="77777777" w:rsidR="00AD685A" w:rsidRPr="00AE6B18" w:rsidRDefault="00AD685A" w:rsidP="00593035">
            <w:pPr>
              <w:pStyle w:val="TableText"/>
              <w:rPr>
                <w:rStyle w:val="Blue"/>
                <w:rFonts w:cs="Calibri"/>
                <w:color w:val="auto"/>
                <w:sz w:val="18"/>
                <w:szCs w:val="18"/>
              </w:rPr>
            </w:pPr>
          </w:p>
          <w:p w14:paraId="4A0036D9" w14:textId="77777777" w:rsidR="00AD685A" w:rsidRPr="00AE6B18" w:rsidRDefault="00AD685A" w:rsidP="00593035">
            <w:pPr>
              <w:pStyle w:val="TableText"/>
              <w:rPr>
                <w:rStyle w:val="Blue"/>
                <w:rFonts w:cs="Calibri"/>
                <w:color w:val="auto"/>
                <w:sz w:val="18"/>
                <w:szCs w:val="18"/>
              </w:rPr>
            </w:pPr>
          </w:p>
        </w:tc>
        <w:tc>
          <w:tcPr>
            <w:tcW w:w="746" w:type="pct"/>
            <w:shd w:val="clear" w:color="auto" w:fill="auto"/>
          </w:tcPr>
          <w:p w14:paraId="0544FB1A"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Total daily volume</w:t>
            </w:r>
          </w:p>
        </w:tc>
        <w:tc>
          <w:tcPr>
            <w:tcW w:w="645" w:type="pct"/>
            <w:shd w:val="clear" w:color="auto" w:fill="auto"/>
          </w:tcPr>
          <w:p w14:paraId="4261D25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3DCF086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865" w:type="pct"/>
            <w:shd w:val="clear" w:color="auto" w:fill="auto"/>
          </w:tcPr>
          <w:p w14:paraId="4A833FF9"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Condition 3.1.4 applies</w:t>
            </w:r>
          </w:p>
        </w:tc>
      </w:tr>
      <w:tr w:rsidR="00AD685A" w:rsidRPr="00C25946" w14:paraId="0A5D9E20" w14:textId="77777777" w:rsidTr="00593035">
        <w:trPr>
          <w:cantSplit/>
        </w:trPr>
        <w:tc>
          <w:tcPr>
            <w:tcW w:w="608" w:type="pct"/>
            <w:vMerge/>
            <w:shd w:val="clear" w:color="auto" w:fill="auto"/>
          </w:tcPr>
          <w:p w14:paraId="566D6AA9" w14:textId="77777777" w:rsidR="00AD685A" w:rsidRPr="00AE6B18" w:rsidRDefault="00AD685A" w:rsidP="00593035">
            <w:pPr>
              <w:pStyle w:val="TableText"/>
              <w:rPr>
                <w:rStyle w:val="Blue"/>
                <w:color w:val="auto"/>
                <w:sz w:val="18"/>
                <w:szCs w:val="18"/>
              </w:rPr>
            </w:pPr>
          </w:p>
        </w:tc>
        <w:tc>
          <w:tcPr>
            <w:tcW w:w="740" w:type="pct"/>
            <w:shd w:val="clear" w:color="auto" w:fill="auto"/>
          </w:tcPr>
          <w:p w14:paraId="3EA1AE7C"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ATU-BOD as O</w:t>
            </w:r>
            <w:r w:rsidRPr="00AE6B18">
              <w:rPr>
                <w:rStyle w:val="Blue"/>
                <w:rFonts w:cs="Calibri"/>
                <w:color w:val="auto"/>
                <w:sz w:val="18"/>
                <w:szCs w:val="18"/>
                <w:vertAlign w:val="subscript"/>
              </w:rPr>
              <w:t>2</w:t>
            </w:r>
          </w:p>
        </w:tc>
        <w:tc>
          <w:tcPr>
            <w:tcW w:w="707" w:type="pct"/>
            <w:shd w:val="clear" w:color="auto" w:fill="auto"/>
          </w:tcPr>
          <w:p w14:paraId="5BAFA3C3"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40 mg/l</w:t>
            </w:r>
          </w:p>
          <w:p w14:paraId="7C2A4C13" w14:textId="77777777" w:rsidR="00AD685A" w:rsidRPr="00AE6B18" w:rsidRDefault="00AD685A" w:rsidP="00593035">
            <w:pPr>
              <w:pStyle w:val="TableText"/>
              <w:rPr>
                <w:rStyle w:val="Blue"/>
                <w:rFonts w:cs="Calibri"/>
                <w:i/>
                <w:iCs/>
                <w:color w:val="auto"/>
                <w:sz w:val="18"/>
                <w:szCs w:val="18"/>
              </w:rPr>
            </w:pPr>
          </w:p>
        </w:tc>
        <w:tc>
          <w:tcPr>
            <w:tcW w:w="746" w:type="pct"/>
            <w:shd w:val="clear" w:color="auto" w:fill="auto"/>
          </w:tcPr>
          <w:p w14:paraId="7DB565B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5" w:type="pct"/>
            <w:shd w:val="clear" w:color="auto" w:fill="auto"/>
          </w:tcPr>
          <w:p w14:paraId="330D1925"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188A624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65" w:type="pct"/>
            <w:shd w:val="clear" w:color="auto" w:fill="auto"/>
          </w:tcPr>
          <w:p w14:paraId="0FEA1737"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Look up table</w:t>
            </w:r>
          </w:p>
          <w:p w14:paraId="22895A65"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AD685A" w:rsidRPr="00C25946" w14:paraId="6380BB96" w14:textId="77777777" w:rsidTr="00593035">
        <w:trPr>
          <w:cantSplit/>
        </w:trPr>
        <w:tc>
          <w:tcPr>
            <w:tcW w:w="608" w:type="pct"/>
            <w:vMerge/>
            <w:shd w:val="clear" w:color="auto" w:fill="auto"/>
          </w:tcPr>
          <w:p w14:paraId="4487E567" w14:textId="77777777" w:rsidR="00AD685A" w:rsidRPr="00AE6B18" w:rsidRDefault="00AD685A" w:rsidP="00593035">
            <w:pPr>
              <w:pStyle w:val="TableText"/>
              <w:rPr>
                <w:rStyle w:val="Blue"/>
                <w:color w:val="auto"/>
                <w:sz w:val="18"/>
                <w:szCs w:val="18"/>
              </w:rPr>
            </w:pPr>
          </w:p>
        </w:tc>
        <w:tc>
          <w:tcPr>
            <w:tcW w:w="740" w:type="pct"/>
            <w:shd w:val="clear" w:color="auto" w:fill="auto"/>
          </w:tcPr>
          <w:p w14:paraId="2C78679A"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07" w:type="pct"/>
            <w:shd w:val="clear" w:color="auto" w:fill="auto"/>
          </w:tcPr>
          <w:p w14:paraId="222B47DA"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60 mg/l</w:t>
            </w:r>
          </w:p>
          <w:p w14:paraId="717045EB" w14:textId="77777777" w:rsidR="00AD685A" w:rsidRPr="00AE6B18" w:rsidRDefault="00AD685A" w:rsidP="00593035">
            <w:pPr>
              <w:pStyle w:val="TableText"/>
              <w:rPr>
                <w:rStyle w:val="Blue"/>
                <w:rFonts w:cs="Calibri"/>
                <w:color w:val="auto"/>
                <w:sz w:val="18"/>
                <w:szCs w:val="18"/>
              </w:rPr>
            </w:pPr>
          </w:p>
        </w:tc>
        <w:tc>
          <w:tcPr>
            <w:tcW w:w="746" w:type="pct"/>
            <w:shd w:val="clear" w:color="auto" w:fill="auto"/>
          </w:tcPr>
          <w:p w14:paraId="7B372C6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5" w:type="pct"/>
            <w:shd w:val="clear" w:color="auto" w:fill="auto"/>
          </w:tcPr>
          <w:p w14:paraId="0EAF31C7"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N/A</w:t>
            </w:r>
          </w:p>
        </w:tc>
        <w:tc>
          <w:tcPr>
            <w:tcW w:w="689" w:type="pct"/>
            <w:shd w:val="clear" w:color="auto" w:fill="auto"/>
          </w:tcPr>
          <w:p w14:paraId="72156858"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65" w:type="pct"/>
            <w:shd w:val="clear" w:color="auto" w:fill="auto"/>
          </w:tcPr>
          <w:p w14:paraId="3A50FBFE"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Look up table</w:t>
            </w:r>
          </w:p>
          <w:p w14:paraId="4FE01B36" w14:textId="77777777" w:rsidR="00AD685A" w:rsidRPr="00AE6B18" w:rsidRDefault="00AD685A" w:rsidP="00593035">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AD685A" w:rsidRPr="00C25946" w14:paraId="453CBAC6" w14:textId="77777777" w:rsidTr="00593035">
        <w:trPr>
          <w:cantSplit/>
        </w:trPr>
        <w:tc>
          <w:tcPr>
            <w:tcW w:w="608" w:type="pct"/>
            <w:vMerge/>
            <w:shd w:val="clear" w:color="auto" w:fill="auto"/>
          </w:tcPr>
          <w:p w14:paraId="5CA94295" w14:textId="77777777" w:rsidR="00AD685A" w:rsidRPr="00AE6B18" w:rsidRDefault="00AD685A" w:rsidP="00593035">
            <w:pPr>
              <w:pStyle w:val="TableText"/>
              <w:rPr>
                <w:rStyle w:val="Blue"/>
                <w:color w:val="auto"/>
              </w:rPr>
            </w:pPr>
          </w:p>
        </w:tc>
        <w:tc>
          <w:tcPr>
            <w:tcW w:w="740" w:type="pct"/>
            <w:shd w:val="clear" w:color="auto" w:fill="auto"/>
          </w:tcPr>
          <w:p w14:paraId="646C26D8" w14:textId="77777777" w:rsidR="00AD685A" w:rsidRPr="00AE6B18" w:rsidRDefault="00AD685A" w:rsidP="00593035">
            <w:pPr>
              <w:pStyle w:val="TableText"/>
              <w:rPr>
                <w:rStyle w:val="Blue"/>
                <w:color w:val="auto"/>
                <w:sz w:val="18"/>
                <w:szCs w:val="18"/>
              </w:rPr>
            </w:pPr>
            <w:r w:rsidRPr="00AE6B18">
              <w:rPr>
                <w:rStyle w:val="Blue"/>
                <w:color w:val="auto"/>
                <w:sz w:val="18"/>
                <w:szCs w:val="18"/>
              </w:rPr>
              <w:t>Visible oil or grease</w:t>
            </w:r>
          </w:p>
        </w:tc>
        <w:tc>
          <w:tcPr>
            <w:tcW w:w="707" w:type="pct"/>
            <w:shd w:val="clear" w:color="auto" w:fill="auto"/>
          </w:tcPr>
          <w:p w14:paraId="241B08B5" w14:textId="77777777" w:rsidR="00AD685A" w:rsidRPr="00AE6B18" w:rsidRDefault="00AD685A" w:rsidP="00593035">
            <w:pPr>
              <w:pStyle w:val="TableText"/>
              <w:rPr>
                <w:rStyle w:val="Blue"/>
                <w:color w:val="auto"/>
                <w:sz w:val="18"/>
                <w:szCs w:val="18"/>
              </w:rPr>
            </w:pPr>
            <w:r w:rsidRPr="00AE6B18">
              <w:rPr>
                <w:rStyle w:val="Blue"/>
                <w:color w:val="auto"/>
                <w:sz w:val="18"/>
                <w:szCs w:val="18"/>
              </w:rPr>
              <w:t>No significant trace present so far as is reasonably practicable</w:t>
            </w:r>
          </w:p>
        </w:tc>
        <w:tc>
          <w:tcPr>
            <w:tcW w:w="746" w:type="pct"/>
            <w:shd w:val="clear" w:color="auto" w:fill="auto"/>
          </w:tcPr>
          <w:p w14:paraId="3C29D23C" w14:textId="77777777" w:rsidR="00AD685A" w:rsidRPr="00AE6B18" w:rsidRDefault="00AD685A" w:rsidP="00593035">
            <w:pPr>
              <w:pStyle w:val="TableText"/>
              <w:rPr>
                <w:rStyle w:val="Blue"/>
                <w:color w:val="auto"/>
                <w:sz w:val="18"/>
                <w:szCs w:val="18"/>
              </w:rPr>
            </w:pPr>
            <w:r w:rsidRPr="00AE6B18">
              <w:rPr>
                <w:rStyle w:val="Blue"/>
                <w:color w:val="auto"/>
                <w:sz w:val="18"/>
                <w:szCs w:val="18"/>
              </w:rPr>
              <w:t>Instantaneous (visual examination)</w:t>
            </w:r>
          </w:p>
        </w:tc>
        <w:tc>
          <w:tcPr>
            <w:tcW w:w="645" w:type="pct"/>
            <w:shd w:val="clear" w:color="auto" w:fill="auto"/>
          </w:tcPr>
          <w:p w14:paraId="2B731067" w14:textId="77777777" w:rsidR="00AD685A" w:rsidRPr="00AE6B18" w:rsidRDefault="00AD685A" w:rsidP="00593035">
            <w:pPr>
              <w:pStyle w:val="TableText"/>
              <w:rPr>
                <w:rStyle w:val="Blue"/>
                <w:color w:val="auto"/>
                <w:sz w:val="18"/>
                <w:szCs w:val="18"/>
              </w:rPr>
            </w:pPr>
            <w:r w:rsidRPr="00AE6B18">
              <w:rPr>
                <w:rStyle w:val="Blue"/>
                <w:color w:val="auto"/>
                <w:sz w:val="18"/>
                <w:szCs w:val="18"/>
              </w:rPr>
              <w:t>N/A</w:t>
            </w:r>
          </w:p>
        </w:tc>
        <w:tc>
          <w:tcPr>
            <w:tcW w:w="689" w:type="pct"/>
            <w:shd w:val="clear" w:color="auto" w:fill="auto"/>
          </w:tcPr>
          <w:p w14:paraId="784919A1" w14:textId="77777777" w:rsidR="00AD685A" w:rsidRPr="00AE6B18" w:rsidRDefault="00AD685A" w:rsidP="00593035">
            <w:pPr>
              <w:pStyle w:val="TableText"/>
              <w:rPr>
                <w:rStyle w:val="Blue"/>
                <w:color w:val="auto"/>
                <w:sz w:val="18"/>
                <w:szCs w:val="18"/>
              </w:rPr>
            </w:pPr>
            <w:r w:rsidRPr="00AE6B18">
              <w:rPr>
                <w:rStyle w:val="Blue"/>
                <w:color w:val="auto"/>
                <w:sz w:val="18"/>
                <w:szCs w:val="18"/>
              </w:rPr>
              <w:t>N/A</w:t>
            </w:r>
          </w:p>
        </w:tc>
        <w:tc>
          <w:tcPr>
            <w:tcW w:w="865" w:type="pct"/>
            <w:shd w:val="clear" w:color="auto" w:fill="auto"/>
          </w:tcPr>
          <w:p w14:paraId="27692A01" w14:textId="77777777" w:rsidR="00AD685A" w:rsidRPr="00AE6B18" w:rsidRDefault="00AD685A" w:rsidP="00593035">
            <w:pPr>
              <w:pStyle w:val="TableText"/>
              <w:rPr>
                <w:rStyle w:val="Blue"/>
                <w:color w:val="auto"/>
                <w:sz w:val="18"/>
                <w:szCs w:val="18"/>
              </w:rPr>
            </w:pPr>
            <w:r w:rsidRPr="00AE6B18">
              <w:rPr>
                <w:rStyle w:val="Blue"/>
                <w:color w:val="auto"/>
                <w:sz w:val="18"/>
                <w:szCs w:val="18"/>
              </w:rPr>
              <w:t>No significant trace</w:t>
            </w:r>
          </w:p>
          <w:p w14:paraId="087D2D3A" w14:textId="77777777" w:rsidR="00AD685A" w:rsidRPr="00AE6B18" w:rsidRDefault="00AD685A" w:rsidP="00593035">
            <w:pPr>
              <w:pStyle w:val="TableText"/>
              <w:rPr>
                <w:rStyle w:val="Blue"/>
                <w:color w:val="auto"/>
                <w:sz w:val="18"/>
                <w:szCs w:val="18"/>
              </w:rPr>
            </w:pPr>
            <w:r w:rsidRPr="00AE6B18">
              <w:rPr>
                <w:rStyle w:val="Blue"/>
                <w:color w:val="auto"/>
                <w:sz w:val="18"/>
                <w:szCs w:val="18"/>
              </w:rPr>
              <w:t>(Condition 3.1.3 applies)</w:t>
            </w:r>
          </w:p>
        </w:tc>
      </w:tr>
    </w:tbl>
    <w:p w14:paraId="71D5ED42" w14:textId="77777777" w:rsidR="00B81266" w:rsidRDefault="00B8126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49F6EF7E" w:rsidR="0039599B" w:rsidRPr="00534C4C" w:rsidRDefault="0039599B" w:rsidP="008A08E9">
            <w:pPr>
              <w:pStyle w:val="TableText"/>
              <w:rPr>
                <w:b/>
                <w:color w:val="FFFFFF"/>
                <w:sz w:val="18"/>
                <w:szCs w:val="18"/>
              </w:rPr>
            </w:pPr>
            <w:bookmarkStart w:id="12" w:name="_Hlk157165063"/>
            <w:r w:rsidRPr="00534C4C">
              <w:rPr>
                <w:b/>
                <w:color w:val="FFFFFF"/>
                <w:sz w:val="18"/>
                <w:szCs w:val="18"/>
              </w:rPr>
              <w:lastRenderedPageBreak/>
              <w:t>Table S3.1</w:t>
            </w:r>
            <w:r w:rsidR="00AD685A">
              <w:rPr>
                <w:b/>
                <w:color w:val="FFFFFF"/>
                <w:sz w:val="18"/>
                <w:szCs w:val="18"/>
              </w:rPr>
              <w:t>c</w:t>
            </w:r>
            <w:r w:rsidRPr="00534C4C">
              <w:rPr>
                <w:b/>
                <w:color w:val="FFFFFF"/>
                <w:sz w:val="18"/>
                <w:szCs w:val="18"/>
              </w:rPr>
              <w:t xml:space="preserve"> Point Source emissions to water (other than sewer) – emission limits and monitoring requirements</w:t>
            </w:r>
          </w:p>
          <w:p w14:paraId="0EF2EC66" w14:textId="62383010" w:rsidR="0039599B" w:rsidRPr="00D2050D" w:rsidRDefault="0039599B" w:rsidP="008A08E9">
            <w:pPr>
              <w:pStyle w:val="TableText"/>
              <w:rPr>
                <w:b/>
                <w:color w:val="FF0000"/>
                <w:sz w:val="18"/>
                <w:szCs w:val="18"/>
              </w:rPr>
            </w:pPr>
            <w:bookmarkStart w:id="13" w:name="_Hlk159853366"/>
            <w:r w:rsidRPr="00534C4C">
              <w:rPr>
                <w:b/>
                <w:color w:val="FFFFFF"/>
                <w:sz w:val="18"/>
                <w:szCs w:val="18"/>
              </w:rPr>
              <w:t xml:space="preserve">Effective </w:t>
            </w:r>
            <w:r w:rsidRPr="00B27CD5">
              <w:rPr>
                <w:b/>
                <w:color w:val="FFFFFF" w:themeColor="background1"/>
                <w:sz w:val="18"/>
                <w:szCs w:val="18"/>
              </w:rPr>
              <w:t>fro</w:t>
            </w:r>
            <w:r w:rsidR="00777DAF" w:rsidRPr="00B27CD5">
              <w:rPr>
                <w:b/>
                <w:color w:val="FFFFFF" w:themeColor="background1"/>
                <w:sz w:val="18"/>
                <w:szCs w:val="18"/>
              </w:rPr>
              <w:t xml:space="preserve">m </w:t>
            </w:r>
            <w:r w:rsidR="006A5E4C" w:rsidRPr="00B27CD5">
              <w:rPr>
                <w:b/>
                <w:color w:val="FFFFFF" w:themeColor="background1"/>
                <w:sz w:val="18"/>
                <w:szCs w:val="18"/>
              </w:rPr>
              <w:t>05/03</w:t>
            </w:r>
            <w:r w:rsidR="00777DAF" w:rsidRPr="00B27CD5">
              <w:rPr>
                <w:b/>
                <w:color w:val="FFFFFF" w:themeColor="background1"/>
                <w:sz w:val="18"/>
                <w:szCs w:val="18"/>
              </w:rPr>
              <w:t xml:space="preserve">/2025 and </w:t>
            </w:r>
            <w:r w:rsidR="00777DAF">
              <w:rPr>
                <w:b/>
                <w:color w:val="FFFFFF"/>
                <w:sz w:val="18"/>
                <w:szCs w:val="18"/>
              </w:rPr>
              <w:t>including</w:t>
            </w:r>
            <w:r w:rsidR="00722B81" w:rsidRPr="00534C4C">
              <w:rPr>
                <w:b/>
                <w:color w:val="FFFFFF"/>
                <w:sz w:val="18"/>
                <w:szCs w:val="18"/>
              </w:rPr>
              <w:t xml:space="preserve"> </w:t>
            </w:r>
            <w:r w:rsidR="00DA5637" w:rsidRPr="00AE6B18">
              <w:rPr>
                <w:b/>
                <w:color w:val="FFFFFF"/>
                <w:sz w:val="18"/>
                <w:szCs w:val="18"/>
              </w:rPr>
              <w:t>3</w:t>
            </w:r>
            <w:r w:rsidR="00F040E3" w:rsidRPr="00AE6B18">
              <w:rPr>
                <w:b/>
                <w:color w:val="FFFFFF"/>
                <w:sz w:val="18"/>
                <w:szCs w:val="18"/>
              </w:rPr>
              <w:t>0</w:t>
            </w:r>
            <w:r w:rsidR="00DA5637" w:rsidRPr="00AE6B18">
              <w:rPr>
                <w:b/>
                <w:color w:val="FFFFFF"/>
                <w:sz w:val="18"/>
                <w:szCs w:val="18"/>
              </w:rPr>
              <w:t>/03</w:t>
            </w:r>
            <w:r w:rsidR="000C00D1" w:rsidRPr="00AE6B18">
              <w:rPr>
                <w:b/>
                <w:color w:val="FFFFFF"/>
                <w:sz w:val="18"/>
                <w:szCs w:val="18"/>
              </w:rPr>
              <w:t>/</w:t>
            </w:r>
            <w:r w:rsidR="008006A4" w:rsidRPr="00AE6B18">
              <w:rPr>
                <w:b/>
                <w:color w:val="FFFFFF"/>
                <w:sz w:val="18"/>
                <w:szCs w:val="18"/>
              </w:rPr>
              <w:t>203</w:t>
            </w:r>
            <w:r w:rsidR="00C43E22" w:rsidRPr="00AE6B18">
              <w:rPr>
                <w:b/>
                <w:color w:val="FFFFFF"/>
                <w:sz w:val="18"/>
                <w:szCs w:val="18"/>
              </w:rPr>
              <w:t>0</w:t>
            </w:r>
            <w:r w:rsidR="008006A4">
              <w:rPr>
                <w:b/>
                <w:color w:val="FFFFFF"/>
                <w:sz w:val="18"/>
                <w:szCs w:val="18"/>
              </w:rPr>
              <w:t xml:space="preserve"> </w:t>
            </w:r>
            <w:bookmarkEnd w:id="13"/>
          </w:p>
        </w:tc>
      </w:tr>
      <w:tr w:rsidR="0039599B" w:rsidRPr="001F4EC0" w14:paraId="3449B8DA" w14:textId="77777777" w:rsidTr="009043ED">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AF03C6" w:rsidRPr="001F4EC0" w14:paraId="44A56085" w14:textId="77777777" w:rsidTr="009043ED">
        <w:trPr>
          <w:cantSplit/>
        </w:trPr>
        <w:tc>
          <w:tcPr>
            <w:tcW w:w="611" w:type="pct"/>
            <w:vMerge w:val="restart"/>
            <w:shd w:val="clear" w:color="auto" w:fill="auto"/>
          </w:tcPr>
          <w:p w14:paraId="0B4549DB" w14:textId="4CE19F64" w:rsidR="00AF03C6" w:rsidRPr="00AE6B18" w:rsidRDefault="00AF03C6" w:rsidP="00AF03C6">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65" w:type="pct"/>
            <w:shd w:val="clear" w:color="auto" w:fill="auto"/>
          </w:tcPr>
          <w:p w14:paraId="7C2F150C"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Dry weather flow</w:t>
            </w:r>
          </w:p>
        </w:tc>
        <w:tc>
          <w:tcPr>
            <w:tcW w:w="728" w:type="pct"/>
            <w:shd w:val="clear" w:color="auto" w:fill="auto"/>
          </w:tcPr>
          <w:p w14:paraId="354759EE" w14:textId="3DDA92B1" w:rsidR="00AF03C6" w:rsidRPr="00AE6B18" w:rsidRDefault="00EA1B07" w:rsidP="00AF03C6">
            <w:pPr>
              <w:pStyle w:val="TableText"/>
              <w:rPr>
                <w:rStyle w:val="Blue"/>
                <w:rFonts w:cs="Calibri"/>
                <w:color w:val="auto"/>
                <w:sz w:val="18"/>
                <w:szCs w:val="18"/>
              </w:rPr>
            </w:pPr>
            <w:r w:rsidRPr="00AE6B18">
              <w:rPr>
                <w:rStyle w:val="Blue"/>
                <w:rFonts w:cs="Calibri"/>
                <w:color w:val="auto"/>
                <w:sz w:val="18"/>
                <w:szCs w:val="18"/>
              </w:rPr>
              <w:t>37.3</w:t>
            </w:r>
            <w:r w:rsidR="00AF03C6" w:rsidRPr="00AE6B18">
              <w:rPr>
                <w:rStyle w:val="Blue"/>
                <w:rFonts w:cs="Calibri"/>
                <w:color w:val="auto"/>
                <w:sz w:val="18"/>
                <w:szCs w:val="18"/>
              </w:rPr>
              <w:t xml:space="preserve"> m</w:t>
            </w:r>
            <w:r w:rsidR="00AF03C6" w:rsidRPr="00AE6B18">
              <w:rPr>
                <w:rStyle w:val="Blue"/>
                <w:rFonts w:cs="Calibri"/>
                <w:color w:val="auto"/>
                <w:sz w:val="18"/>
                <w:szCs w:val="18"/>
                <w:vertAlign w:val="superscript"/>
              </w:rPr>
              <w:t>3</w:t>
            </w:r>
            <w:r w:rsidR="00AF03C6" w:rsidRPr="00AE6B18">
              <w:rPr>
                <w:rStyle w:val="Blue"/>
                <w:rFonts w:cs="Calibri"/>
                <w:color w:val="auto"/>
                <w:sz w:val="18"/>
                <w:szCs w:val="18"/>
              </w:rPr>
              <w:t>/day</w:t>
            </w:r>
          </w:p>
          <w:p w14:paraId="0D51E0F2" w14:textId="77777777" w:rsidR="00AF03C6" w:rsidRPr="00AE6B18" w:rsidRDefault="00AF03C6" w:rsidP="00AF03C6">
            <w:pPr>
              <w:pStyle w:val="TableText"/>
              <w:rPr>
                <w:rStyle w:val="Blue"/>
                <w:rFonts w:cs="Calibri"/>
                <w:color w:val="auto"/>
                <w:sz w:val="18"/>
                <w:szCs w:val="18"/>
              </w:rPr>
            </w:pPr>
          </w:p>
          <w:p w14:paraId="192F6375" w14:textId="77777777" w:rsidR="00AF03C6" w:rsidRPr="00AE6B18" w:rsidRDefault="00AF03C6" w:rsidP="00AF03C6">
            <w:pPr>
              <w:pStyle w:val="TableText"/>
              <w:rPr>
                <w:rStyle w:val="Blue"/>
                <w:rFonts w:cs="Calibri"/>
                <w:color w:val="auto"/>
                <w:sz w:val="18"/>
                <w:szCs w:val="18"/>
              </w:rPr>
            </w:pPr>
          </w:p>
        </w:tc>
        <w:tc>
          <w:tcPr>
            <w:tcW w:w="809" w:type="pct"/>
            <w:shd w:val="clear" w:color="auto" w:fill="auto"/>
          </w:tcPr>
          <w:p w14:paraId="4A07342E" w14:textId="77777777"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Total daily volume</w:t>
            </w:r>
          </w:p>
        </w:tc>
        <w:tc>
          <w:tcPr>
            <w:tcW w:w="567" w:type="pct"/>
            <w:shd w:val="clear" w:color="auto" w:fill="auto"/>
          </w:tcPr>
          <w:p w14:paraId="116996CA" w14:textId="4CAD4D8A"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1ACA8134" w14:textId="07355A93" w:rsidR="00AF03C6" w:rsidRPr="00AE6B18" w:rsidRDefault="00AF03C6" w:rsidP="00AF03C6">
            <w:pPr>
              <w:pStyle w:val="TableText"/>
              <w:rPr>
                <w:rStyle w:val="Blue"/>
                <w:rFonts w:cs="Calibri"/>
                <w:color w:val="auto"/>
                <w:sz w:val="18"/>
                <w:szCs w:val="18"/>
              </w:rPr>
            </w:pPr>
            <w:r w:rsidRPr="00AE6B18">
              <w:rPr>
                <w:rStyle w:val="Blue"/>
                <w:rFonts w:cs="Calibri"/>
                <w:color w:val="auto"/>
                <w:sz w:val="18"/>
                <w:szCs w:val="18"/>
              </w:rPr>
              <w:t>N/A</w:t>
            </w:r>
          </w:p>
        </w:tc>
        <w:tc>
          <w:tcPr>
            <w:tcW w:w="874" w:type="pct"/>
            <w:shd w:val="clear" w:color="auto" w:fill="auto"/>
          </w:tcPr>
          <w:p w14:paraId="65CB55BF" w14:textId="451E4DAA" w:rsidR="00AF03C6" w:rsidRPr="00AE6B18" w:rsidRDefault="009D780F" w:rsidP="00AF03C6">
            <w:pPr>
              <w:pStyle w:val="TableText"/>
              <w:rPr>
                <w:rStyle w:val="Blue"/>
                <w:rFonts w:cs="Calibri"/>
                <w:color w:val="auto"/>
                <w:sz w:val="18"/>
                <w:szCs w:val="18"/>
              </w:rPr>
            </w:pPr>
            <w:r w:rsidRPr="00AE6B18">
              <w:rPr>
                <w:rStyle w:val="Blue"/>
                <w:rFonts w:cs="Calibri"/>
                <w:color w:val="auto"/>
                <w:sz w:val="18"/>
                <w:szCs w:val="18"/>
              </w:rPr>
              <w:t>Condition 3.1.</w:t>
            </w:r>
            <w:r w:rsidR="009043ED" w:rsidRPr="00AE6B18">
              <w:rPr>
                <w:rStyle w:val="Blue"/>
                <w:rFonts w:cs="Calibri"/>
                <w:color w:val="auto"/>
                <w:sz w:val="18"/>
                <w:szCs w:val="18"/>
              </w:rPr>
              <w:t>4</w:t>
            </w:r>
            <w:r w:rsidRPr="00AE6B18">
              <w:rPr>
                <w:rStyle w:val="Blue"/>
                <w:rFonts w:cs="Calibri"/>
                <w:color w:val="auto"/>
                <w:sz w:val="18"/>
                <w:szCs w:val="18"/>
              </w:rPr>
              <w:t xml:space="preserve"> applies</w:t>
            </w:r>
          </w:p>
        </w:tc>
      </w:tr>
      <w:tr w:rsidR="00007D91" w:rsidRPr="001F4EC0" w14:paraId="0F50101C" w14:textId="77777777" w:rsidTr="009043ED">
        <w:trPr>
          <w:cantSplit/>
        </w:trPr>
        <w:tc>
          <w:tcPr>
            <w:tcW w:w="611" w:type="pct"/>
            <w:vMerge/>
            <w:shd w:val="clear" w:color="auto" w:fill="auto"/>
          </w:tcPr>
          <w:p w14:paraId="1A8AEAEF" w14:textId="77777777" w:rsidR="00007D91" w:rsidRPr="00AE6B18" w:rsidRDefault="00007D91" w:rsidP="008A08E9">
            <w:pPr>
              <w:pStyle w:val="TableText"/>
              <w:rPr>
                <w:rStyle w:val="Blue"/>
                <w:color w:val="auto"/>
                <w:sz w:val="18"/>
                <w:szCs w:val="18"/>
              </w:rPr>
            </w:pPr>
          </w:p>
        </w:tc>
        <w:tc>
          <w:tcPr>
            <w:tcW w:w="765" w:type="pct"/>
            <w:shd w:val="clear" w:color="auto" w:fill="auto"/>
          </w:tcPr>
          <w:p w14:paraId="5E638F24"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ATU-BOD as O</w:t>
            </w:r>
            <w:r w:rsidRPr="00AE6B18">
              <w:rPr>
                <w:rStyle w:val="Blue"/>
                <w:rFonts w:cs="Calibri"/>
                <w:color w:val="auto"/>
                <w:sz w:val="18"/>
                <w:szCs w:val="18"/>
                <w:vertAlign w:val="subscript"/>
              </w:rPr>
              <w:t>2</w:t>
            </w:r>
          </w:p>
        </w:tc>
        <w:tc>
          <w:tcPr>
            <w:tcW w:w="728" w:type="pct"/>
            <w:shd w:val="clear" w:color="auto" w:fill="auto"/>
          </w:tcPr>
          <w:p w14:paraId="1F0925F6" w14:textId="60E4EF25" w:rsidR="00007D91" w:rsidRPr="00AE6B18" w:rsidRDefault="00EA1B07" w:rsidP="008A08E9">
            <w:pPr>
              <w:pStyle w:val="TableText"/>
              <w:rPr>
                <w:rStyle w:val="Blue"/>
                <w:rFonts w:cs="Calibri"/>
                <w:color w:val="auto"/>
                <w:sz w:val="18"/>
                <w:szCs w:val="18"/>
              </w:rPr>
            </w:pPr>
            <w:r w:rsidRPr="00AE6B18">
              <w:rPr>
                <w:rStyle w:val="Blue"/>
                <w:rFonts w:cs="Calibri"/>
                <w:color w:val="auto"/>
                <w:sz w:val="18"/>
                <w:szCs w:val="18"/>
              </w:rPr>
              <w:t>40</w:t>
            </w:r>
            <w:r w:rsidR="00007D91" w:rsidRPr="00AE6B18">
              <w:rPr>
                <w:rStyle w:val="Blue"/>
                <w:rFonts w:cs="Calibri"/>
                <w:color w:val="auto"/>
                <w:sz w:val="18"/>
                <w:szCs w:val="18"/>
              </w:rPr>
              <w:t xml:space="preserve"> mg/l</w:t>
            </w:r>
          </w:p>
          <w:p w14:paraId="2C7745E3" w14:textId="326E8586" w:rsidR="00C43E22" w:rsidRPr="00AE6B18" w:rsidRDefault="00C43E22" w:rsidP="008A08E9">
            <w:pPr>
              <w:pStyle w:val="TableText"/>
              <w:rPr>
                <w:rStyle w:val="Blue"/>
                <w:rFonts w:cs="Calibri"/>
                <w:color w:val="auto"/>
                <w:sz w:val="18"/>
                <w:szCs w:val="18"/>
              </w:rPr>
            </w:pPr>
          </w:p>
        </w:tc>
        <w:tc>
          <w:tcPr>
            <w:tcW w:w="809" w:type="pct"/>
            <w:shd w:val="clear" w:color="auto" w:fill="auto"/>
          </w:tcPr>
          <w:p w14:paraId="76C0E389"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567" w:type="pct"/>
            <w:shd w:val="clear" w:color="auto" w:fill="auto"/>
          </w:tcPr>
          <w:p w14:paraId="60E6094F"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7400165B"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42668829"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Look up table</w:t>
            </w:r>
          </w:p>
          <w:p w14:paraId="72826455" w14:textId="77777777" w:rsidR="00007D91" w:rsidRPr="00AE6B18" w:rsidRDefault="00007D91" w:rsidP="008A08E9">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375FB3" w:rsidRPr="001F4EC0" w14:paraId="7E60D4CA" w14:textId="77777777" w:rsidTr="009043ED">
        <w:trPr>
          <w:cantSplit/>
        </w:trPr>
        <w:tc>
          <w:tcPr>
            <w:tcW w:w="611" w:type="pct"/>
            <w:vMerge/>
            <w:shd w:val="clear" w:color="auto" w:fill="auto"/>
          </w:tcPr>
          <w:p w14:paraId="78BACEEC" w14:textId="77777777" w:rsidR="00375FB3" w:rsidRPr="00AE6B18" w:rsidRDefault="00375FB3" w:rsidP="00375FB3">
            <w:pPr>
              <w:pStyle w:val="TableText"/>
              <w:rPr>
                <w:rStyle w:val="Blue"/>
                <w:color w:val="auto"/>
                <w:sz w:val="18"/>
                <w:szCs w:val="18"/>
              </w:rPr>
            </w:pPr>
          </w:p>
        </w:tc>
        <w:tc>
          <w:tcPr>
            <w:tcW w:w="765" w:type="pct"/>
            <w:shd w:val="clear" w:color="auto" w:fill="auto"/>
          </w:tcPr>
          <w:p w14:paraId="0D897003" w14:textId="28D88222"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28" w:type="pct"/>
            <w:shd w:val="clear" w:color="auto" w:fill="auto"/>
          </w:tcPr>
          <w:p w14:paraId="39DCD214" w14:textId="31258609" w:rsidR="00375FB3" w:rsidRPr="00AE6B18" w:rsidRDefault="00EA1B07" w:rsidP="00375FB3">
            <w:pPr>
              <w:pStyle w:val="TableText"/>
              <w:rPr>
                <w:rStyle w:val="Blue"/>
                <w:rFonts w:cs="Calibri"/>
                <w:color w:val="auto"/>
                <w:sz w:val="18"/>
                <w:szCs w:val="18"/>
              </w:rPr>
            </w:pPr>
            <w:r w:rsidRPr="00AE6B18">
              <w:rPr>
                <w:rStyle w:val="Blue"/>
                <w:rFonts w:cs="Calibri"/>
                <w:color w:val="auto"/>
                <w:sz w:val="18"/>
                <w:szCs w:val="18"/>
              </w:rPr>
              <w:t>60</w:t>
            </w:r>
            <w:r w:rsidR="00375FB3" w:rsidRPr="00AE6B18">
              <w:rPr>
                <w:rStyle w:val="Blue"/>
                <w:rFonts w:cs="Calibri"/>
                <w:color w:val="auto"/>
                <w:sz w:val="18"/>
                <w:szCs w:val="18"/>
              </w:rPr>
              <w:t xml:space="preserve"> mg/l</w:t>
            </w:r>
          </w:p>
          <w:p w14:paraId="6C9ACF4C" w14:textId="2FD5C2A9" w:rsidR="00375FB3" w:rsidRPr="00AE6B18" w:rsidRDefault="00375FB3" w:rsidP="00375FB3">
            <w:pPr>
              <w:pStyle w:val="TableText"/>
              <w:rPr>
                <w:rStyle w:val="Blue"/>
                <w:rFonts w:cs="Calibri"/>
                <w:color w:val="auto"/>
                <w:sz w:val="18"/>
                <w:szCs w:val="18"/>
              </w:rPr>
            </w:pPr>
          </w:p>
        </w:tc>
        <w:tc>
          <w:tcPr>
            <w:tcW w:w="809" w:type="pct"/>
            <w:shd w:val="clear" w:color="auto" w:fill="auto"/>
          </w:tcPr>
          <w:p w14:paraId="0A0F76E5"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567" w:type="pct"/>
            <w:shd w:val="clear" w:color="auto" w:fill="auto"/>
          </w:tcPr>
          <w:p w14:paraId="0E50F268"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527030A2"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3506A12D"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Look up table</w:t>
            </w:r>
          </w:p>
          <w:p w14:paraId="5A620B85"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375FB3" w:rsidRPr="001F4EC0" w14:paraId="1AE3FB92" w14:textId="77777777" w:rsidTr="009043ED">
        <w:trPr>
          <w:cantSplit/>
        </w:trPr>
        <w:tc>
          <w:tcPr>
            <w:tcW w:w="611" w:type="pct"/>
            <w:vMerge/>
            <w:shd w:val="clear" w:color="auto" w:fill="auto"/>
          </w:tcPr>
          <w:p w14:paraId="63D043AA" w14:textId="77777777" w:rsidR="00375FB3" w:rsidRPr="00AE6B18" w:rsidRDefault="00375FB3" w:rsidP="00375FB3">
            <w:pPr>
              <w:pStyle w:val="TableText"/>
              <w:rPr>
                <w:rStyle w:val="Blue"/>
                <w:color w:val="auto"/>
              </w:rPr>
            </w:pPr>
          </w:p>
        </w:tc>
        <w:tc>
          <w:tcPr>
            <w:tcW w:w="765" w:type="pct"/>
            <w:shd w:val="clear" w:color="auto" w:fill="auto"/>
          </w:tcPr>
          <w:p w14:paraId="47C0BB6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Total phosphorus as P</w:t>
            </w:r>
          </w:p>
        </w:tc>
        <w:tc>
          <w:tcPr>
            <w:tcW w:w="728" w:type="pct"/>
            <w:shd w:val="clear" w:color="auto" w:fill="auto"/>
          </w:tcPr>
          <w:p w14:paraId="47E16449" w14:textId="1DBA8CE6" w:rsidR="00375FB3" w:rsidRPr="00AE6B18" w:rsidRDefault="004241D2" w:rsidP="00375FB3">
            <w:pPr>
              <w:pStyle w:val="TableText"/>
              <w:rPr>
                <w:rStyle w:val="Blue"/>
                <w:rFonts w:cs="Calibri"/>
                <w:color w:val="auto"/>
                <w:sz w:val="18"/>
                <w:szCs w:val="18"/>
              </w:rPr>
            </w:pPr>
            <w:r w:rsidRPr="00AE6B18">
              <w:rPr>
                <w:rStyle w:val="Blue"/>
                <w:rFonts w:cs="Calibri"/>
                <w:color w:val="auto"/>
                <w:sz w:val="18"/>
                <w:szCs w:val="18"/>
              </w:rPr>
              <w:t>5</w:t>
            </w:r>
            <w:r w:rsidR="00375FB3" w:rsidRPr="00AE6B18">
              <w:rPr>
                <w:rStyle w:val="Blue"/>
                <w:rFonts w:cs="Calibri"/>
                <w:color w:val="auto"/>
                <w:sz w:val="18"/>
                <w:szCs w:val="18"/>
              </w:rPr>
              <w:t xml:space="preserve"> mg/l </w:t>
            </w:r>
          </w:p>
        </w:tc>
        <w:tc>
          <w:tcPr>
            <w:tcW w:w="809" w:type="pct"/>
            <w:shd w:val="clear" w:color="auto" w:fill="auto"/>
          </w:tcPr>
          <w:p w14:paraId="2CD11B83"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567" w:type="pct"/>
            <w:shd w:val="clear" w:color="auto" w:fill="auto"/>
          </w:tcPr>
          <w:p w14:paraId="6D194601"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7D9F9742"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6E7ACBC4"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Annual mean</w:t>
            </w:r>
          </w:p>
          <w:p w14:paraId="77E803BA" w14:textId="77777777" w:rsidR="00375FB3" w:rsidRPr="00AE6B18" w:rsidRDefault="00375FB3" w:rsidP="00375FB3">
            <w:pPr>
              <w:pStyle w:val="TableText"/>
              <w:rPr>
                <w:rStyle w:val="Blue"/>
                <w:rFonts w:cs="Calibri"/>
                <w:color w:val="auto"/>
                <w:sz w:val="18"/>
                <w:szCs w:val="18"/>
              </w:rPr>
            </w:pPr>
            <w:r w:rsidRPr="00AE6B18">
              <w:rPr>
                <w:rStyle w:val="Blue"/>
                <w:rFonts w:cs="Calibri"/>
                <w:color w:val="auto"/>
                <w:sz w:val="18"/>
                <w:szCs w:val="18"/>
              </w:rPr>
              <w:t>(Condition 3.1.3 applies)</w:t>
            </w:r>
          </w:p>
        </w:tc>
      </w:tr>
      <w:tr w:rsidR="00375FB3" w:rsidRPr="001F4EC0" w14:paraId="4639C9A2" w14:textId="77777777" w:rsidTr="009043ED">
        <w:trPr>
          <w:cantSplit/>
        </w:trPr>
        <w:tc>
          <w:tcPr>
            <w:tcW w:w="611" w:type="pct"/>
            <w:vMerge/>
            <w:shd w:val="clear" w:color="auto" w:fill="auto"/>
          </w:tcPr>
          <w:p w14:paraId="3C314780" w14:textId="77777777" w:rsidR="00375FB3" w:rsidRPr="00FC55D1" w:rsidRDefault="00375FB3" w:rsidP="00375FB3">
            <w:pPr>
              <w:pStyle w:val="TableText"/>
              <w:rPr>
                <w:rStyle w:val="Blue"/>
              </w:rPr>
            </w:pPr>
          </w:p>
        </w:tc>
        <w:tc>
          <w:tcPr>
            <w:tcW w:w="765" w:type="pct"/>
            <w:shd w:val="clear" w:color="auto" w:fill="auto"/>
          </w:tcPr>
          <w:p w14:paraId="4990DE5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55AF1AB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7CB9AB60"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189EA354"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12"/>
    </w:tbl>
    <w:p w14:paraId="7D417FF4" w14:textId="77777777" w:rsidR="000767A9" w:rsidRDefault="000767A9">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276"/>
        <w:gridCol w:w="1134"/>
        <w:gridCol w:w="1134"/>
        <w:gridCol w:w="1531"/>
      </w:tblGrid>
      <w:tr w:rsidR="00902558" w:rsidRPr="00D2050D" w14:paraId="7BD7A8B6" w14:textId="77777777" w:rsidTr="00DF2861">
        <w:trPr>
          <w:cantSplit/>
          <w:tblHeader/>
        </w:trPr>
        <w:tc>
          <w:tcPr>
            <w:tcW w:w="5000" w:type="pct"/>
            <w:gridSpan w:val="7"/>
            <w:shd w:val="clear" w:color="auto" w:fill="000000"/>
          </w:tcPr>
          <w:p w14:paraId="07068BA1" w14:textId="2D413B64" w:rsidR="00902558" w:rsidRPr="00534C4C" w:rsidRDefault="00902558" w:rsidP="00DF2861">
            <w:pPr>
              <w:pStyle w:val="TableText"/>
              <w:rPr>
                <w:b/>
                <w:color w:val="FFFFFF"/>
                <w:sz w:val="18"/>
                <w:szCs w:val="18"/>
              </w:rPr>
            </w:pPr>
            <w:r w:rsidRPr="00534C4C">
              <w:rPr>
                <w:b/>
                <w:color w:val="FFFFFF"/>
                <w:sz w:val="18"/>
                <w:szCs w:val="18"/>
              </w:rPr>
              <w:lastRenderedPageBreak/>
              <w:t>Table S3.1</w:t>
            </w:r>
            <w:r w:rsidR="00AD685A">
              <w:rPr>
                <w:b/>
                <w:color w:val="FFFFFF"/>
                <w:sz w:val="18"/>
                <w:szCs w:val="18"/>
              </w:rPr>
              <w:t>d</w:t>
            </w:r>
            <w:r w:rsidRPr="00534C4C">
              <w:rPr>
                <w:b/>
                <w:color w:val="FFFFFF"/>
                <w:sz w:val="18"/>
                <w:szCs w:val="18"/>
              </w:rPr>
              <w:t xml:space="preserve"> Point Source emissions to water (other than sewer) – emission limits and monitoring requirements</w:t>
            </w:r>
          </w:p>
          <w:p w14:paraId="21274D92" w14:textId="3987E7DE" w:rsidR="00902558" w:rsidRPr="00D2050D" w:rsidRDefault="00902558" w:rsidP="00DF2861">
            <w:pPr>
              <w:pStyle w:val="TableText"/>
              <w:rPr>
                <w:b/>
                <w:color w:val="FF0000"/>
                <w:sz w:val="18"/>
                <w:szCs w:val="18"/>
              </w:rPr>
            </w:pPr>
            <w:bookmarkStart w:id="14" w:name="_Hlk159853403"/>
            <w:r w:rsidRPr="00534C4C">
              <w:rPr>
                <w:b/>
                <w:color w:val="FFFFFF"/>
                <w:sz w:val="18"/>
                <w:szCs w:val="18"/>
              </w:rPr>
              <w:t xml:space="preserve">Effective from </w:t>
            </w:r>
            <w:r w:rsidRPr="00AE6B18">
              <w:rPr>
                <w:b/>
                <w:color w:val="FFFFFF"/>
                <w:sz w:val="18"/>
                <w:szCs w:val="18"/>
              </w:rPr>
              <w:t>31/03/2030</w:t>
            </w:r>
            <w:r>
              <w:rPr>
                <w:b/>
                <w:color w:val="FFFFFF"/>
                <w:sz w:val="18"/>
                <w:szCs w:val="18"/>
              </w:rPr>
              <w:t xml:space="preserve"> </w:t>
            </w:r>
            <w:bookmarkEnd w:id="14"/>
          </w:p>
        </w:tc>
      </w:tr>
      <w:tr w:rsidR="00902558" w:rsidRPr="001F4EC0" w14:paraId="65B4BD34" w14:textId="77777777" w:rsidTr="00DF2861">
        <w:trPr>
          <w:cantSplit/>
          <w:tblHeader/>
        </w:trPr>
        <w:tc>
          <w:tcPr>
            <w:tcW w:w="611" w:type="pct"/>
            <w:shd w:val="clear" w:color="auto" w:fill="auto"/>
          </w:tcPr>
          <w:p w14:paraId="1B7043AF" w14:textId="77777777" w:rsidR="00902558" w:rsidRPr="001F4EC0" w:rsidRDefault="00902558" w:rsidP="00DF2861">
            <w:pPr>
              <w:pStyle w:val="TableText"/>
              <w:rPr>
                <w:b/>
                <w:sz w:val="18"/>
                <w:szCs w:val="18"/>
              </w:rPr>
            </w:pPr>
            <w:r w:rsidRPr="001F4EC0">
              <w:rPr>
                <w:b/>
                <w:sz w:val="18"/>
                <w:szCs w:val="18"/>
              </w:rPr>
              <w:t>Effluent and discharge point</w:t>
            </w:r>
          </w:p>
        </w:tc>
        <w:tc>
          <w:tcPr>
            <w:tcW w:w="765" w:type="pct"/>
            <w:shd w:val="clear" w:color="auto" w:fill="auto"/>
          </w:tcPr>
          <w:p w14:paraId="3CE143E7" w14:textId="77777777" w:rsidR="00902558" w:rsidRPr="001F4EC0" w:rsidRDefault="00902558" w:rsidP="00DF2861">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28F6B8A8" w14:textId="77777777" w:rsidR="00902558" w:rsidRPr="001F4EC0" w:rsidRDefault="00902558" w:rsidP="00DF2861">
            <w:pPr>
              <w:pStyle w:val="TableText"/>
              <w:rPr>
                <w:b/>
                <w:sz w:val="18"/>
                <w:szCs w:val="18"/>
              </w:rPr>
            </w:pPr>
            <w:r w:rsidRPr="001F4EC0">
              <w:rPr>
                <w:b/>
                <w:sz w:val="18"/>
                <w:szCs w:val="18"/>
              </w:rPr>
              <w:t>Limit (including unit)</w:t>
            </w:r>
          </w:p>
        </w:tc>
        <w:tc>
          <w:tcPr>
            <w:tcW w:w="728" w:type="pct"/>
            <w:shd w:val="clear" w:color="auto" w:fill="auto"/>
          </w:tcPr>
          <w:p w14:paraId="1C16C04D" w14:textId="77777777" w:rsidR="00902558" w:rsidRPr="001F4EC0" w:rsidRDefault="00902558" w:rsidP="00DF2861">
            <w:pPr>
              <w:pStyle w:val="TableText"/>
              <w:rPr>
                <w:b/>
                <w:sz w:val="18"/>
                <w:szCs w:val="18"/>
              </w:rPr>
            </w:pPr>
            <w:r w:rsidRPr="001F4EC0">
              <w:rPr>
                <w:b/>
                <w:sz w:val="18"/>
                <w:szCs w:val="18"/>
              </w:rPr>
              <w:t>Reference Period</w:t>
            </w:r>
          </w:p>
        </w:tc>
        <w:tc>
          <w:tcPr>
            <w:tcW w:w="647" w:type="pct"/>
            <w:shd w:val="clear" w:color="auto" w:fill="auto"/>
          </w:tcPr>
          <w:p w14:paraId="2FDC1773" w14:textId="77777777" w:rsidR="00902558" w:rsidRPr="001F4EC0" w:rsidRDefault="00902558" w:rsidP="00DF2861">
            <w:pPr>
              <w:pStyle w:val="TableText"/>
              <w:rPr>
                <w:b/>
                <w:sz w:val="18"/>
                <w:szCs w:val="18"/>
              </w:rPr>
            </w:pPr>
            <w:r w:rsidRPr="001F4EC0">
              <w:rPr>
                <w:b/>
                <w:sz w:val="18"/>
                <w:szCs w:val="18"/>
              </w:rPr>
              <w:t>Limit of effective range</w:t>
            </w:r>
          </w:p>
        </w:tc>
        <w:tc>
          <w:tcPr>
            <w:tcW w:w="647" w:type="pct"/>
            <w:shd w:val="clear" w:color="auto" w:fill="auto"/>
          </w:tcPr>
          <w:p w14:paraId="297C6993" w14:textId="77777777" w:rsidR="00902558" w:rsidRPr="001F4EC0" w:rsidRDefault="00902558" w:rsidP="00DF2861">
            <w:pPr>
              <w:pStyle w:val="TableText"/>
              <w:rPr>
                <w:b/>
                <w:sz w:val="18"/>
                <w:szCs w:val="18"/>
              </w:rPr>
            </w:pPr>
            <w:r w:rsidRPr="001F4EC0">
              <w:rPr>
                <w:b/>
                <w:sz w:val="18"/>
                <w:szCs w:val="18"/>
              </w:rPr>
              <w:t>Monitoring frequency</w:t>
            </w:r>
          </w:p>
        </w:tc>
        <w:tc>
          <w:tcPr>
            <w:tcW w:w="874" w:type="pct"/>
            <w:shd w:val="clear" w:color="auto" w:fill="auto"/>
          </w:tcPr>
          <w:p w14:paraId="24EAFB3B" w14:textId="77777777" w:rsidR="00902558" w:rsidRPr="001F4EC0" w:rsidRDefault="00902558" w:rsidP="00DF2861">
            <w:pPr>
              <w:pStyle w:val="TableText"/>
              <w:rPr>
                <w:b/>
                <w:sz w:val="18"/>
                <w:szCs w:val="18"/>
              </w:rPr>
            </w:pPr>
            <w:r w:rsidRPr="001F4EC0">
              <w:rPr>
                <w:b/>
                <w:sz w:val="18"/>
                <w:szCs w:val="18"/>
              </w:rPr>
              <w:t>Compliance Statistic</w:t>
            </w:r>
          </w:p>
        </w:tc>
      </w:tr>
      <w:tr w:rsidR="00902558" w:rsidRPr="001F4EC0" w14:paraId="4E6702AC" w14:textId="77777777" w:rsidTr="00DF2861">
        <w:trPr>
          <w:cantSplit/>
        </w:trPr>
        <w:tc>
          <w:tcPr>
            <w:tcW w:w="611" w:type="pct"/>
            <w:vMerge w:val="restart"/>
            <w:shd w:val="clear" w:color="auto" w:fill="auto"/>
          </w:tcPr>
          <w:p w14:paraId="61CB6BA0" w14:textId="744BA6FC" w:rsidR="00902558" w:rsidRPr="00AE6B18" w:rsidRDefault="00902558" w:rsidP="00DF2861">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765" w:type="pct"/>
            <w:shd w:val="clear" w:color="auto" w:fill="auto"/>
          </w:tcPr>
          <w:p w14:paraId="53ECBD01"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Dry weather flow</w:t>
            </w:r>
          </w:p>
        </w:tc>
        <w:tc>
          <w:tcPr>
            <w:tcW w:w="728" w:type="pct"/>
            <w:shd w:val="clear" w:color="auto" w:fill="auto"/>
          </w:tcPr>
          <w:p w14:paraId="3C1BAE13" w14:textId="1BE5B6ED" w:rsidR="00902558" w:rsidRPr="00AE6B18" w:rsidRDefault="004241D2" w:rsidP="00DF2861">
            <w:pPr>
              <w:pStyle w:val="TableText"/>
              <w:rPr>
                <w:rStyle w:val="Blue"/>
                <w:rFonts w:cs="Calibri"/>
                <w:color w:val="auto"/>
                <w:sz w:val="18"/>
                <w:szCs w:val="18"/>
              </w:rPr>
            </w:pPr>
            <w:r w:rsidRPr="00AE6B18">
              <w:rPr>
                <w:rStyle w:val="Blue"/>
                <w:rFonts w:cs="Calibri"/>
                <w:color w:val="auto"/>
                <w:sz w:val="18"/>
                <w:szCs w:val="18"/>
              </w:rPr>
              <w:t>37.3</w:t>
            </w:r>
            <w:r w:rsidR="00902558" w:rsidRPr="00AE6B18">
              <w:rPr>
                <w:rStyle w:val="Blue"/>
                <w:rFonts w:cs="Calibri"/>
                <w:color w:val="auto"/>
                <w:sz w:val="18"/>
                <w:szCs w:val="18"/>
              </w:rPr>
              <w:t xml:space="preserve"> m</w:t>
            </w:r>
            <w:r w:rsidR="00902558" w:rsidRPr="00AE6B18">
              <w:rPr>
                <w:rStyle w:val="Blue"/>
                <w:rFonts w:cs="Calibri"/>
                <w:color w:val="auto"/>
                <w:sz w:val="18"/>
                <w:szCs w:val="18"/>
                <w:vertAlign w:val="superscript"/>
              </w:rPr>
              <w:t>3</w:t>
            </w:r>
            <w:r w:rsidR="00902558" w:rsidRPr="00AE6B18">
              <w:rPr>
                <w:rStyle w:val="Blue"/>
                <w:rFonts w:cs="Calibri"/>
                <w:color w:val="auto"/>
                <w:sz w:val="18"/>
                <w:szCs w:val="18"/>
              </w:rPr>
              <w:t>/day</w:t>
            </w:r>
          </w:p>
          <w:p w14:paraId="0CF1D929" w14:textId="77777777" w:rsidR="00902558" w:rsidRPr="00AE6B18" w:rsidRDefault="00902558" w:rsidP="00DF2861">
            <w:pPr>
              <w:pStyle w:val="TableText"/>
              <w:rPr>
                <w:rStyle w:val="Blue"/>
                <w:rFonts w:cs="Calibri"/>
                <w:color w:val="auto"/>
                <w:sz w:val="18"/>
                <w:szCs w:val="18"/>
              </w:rPr>
            </w:pPr>
          </w:p>
          <w:p w14:paraId="3524AD99" w14:textId="77777777" w:rsidR="00902558" w:rsidRPr="00AE6B18" w:rsidRDefault="00902558" w:rsidP="00DF2861">
            <w:pPr>
              <w:pStyle w:val="TableText"/>
              <w:rPr>
                <w:rStyle w:val="Blue"/>
                <w:rFonts w:cs="Calibri"/>
                <w:color w:val="auto"/>
                <w:sz w:val="18"/>
                <w:szCs w:val="18"/>
              </w:rPr>
            </w:pPr>
          </w:p>
        </w:tc>
        <w:tc>
          <w:tcPr>
            <w:tcW w:w="728" w:type="pct"/>
            <w:shd w:val="clear" w:color="auto" w:fill="auto"/>
          </w:tcPr>
          <w:p w14:paraId="5B2486CB"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Total daily volume</w:t>
            </w:r>
          </w:p>
        </w:tc>
        <w:tc>
          <w:tcPr>
            <w:tcW w:w="647" w:type="pct"/>
            <w:shd w:val="clear" w:color="auto" w:fill="auto"/>
          </w:tcPr>
          <w:p w14:paraId="23540D23"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6A88C710"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874" w:type="pct"/>
            <w:shd w:val="clear" w:color="auto" w:fill="auto"/>
          </w:tcPr>
          <w:p w14:paraId="1C49985E" w14:textId="79EF3451"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Condition 3.1.</w:t>
            </w:r>
            <w:r w:rsidR="00442D78" w:rsidRPr="00AE6B18">
              <w:rPr>
                <w:rStyle w:val="Blue"/>
                <w:rFonts w:cs="Calibri"/>
                <w:color w:val="auto"/>
                <w:sz w:val="18"/>
                <w:szCs w:val="18"/>
              </w:rPr>
              <w:t>4</w:t>
            </w:r>
            <w:r w:rsidRPr="00AE6B18">
              <w:rPr>
                <w:rStyle w:val="Blue"/>
                <w:rFonts w:cs="Calibri"/>
                <w:color w:val="auto"/>
                <w:sz w:val="18"/>
                <w:szCs w:val="18"/>
              </w:rPr>
              <w:t xml:space="preserve"> applies</w:t>
            </w:r>
          </w:p>
        </w:tc>
      </w:tr>
      <w:tr w:rsidR="00902558" w:rsidRPr="001F4EC0" w14:paraId="473CB38C" w14:textId="77777777" w:rsidTr="00DF2861">
        <w:trPr>
          <w:cantSplit/>
        </w:trPr>
        <w:tc>
          <w:tcPr>
            <w:tcW w:w="611" w:type="pct"/>
            <w:vMerge/>
            <w:shd w:val="clear" w:color="auto" w:fill="auto"/>
          </w:tcPr>
          <w:p w14:paraId="60DE66FC" w14:textId="77777777" w:rsidR="00902558" w:rsidRPr="00AE6B18" w:rsidRDefault="00902558" w:rsidP="00DF2861">
            <w:pPr>
              <w:pStyle w:val="TableText"/>
              <w:rPr>
                <w:rStyle w:val="Blue"/>
                <w:color w:val="auto"/>
                <w:sz w:val="18"/>
                <w:szCs w:val="18"/>
              </w:rPr>
            </w:pPr>
          </w:p>
        </w:tc>
        <w:tc>
          <w:tcPr>
            <w:tcW w:w="765" w:type="pct"/>
            <w:shd w:val="clear" w:color="auto" w:fill="auto"/>
          </w:tcPr>
          <w:p w14:paraId="4F21BDF8"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ATU-BOD as O</w:t>
            </w:r>
            <w:r w:rsidRPr="00AE6B18">
              <w:rPr>
                <w:rStyle w:val="Blue"/>
                <w:rFonts w:cs="Calibri"/>
                <w:color w:val="auto"/>
                <w:sz w:val="18"/>
                <w:szCs w:val="18"/>
                <w:vertAlign w:val="subscript"/>
              </w:rPr>
              <w:t>2</w:t>
            </w:r>
          </w:p>
        </w:tc>
        <w:tc>
          <w:tcPr>
            <w:tcW w:w="728" w:type="pct"/>
            <w:shd w:val="clear" w:color="auto" w:fill="auto"/>
          </w:tcPr>
          <w:p w14:paraId="5C81A690" w14:textId="18F27B6A" w:rsidR="00902558" w:rsidRPr="00AE6B18" w:rsidRDefault="004241D2" w:rsidP="00DF2861">
            <w:pPr>
              <w:pStyle w:val="TableText"/>
              <w:rPr>
                <w:rStyle w:val="Blue"/>
                <w:rFonts w:cs="Calibri"/>
                <w:color w:val="auto"/>
                <w:sz w:val="18"/>
                <w:szCs w:val="18"/>
              </w:rPr>
            </w:pPr>
            <w:r w:rsidRPr="00AE6B18">
              <w:rPr>
                <w:rStyle w:val="Blue"/>
                <w:rFonts w:cs="Calibri"/>
                <w:color w:val="auto"/>
                <w:sz w:val="18"/>
                <w:szCs w:val="18"/>
              </w:rPr>
              <w:t>40</w:t>
            </w:r>
            <w:r w:rsidR="00902558" w:rsidRPr="00AE6B18">
              <w:rPr>
                <w:rStyle w:val="Blue"/>
                <w:rFonts w:cs="Calibri"/>
                <w:color w:val="auto"/>
                <w:sz w:val="18"/>
                <w:szCs w:val="18"/>
              </w:rPr>
              <w:t xml:space="preserve"> mg/l</w:t>
            </w:r>
          </w:p>
          <w:p w14:paraId="74DFC97C" w14:textId="4CDF9087" w:rsidR="00902558" w:rsidRPr="00AE6B18" w:rsidRDefault="00902558" w:rsidP="00DF2861">
            <w:pPr>
              <w:pStyle w:val="TableText"/>
              <w:rPr>
                <w:rStyle w:val="Blue"/>
                <w:rFonts w:cs="Calibri"/>
                <w:color w:val="auto"/>
                <w:sz w:val="18"/>
                <w:szCs w:val="18"/>
              </w:rPr>
            </w:pPr>
          </w:p>
        </w:tc>
        <w:tc>
          <w:tcPr>
            <w:tcW w:w="728" w:type="pct"/>
            <w:shd w:val="clear" w:color="auto" w:fill="auto"/>
          </w:tcPr>
          <w:p w14:paraId="48419ED2"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7" w:type="pct"/>
            <w:shd w:val="clear" w:color="auto" w:fill="auto"/>
          </w:tcPr>
          <w:p w14:paraId="1876B309"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1CBF2475"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6BE65B37"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Look up table</w:t>
            </w:r>
          </w:p>
          <w:p w14:paraId="7F464E74"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902558" w:rsidRPr="001F4EC0" w14:paraId="473DF05D" w14:textId="77777777" w:rsidTr="00DF2861">
        <w:trPr>
          <w:cantSplit/>
        </w:trPr>
        <w:tc>
          <w:tcPr>
            <w:tcW w:w="611" w:type="pct"/>
            <w:vMerge/>
            <w:shd w:val="clear" w:color="auto" w:fill="auto"/>
          </w:tcPr>
          <w:p w14:paraId="78DEDBE4" w14:textId="77777777" w:rsidR="00902558" w:rsidRPr="00AE6B18" w:rsidRDefault="00902558" w:rsidP="00DF2861">
            <w:pPr>
              <w:pStyle w:val="TableText"/>
              <w:rPr>
                <w:rStyle w:val="Blue"/>
                <w:color w:val="auto"/>
                <w:sz w:val="18"/>
                <w:szCs w:val="18"/>
              </w:rPr>
            </w:pPr>
          </w:p>
        </w:tc>
        <w:tc>
          <w:tcPr>
            <w:tcW w:w="765" w:type="pct"/>
            <w:shd w:val="clear" w:color="auto" w:fill="auto"/>
          </w:tcPr>
          <w:p w14:paraId="18A6A8F3"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Suspended solids (measured after drying at 105°C)</w:t>
            </w:r>
          </w:p>
        </w:tc>
        <w:tc>
          <w:tcPr>
            <w:tcW w:w="728" w:type="pct"/>
            <w:shd w:val="clear" w:color="auto" w:fill="auto"/>
          </w:tcPr>
          <w:p w14:paraId="4CAC3424" w14:textId="5C07143A" w:rsidR="00902558" w:rsidRPr="00AE6B18" w:rsidRDefault="004241D2" w:rsidP="00DF2861">
            <w:pPr>
              <w:pStyle w:val="TableText"/>
              <w:rPr>
                <w:rStyle w:val="Blue"/>
                <w:rFonts w:cs="Calibri"/>
                <w:color w:val="auto"/>
                <w:sz w:val="18"/>
                <w:szCs w:val="18"/>
              </w:rPr>
            </w:pPr>
            <w:r w:rsidRPr="00AE6B18">
              <w:rPr>
                <w:rStyle w:val="Blue"/>
                <w:rFonts w:cs="Calibri"/>
                <w:color w:val="auto"/>
                <w:sz w:val="18"/>
                <w:szCs w:val="18"/>
              </w:rPr>
              <w:t>60</w:t>
            </w:r>
            <w:r w:rsidR="00902558" w:rsidRPr="00AE6B18">
              <w:rPr>
                <w:rStyle w:val="Blue"/>
                <w:rFonts w:cs="Calibri"/>
                <w:color w:val="auto"/>
                <w:sz w:val="18"/>
                <w:szCs w:val="18"/>
              </w:rPr>
              <w:t xml:space="preserve"> mg/l</w:t>
            </w:r>
          </w:p>
          <w:p w14:paraId="055915F5" w14:textId="0080D0ED" w:rsidR="00902558" w:rsidRPr="00AE6B18" w:rsidRDefault="00902558" w:rsidP="00DF2861">
            <w:pPr>
              <w:pStyle w:val="TableText"/>
              <w:rPr>
                <w:rStyle w:val="Blue"/>
                <w:rFonts w:cs="Calibri"/>
                <w:color w:val="auto"/>
                <w:sz w:val="18"/>
                <w:szCs w:val="18"/>
              </w:rPr>
            </w:pPr>
          </w:p>
        </w:tc>
        <w:tc>
          <w:tcPr>
            <w:tcW w:w="728" w:type="pct"/>
            <w:shd w:val="clear" w:color="auto" w:fill="auto"/>
          </w:tcPr>
          <w:p w14:paraId="45AC196B"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Instantaneous (spot sample)</w:t>
            </w:r>
          </w:p>
        </w:tc>
        <w:tc>
          <w:tcPr>
            <w:tcW w:w="647" w:type="pct"/>
            <w:shd w:val="clear" w:color="auto" w:fill="auto"/>
          </w:tcPr>
          <w:p w14:paraId="7657E74C"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N/A</w:t>
            </w:r>
          </w:p>
        </w:tc>
        <w:tc>
          <w:tcPr>
            <w:tcW w:w="647" w:type="pct"/>
            <w:shd w:val="clear" w:color="auto" w:fill="auto"/>
          </w:tcPr>
          <w:p w14:paraId="25514F1D"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As specified in schedule 3B</w:t>
            </w:r>
          </w:p>
        </w:tc>
        <w:tc>
          <w:tcPr>
            <w:tcW w:w="874" w:type="pct"/>
            <w:shd w:val="clear" w:color="auto" w:fill="auto"/>
          </w:tcPr>
          <w:p w14:paraId="3B54D2CB"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Look up table</w:t>
            </w:r>
          </w:p>
          <w:p w14:paraId="4027859F" w14:textId="77777777" w:rsidR="00902558" w:rsidRPr="00AE6B18" w:rsidRDefault="00902558" w:rsidP="00DF2861">
            <w:pPr>
              <w:pStyle w:val="TableText"/>
              <w:rPr>
                <w:rStyle w:val="Blue"/>
                <w:rFonts w:cs="Calibri"/>
                <w:color w:val="auto"/>
                <w:sz w:val="18"/>
                <w:szCs w:val="18"/>
              </w:rPr>
            </w:pPr>
            <w:r w:rsidRPr="00AE6B18">
              <w:rPr>
                <w:rStyle w:val="Blue"/>
                <w:rFonts w:cs="Calibri"/>
                <w:color w:val="auto"/>
                <w:sz w:val="18"/>
                <w:szCs w:val="18"/>
              </w:rPr>
              <w:t>(Conditions 3.1.2 and 3.1.3 apply)</w:t>
            </w:r>
          </w:p>
        </w:tc>
      </w:tr>
      <w:tr w:rsidR="00902558" w:rsidRPr="001F4EC0" w14:paraId="0F1CEC17" w14:textId="77777777" w:rsidTr="00DF2861">
        <w:trPr>
          <w:cantSplit/>
        </w:trPr>
        <w:tc>
          <w:tcPr>
            <w:tcW w:w="611" w:type="pct"/>
            <w:vMerge/>
            <w:shd w:val="clear" w:color="auto" w:fill="auto"/>
          </w:tcPr>
          <w:p w14:paraId="0B2D8572" w14:textId="77777777" w:rsidR="00902558" w:rsidRPr="00AE6B18" w:rsidRDefault="00902558" w:rsidP="00DF2861">
            <w:pPr>
              <w:pStyle w:val="TableText"/>
              <w:rPr>
                <w:rStyle w:val="Blue"/>
                <w:color w:val="auto"/>
              </w:rPr>
            </w:pPr>
          </w:p>
        </w:tc>
        <w:tc>
          <w:tcPr>
            <w:tcW w:w="765" w:type="pct"/>
            <w:shd w:val="clear" w:color="auto" w:fill="auto"/>
          </w:tcPr>
          <w:p w14:paraId="6C651C6F" w14:textId="77777777" w:rsidR="00902558" w:rsidRPr="00AE6B18" w:rsidRDefault="00902558" w:rsidP="00DF2861">
            <w:pPr>
              <w:pStyle w:val="TableText"/>
              <w:rPr>
                <w:rStyle w:val="Blue"/>
                <w:color w:val="auto"/>
                <w:sz w:val="18"/>
                <w:szCs w:val="18"/>
              </w:rPr>
            </w:pPr>
            <w:r w:rsidRPr="00AE6B18">
              <w:rPr>
                <w:rStyle w:val="Blue"/>
                <w:color w:val="auto"/>
                <w:sz w:val="18"/>
                <w:szCs w:val="18"/>
              </w:rPr>
              <w:t>Total phosphorus as P</w:t>
            </w:r>
          </w:p>
          <w:p w14:paraId="7E00CD19" w14:textId="0BC55CF5" w:rsidR="00902558" w:rsidRPr="00AE6B18" w:rsidRDefault="00902558" w:rsidP="00DF2861">
            <w:pPr>
              <w:pStyle w:val="TableText"/>
              <w:rPr>
                <w:rStyle w:val="Blue"/>
                <w:color w:val="auto"/>
                <w:sz w:val="18"/>
                <w:szCs w:val="18"/>
              </w:rPr>
            </w:pPr>
          </w:p>
        </w:tc>
        <w:tc>
          <w:tcPr>
            <w:tcW w:w="728" w:type="pct"/>
            <w:shd w:val="clear" w:color="auto" w:fill="auto"/>
          </w:tcPr>
          <w:p w14:paraId="7FC9452B" w14:textId="39ACE3BD" w:rsidR="00902558" w:rsidRPr="00AE6B18" w:rsidRDefault="004241D2" w:rsidP="00DF2861">
            <w:pPr>
              <w:pStyle w:val="TableText"/>
              <w:rPr>
                <w:rStyle w:val="Blue"/>
                <w:color w:val="auto"/>
                <w:sz w:val="18"/>
                <w:szCs w:val="18"/>
              </w:rPr>
            </w:pPr>
            <w:r w:rsidRPr="00AE6B18">
              <w:rPr>
                <w:rStyle w:val="Blue"/>
                <w:color w:val="auto"/>
                <w:sz w:val="18"/>
                <w:szCs w:val="18"/>
              </w:rPr>
              <w:t>1</w:t>
            </w:r>
            <w:r w:rsidR="00902558" w:rsidRPr="00AE6B18">
              <w:rPr>
                <w:rStyle w:val="Blue"/>
                <w:color w:val="auto"/>
                <w:sz w:val="18"/>
                <w:szCs w:val="18"/>
              </w:rPr>
              <w:t xml:space="preserve"> mg/l</w:t>
            </w:r>
          </w:p>
        </w:tc>
        <w:tc>
          <w:tcPr>
            <w:tcW w:w="728" w:type="pct"/>
            <w:shd w:val="clear" w:color="auto" w:fill="auto"/>
          </w:tcPr>
          <w:p w14:paraId="676F8405" w14:textId="77777777" w:rsidR="00902558" w:rsidRPr="00AE6B18" w:rsidRDefault="00902558" w:rsidP="00DF2861">
            <w:pPr>
              <w:pStyle w:val="TableText"/>
              <w:rPr>
                <w:rStyle w:val="Blue"/>
                <w:color w:val="auto"/>
                <w:sz w:val="18"/>
                <w:szCs w:val="18"/>
              </w:rPr>
            </w:pPr>
            <w:r w:rsidRPr="00AE6B18">
              <w:rPr>
                <w:rStyle w:val="Blue"/>
                <w:color w:val="auto"/>
                <w:sz w:val="18"/>
                <w:szCs w:val="18"/>
              </w:rPr>
              <w:t>24-hour composite</w:t>
            </w:r>
          </w:p>
          <w:p w14:paraId="3C28A855" w14:textId="77777777" w:rsidR="00902558" w:rsidRPr="00AE6B18" w:rsidRDefault="00902558" w:rsidP="00DF2861">
            <w:pPr>
              <w:pStyle w:val="TableText"/>
              <w:rPr>
                <w:rStyle w:val="Blue"/>
                <w:color w:val="auto"/>
                <w:sz w:val="18"/>
                <w:szCs w:val="18"/>
              </w:rPr>
            </w:pPr>
          </w:p>
        </w:tc>
        <w:tc>
          <w:tcPr>
            <w:tcW w:w="647" w:type="pct"/>
            <w:shd w:val="clear" w:color="auto" w:fill="auto"/>
          </w:tcPr>
          <w:p w14:paraId="7ECE89A9" w14:textId="77777777" w:rsidR="00902558" w:rsidRPr="00AE6B18" w:rsidRDefault="00902558" w:rsidP="00DF2861">
            <w:pPr>
              <w:pStyle w:val="TableText"/>
              <w:rPr>
                <w:rStyle w:val="Blue"/>
                <w:color w:val="auto"/>
                <w:sz w:val="18"/>
                <w:szCs w:val="18"/>
              </w:rPr>
            </w:pPr>
            <w:r w:rsidRPr="00AE6B18">
              <w:rPr>
                <w:rStyle w:val="Blue"/>
                <w:color w:val="auto"/>
                <w:sz w:val="18"/>
                <w:szCs w:val="18"/>
              </w:rPr>
              <w:t>N/A</w:t>
            </w:r>
          </w:p>
        </w:tc>
        <w:tc>
          <w:tcPr>
            <w:tcW w:w="647" w:type="pct"/>
            <w:shd w:val="clear" w:color="auto" w:fill="auto"/>
          </w:tcPr>
          <w:p w14:paraId="54840EDB" w14:textId="77777777" w:rsidR="00902558" w:rsidRPr="00AE6B18" w:rsidRDefault="00902558" w:rsidP="00DF2861">
            <w:pPr>
              <w:pStyle w:val="TableText"/>
              <w:rPr>
                <w:rStyle w:val="Blue"/>
                <w:color w:val="auto"/>
                <w:sz w:val="18"/>
                <w:szCs w:val="18"/>
              </w:rPr>
            </w:pPr>
            <w:r w:rsidRPr="00AE6B18">
              <w:rPr>
                <w:rStyle w:val="Blue"/>
                <w:color w:val="auto"/>
                <w:sz w:val="18"/>
                <w:szCs w:val="18"/>
              </w:rPr>
              <w:t>As specified in schedule 3B</w:t>
            </w:r>
          </w:p>
        </w:tc>
        <w:tc>
          <w:tcPr>
            <w:tcW w:w="874" w:type="pct"/>
            <w:shd w:val="clear" w:color="auto" w:fill="auto"/>
          </w:tcPr>
          <w:p w14:paraId="693AC824" w14:textId="77777777" w:rsidR="00902558" w:rsidRPr="00AE6B18" w:rsidRDefault="00902558" w:rsidP="00DF2861">
            <w:pPr>
              <w:pStyle w:val="TableText"/>
              <w:rPr>
                <w:rStyle w:val="Blue"/>
                <w:color w:val="auto"/>
                <w:sz w:val="18"/>
                <w:szCs w:val="18"/>
              </w:rPr>
            </w:pPr>
            <w:r w:rsidRPr="00AE6B18">
              <w:rPr>
                <w:rStyle w:val="Blue"/>
                <w:color w:val="auto"/>
                <w:sz w:val="18"/>
                <w:szCs w:val="18"/>
              </w:rPr>
              <w:t>Annual mean (Condition 3.1.3 applies)</w:t>
            </w:r>
          </w:p>
        </w:tc>
      </w:tr>
      <w:tr w:rsidR="00902558" w:rsidRPr="001F4EC0" w14:paraId="2C49AC5C" w14:textId="77777777" w:rsidTr="00DF2861">
        <w:trPr>
          <w:cantSplit/>
        </w:trPr>
        <w:tc>
          <w:tcPr>
            <w:tcW w:w="611" w:type="pct"/>
            <w:vMerge/>
            <w:shd w:val="clear" w:color="auto" w:fill="auto"/>
          </w:tcPr>
          <w:p w14:paraId="1DEAF8B1" w14:textId="77777777" w:rsidR="00902558" w:rsidRPr="00FC55D1" w:rsidRDefault="00902558" w:rsidP="00DF2861">
            <w:pPr>
              <w:pStyle w:val="TableText"/>
              <w:rPr>
                <w:rStyle w:val="Blue"/>
              </w:rPr>
            </w:pPr>
          </w:p>
        </w:tc>
        <w:tc>
          <w:tcPr>
            <w:tcW w:w="765" w:type="pct"/>
            <w:shd w:val="clear" w:color="auto" w:fill="auto"/>
          </w:tcPr>
          <w:p w14:paraId="5A537152"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4E2F3A85"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28" w:type="pct"/>
            <w:shd w:val="clear" w:color="auto" w:fill="auto"/>
          </w:tcPr>
          <w:p w14:paraId="04E4D118"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7" w:type="pct"/>
            <w:shd w:val="clear" w:color="auto" w:fill="auto"/>
          </w:tcPr>
          <w:p w14:paraId="593631DA"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0F235183"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58FAD5D8"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No significant trace</w:t>
            </w:r>
          </w:p>
          <w:p w14:paraId="29EAB5B5" w14:textId="77777777" w:rsidR="00902558" w:rsidRPr="00DD7526" w:rsidRDefault="00902558" w:rsidP="00DF2861">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568335B3"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5DCABC2" w:rsidR="00821962" w:rsidRPr="00AE6B18" w:rsidRDefault="00821962" w:rsidP="00821962">
            <w:pPr>
              <w:pStyle w:val="TableText"/>
              <w:rPr>
                <w:rStyle w:val="Blue"/>
                <w:color w:val="auto"/>
                <w:sz w:val="18"/>
                <w:szCs w:val="18"/>
              </w:rPr>
            </w:pPr>
            <w:r w:rsidRPr="00AE6B18">
              <w:rPr>
                <w:rStyle w:val="Blue"/>
                <w:color w:val="auto"/>
                <w:sz w:val="18"/>
                <w:szCs w:val="18"/>
              </w:rPr>
              <w:t xml:space="preserve">Secondary treated sewage effluent </w:t>
            </w:r>
          </w:p>
        </w:tc>
        <w:tc>
          <w:tcPr>
            <w:tcW w:w="1209" w:type="pct"/>
            <w:shd w:val="clear" w:color="auto" w:fill="auto"/>
          </w:tcPr>
          <w:p w14:paraId="089EC9A7" w14:textId="1C3819A5" w:rsidR="00821962" w:rsidRPr="00AE6B18" w:rsidRDefault="002D50FC" w:rsidP="00821962">
            <w:pPr>
              <w:pStyle w:val="TableText"/>
              <w:rPr>
                <w:rStyle w:val="Blue"/>
                <w:color w:val="auto"/>
                <w:sz w:val="18"/>
                <w:szCs w:val="18"/>
              </w:rPr>
            </w:pPr>
            <w:r w:rsidRPr="00AE6B18">
              <w:rPr>
                <w:rStyle w:val="Blue"/>
                <w:color w:val="auto"/>
                <w:sz w:val="18"/>
                <w:szCs w:val="18"/>
              </w:rPr>
              <w:t>Final Effluent Discharge Point</w:t>
            </w:r>
          </w:p>
        </w:tc>
        <w:tc>
          <w:tcPr>
            <w:tcW w:w="1210" w:type="pct"/>
            <w:shd w:val="clear" w:color="auto" w:fill="auto"/>
          </w:tcPr>
          <w:p w14:paraId="4EAAD0D4" w14:textId="43232FA6" w:rsidR="00821962" w:rsidRPr="00AE6B18" w:rsidRDefault="00F9539E" w:rsidP="00821962">
            <w:pPr>
              <w:pStyle w:val="TableText"/>
              <w:rPr>
                <w:rStyle w:val="Blue"/>
                <w:color w:val="auto"/>
                <w:sz w:val="18"/>
                <w:szCs w:val="18"/>
              </w:rPr>
            </w:pPr>
            <w:r w:rsidRPr="00AE6B18">
              <w:rPr>
                <w:rStyle w:val="Blue"/>
                <w:color w:val="auto"/>
                <w:sz w:val="18"/>
                <w:szCs w:val="18"/>
              </w:rPr>
              <w:t>SJ 24173 38444</w:t>
            </w:r>
          </w:p>
        </w:tc>
        <w:tc>
          <w:tcPr>
            <w:tcW w:w="1048" w:type="pct"/>
            <w:shd w:val="clear" w:color="auto" w:fill="auto"/>
          </w:tcPr>
          <w:p w14:paraId="0A1A2199" w14:textId="55821ADA" w:rsidR="00821962" w:rsidRPr="00AE6B18" w:rsidRDefault="0000442E" w:rsidP="00821962">
            <w:pPr>
              <w:pStyle w:val="TableText"/>
              <w:rPr>
                <w:rStyle w:val="Blue"/>
                <w:color w:val="auto"/>
                <w:sz w:val="18"/>
                <w:szCs w:val="18"/>
              </w:rPr>
            </w:pPr>
            <w:r w:rsidRPr="00AE6B18">
              <w:rPr>
                <w:rStyle w:val="Blue"/>
                <w:color w:val="auto"/>
                <w:sz w:val="18"/>
                <w:szCs w:val="18"/>
              </w:rPr>
              <w:t>River Ceiriog</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25F32" w:rsidRPr="00C25946" w14:paraId="4A42B12F" w14:textId="77777777" w:rsidTr="00D73410">
        <w:trPr>
          <w:cantSplit/>
          <w:trHeight w:val="1208"/>
        </w:trPr>
        <w:tc>
          <w:tcPr>
            <w:tcW w:w="888" w:type="pct"/>
            <w:shd w:val="clear" w:color="auto" w:fill="auto"/>
          </w:tcPr>
          <w:p w14:paraId="62668F7B" w14:textId="01190526" w:rsidR="00825F32" w:rsidRPr="00AE6B18" w:rsidRDefault="00825F32" w:rsidP="00821962">
            <w:pPr>
              <w:pStyle w:val="TableText"/>
              <w:rPr>
                <w:rStyle w:val="Blue"/>
                <w:color w:val="auto"/>
                <w:sz w:val="18"/>
                <w:szCs w:val="18"/>
              </w:rPr>
            </w:pPr>
            <w:r w:rsidRPr="00AE6B18">
              <w:rPr>
                <w:rStyle w:val="Blue"/>
                <w:color w:val="auto"/>
                <w:sz w:val="18"/>
                <w:szCs w:val="18"/>
              </w:rPr>
              <w:t>Secondary treated sewage effluent via Final Effluent Discharge Point</w:t>
            </w:r>
          </w:p>
        </w:tc>
        <w:tc>
          <w:tcPr>
            <w:tcW w:w="1533" w:type="pct"/>
            <w:shd w:val="clear" w:color="auto" w:fill="auto"/>
          </w:tcPr>
          <w:p w14:paraId="46FC41B2" w14:textId="1EA9AA12" w:rsidR="00825F32" w:rsidRPr="00AE6B18" w:rsidRDefault="00825F32" w:rsidP="00821962">
            <w:pPr>
              <w:pStyle w:val="TableText"/>
              <w:rPr>
                <w:rStyle w:val="Blue"/>
                <w:color w:val="auto"/>
                <w:sz w:val="18"/>
                <w:szCs w:val="18"/>
              </w:rPr>
            </w:pPr>
            <w:r w:rsidRPr="00AE6B18">
              <w:rPr>
                <w:rStyle w:val="Blue"/>
                <w:color w:val="auto"/>
                <w:sz w:val="18"/>
                <w:szCs w:val="18"/>
              </w:rPr>
              <w:t>Final effluent sampling</w:t>
            </w:r>
          </w:p>
        </w:tc>
        <w:tc>
          <w:tcPr>
            <w:tcW w:w="1129" w:type="pct"/>
            <w:shd w:val="clear" w:color="auto" w:fill="auto"/>
          </w:tcPr>
          <w:p w14:paraId="56711677" w14:textId="4C0EB82F" w:rsidR="00825F32" w:rsidRPr="00AE6B18" w:rsidRDefault="00A35E31" w:rsidP="00821962">
            <w:pPr>
              <w:pStyle w:val="TableText"/>
              <w:rPr>
                <w:rStyle w:val="Blue"/>
                <w:color w:val="auto"/>
                <w:sz w:val="18"/>
                <w:szCs w:val="18"/>
              </w:rPr>
            </w:pPr>
            <w:r w:rsidRPr="00AE6B18">
              <w:rPr>
                <w:rStyle w:val="Blue"/>
                <w:color w:val="auto"/>
                <w:sz w:val="18"/>
                <w:szCs w:val="18"/>
              </w:rPr>
              <w:t>SJ 24106 38415</w:t>
            </w:r>
          </w:p>
        </w:tc>
        <w:tc>
          <w:tcPr>
            <w:tcW w:w="1450" w:type="pct"/>
            <w:shd w:val="clear" w:color="auto" w:fill="auto"/>
          </w:tcPr>
          <w:p w14:paraId="4B77B40A" w14:textId="7CE9D271" w:rsidR="00825F32" w:rsidRPr="00AE6B18" w:rsidRDefault="00825F32" w:rsidP="00821962">
            <w:pPr>
              <w:pStyle w:val="TableText"/>
              <w:rPr>
                <w:rStyle w:val="Blue"/>
                <w:color w:val="auto"/>
                <w:sz w:val="18"/>
                <w:szCs w:val="18"/>
              </w:rPr>
            </w:pPr>
            <w:r w:rsidRPr="00AE6B18">
              <w:rPr>
                <w:rStyle w:val="Blue"/>
                <w:color w:val="auto"/>
                <w:sz w:val="18"/>
                <w:szCs w:val="18"/>
              </w:rPr>
              <w:t>Final Effluent Sample Point</w:t>
            </w:r>
          </w:p>
        </w:tc>
      </w:tr>
    </w:tbl>
    <w:p w14:paraId="1C3336A4" w14:textId="77777777" w:rsidR="00821962" w:rsidRPr="00AE6B18" w:rsidRDefault="005D2F25" w:rsidP="00821962">
      <w:pPr>
        <w:pStyle w:val="Heading1NotIndexed"/>
        <w:ind w:left="567"/>
        <w:rPr>
          <w:rStyle w:val="Red"/>
          <w:color w:val="auto"/>
        </w:rPr>
      </w:pPr>
      <w:r>
        <w:rPr>
          <w:rStyle w:val="Red"/>
        </w:rPr>
        <w:br w:type="page"/>
      </w:r>
      <w:r w:rsidR="00821962" w:rsidRPr="00AE6B18">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E6B18" w:rsidRPr="00AE6B18" w14:paraId="3DD254C6" w14:textId="77777777" w:rsidTr="001F4EC0">
        <w:trPr>
          <w:cantSplit/>
          <w:tblHeader/>
        </w:trPr>
        <w:tc>
          <w:tcPr>
            <w:tcW w:w="5000" w:type="pct"/>
            <w:gridSpan w:val="2"/>
            <w:shd w:val="clear" w:color="auto" w:fill="000000"/>
          </w:tcPr>
          <w:p w14:paraId="73C3E919" w14:textId="77777777" w:rsidR="00821962" w:rsidRPr="00AE6B18" w:rsidRDefault="00821962" w:rsidP="00821962">
            <w:pPr>
              <w:pStyle w:val="TableText"/>
              <w:rPr>
                <w:rStyle w:val="Red"/>
                <w:b/>
                <w:color w:val="auto"/>
                <w:sz w:val="18"/>
                <w:szCs w:val="18"/>
              </w:rPr>
            </w:pPr>
            <w:r w:rsidRPr="00AE6B18">
              <w:rPr>
                <w:rStyle w:val="Red"/>
                <w:b/>
                <w:color w:val="auto"/>
                <w:sz w:val="18"/>
                <w:szCs w:val="18"/>
              </w:rPr>
              <w:t>Look up table</w:t>
            </w:r>
          </w:p>
        </w:tc>
      </w:tr>
      <w:tr w:rsidR="00AE6B18" w:rsidRPr="00AE6B18" w14:paraId="53185F0D" w14:textId="77777777" w:rsidTr="001F4EC0">
        <w:trPr>
          <w:cantSplit/>
          <w:tblHeader/>
        </w:trPr>
        <w:tc>
          <w:tcPr>
            <w:tcW w:w="2340" w:type="pct"/>
            <w:shd w:val="clear" w:color="auto" w:fill="auto"/>
          </w:tcPr>
          <w:p w14:paraId="490B10F6" w14:textId="77777777" w:rsidR="00821962" w:rsidRPr="00AE6B18" w:rsidRDefault="00821962" w:rsidP="00821962">
            <w:pPr>
              <w:pStyle w:val="TableText"/>
              <w:rPr>
                <w:rStyle w:val="Red"/>
                <w:b/>
                <w:color w:val="auto"/>
                <w:sz w:val="18"/>
                <w:szCs w:val="18"/>
              </w:rPr>
            </w:pPr>
            <w:r w:rsidRPr="00AE6B18">
              <w:rPr>
                <w:rStyle w:val="Red"/>
                <w:b/>
                <w:color w:val="auto"/>
                <w:sz w:val="18"/>
                <w:szCs w:val="18"/>
              </w:rPr>
              <w:t>Number of s</w:t>
            </w:r>
            <w:bookmarkStart w:id="15" w:name="_Hlt511551491"/>
            <w:bookmarkEnd w:id="15"/>
            <w:r w:rsidRPr="00AE6B18">
              <w:rPr>
                <w:rStyle w:val="Red"/>
                <w:b/>
                <w:color w:val="auto"/>
                <w:sz w:val="18"/>
                <w:szCs w:val="18"/>
              </w:rPr>
              <w:t>amples taken in any period of 12 months</w:t>
            </w:r>
          </w:p>
        </w:tc>
        <w:tc>
          <w:tcPr>
            <w:tcW w:w="2660" w:type="pct"/>
            <w:shd w:val="clear" w:color="auto" w:fill="auto"/>
          </w:tcPr>
          <w:p w14:paraId="48968FD3" w14:textId="77777777" w:rsidR="00821962" w:rsidRPr="00AE6B18" w:rsidRDefault="00821962" w:rsidP="00821962">
            <w:pPr>
              <w:pStyle w:val="TableText"/>
              <w:rPr>
                <w:rStyle w:val="Red"/>
                <w:b/>
                <w:color w:val="auto"/>
                <w:sz w:val="18"/>
                <w:szCs w:val="18"/>
              </w:rPr>
            </w:pPr>
            <w:r w:rsidRPr="00AE6B18">
              <w:rPr>
                <w:rStyle w:val="Red"/>
                <w:b/>
                <w:color w:val="auto"/>
                <w:sz w:val="18"/>
                <w:szCs w:val="18"/>
              </w:rPr>
              <w:t>Maximum number of samples permitted to exceed limit for given parameter</w:t>
            </w:r>
          </w:p>
        </w:tc>
      </w:tr>
      <w:tr w:rsidR="00AE6B18" w:rsidRPr="00AE6B18" w14:paraId="66FFC366" w14:textId="77777777" w:rsidTr="001F4EC0">
        <w:trPr>
          <w:cantSplit/>
        </w:trPr>
        <w:tc>
          <w:tcPr>
            <w:tcW w:w="2340" w:type="pct"/>
            <w:shd w:val="clear" w:color="auto" w:fill="auto"/>
          </w:tcPr>
          <w:p w14:paraId="690367E9" w14:textId="5E74B452" w:rsidR="00821962" w:rsidRPr="00AE6B18" w:rsidRDefault="00821962" w:rsidP="00821962">
            <w:pPr>
              <w:pStyle w:val="TableText"/>
              <w:rPr>
                <w:rStyle w:val="Red"/>
                <w:color w:val="auto"/>
                <w:sz w:val="18"/>
                <w:szCs w:val="18"/>
              </w:rPr>
            </w:pPr>
            <w:r w:rsidRPr="00AE6B18">
              <w:rPr>
                <w:rStyle w:val="Red"/>
                <w:color w:val="auto"/>
                <w:sz w:val="18"/>
                <w:szCs w:val="18"/>
              </w:rPr>
              <w:t>4–7</w:t>
            </w:r>
            <w:r w:rsidR="00432746" w:rsidRPr="00AE6B18">
              <w:rPr>
                <w:rStyle w:val="Red"/>
                <w:color w:val="auto"/>
                <w:sz w:val="18"/>
                <w:szCs w:val="18"/>
              </w:rPr>
              <w:t xml:space="preserve"> </w:t>
            </w:r>
          </w:p>
        </w:tc>
        <w:tc>
          <w:tcPr>
            <w:tcW w:w="2660" w:type="pct"/>
            <w:shd w:val="clear" w:color="auto" w:fill="auto"/>
          </w:tcPr>
          <w:p w14:paraId="42B64EF4"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w:t>
            </w:r>
          </w:p>
        </w:tc>
      </w:tr>
      <w:tr w:rsidR="00AE6B18" w:rsidRPr="00AE6B18" w14:paraId="118D4DEA" w14:textId="77777777" w:rsidTr="001F4EC0">
        <w:trPr>
          <w:cantSplit/>
        </w:trPr>
        <w:tc>
          <w:tcPr>
            <w:tcW w:w="2340" w:type="pct"/>
            <w:shd w:val="clear" w:color="auto" w:fill="auto"/>
          </w:tcPr>
          <w:p w14:paraId="7CF81B4F" w14:textId="77777777" w:rsidR="00821962" w:rsidRPr="00AE6B18" w:rsidRDefault="00821962" w:rsidP="00821962">
            <w:pPr>
              <w:pStyle w:val="TableText"/>
              <w:rPr>
                <w:rStyle w:val="Red"/>
                <w:color w:val="auto"/>
                <w:sz w:val="18"/>
                <w:szCs w:val="18"/>
              </w:rPr>
            </w:pPr>
            <w:r w:rsidRPr="00AE6B18">
              <w:rPr>
                <w:rStyle w:val="Red"/>
                <w:color w:val="auto"/>
                <w:sz w:val="18"/>
                <w:szCs w:val="18"/>
              </w:rPr>
              <w:t>8–16</w:t>
            </w:r>
          </w:p>
        </w:tc>
        <w:tc>
          <w:tcPr>
            <w:tcW w:w="2660" w:type="pct"/>
            <w:shd w:val="clear" w:color="auto" w:fill="auto"/>
          </w:tcPr>
          <w:p w14:paraId="553C9E2F"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w:t>
            </w:r>
          </w:p>
        </w:tc>
      </w:tr>
      <w:tr w:rsidR="00AE6B18" w:rsidRPr="00AE6B18" w14:paraId="4B410A5B" w14:textId="77777777" w:rsidTr="001F4EC0">
        <w:trPr>
          <w:cantSplit/>
        </w:trPr>
        <w:tc>
          <w:tcPr>
            <w:tcW w:w="2340" w:type="pct"/>
            <w:shd w:val="clear" w:color="auto" w:fill="auto"/>
          </w:tcPr>
          <w:p w14:paraId="74F2BF8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17–28 </w:t>
            </w:r>
          </w:p>
        </w:tc>
        <w:tc>
          <w:tcPr>
            <w:tcW w:w="2660" w:type="pct"/>
            <w:shd w:val="clear" w:color="auto" w:fill="auto"/>
          </w:tcPr>
          <w:p w14:paraId="1FA9AC3B"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3</w:t>
            </w:r>
          </w:p>
        </w:tc>
      </w:tr>
      <w:tr w:rsidR="00AE6B18" w:rsidRPr="00AE6B18" w14:paraId="5199CF7A" w14:textId="77777777" w:rsidTr="001F4EC0">
        <w:trPr>
          <w:cantSplit/>
        </w:trPr>
        <w:tc>
          <w:tcPr>
            <w:tcW w:w="2340" w:type="pct"/>
            <w:shd w:val="clear" w:color="auto" w:fill="auto"/>
          </w:tcPr>
          <w:p w14:paraId="1937245F"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29–40 </w:t>
            </w:r>
          </w:p>
        </w:tc>
        <w:tc>
          <w:tcPr>
            <w:tcW w:w="2660" w:type="pct"/>
            <w:shd w:val="clear" w:color="auto" w:fill="auto"/>
          </w:tcPr>
          <w:p w14:paraId="737B05C8"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4</w:t>
            </w:r>
          </w:p>
        </w:tc>
      </w:tr>
      <w:tr w:rsidR="00AE6B18" w:rsidRPr="00AE6B18" w14:paraId="181E5FE3" w14:textId="77777777" w:rsidTr="001F4EC0">
        <w:trPr>
          <w:cantSplit/>
        </w:trPr>
        <w:tc>
          <w:tcPr>
            <w:tcW w:w="2340" w:type="pct"/>
            <w:shd w:val="clear" w:color="auto" w:fill="auto"/>
          </w:tcPr>
          <w:p w14:paraId="14B9650C" w14:textId="78A5EDFD" w:rsidR="00821962" w:rsidRPr="00AE6B18" w:rsidRDefault="00821962" w:rsidP="00821962">
            <w:pPr>
              <w:pStyle w:val="TableText"/>
              <w:rPr>
                <w:rStyle w:val="Red"/>
                <w:color w:val="auto"/>
                <w:sz w:val="18"/>
                <w:szCs w:val="18"/>
              </w:rPr>
            </w:pPr>
            <w:r w:rsidRPr="00AE6B18">
              <w:rPr>
                <w:rStyle w:val="Red"/>
                <w:color w:val="auto"/>
                <w:sz w:val="18"/>
                <w:szCs w:val="18"/>
              </w:rPr>
              <w:t>41–53</w:t>
            </w:r>
            <w:r w:rsidR="00432746" w:rsidRPr="00AE6B18">
              <w:rPr>
                <w:rStyle w:val="Red"/>
                <w:color w:val="auto"/>
                <w:sz w:val="18"/>
                <w:szCs w:val="18"/>
              </w:rPr>
              <w:t xml:space="preserve"> </w:t>
            </w:r>
          </w:p>
        </w:tc>
        <w:tc>
          <w:tcPr>
            <w:tcW w:w="2660" w:type="pct"/>
            <w:shd w:val="clear" w:color="auto" w:fill="auto"/>
          </w:tcPr>
          <w:p w14:paraId="27663C2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5</w:t>
            </w:r>
          </w:p>
        </w:tc>
      </w:tr>
      <w:tr w:rsidR="00AE6B18" w:rsidRPr="00AE6B18" w14:paraId="67075020" w14:textId="77777777" w:rsidTr="001F4EC0">
        <w:trPr>
          <w:cantSplit/>
        </w:trPr>
        <w:tc>
          <w:tcPr>
            <w:tcW w:w="2340" w:type="pct"/>
            <w:shd w:val="clear" w:color="auto" w:fill="auto"/>
          </w:tcPr>
          <w:p w14:paraId="60515863" w14:textId="2E258DCF" w:rsidR="00821962" w:rsidRPr="00AE6B18" w:rsidRDefault="00821962" w:rsidP="00821962">
            <w:pPr>
              <w:pStyle w:val="TableText"/>
              <w:rPr>
                <w:rStyle w:val="Red"/>
                <w:color w:val="auto"/>
                <w:sz w:val="18"/>
                <w:szCs w:val="18"/>
              </w:rPr>
            </w:pPr>
            <w:r w:rsidRPr="00AE6B18">
              <w:rPr>
                <w:rStyle w:val="Red"/>
                <w:color w:val="auto"/>
                <w:sz w:val="18"/>
                <w:szCs w:val="18"/>
              </w:rPr>
              <w:t>54–67</w:t>
            </w:r>
            <w:r w:rsidR="00432746" w:rsidRPr="00AE6B18">
              <w:rPr>
                <w:rStyle w:val="Red"/>
                <w:color w:val="auto"/>
                <w:sz w:val="18"/>
                <w:szCs w:val="18"/>
              </w:rPr>
              <w:t xml:space="preserve"> </w:t>
            </w:r>
          </w:p>
        </w:tc>
        <w:tc>
          <w:tcPr>
            <w:tcW w:w="2660" w:type="pct"/>
            <w:shd w:val="clear" w:color="auto" w:fill="auto"/>
          </w:tcPr>
          <w:p w14:paraId="2BB8AE66"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6</w:t>
            </w:r>
          </w:p>
        </w:tc>
      </w:tr>
      <w:tr w:rsidR="00AE6B18" w:rsidRPr="00AE6B18" w14:paraId="15A3385A" w14:textId="77777777" w:rsidTr="001F4EC0">
        <w:trPr>
          <w:cantSplit/>
        </w:trPr>
        <w:tc>
          <w:tcPr>
            <w:tcW w:w="2340" w:type="pct"/>
            <w:shd w:val="clear" w:color="auto" w:fill="auto"/>
          </w:tcPr>
          <w:p w14:paraId="1E99C9FF" w14:textId="35189636" w:rsidR="00821962" w:rsidRPr="00AE6B18" w:rsidRDefault="00821962" w:rsidP="00821962">
            <w:pPr>
              <w:pStyle w:val="TableText"/>
              <w:rPr>
                <w:rStyle w:val="Red"/>
                <w:color w:val="auto"/>
                <w:sz w:val="18"/>
                <w:szCs w:val="18"/>
              </w:rPr>
            </w:pPr>
            <w:r w:rsidRPr="00AE6B18">
              <w:rPr>
                <w:rStyle w:val="Red"/>
                <w:color w:val="auto"/>
                <w:sz w:val="18"/>
                <w:szCs w:val="18"/>
              </w:rPr>
              <w:t>68–81</w:t>
            </w:r>
            <w:r w:rsidR="00432746" w:rsidRPr="00AE6B18">
              <w:rPr>
                <w:rStyle w:val="Red"/>
                <w:color w:val="auto"/>
                <w:sz w:val="18"/>
                <w:szCs w:val="18"/>
              </w:rPr>
              <w:t xml:space="preserve"> </w:t>
            </w:r>
          </w:p>
        </w:tc>
        <w:tc>
          <w:tcPr>
            <w:tcW w:w="2660" w:type="pct"/>
            <w:shd w:val="clear" w:color="auto" w:fill="auto"/>
          </w:tcPr>
          <w:p w14:paraId="0CE70478"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7</w:t>
            </w:r>
          </w:p>
        </w:tc>
      </w:tr>
      <w:tr w:rsidR="00AE6B18" w:rsidRPr="00AE6B18" w14:paraId="1E41F48A" w14:textId="77777777" w:rsidTr="001F4EC0">
        <w:trPr>
          <w:cantSplit/>
        </w:trPr>
        <w:tc>
          <w:tcPr>
            <w:tcW w:w="2340" w:type="pct"/>
            <w:shd w:val="clear" w:color="auto" w:fill="auto"/>
          </w:tcPr>
          <w:p w14:paraId="31B5967C"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82–95 </w:t>
            </w:r>
          </w:p>
        </w:tc>
        <w:tc>
          <w:tcPr>
            <w:tcW w:w="2660" w:type="pct"/>
            <w:shd w:val="clear" w:color="auto" w:fill="auto"/>
          </w:tcPr>
          <w:p w14:paraId="1E5AD8F5"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8</w:t>
            </w:r>
          </w:p>
        </w:tc>
      </w:tr>
      <w:tr w:rsidR="00AE6B18" w:rsidRPr="00AE6B18" w14:paraId="709F40DE" w14:textId="77777777" w:rsidTr="001F4EC0">
        <w:trPr>
          <w:cantSplit/>
        </w:trPr>
        <w:tc>
          <w:tcPr>
            <w:tcW w:w="2340" w:type="pct"/>
            <w:shd w:val="clear" w:color="auto" w:fill="auto"/>
          </w:tcPr>
          <w:p w14:paraId="634F1B30"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96–110 </w:t>
            </w:r>
          </w:p>
        </w:tc>
        <w:tc>
          <w:tcPr>
            <w:tcW w:w="2660" w:type="pct"/>
            <w:shd w:val="clear" w:color="auto" w:fill="auto"/>
          </w:tcPr>
          <w:p w14:paraId="6CD2DE18"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9</w:t>
            </w:r>
          </w:p>
        </w:tc>
      </w:tr>
      <w:tr w:rsidR="00AE6B18" w:rsidRPr="00AE6B18" w14:paraId="22FF453F" w14:textId="77777777" w:rsidTr="001F4EC0">
        <w:trPr>
          <w:cantSplit/>
        </w:trPr>
        <w:tc>
          <w:tcPr>
            <w:tcW w:w="2340" w:type="pct"/>
            <w:shd w:val="clear" w:color="auto" w:fill="auto"/>
          </w:tcPr>
          <w:p w14:paraId="2888721F" w14:textId="6A61C2CD" w:rsidR="00821962" w:rsidRPr="00AE6B18" w:rsidRDefault="00821962" w:rsidP="00821962">
            <w:pPr>
              <w:pStyle w:val="TableText"/>
              <w:rPr>
                <w:rStyle w:val="Red"/>
                <w:color w:val="auto"/>
                <w:sz w:val="18"/>
                <w:szCs w:val="18"/>
              </w:rPr>
            </w:pPr>
            <w:r w:rsidRPr="00AE6B18">
              <w:rPr>
                <w:rStyle w:val="Red"/>
                <w:color w:val="auto"/>
                <w:sz w:val="18"/>
                <w:szCs w:val="18"/>
              </w:rPr>
              <w:t>111–125</w:t>
            </w:r>
            <w:r w:rsidR="00432746" w:rsidRPr="00AE6B18">
              <w:rPr>
                <w:rStyle w:val="Red"/>
                <w:color w:val="auto"/>
                <w:sz w:val="18"/>
                <w:szCs w:val="18"/>
              </w:rPr>
              <w:t xml:space="preserve"> </w:t>
            </w:r>
          </w:p>
        </w:tc>
        <w:tc>
          <w:tcPr>
            <w:tcW w:w="2660" w:type="pct"/>
            <w:shd w:val="clear" w:color="auto" w:fill="auto"/>
          </w:tcPr>
          <w:p w14:paraId="158ED14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10</w:t>
            </w:r>
          </w:p>
        </w:tc>
      </w:tr>
      <w:tr w:rsidR="00AE6B18" w:rsidRPr="00AE6B18" w14:paraId="1E3E8B96" w14:textId="77777777" w:rsidTr="001F4EC0">
        <w:trPr>
          <w:cantSplit/>
        </w:trPr>
        <w:tc>
          <w:tcPr>
            <w:tcW w:w="2340" w:type="pct"/>
            <w:shd w:val="clear" w:color="auto" w:fill="auto"/>
          </w:tcPr>
          <w:p w14:paraId="36103B0F" w14:textId="321AD9C4" w:rsidR="00821962" w:rsidRPr="00AE6B18" w:rsidRDefault="00821962" w:rsidP="00821962">
            <w:pPr>
              <w:pStyle w:val="TableText"/>
              <w:rPr>
                <w:rStyle w:val="Red"/>
                <w:color w:val="auto"/>
                <w:sz w:val="18"/>
                <w:szCs w:val="18"/>
              </w:rPr>
            </w:pPr>
            <w:r w:rsidRPr="00AE6B18">
              <w:rPr>
                <w:rStyle w:val="Red"/>
                <w:color w:val="auto"/>
                <w:sz w:val="18"/>
                <w:szCs w:val="18"/>
              </w:rPr>
              <w:t>126–140</w:t>
            </w:r>
            <w:r w:rsidR="00432746" w:rsidRPr="00AE6B18">
              <w:rPr>
                <w:rStyle w:val="Red"/>
                <w:color w:val="auto"/>
                <w:sz w:val="18"/>
                <w:szCs w:val="18"/>
              </w:rPr>
              <w:t xml:space="preserve"> </w:t>
            </w:r>
          </w:p>
        </w:tc>
        <w:tc>
          <w:tcPr>
            <w:tcW w:w="2660" w:type="pct"/>
            <w:shd w:val="clear" w:color="auto" w:fill="auto"/>
          </w:tcPr>
          <w:p w14:paraId="27B678A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11</w:t>
            </w:r>
          </w:p>
        </w:tc>
      </w:tr>
      <w:tr w:rsidR="00AE6B18" w:rsidRPr="00AE6B18" w14:paraId="321F84FE" w14:textId="77777777" w:rsidTr="001F4EC0">
        <w:trPr>
          <w:cantSplit/>
        </w:trPr>
        <w:tc>
          <w:tcPr>
            <w:tcW w:w="2340" w:type="pct"/>
            <w:shd w:val="clear" w:color="auto" w:fill="auto"/>
          </w:tcPr>
          <w:p w14:paraId="607DBDD3" w14:textId="1788EA18" w:rsidR="00821962" w:rsidRPr="00AE6B18" w:rsidRDefault="00821962" w:rsidP="00821962">
            <w:pPr>
              <w:pStyle w:val="TableText"/>
              <w:rPr>
                <w:rStyle w:val="Red"/>
                <w:color w:val="auto"/>
                <w:sz w:val="18"/>
                <w:szCs w:val="18"/>
              </w:rPr>
            </w:pPr>
            <w:r w:rsidRPr="00AE6B18">
              <w:rPr>
                <w:rStyle w:val="Red"/>
                <w:color w:val="auto"/>
                <w:sz w:val="18"/>
                <w:szCs w:val="18"/>
              </w:rPr>
              <w:t>141–155</w:t>
            </w:r>
            <w:r w:rsidR="00432746" w:rsidRPr="00AE6B18">
              <w:rPr>
                <w:rStyle w:val="Red"/>
                <w:color w:val="auto"/>
                <w:sz w:val="18"/>
                <w:szCs w:val="18"/>
              </w:rPr>
              <w:t xml:space="preserve"> </w:t>
            </w:r>
          </w:p>
        </w:tc>
        <w:tc>
          <w:tcPr>
            <w:tcW w:w="2660" w:type="pct"/>
            <w:shd w:val="clear" w:color="auto" w:fill="auto"/>
          </w:tcPr>
          <w:p w14:paraId="52E83AAB"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12</w:t>
            </w:r>
          </w:p>
        </w:tc>
      </w:tr>
      <w:tr w:rsidR="00AE6B18" w:rsidRPr="00AE6B18" w14:paraId="272C048D" w14:textId="77777777" w:rsidTr="001F4EC0">
        <w:trPr>
          <w:cantSplit/>
        </w:trPr>
        <w:tc>
          <w:tcPr>
            <w:tcW w:w="2340" w:type="pct"/>
            <w:shd w:val="clear" w:color="auto" w:fill="auto"/>
          </w:tcPr>
          <w:p w14:paraId="7E3DDA10" w14:textId="6FD9CFFC" w:rsidR="00821962" w:rsidRPr="00AE6B18" w:rsidRDefault="00821962" w:rsidP="00821962">
            <w:pPr>
              <w:pStyle w:val="TableText"/>
              <w:rPr>
                <w:rStyle w:val="Red"/>
                <w:color w:val="auto"/>
                <w:sz w:val="18"/>
                <w:szCs w:val="18"/>
              </w:rPr>
            </w:pPr>
            <w:r w:rsidRPr="00AE6B18">
              <w:rPr>
                <w:rStyle w:val="Red"/>
                <w:color w:val="auto"/>
                <w:sz w:val="18"/>
                <w:szCs w:val="18"/>
              </w:rPr>
              <w:t>156–171</w:t>
            </w:r>
            <w:r w:rsidR="00432746" w:rsidRPr="00AE6B18">
              <w:rPr>
                <w:rStyle w:val="Red"/>
                <w:color w:val="auto"/>
                <w:sz w:val="18"/>
                <w:szCs w:val="18"/>
              </w:rPr>
              <w:t xml:space="preserve"> </w:t>
            </w:r>
          </w:p>
        </w:tc>
        <w:tc>
          <w:tcPr>
            <w:tcW w:w="2660" w:type="pct"/>
            <w:shd w:val="clear" w:color="auto" w:fill="auto"/>
          </w:tcPr>
          <w:p w14:paraId="25E3973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13</w:t>
            </w:r>
          </w:p>
        </w:tc>
      </w:tr>
      <w:tr w:rsidR="00AE6B18" w:rsidRPr="00AE6B18" w14:paraId="3AE3C4E8" w14:textId="77777777" w:rsidTr="001F4EC0">
        <w:trPr>
          <w:cantSplit/>
        </w:trPr>
        <w:tc>
          <w:tcPr>
            <w:tcW w:w="2340" w:type="pct"/>
            <w:shd w:val="clear" w:color="auto" w:fill="auto"/>
          </w:tcPr>
          <w:p w14:paraId="5EB74F3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172–187 </w:t>
            </w:r>
          </w:p>
        </w:tc>
        <w:tc>
          <w:tcPr>
            <w:tcW w:w="2660" w:type="pct"/>
            <w:shd w:val="clear" w:color="auto" w:fill="auto"/>
          </w:tcPr>
          <w:p w14:paraId="3966E173"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14</w:t>
            </w:r>
          </w:p>
        </w:tc>
      </w:tr>
      <w:tr w:rsidR="00AE6B18" w:rsidRPr="00AE6B18" w14:paraId="1DD87395" w14:textId="77777777" w:rsidTr="001F4EC0">
        <w:trPr>
          <w:cantSplit/>
        </w:trPr>
        <w:tc>
          <w:tcPr>
            <w:tcW w:w="2340" w:type="pct"/>
            <w:shd w:val="clear" w:color="auto" w:fill="auto"/>
          </w:tcPr>
          <w:p w14:paraId="4F05C0BC" w14:textId="48A3E243" w:rsidR="00821962" w:rsidRPr="00AE6B18" w:rsidRDefault="00821962" w:rsidP="00821962">
            <w:pPr>
              <w:pStyle w:val="TableText"/>
              <w:rPr>
                <w:rStyle w:val="Red"/>
                <w:color w:val="auto"/>
                <w:sz w:val="18"/>
                <w:szCs w:val="18"/>
              </w:rPr>
            </w:pPr>
            <w:r w:rsidRPr="00AE6B18">
              <w:rPr>
                <w:rStyle w:val="Red"/>
                <w:color w:val="auto"/>
                <w:sz w:val="18"/>
                <w:szCs w:val="18"/>
              </w:rPr>
              <w:t>188–203</w:t>
            </w:r>
            <w:r w:rsidR="00432746" w:rsidRPr="00AE6B18">
              <w:rPr>
                <w:rStyle w:val="Red"/>
                <w:color w:val="auto"/>
                <w:sz w:val="18"/>
                <w:szCs w:val="18"/>
              </w:rPr>
              <w:t xml:space="preserve"> </w:t>
            </w:r>
          </w:p>
        </w:tc>
        <w:tc>
          <w:tcPr>
            <w:tcW w:w="2660" w:type="pct"/>
            <w:shd w:val="clear" w:color="auto" w:fill="auto"/>
          </w:tcPr>
          <w:p w14:paraId="2ABFDEF0"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15</w:t>
            </w:r>
          </w:p>
        </w:tc>
      </w:tr>
      <w:tr w:rsidR="00AE6B18" w:rsidRPr="00AE6B18" w14:paraId="5F739D68" w14:textId="77777777" w:rsidTr="001F4EC0">
        <w:trPr>
          <w:cantSplit/>
        </w:trPr>
        <w:tc>
          <w:tcPr>
            <w:tcW w:w="2340" w:type="pct"/>
            <w:shd w:val="clear" w:color="auto" w:fill="auto"/>
          </w:tcPr>
          <w:p w14:paraId="13D6DF2B" w14:textId="4089564D" w:rsidR="00821962" w:rsidRPr="00AE6B18" w:rsidRDefault="00821962" w:rsidP="00821962">
            <w:pPr>
              <w:pStyle w:val="TableText"/>
              <w:rPr>
                <w:rStyle w:val="Red"/>
                <w:color w:val="auto"/>
                <w:sz w:val="18"/>
                <w:szCs w:val="18"/>
              </w:rPr>
            </w:pPr>
            <w:r w:rsidRPr="00AE6B18">
              <w:rPr>
                <w:rStyle w:val="Red"/>
                <w:color w:val="auto"/>
                <w:sz w:val="18"/>
                <w:szCs w:val="18"/>
              </w:rPr>
              <w:t>204–219</w:t>
            </w:r>
            <w:r w:rsidR="00432746" w:rsidRPr="00AE6B18">
              <w:rPr>
                <w:rStyle w:val="Red"/>
                <w:color w:val="auto"/>
                <w:sz w:val="18"/>
                <w:szCs w:val="18"/>
              </w:rPr>
              <w:t xml:space="preserve"> </w:t>
            </w:r>
          </w:p>
        </w:tc>
        <w:tc>
          <w:tcPr>
            <w:tcW w:w="2660" w:type="pct"/>
            <w:shd w:val="clear" w:color="auto" w:fill="auto"/>
          </w:tcPr>
          <w:p w14:paraId="353C256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16</w:t>
            </w:r>
          </w:p>
        </w:tc>
      </w:tr>
      <w:tr w:rsidR="00AE6B18" w:rsidRPr="00AE6B18" w14:paraId="4394D0D3" w14:textId="77777777" w:rsidTr="001F4EC0">
        <w:trPr>
          <w:cantSplit/>
        </w:trPr>
        <w:tc>
          <w:tcPr>
            <w:tcW w:w="2340" w:type="pct"/>
            <w:shd w:val="clear" w:color="auto" w:fill="auto"/>
          </w:tcPr>
          <w:p w14:paraId="716A9970" w14:textId="1277B9CE" w:rsidR="00821962" w:rsidRPr="00AE6B18" w:rsidRDefault="00821962" w:rsidP="00821962">
            <w:pPr>
              <w:pStyle w:val="TableText"/>
              <w:rPr>
                <w:rStyle w:val="Red"/>
                <w:color w:val="auto"/>
                <w:sz w:val="18"/>
                <w:szCs w:val="18"/>
              </w:rPr>
            </w:pPr>
            <w:r w:rsidRPr="00AE6B18">
              <w:rPr>
                <w:rStyle w:val="Red"/>
                <w:color w:val="auto"/>
                <w:sz w:val="18"/>
                <w:szCs w:val="18"/>
              </w:rPr>
              <w:t>220–235</w:t>
            </w:r>
            <w:r w:rsidR="00432746" w:rsidRPr="00AE6B18">
              <w:rPr>
                <w:rStyle w:val="Red"/>
                <w:color w:val="auto"/>
                <w:sz w:val="18"/>
                <w:szCs w:val="18"/>
              </w:rPr>
              <w:t xml:space="preserve"> </w:t>
            </w:r>
          </w:p>
        </w:tc>
        <w:tc>
          <w:tcPr>
            <w:tcW w:w="2660" w:type="pct"/>
            <w:shd w:val="clear" w:color="auto" w:fill="auto"/>
          </w:tcPr>
          <w:p w14:paraId="218D44CA"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17</w:t>
            </w:r>
          </w:p>
        </w:tc>
      </w:tr>
      <w:tr w:rsidR="00AE6B18" w:rsidRPr="00AE6B18" w14:paraId="478ADD3A" w14:textId="77777777" w:rsidTr="001F4EC0">
        <w:trPr>
          <w:cantSplit/>
        </w:trPr>
        <w:tc>
          <w:tcPr>
            <w:tcW w:w="2340" w:type="pct"/>
            <w:shd w:val="clear" w:color="auto" w:fill="auto"/>
          </w:tcPr>
          <w:p w14:paraId="3F1C0785"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236–251 </w:t>
            </w:r>
          </w:p>
        </w:tc>
        <w:tc>
          <w:tcPr>
            <w:tcW w:w="2660" w:type="pct"/>
            <w:shd w:val="clear" w:color="auto" w:fill="auto"/>
          </w:tcPr>
          <w:p w14:paraId="31593D21"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18</w:t>
            </w:r>
          </w:p>
        </w:tc>
      </w:tr>
      <w:tr w:rsidR="00AE6B18" w:rsidRPr="00AE6B18" w14:paraId="76FEF3DE" w14:textId="77777777" w:rsidTr="001F4EC0">
        <w:trPr>
          <w:cantSplit/>
        </w:trPr>
        <w:tc>
          <w:tcPr>
            <w:tcW w:w="2340" w:type="pct"/>
            <w:shd w:val="clear" w:color="auto" w:fill="auto"/>
          </w:tcPr>
          <w:p w14:paraId="3555C36D"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252–268 </w:t>
            </w:r>
          </w:p>
        </w:tc>
        <w:tc>
          <w:tcPr>
            <w:tcW w:w="2660" w:type="pct"/>
            <w:shd w:val="clear" w:color="auto" w:fill="auto"/>
          </w:tcPr>
          <w:p w14:paraId="3636FFC5"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19</w:t>
            </w:r>
          </w:p>
        </w:tc>
      </w:tr>
      <w:tr w:rsidR="00AE6B18" w:rsidRPr="00AE6B18" w14:paraId="3EECC04C" w14:textId="77777777" w:rsidTr="001F4EC0">
        <w:trPr>
          <w:cantSplit/>
        </w:trPr>
        <w:tc>
          <w:tcPr>
            <w:tcW w:w="2340" w:type="pct"/>
            <w:shd w:val="clear" w:color="auto" w:fill="auto"/>
          </w:tcPr>
          <w:p w14:paraId="2DDE7A8B" w14:textId="4ECC3C6E" w:rsidR="00821962" w:rsidRPr="00AE6B18" w:rsidRDefault="00821962" w:rsidP="00821962">
            <w:pPr>
              <w:pStyle w:val="TableText"/>
              <w:rPr>
                <w:rStyle w:val="Red"/>
                <w:color w:val="auto"/>
                <w:sz w:val="18"/>
                <w:szCs w:val="18"/>
              </w:rPr>
            </w:pPr>
            <w:r w:rsidRPr="00AE6B18">
              <w:rPr>
                <w:rStyle w:val="Red"/>
                <w:color w:val="auto"/>
                <w:sz w:val="18"/>
                <w:szCs w:val="18"/>
              </w:rPr>
              <w:t>269–284</w:t>
            </w:r>
            <w:r w:rsidR="00432746" w:rsidRPr="00AE6B18">
              <w:rPr>
                <w:rStyle w:val="Red"/>
                <w:color w:val="auto"/>
                <w:sz w:val="18"/>
                <w:szCs w:val="18"/>
              </w:rPr>
              <w:t xml:space="preserve"> </w:t>
            </w:r>
          </w:p>
        </w:tc>
        <w:tc>
          <w:tcPr>
            <w:tcW w:w="2660" w:type="pct"/>
            <w:shd w:val="clear" w:color="auto" w:fill="auto"/>
          </w:tcPr>
          <w:p w14:paraId="4B0FF9BE"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20</w:t>
            </w:r>
          </w:p>
        </w:tc>
      </w:tr>
      <w:tr w:rsidR="00AE6B18" w:rsidRPr="00AE6B18" w14:paraId="56FD2670" w14:textId="77777777" w:rsidTr="001F4EC0">
        <w:trPr>
          <w:cantSplit/>
        </w:trPr>
        <w:tc>
          <w:tcPr>
            <w:tcW w:w="2340" w:type="pct"/>
            <w:shd w:val="clear" w:color="auto" w:fill="auto"/>
          </w:tcPr>
          <w:p w14:paraId="1B99E805" w14:textId="24CBBC5E" w:rsidR="00821962" w:rsidRPr="00AE6B18" w:rsidRDefault="00821962" w:rsidP="00821962">
            <w:pPr>
              <w:pStyle w:val="TableText"/>
              <w:rPr>
                <w:rStyle w:val="Red"/>
                <w:color w:val="auto"/>
                <w:sz w:val="18"/>
                <w:szCs w:val="18"/>
              </w:rPr>
            </w:pPr>
            <w:r w:rsidRPr="00AE6B18">
              <w:rPr>
                <w:rStyle w:val="Red"/>
                <w:color w:val="auto"/>
                <w:sz w:val="18"/>
                <w:szCs w:val="18"/>
              </w:rPr>
              <w:t>285–300</w:t>
            </w:r>
            <w:r w:rsidR="00432746" w:rsidRPr="00AE6B18">
              <w:rPr>
                <w:rStyle w:val="Red"/>
                <w:color w:val="auto"/>
                <w:sz w:val="18"/>
                <w:szCs w:val="18"/>
              </w:rPr>
              <w:t xml:space="preserve"> </w:t>
            </w:r>
          </w:p>
        </w:tc>
        <w:tc>
          <w:tcPr>
            <w:tcW w:w="2660" w:type="pct"/>
            <w:shd w:val="clear" w:color="auto" w:fill="auto"/>
          </w:tcPr>
          <w:p w14:paraId="7A66DB6F"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21</w:t>
            </w:r>
          </w:p>
        </w:tc>
      </w:tr>
      <w:tr w:rsidR="00AE6B18" w:rsidRPr="00AE6B18" w14:paraId="043DB71F" w14:textId="77777777" w:rsidTr="001F4EC0">
        <w:trPr>
          <w:cantSplit/>
        </w:trPr>
        <w:tc>
          <w:tcPr>
            <w:tcW w:w="2340" w:type="pct"/>
            <w:shd w:val="clear" w:color="auto" w:fill="auto"/>
          </w:tcPr>
          <w:p w14:paraId="48B86CEE"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301–317 </w:t>
            </w:r>
          </w:p>
        </w:tc>
        <w:tc>
          <w:tcPr>
            <w:tcW w:w="2660" w:type="pct"/>
            <w:shd w:val="clear" w:color="auto" w:fill="auto"/>
          </w:tcPr>
          <w:p w14:paraId="6637C2EC"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22</w:t>
            </w:r>
          </w:p>
        </w:tc>
      </w:tr>
      <w:tr w:rsidR="00AE6B18" w:rsidRPr="00AE6B18" w14:paraId="5254BA7A" w14:textId="77777777" w:rsidTr="001F4EC0">
        <w:trPr>
          <w:cantSplit/>
        </w:trPr>
        <w:tc>
          <w:tcPr>
            <w:tcW w:w="2340" w:type="pct"/>
            <w:shd w:val="clear" w:color="auto" w:fill="auto"/>
          </w:tcPr>
          <w:p w14:paraId="4EA6DC81" w14:textId="0DD2B099" w:rsidR="00821962" w:rsidRPr="00AE6B18" w:rsidRDefault="00821962" w:rsidP="00821962">
            <w:pPr>
              <w:pStyle w:val="TableText"/>
              <w:rPr>
                <w:rStyle w:val="Red"/>
                <w:color w:val="auto"/>
                <w:sz w:val="18"/>
                <w:szCs w:val="18"/>
              </w:rPr>
            </w:pPr>
            <w:r w:rsidRPr="00AE6B18">
              <w:rPr>
                <w:rStyle w:val="Red"/>
                <w:color w:val="auto"/>
                <w:sz w:val="18"/>
                <w:szCs w:val="18"/>
              </w:rPr>
              <w:t>318–334</w:t>
            </w:r>
            <w:r w:rsidR="00432746" w:rsidRPr="00AE6B18">
              <w:rPr>
                <w:rStyle w:val="Red"/>
                <w:color w:val="auto"/>
                <w:sz w:val="18"/>
                <w:szCs w:val="18"/>
              </w:rPr>
              <w:t xml:space="preserve"> </w:t>
            </w:r>
          </w:p>
        </w:tc>
        <w:tc>
          <w:tcPr>
            <w:tcW w:w="2660" w:type="pct"/>
            <w:shd w:val="clear" w:color="auto" w:fill="auto"/>
          </w:tcPr>
          <w:p w14:paraId="72661C33"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23</w:t>
            </w:r>
          </w:p>
        </w:tc>
      </w:tr>
      <w:tr w:rsidR="00AE6B18" w:rsidRPr="00AE6B18" w14:paraId="0C0C2ED1" w14:textId="77777777" w:rsidTr="001F4EC0">
        <w:trPr>
          <w:cantSplit/>
        </w:trPr>
        <w:tc>
          <w:tcPr>
            <w:tcW w:w="2340" w:type="pct"/>
            <w:shd w:val="clear" w:color="auto" w:fill="auto"/>
          </w:tcPr>
          <w:p w14:paraId="1782AE2B"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335–350 </w:t>
            </w:r>
          </w:p>
        </w:tc>
        <w:tc>
          <w:tcPr>
            <w:tcW w:w="2660" w:type="pct"/>
            <w:shd w:val="clear" w:color="auto" w:fill="auto"/>
          </w:tcPr>
          <w:p w14:paraId="0B6064EA"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24</w:t>
            </w:r>
          </w:p>
        </w:tc>
      </w:tr>
      <w:tr w:rsidR="00AE6B18" w:rsidRPr="00AE6B18" w14:paraId="5A93F272" w14:textId="77777777" w:rsidTr="001F4EC0">
        <w:trPr>
          <w:cantSplit/>
        </w:trPr>
        <w:tc>
          <w:tcPr>
            <w:tcW w:w="2340" w:type="pct"/>
            <w:shd w:val="clear" w:color="auto" w:fill="auto"/>
          </w:tcPr>
          <w:p w14:paraId="4A6CB82E"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351–365 </w:t>
            </w:r>
          </w:p>
        </w:tc>
        <w:tc>
          <w:tcPr>
            <w:tcW w:w="2660" w:type="pct"/>
            <w:shd w:val="clear" w:color="auto" w:fill="auto"/>
          </w:tcPr>
          <w:p w14:paraId="47E295A7" w14:textId="77777777" w:rsidR="00821962" w:rsidRPr="00AE6B18" w:rsidRDefault="00821962" w:rsidP="00821962">
            <w:pPr>
              <w:pStyle w:val="TableText"/>
              <w:rPr>
                <w:rStyle w:val="Red"/>
                <w:color w:val="auto"/>
                <w:sz w:val="18"/>
                <w:szCs w:val="18"/>
              </w:rPr>
            </w:pPr>
            <w:r w:rsidRPr="00AE6B18">
              <w:rPr>
                <w:rStyle w:val="Red"/>
                <w:color w:val="auto"/>
                <w:sz w:val="18"/>
                <w:szCs w:val="18"/>
              </w:rPr>
              <w:t xml:space="preserve"> 25</w:t>
            </w:r>
          </w:p>
        </w:tc>
      </w:tr>
    </w:tbl>
    <w:p w14:paraId="4E45D324" w14:textId="77777777" w:rsidR="009D5BB7" w:rsidRPr="009D5BB7" w:rsidRDefault="005D2F25" w:rsidP="009D5BB7">
      <w:pPr>
        <w:pStyle w:val="Heading1NotIndexed"/>
        <w:ind w:left="567"/>
        <w:rPr>
          <w:color w:val="FF0000"/>
        </w:rPr>
      </w:pPr>
      <w:r w:rsidRPr="00AE6B18">
        <w:rPr>
          <w:rStyle w:val="Red"/>
          <w:color w:val="auto"/>
        </w:rPr>
        <w:br w:type="page"/>
      </w:r>
      <w:r w:rsidR="009D5BB7" w:rsidRPr="00AE6B18">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9D5BB7" w:rsidRPr="009D5BB7" w14:paraId="14565D47" w14:textId="77777777" w:rsidTr="009D5BB7">
        <w:trPr>
          <w:cantSplit/>
          <w:tblHeader/>
        </w:trPr>
        <w:tc>
          <w:tcPr>
            <w:tcW w:w="5000" w:type="pct"/>
            <w:gridSpan w:val="6"/>
            <w:tcBorders>
              <w:top w:val="single" w:sz="4" w:space="0" w:color="auto"/>
              <w:left w:val="single" w:sz="4" w:space="0" w:color="auto"/>
              <w:bottom w:val="single" w:sz="4" w:space="0" w:color="auto"/>
              <w:right w:val="single" w:sz="4" w:space="0" w:color="auto"/>
            </w:tcBorders>
            <w:shd w:val="clear" w:color="auto" w:fill="000000" w:themeFill="text1"/>
            <w:hideMark/>
          </w:tcPr>
          <w:p w14:paraId="67C1E40B" w14:textId="61095A04" w:rsidR="009D5BB7" w:rsidRPr="009D5BB7" w:rsidRDefault="009D5BB7" w:rsidP="009D5BB7">
            <w:pPr>
              <w:spacing w:before="60" w:after="60"/>
              <w:ind w:left="85" w:right="85"/>
              <w:rPr>
                <w:rFonts w:ascii="Arial" w:hAnsi="Arial"/>
                <w:b/>
                <w:color w:val="FF0000"/>
                <w:sz w:val="18"/>
                <w:szCs w:val="18"/>
                <w:lang w:eastAsia="en-US"/>
              </w:rPr>
            </w:pPr>
            <w:r w:rsidRPr="009D5BB7">
              <w:rPr>
                <w:rFonts w:ascii="Arial" w:hAnsi="Arial"/>
                <w:b/>
                <w:color w:val="FFFFFF"/>
                <w:sz w:val="18"/>
                <w:szCs w:val="18"/>
                <w:lang w:eastAsia="en-US"/>
              </w:rPr>
              <w:t xml:space="preserve">Effective up to and </w:t>
            </w:r>
            <w:r w:rsidRPr="00B27CD5">
              <w:rPr>
                <w:rFonts w:ascii="Arial" w:hAnsi="Arial"/>
                <w:b/>
                <w:color w:val="FFFFFF" w:themeColor="background1"/>
                <w:sz w:val="18"/>
                <w:szCs w:val="18"/>
                <w:lang w:eastAsia="en-US"/>
              </w:rPr>
              <w:t xml:space="preserve">including </w:t>
            </w:r>
            <w:r w:rsidR="006A5E4C" w:rsidRPr="00B27CD5">
              <w:rPr>
                <w:rFonts w:ascii="Arial" w:hAnsi="Arial"/>
                <w:b/>
                <w:color w:val="FFFFFF" w:themeColor="background1"/>
                <w:sz w:val="18"/>
                <w:szCs w:val="18"/>
                <w:lang w:eastAsia="en-US"/>
              </w:rPr>
              <w:t>04/03</w:t>
            </w:r>
            <w:r w:rsidRPr="00B27CD5">
              <w:rPr>
                <w:rFonts w:ascii="Arial" w:hAnsi="Arial"/>
                <w:b/>
                <w:color w:val="FFFFFF" w:themeColor="background1"/>
                <w:sz w:val="18"/>
                <w:szCs w:val="18"/>
                <w:lang w:eastAsia="en-US"/>
              </w:rPr>
              <w:t>/2025</w:t>
            </w:r>
          </w:p>
        </w:tc>
      </w:tr>
      <w:tr w:rsidR="009D5BB7" w:rsidRPr="009D5BB7" w14:paraId="1F7D78D1" w14:textId="77777777" w:rsidTr="009D5BB7">
        <w:trPr>
          <w:cantSplit/>
          <w:tblHeader/>
        </w:trPr>
        <w:tc>
          <w:tcPr>
            <w:tcW w:w="808" w:type="pct"/>
            <w:tcBorders>
              <w:top w:val="single" w:sz="4" w:space="0" w:color="auto"/>
              <w:left w:val="single" w:sz="4" w:space="0" w:color="auto"/>
              <w:bottom w:val="single" w:sz="4" w:space="0" w:color="auto"/>
              <w:right w:val="single" w:sz="4" w:space="0" w:color="auto"/>
            </w:tcBorders>
            <w:hideMark/>
          </w:tcPr>
          <w:p w14:paraId="50453A1E"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Tier 2 Category</w:t>
            </w:r>
          </w:p>
        </w:tc>
        <w:tc>
          <w:tcPr>
            <w:tcW w:w="712" w:type="pct"/>
            <w:tcBorders>
              <w:top w:val="single" w:sz="4" w:space="0" w:color="auto"/>
              <w:left w:val="single" w:sz="4" w:space="0" w:color="auto"/>
              <w:bottom w:val="single" w:sz="4" w:space="0" w:color="auto"/>
              <w:right w:val="single" w:sz="4" w:space="0" w:color="auto"/>
            </w:tcBorders>
            <w:hideMark/>
          </w:tcPr>
          <w:p w14:paraId="0AD37C20"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Parameter</w:t>
            </w:r>
          </w:p>
        </w:tc>
        <w:tc>
          <w:tcPr>
            <w:tcW w:w="740" w:type="pct"/>
            <w:tcBorders>
              <w:top w:val="single" w:sz="4" w:space="0" w:color="auto"/>
              <w:left w:val="single" w:sz="4" w:space="0" w:color="auto"/>
              <w:bottom w:val="single" w:sz="4" w:space="0" w:color="auto"/>
              <w:right w:val="single" w:sz="4" w:space="0" w:color="auto"/>
            </w:tcBorders>
          </w:tcPr>
          <w:p w14:paraId="6E4D8853"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 xml:space="preserve">`Normal frequency` of samples per year </w:t>
            </w:r>
          </w:p>
          <w:p w14:paraId="2F73DAE7" w14:textId="77777777" w:rsidR="009D5BB7" w:rsidRPr="00E751A6" w:rsidRDefault="009D5BB7" w:rsidP="009D5BB7">
            <w:pPr>
              <w:spacing w:before="60" w:after="60"/>
              <w:ind w:left="85" w:right="85"/>
              <w:rPr>
                <w:rFonts w:ascii="Arial" w:hAnsi="Arial"/>
                <w:b/>
                <w:sz w:val="18"/>
                <w:szCs w:val="18"/>
                <w:lang w:eastAsia="en-US"/>
              </w:rPr>
            </w:pPr>
          </w:p>
        </w:tc>
        <w:tc>
          <w:tcPr>
            <w:tcW w:w="983" w:type="pct"/>
            <w:tcBorders>
              <w:top w:val="single" w:sz="4" w:space="0" w:color="auto"/>
              <w:left w:val="single" w:sz="4" w:space="0" w:color="auto"/>
              <w:bottom w:val="single" w:sz="4" w:space="0" w:color="auto"/>
              <w:right w:val="single" w:sz="4" w:space="0" w:color="auto"/>
            </w:tcBorders>
            <w:hideMark/>
          </w:tcPr>
          <w:p w14:paraId="0AA1A869"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Reduced Sampling frequency after 12 consecutive months of numeric permit compliance, samples per year or pro rata over the remainder of a year</w:t>
            </w:r>
          </w:p>
        </w:tc>
        <w:tc>
          <w:tcPr>
            <w:tcW w:w="864" w:type="pct"/>
            <w:tcBorders>
              <w:top w:val="single" w:sz="4" w:space="0" w:color="auto"/>
              <w:left w:val="single" w:sz="4" w:space="0" w:color="auto"/>
              <w:bottom w:val="single" w:sz="4" w:space="0" w:color="auto"/>
              <w:right w:val="single" w:sz="4" w:space="0" w:color="auto"/>
            </w:tcBorders>
            <w:hideMark/>
          </w:tcPr>
          <w:p w14:paraId="76C68B79"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On numeric limit failure return to normal frequency as soon as reasonably practicable, samples per 12 months</w:t>
            </w:r>
          </w:p>
        </w:tc>
        <w:tc>
          <w:tcPr>
            <w:tcW w:w="893" w:type="pct"/>
            <w:tcBorders>
              <w:top w:val="single" w:sz="4" w:space="0" w:color="auto"/>
              <w:left w:val="single" w:sz="4" w:space="0" w:color="auto"/>
              <w:bottom w:val="single" w:sz="4" w:space="0" w:color="auto"/>
              <w:right w:val="single" w:sz="4" w:space="0" w:color="auto"/>
            </w:tcBorders>
            <w:hideMark/>
          </w:tcPr>
          <w:p w14:paraId="39E19E2A" w14:textId="77777777" w:rsidR="009D5BB7" w:rsidRPr="00E751A6" w:rsidRDefault="009D5BB7" w:rsidP="009D5BB7">
            <w:pPr>
              <w:spacing w:before="60" w:after="60"/>
              <w:ind w:left="85" w:right="85"/>
              <w:rPr>
                <w:rFonts w:ascii="Arial" w:hAnsi="Arial"/>
                <w:b/>
                <w:sz w:val="18"/>
                <w:szCs w:val="18"/>
                <w:lang w:eastAsia="en-US"/>
              </w:rPr>
            </w:pPr>
            <w:r w:rsidRPr="00E751A6">
              <w:rPr>
                <w:rFonts w:ascii="Arial" w:hAnsi="Arial"/>
                <w:b/>
                <w:sz w:val="18"/>
                <w:szCs w:val="18"/>
                <w:lang w:eastAsia="en-US"/>
              </w:rPr>
              <w:t>Out of hours samples</w:t>
            </w:r>
          </w:p>
        </w:tc>
      </w:tr>
      <w:tr w:rsidR="009D5BB7" w:rsidRPr="009D5BB7" w14:paraId="2E31B22B" w14:textId="77777777" w:rsidTr="009D5BB7">
        <w:trPr>
          <w:cantSplit/>
        </w:trPr>
        <w:tc>
          <w:tcPr>
            <w:tcW w:w="808" w:type="pct"/>
            <w:tcBorders>
              <w:top w:val="single" w:sz="4" w:space="0" w:color="auto"/>
              <w:left w:val="single" w:sz="4" w:space="0" w:color="auto"/>
              <w:bottom w:val="single" w:sz="4" w:space="0" w:color="auto"/>
              <w:right w:val="single" w:sz="4" w:space="0" w:color="auto"/>
            </w:tcBorders>
            <w:hideMark/>
          </w:tcPr>
          <w:p w14:paraId="2B90AF50"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 xml:space="preserve">&gt; 5m3/d (but not in tier 3) with numeric limits for ammoniacal nitrogen (expressed as N), nutrients, hazardous pollutants, UWWTR </w:t>
            </w:r>
            <w:proofErr w:type="spellStart"/>
            <w:r w:rsidRPr="00E751A6">
              <w:rPr>
                <w:rFonts w:ascii="Arial" w:hAnsi="Arial"/>
                <w:sz w:val="18"/>
                <w:szCs w:val="18"/>
                <w:lang w:eastAsia="en-US"/>
              </w:rPr>
              <w:t>self monitoring</w:t>
            </w:r>
            <w:proofErr w:type="spellEnd"/>
          </w:p>
        </w:tc>
        <w:tc>
          <w:tcPr>
            <w:tcW w:w="712" w:type="pct"/>
            <w:tcBorders>
              <w:top w:val="single" w:sz="4" w:space="0" w:color="auto"/>
              <w:left w:val="single" w:sz="4" w:space="0" w:color="auto"/>
              <w:bottom w:val="single" w:sz="4" w:space="0" w:color="auto"/>
              <w:right w:val="single" w:sz="4" w:space="0" w:color="auto"/>
            </w:tcBorders>
          </w:tcPr>
          <w:p w14:paraId="68A24B2E"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 xml:space="preserve">Sanitary </w:t>
            </w:r>
          </w:p>
          <w:p w14:paraId="352B099D" w14:textId="77777777" w:rsidR="009D5BB7" w:rsidRPr="00E751A6" w:rsidRDefault="009D5BB7" w:rsidP="009D5BB7">
            <w:pPr>
              <w:spacing w:before="60" w:after="60"/>
              <w:ind w:left="85" w:right="85"/>
              <w:rPr>
                <w:rFonts w:ascii="Arial" w:hAnsi="Arial"/>
                <w:sz w:val="18"/>
                <w:szCs w:val="18"/>
                <w:lang w:eastAsia="en-US"/>
              </w:rPr>
            </w:pPr>
          </w:p>
          <w:p w14:paraId="4F1CA713" w14:textId="77777777" w:rsidR="009D5BB7" w:rsidRPr="00E751A6" w:rsidRDefault="009D5BB7" w:rsidP="009D5BB7">
            <w:pPr>
              <w:spacing w:before="60" w:after="60"/>
              <w:ind w:left="85" w:right="85"/>
              <w:rPr>
                <w:rFonts w:ascii="Arial" w:hAnsi="Arial"/>
                <w:sz w:val="18"/>
                <w:szCs w:val="18"/>
                <w:lang w:eastAsia="en-US"/>
              </w:rPr>
            </w:pPr>
          </w:p>
          <w:p w14:paraId="194251FB" w14:textId="77777777" w:rsidR="009D5BB7" w:rsidRPr="00E751A6" w:rsidRDefault="009D5BB7" w:rsidP="009D5BB7">
            <w:pPr>
              <w:spacing w:before="60" w:after="60"/>
              <w:ind w:left="85" w:right="85"/>
              <w:rPr>
                <w:rFonts w:ascii="Arial" w:hAnsi="Arial"/>
                <w:sz w:val="18"/>
                <w:szCs w:val="18"/>
                <w:lang w:eastAsia="en-US"/>
              </w:rPr>
            </w:pPr>
          </w:p>
          <w:p w14:paraId="204FC800" w14:textId="77777777" w:rsidR="009D5BB7" w:rsidRPr="00E751A6" w:rsidRDefault="009D5BB7" w:rsidP="009D5BB7">
            <w:pPr>
              <w:spacing w:before="60" w:after="60"/>
              <w:ind w:left="85" w:right="85"/>
              <w:rPr>
                <w:rFonts w:ascii="Arial" w:hAnsi="Arial"/>
                <w:sz w:val="18"/>
                <w:szCs w:val="18"/>
                <w:lang w:eastAsia="en-US"/>
              </w:rPr>
            </w:pPr>
          </w:p>
          <w:p w14:paraId="2FB87C39" w14:textId="77777777" w:rsidR="009D5BB7" w:rsidRPr="00E751A6" w:rsidRDefault="009D5BB7" w:rsidP="009D5BB7">
            <w:pPr>
              <w:spacing w:before="60" w:after="60"/>
              <w:ind w:left="85" w:right="85"/>
              <w:rPr>
                <w:rFonts w:ascii="Arial" w:hAnsi="Arial"/>
                <w:sz w:val="18"/>
                <w:szCs w:val="18"/>
                <w:lang w:eastAsia="en-US"/>
              </w:rPr>
            </w:pPr>
          </w:p>
          <w:p w14:paraId="5382507A" w14:textId="77777777" w:rsidR="009D5BB7" w:rsidRPr="00E751A6" w:rsidRDefault="009D5BB7" w:rsidP="009D5BB7">
            <w:pPr>
              <w:spacing w:before="60" w:after="60"/>
              <w:ind w:left="85" w:right="85"/>
              <w:rPr>
                <w:rFonts w:ascii="Arial" w:hAnsi="Arial"/>
                <w:sz w:val="18"/>
                <w:szCs w:val="18"/>
                <w:lang w:eastAsia="en-US"/>
              </w:rPr>
            </w:pPr>
          </w:p>
          <w:p w14:paraId="495633E2"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Non sanitary</w:t>
            </w:r>
          </w:p>
        </w:tc>
        <w:tc>
          <w:tcPr>
            <w:tcW w:w="740" w:type="pct"/>
            <w:tcBorders>
              <w:top w:val="single" w:sz="4" w:space="0" w:color="auto"/>
              <w:left w:val="single" w:sz="4" w:space="0" w:color="auto"/>
              <w:bottom w:val="single" w:sz="4" w:space="0" w:color="auto"/>
              <w:right w:val="single" w:sz="4" w:space="0" w:color="auto"/>
            </w:tcBorders>
          </w:tcPr>
          <w:p w14:paraId="0B113D98"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p w14:paraId="2F74B78D" w14:textId="77777777" w:rsidR="009D5BB7" w:rsidRPr="00E751A6" w:rsidRDefault="009D5BB7" w:rsidP="009D5BB7">
            <w:pPr>
              <w:spacing w:before="60" w:after="60"/>
              <w:ind w:left="85" w:right="85"/>
              <w:rPr>
                <w:rFonts w:ascii="Arial" w:hAnsi="Arial"/>
                <w:sz w:val="18"/>
                <w:szCs w:val="18"/>
                <w:lang w:eastAsia="en-US"/>
              </w:rPr>
            </w:pPr>
          </w:p>
          <w:p w14:paraId="2BB27311" w14:textId="77777777" w:rsidR="009D5BB7" w:rsidRPr="00E751A6" w:rsidRDefault="009D5BB7" w:rsidP="009D5BB7">
            <w:pPr>
              <w:spacing w:before="60" w:after="60"/>
              <w:ind w:left="85" w:right="85"/>
              <w:rPr>
                <w:rFonts w:ascii="Arial" w:hAnsi="Arial"/>
                <w:sz w:val="18"/>
                <w:szCs w:val="18"/>
                <w:lang w:eastAsia="en-US"/>
              </w:rPr>
            </w:pPr>
          </w:p>
          <w:p w14:paraId="77F51AA7" w14:textId="77777777" w:rsidR="009D5BB7" w:rsidRPr="00E751A6" w:rsidRDefault="009D5BB7" w:rsidP="009D5BB7">
            <w:pPr>
              <w:spacing w:before="60" w:after="60"/>
              <w:ind w:left="85" w:right="85"/>
              <w:rPr>
                <w:rFonts w:ascii="Arial" w:hAnsi="Arial"/>
                <w:sz w:val="18"/>
                <w:szCs w:val="18"/>
                <w:lang w:eastAsia="en-US"/>
              </w:rPr>
            </w:pPr>
          </w:p>
          <w:p w14:paraId="110C83D0" w14:textId="77777777" w:rsidR="009D5BB7" w:rsidRPr="00E751A6" w:rsidRDefault="009D5BB7" w:rsidP="009D5BB7">
            <w:pPr>
              <w:spacing w:before="60" w:after="60"/>
              <w:ind w:left="85" w:right="85"/>
              <w:rPr>
                <w:rFonts w:ascii="Arial" w:hAnsi="Arial"/>
                <w:sz w:val="18"/>
                <w:szCs w:val="18"/>
                <w:lang w:eastAsia="en-US"/>
              </w:rPr>
            </w:pPr>
          </w:p>
          <w:p w14:paraId="282981E1" w14:textId="77777777" w:rsidR="009D5BB7" w:rsidRPr="00E751A6" w:rsidRDefault="009D5BB7" w:rsidP="009D5BB7">
            <w:pPr>
              <w:spacing w:before="60" w:after="60"/>
              <w:ind w:left="85" w:right="85"/>
              <w:rPr>
                <w:rFonts w:ascii="Arial" w:hAnsi="Arial"/>
                <w:sz w:val="18"/>
                <w:szCs w:val="18"/>
                <w:lang w:eastAsia="en-US"/>
              </w:rPr>
            </w:pPr>
          </w:p>
          <w:p w14:paraId="5B685ADF" w14:textId="77777777" w:rsidR="009D5BB7" w:rsidRPr="00E751A6" w:rsidRDefault="009D5BB7" w:rsidP="009D5BB7">
            <w:pPr>
              <w:spacing w:before="60" w:after="60"/>
              <w:ind w:left="85" w:right="85"/>
              <w:rPr>
                <w:rFonts w:ascii="Arial" w:hAnsi="Arial"/>
                <w:sz w:val="18"/>
                <w:szCs w:val="18"/>
                <w:lang w:eastAsia="en-US"/>
              </w:rPr>
            </w:pPr>
          </w:p>
          <w:p w14:paraId="4D72F773"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983" w:type="pct"/>
            <w:tcBorders>
              <w:top w:val="single" w:sz="4" w:space="0" w:color="auto"/>
              <w:left w:val="single" w:sz="4" w:space="0" w:color="auto"/>
              <w:bottom w:val="single" w:sz="4" w:space="0" w:color="auto"/>
              <w:right w:val="single" w:sz="4" w:space="0" w:color="auto"/>
            </w:tcBorders>
          </w:tcPr>
          <w:p w14:paraId="4E8BD9D5"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p w14:paraId="66309F29" w14:textId="77777777" w:rsidR="009D5BB7" w:rsidRPr="00E751A6" w:rsidRDefault="009D5BB7" w:rsidP="009D5BB7">
            <w:pPr>
              <w:spacing w:before="60" w:after="60"/>
              <w:ind w:left="85" w:right="85"/>
              <w:rPr>
                <w:rFonts w:ascii="Arial" w:hAnsi="Arial"/>
                <w:sz w:val="18"/>
                <w:szCs w:val="18"/>
                <w:lang w:eastAsia="en-US"/>
              </w:rPr>
            </w:pPr>
          </w:p>
          <w:p w14:paraId="7256DF7A" w14:textId="77777777" w:rsidR="009D5BB7" w:rsidRPr="00E751A6" w:rsidRDefault="009D5BB7" w:rsidP="009D5BB7">
            <w:pPr>
              <w:spacing w:before="60" w:after="60"/>
              <w:ind w:left="85" w:right="85"/>
              <w:rPr>
                <w:rFonts w:ascii="Arial" w:hAnsi="Arial"/>
                <w:sz w:val="18"/>
                <w:szCs w:val="18"/>
                <w:lang w:eastAsia="en-US"/>
              </w:rPr>
            </w:pPr>
          </w:p>
          <w:p w14:paraId="09C847A1" w14:textId="77777777" w:rsidR="009D5BB7" w:rsidRPr="00E751A6" w:rsidRDefault="009D5BB7" w:rsidP="009D5BB7">
            <w:pPr>
              <w:spacing w:before="60" w:after="60"/>
              <w:ind w:left="85" w:right="85"/>
              <w:rPr>
                <w:rFonts w:ascii="Arial" w:hAnsi="Arial"/>
                <w:sz w:val="18"/>
                <w:szCs w:val="18"/>
                <w:lang w:eastAsia="en-US"/>
              </w:rPr>
            </w:pPr>
          </w:p>
          <w:p w14:paraId="6370AC26" w14:textId="77777777" w:rsidR="009D5BB7" w:rsidRPr="00E751A6" w:rsidRDefault="009D5BB7" w:rsidP="009D5BB7">
            <w:pPr>
              <w:spacing w:before="60" w:after="60"/>
              <w:ind w:left="85" w:right="85"/>
              <w:rPr>
                <w:rFonts w:ascii="Arial" w:hAnsi="Arial"/>
                <w:sz w:val="18"/>
                <w:szCs w:val="18"/>
                <w:lang w:eastAsia="en-US"/>
              </w:rPr>
            </w:pPr>
          </w:p>
          <w:p w14:paraId="748924A3" w14:textId="77777777" w:rsidR="009D5BB7" w:rsidRPr="00E751A6" w:rsidRDefault="009D5BB7" w:rsidP="009D5BB7">
            <w:pPr>
              <w:spacing w:before="60" w:after="60"/>
              <w:ind w:left="85" w:right="85"/>
              <w:rPr>
                <w:rFonts w:ascii="Arial" w:hAnsi="Arial"/>
                <w:sz w:val="18"/>
                <w:szCs w:val="18"/>
                <w:lang w:eastAsia="en-US"/>
              </w:rPr>
            </w:pPr>
          </w:p>
          <w:p w14:paraId="4C4F8490" w14:textId="77777777" w:rsidR="009D5BB7" w:rsidRPr="00E751A6" w:rsidRDefault="009D5BB7" w:rsidP="009D5BB7">
            <w:pPr>
              <w:spacing w:before="60" w:after="60"/>
              <w:ind w:left="85" w:right="85"/>
              <w:rPr>
                <w:rFonts w:ascii="Arial" w:hAnsi="Arial"/>
                <w:sz w:val="18"/>
                <w:szCs w:val="18"/>
                <w:lang w:eastAsia="en-US"/>
              </w:rPr>
            </w:pPr>
          </w:p>
          <w:p w14:paraId="219D7230"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864" w:type="pct"/>
            <w:tcBorders>
              <w:top w:val="single" w:sz="4" w:space="0" w:color="auto"/>
              <w:left w:val="single" w:sz="4" w:space="0" w:color="auto"/>
              <w:bottom w:val="single" w:sz="4" w:space="0" w:color="auto"/>
              <w:right w:val="single" w:sz="4" w:space="0" w:color="auto"/>
            </w:tcBorders>
          </w:tcPr>
          <w:p w14:paraId="3032682A"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p w14:paraId="18D2ED19" w14:textId="77777777" w:rsidR="009D5BB7" w:rsidRPr="00E751A6" w:rsidRDefault="009D5BB7" w:rsidP="009D5BB7">
            <w:pPr>
              <w:spacing w:before="60" w:after="60"/>
              <w:ind w:left="85" w:right="85"/>
              <w:rPr>
                <w:rFonts w:ascii="Arial" w:hAnsi="Arial"/>
                <w:sz w:val="18"/>
                <w:szCs w:val="18"/>
                <w:lang w:eastAsia="en-US"/>
              </w:rPr>
            </w:pPr>
          </w:p>
          <w:p w14:paraId="6EDEA9C0" w14:textId="77777777" w:rsidR="009D5BB7" w:rsidRPr="00E751A6" w:rsidRDefault="009D5BB7" w:rsidP="009D5BB7">
            <w:pPr>
              <w:spacing w:before="60" w:after="60"/>
              <w:ind w:left="85" w:right="85"/>
              <w:rPr>
                <w:rFonts w:ascii="Arial" w:hAnsi="Arial"/>
                <w:sz w:val="18"/>
                <w:szCs w:val="18"/>
                <w:lang w:eastAsia="en-US"/>
              </w:rPr>
            </w:pPr>
          </w:p>
          <w:p w14:paraId="6F232A80" w14:textId="77777777" w:rsidR="009D5BB7" w:rsidRPr="00E751A6" w:rsidRDefault="009D5BB7" w:rsidP="009D5BB7">
            <w:pPr>
              <w:spacing w:before="60" w:after="60"/>
              <w:ind w:left="85" w:right="85"/>
              <w:rPr>
                <w:rFonts w:ascii="Arial" w:hAnsi="Arial"/>
                <w:sz w:val="18"/>
                <w:szCs w:val="18"/>
                <w:lang w:eastAsia="en-US"/>
              </w:rPr>
            </w:pPr>
          </w:p>
          <w:p w14:paraId="3322652A" w14:textId="77777777" w:rsidR="009D5BB7" w:rsidRPr="00E751A6" w:rsidRDefault="009D5BB7" w:rsidP="009D5BB7">
            <w:pPr>
              <w:spacing w:before="60" w:after="60"/>
              <w:ind w:left="85" w:right="85"/>
              <w:rPr>
                <w:rFonts w:ascii="Arial" w:hAnsi="Arial"/>
                <w:sz w:val="18"/>
                <w:szCs w:val="18"/>
                <w:lang w:eastAsia="en-US"/>
              </w:rPr>
            </w:pPr>
          </w:p>
          <w:p w14:paraId="498FCF0E" w14:textId="77777777" w:rsidR="009D5BB7" w:rsidRPr="00E751A6" w:rsidRDefault="009D5BB7" w:rsidP="009D5BB7">
            <w:pPr>
              <w:spacing w:before="60" w:after="60"/>
              <w:ind w:left="85" w:right="85"/>
              <w:rPr>
                <w:rFonts w:ascii="Arial" w:hAnsi="Arial"/>
                <w:sz w:val="18"/>
                <w:szCs w:val="18"/>
                <w:lang w:eastAsia="en-US"/>
              </w:rPr>
            </w:pPr>
          </w:p>
          <w:p w14:paraId="2D071AE9" w14:textId="77777777" w:rsidR="009D5BB7" w:rsidRPr="00E751A6" w:rsidRDefault="009D5BB7" w:rsidP="009D5BB7">
            <w:pPr>
              <w:spacing w:before="60" w:after="60"/>
              <w:ind w:left="85" w:right="85"/>
              <w:rPr>
                <w:rFonts w:ascii="Arial" w:hAnsi="Arial"/>
                <w:sz w:val="18"/>
                <w:szCs w:val="18"/>
                <w:lang w:eastAsia="en-US"/>
              </w:rPr>
            </w:pPr>
          </w:p>
          <w:p w14:paraId="04A039C9"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6</w:t>
            </w:r>
          </w:p>
        </w:tc>
        <w:tc>
          <w:tcPr>
            <w:tcW w:w="893" w:type="pct"/>
            <w:tcBorders>
              <w:top w:val="single" w:sz="4" w:space="0" w:color="auto"/>
              <w:left w:val="single" w:sz="4" w:space="0" w:color="auto"/>
              <w:bottom w:val="single" w:sz="4" w:space="0" w:color="auto"/>
              <w:right w:val="single" w:sz="4" w:space="0" w:color="auto"/>
            </w:tcBorders>
          </w:tcPr>
          <w:p w14:paraId="11D57F08"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For 12 samples 1 out of hours sample per annum, for 6, 1 every 2 years on average</w:t>
            </w:r>
          </w:p>
          <w:p w14:paraId="4677136C" w14:textId="77777777" w:rsidR="009D5BB7" w:rsidRPr="00E751A6" w:rsidRDefault="009D5BB7" w:rsidP="009D5BB7">
            <w:pPr>
              <w:spacing w:before="60" w:after="60"/>
              <w:ind w:left="85" w:right="85"/>
              <w:rPr>
                <w:rFonts w:ascii="Arial" w:hAnsi="Arial"/>
                <w:sz w:val="18"/>
                <w:szCs w:val="18"/>
                <w:lang w:eastAsia="en-US"/>
              </w:rPr>
            </w:pPr>
          </w:p>
          <w:p w14:paraId="6130F4F1" w14:textId="77777777" w:rsidR="009D5BB7" w:rsidRPr="00E751A6" w:rsidRDefault="009D5BB7" w:rsidP="009D5BB7">
            <w:pPr>
              <w:spacing w:before="60" w:after="60"/>
              <w:ind w:left="85" w:right="85"/>
              <w:rPr>
                <w:rFonts w:ascii="Arial" w:hAnsi="Arial"/>
                <w:sz w:val="18"/>
                <w:szCs w:val="18"/>
                <w:lang w:eastAsia="en-US"/>
              </w:rPr>
            </w:pPr>
          </w:p>
        </w:tc>
      </w:tr>
      <w:tr w:rsidR="009D5BB7" w:rsidRPr="009D5BB7" w14:paraId="666EC0DA" w14:textId="77777777" w:rsidTr="009D5BB7">
        <w:trPr>
          <w:cantSplit/>
        </w:trPr>
        <w:tc>
          <w:tcPr>
            <w:tcW w:w="808" w:type="pct"/>
            <w:tcBorders>
              <w:top w:val="single" w:sz="4" w:space="0" w:color="auto"/>
              <w:left w:val="single" w:sz="4" w:space="0" w:color="auto"/>
              <w:bottom w:val="single" w:sz="4" w:space="0" w:color="auto"/>
              <w:right w:val="single" w:sz="4" w:space="0" w:color="auto"/>
            </w:tcBorders>
            <w:hideMark/>
          </w:tcPr>
          <w:p w14:paraId="438CF5AF"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&gt;20 m3/d (but not in tier3) with numeric limits for one or more of biochemical oxygen demand or suspended solids or pH or temperature only.</w:t>
            </w:r>
          </w:p>
        </w:tc>
        <w:tc>
          <w:tcPr>
            <w:tcW w:w="712" w:type="pct"/>
            <w:tcBorders>
              <w:top w:val="single" w:sz="4" w:space="0" w:color="auto"/>
              <w:left w:val="single" w:sz="4" w:space="0" w:color="auto"/>
              <w:bottom w:val="single" w:sz="4" w:space="0" w:color="auto"/>
              <w:right w:val="single" w:sz="4" w:space="0" w:color="auto"/>
            </w:tcBorders>
            <w:hideMark/>
          </w:tcPr>
          <w:p w14:paraId="11BA2127"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Sanitary</w:t>
            </w:r>
          </w:p>
        </w:tc>
        <w:tc>
          <w:tcPr>
            <w:tcW w:w="740" w:type="pct"/>
            <w:tcBorders>
              <w:top w:val="single" w:sz="4" w:space="0" w:color="auto"/>
              <w:left w:val="single" w:sz="4" w:space="0" w:color="auto"/>
              <w:bottom w:val="single" w:sz="4" w:space="0" w:color="auto"/>
              <w:right w:val="single" w:sz="4" w:space="0" w:color="auto"/>
            </w:tcBorders>
            <w:hideMark/>
          </w:tcPr>
          <w:p w14:paraId="2C96A232"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tc>
        <w:tc>
          <w:tcPr>
            <w:tcW w:w="983" w:type="pct"/>
            <w:tcBorders>
              <w:top w:val="single" w:sz="4" w:space="0" w:color="auto"/>
              <w:left w:val="single" w:sz="4" w:space="0" w:color="auto"/>
              <w:bottom w:val="single" w:sz="4" w:space="0" w:color="auto"/>
              <w:right w:val="single" w:sz="4" w:space="0" w:color="auto"/>
            </w:tcBorders>
            <w:hideMark/>
          </w:tcPr>
          <w:p w14:paraId="29D92784"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4</w:t>
            </w:r>
          </w:p>
        </w:tc>
        <w:tc>
          <w:tcPr>
            <w:tcW w:w="864" w:type="pct"/>
            <w:tcBorders>
              <w:top w:val="single" w:sz="4" w:space="0" w:color="auto"/>
              <w:left w:val="single" w:sz="4" w:space="0" w:color="auto"/>
              <w:bottom w:val="single" w:sz="4" w:space="0" w:color="auto"/>
              <w:right w:val="single" w:sz="4" w:space="0" w:color="auto"/>
            </w:tcBorders>
            <w:hideMark/>
          </w:tcPr>
          <w:p w14:paraId="0ACDB425"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12</w:t>
            </w:r>
          </w:p>
        </w:tc>
        <w:tc>
          <w:tcPr>
            <w:tcW w:w="893" w:type="pct"/>
            <w:tcBorders>
              <w:top w:val="single" w:sz="4" w:space="0" w:color="auto"/>
              <w:left w:val="single" w:sz="4" w:space="0" w:color="auto"/>
              <w:bottom w:val="single" w:sz="4" w:space="0" w:color="auto"/>
              <w:right w:val="single" w:sz="4" w:space="0" w:color="auto"/>
            </w:tcBorders>
          </w:tcPr>
          <w:p w14:paraId="1084A3F8" w14:textId="77777777" w:rsidR="009D5BB7" w:rsidRPr="00E751A6" w:rsidRDefault="009D5BB7" w:rsidP="009D5BB7">
            <w:pPr>
              <w:spacing w:before="60" w:after="60"/>
              <w:ind w:left="85" w:right="85"/>
              <w:rPr>
                <w:rFonts w:ascii="Arial" w:hAnsi="Arial"/>
                <w:sz w:val="18"/>
                <w:szCs w:val="18"/>
                <w:lang w:eastAsia="en-US"/>
              </w:rPr>
            </w:pPr>
            <w:r w:rsidRPr="00E751A6">
              <w:rPr>
                <w:rFonts w:ascii="Arial" w:hAnsi="Arial"/>
                <w:sz w:val="18"/>
                <w:szCs w:val="18"/>
                <w:lang w:eastAsia="en-US"/>
              </w:rPr>
              <w:t>For 12 samples 1 out of hours sample per annum, for 4, 1 every 3 years on average</w:t>
            </w:r>
          </w:p>
          <w:p w14:paraId="4B93213B" w14:textId="77777777" w:rsidR="009D5BB7" w:rsidRPr="00E751A6" w:rsidRDefault="009D5BB7" w:rsidP="009D5BB7">
            <w:pPr>
              <w:spacing w:before="60" w:after="60"/>
              <w:ind w:left="85" w:right="85"/>
              <w:rPr>
                <w:rFonts w:ascii="Arial" w:hAnsi="Arial"/>
                <w:sz w:val="18"/>
                <w:szCs w:val="18"/>
                <w:lang w:eastAsia="en-US"/>
              </w:rPr>
            </w:pPr>
          </w:p>
        </w:tc>
      </w:tr>
    </w:tbl>
    <w:p w14:paraId="41E96507" w14:textId="77777777" w:rsidR="009D5BB7" w:rsidRPr="009D5BB7" w:rsidRDefault="009D5BB7" w:rsidP="009D5BB7">
      <w:pPr>
        <w:spacing w:before="120" w:after="120"/>
        <w:ind w:left="567"/>
        <w:rPr>
          <w:color w:val="000000" w:themeColor="text1"/>
        </w:rPr>
      </w:pPr>
    </w:p>
    <w:p w14:paraId="31D5A4B8" w14:textId="77777777" w:rsidR="009D5BB7" w:rsidRPr="009D5BB7" w:rsidRDefault="009D5BB7" w:rsidP="009D5BB7">
      <w:pPr>
        <w:spacing w:after="400"/>
        <w:ind w:left="567"/>
        <w:rPr>
          <w:rFonts w:ascii="Arial" w:hAnsi="Arial"/>
          <w:b/>
          <w:color w:val="000000" w:themeColor="text1"/>
          <w:sz w:val="36"/>
          <w:szCs w:val="24"/>
          <w:lang w:eastAsia="en-US"/>
        </w:rPr>
      </w:pPr>
      <w:r w:rsidRPr="009D5BB7">
        <w:rPr>
          <w:rFonts w:ascii="Arial" w:hAnsi="Arial"/>
          <w:b/>
          <w:color w:val="000000" w:themeColor="text1"/>
          <w:sz w:val="36"/>
          <w:szCs w:val="24"/>
          <w:lang w:eastAsia="en-US"/>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9D5BB7" w:rsidRPr="009D5BB7" w14:paraId="305F635C" w14:textId="77777777" w:rsidTr="009D5BB7">
        <w:trPr>
          <w:cantSplit/>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000000" w:themeFill="text1"/>
            <w:hideMark/>
          </w:tcPr>
          <w:p w14:paraId="6C1D0540" w14:textId="01C3CA61" w:rsidR="009D5BB7" w:rsidRPr="009D5BB7" w:rsidRDefault="009D5BB7" w:rsidP="009D5BB7">
            <w:pPr>
              <w:spacing w:before="60" w:after="60"/>
              <w:ind w:left="85" w:right="85"/>
              <w:rPr>
                <w:rFonts w:ascii="Arial" w:hAnsi="Arial"/>
                <w:b/>
                <w:color w:val="000000" w:themeColor="text1"/>
                <w:sz w:val="18"/>
                <w:szCs w:val="18"/>
                <w:lang w:eastAsia="en-US"/>
              </w:rPr>
            </w:pPr>
            <w:r w:rsidRPr="00B27CD5">
              <w:rPr>
                <w:rFonts w:ascii="Arial" w:hAnsi="Arial"/>
                <w:b/>
                <w:color w:val="FFFFFF" w:themeColor="background1"/>
                <w:sz w:val="18"/>
                <w:szCs w:val="18"/>
                <w:lang w:eastAsia="en-US"/>
              </w:rPr>
              <w:t xml:space="preserve">Effective from </w:t>
            </w:r>
            <w:r w:rsidR="006A5E4C" w:rsidRPr="00B27CD5">
              <w:rPr>
                <w:rFonts w:ascii="Arial" w:hAnsi="Arial"/>
                <w:b/>
                <w:color w:val="FFFFFF" w:themeColor="background1"/>
                <w:sz w:val="18"/>
                <w:szCs w:val="18"/>
                <w:lang w:eastAsia="en-US"/>
              </w:rPr>
              <w:t>05/03</w:t>
            </w:r>
            <w:r w:rsidRPr="00B27CD5">
              <w:rPr>
                <w:rFonts w:ascii="Arial" w:hAnsi="Arial"/>
                <w:b/>
                <w:color w:val="FFFFFF" w:themeColor="background1"/>
                <w:sz w:val="18"/>
                <w:szCs w:val="18"/>
                <w:lang w:eastAsia="en-US"/>
              </w:rPr>
              <w:t>/2025</w:t>
            </w:r>
          </w:p>
        </w:tc>
      </w:tr>
      <w:tr w:rsidR="009D5BB7" w:rsidRPr="009D5BB7" w14:paraId="3529B3FA" w14:textId="77777777" w:rsidTr="009D5BB7">
        <w:trPr>
          <w:cantSplit/>
          <w:tblHeader/>
        </w:trPr>
        <w:tc>
          <w:tcPr>
            <w:tcW w:w="736" w:type="pct"/>
            <w:tcBorders>
              <w:top w:val="single" w:sz="4" w:space="0" w:color="auto"/>
              <w:left w:val="single" w:sz="4" w:space="0" w:color="auto"/>
              <w:bottom w:val="single" w:sz="4" w:space="0" w:color="auto"/>
              <w:right w:val="single" w:sz="4" w:space="0" w:color="auto"/>
            </w:tcBorders>
            <w:hideMark/>
          </w:tcPr>
          <w:p w14:paraId="567384AE"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Parameter</w:t>
            </w:r>
          </w:p>
        </w:tc>
        <w:tc>
          <w:tcPr>
            <w:tcW w:w="1056" w:type="pct"/>
            <w:tcBorders>
              <w:top w:val="single" w:sz="4" w:space="0" w:color="auto"/>
              <w:left w:val="single" w:sz="4" w:space="0" w:color="auto"/>
              <w:bottom w:val="single" w:sz="4" w:space="0" w:color="auto"/>
              <w:right w:val="single" w:sz="4" w:space="0" w:color="auto"/>
            </w:tcBorders>
            <w:hideMark/>
          </w:tcPr>
          <w:p w14:paraId="28B5F342"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‘Normal frequency’ of samples per year</w:t>
            </w:r>
          </w:p>
        </w:tc>
        <w:tc>
          <w:tcPr>
            <w:tcW w:w="1055" w:type="pct"/>
            <w:tcBorders>
              <w:top w:val="single" w:sz="4" w:space="0" w:color="auto"/>
              <w:left w:val="single" w:sz="4" w:space="0" w:color="auto"/>
              <w:bottom w:val="single" w:sz="4" w:space="0" w:color="auto"/>
              <w:right w:val="single" w:sz="4" w:space="0" w:color="auto"/>
            </w:tcBorders>
            <w:hideMark/>
          </w:tcPr>
          <w:p w14:paraId="674201F7"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Reduced Sampling frequency after 12 consecutive months of numeric permit compliance, samples per year or pro rata over the remainder of a year</w:t>
            </w:r>
          </w:p>
        </w:tc>
        <w:tc>
          <w:tcPr>
            <w:tcW w:w="1059" w:type="pct"/>
            <w:tcBorders>
              <w:top w:val="single" w:sz="4" w:space="0" w:color="auto"/>
              <w:left w:val="single" w:sz="4" w:space="0" w:color="auto"/>
              <w:bottom w:val="single" w:sz="4" w:space="0" w:color="auto"/>
              <w:right w:val="single" w:sz="4" w:space="0" w:color="auto"/>
            </w:tcBorders>
            <w:hideMark/>
          </w:tcPr>
          <w:p w14:paraId="6A525C82"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On numeric limit failure return to normal frequency as soon as reasonably practicable, samples per 12 months</w:t>
            </w:r>
          </w:p>
        </w:tc>
        <w:tc>
          <w:tcPr>
            <w:tcW w:w="1093" w:type="pct"/>
            <w:tcBorders>
              <w:top w:val="single" w:sz="4" w:space="0" w:color="auto"/>
              <w:left w:val="single" w:sz="4" w:space="0" w:color="auto"/>
              <w:bottom w:val="single" w:sz="4" w:space="0" w:color="auto"/>
              <w:right w:val="single" w:sz="4" w:space="0" w:color="auto"/>
            </w:tcBorders>
            <w:hideMark/>
          </w:tcPr>
          <w:p w14:paraId="74B3EA20" w14:textId="77777777" w:rsidR="009D5BB7" w:rsidRPr="009D5BB7" w:rsidRDefault="009D5BB7" w:rsidP="009D5BB7">
            <w:pPr>
              <w:spacing w:before="60" w:after="60"/>
              <w:ind w:left="85" w:right="85"/>
              <w:rPr>
                <w:rFonts w:ascii="Arial" w:hAnsi="Arial"/>
                <w:b/>
                <w:color w:val="000000" w:themeColor="text1"/>
                <w:sz w:val="18"/>
                <w:szCs w:val="18"/>
                <w:lang w:eastAsia="en-US"/>
              </w:rPr>
            </w:pPr>
            <w:r w:rsidRPr="009D5BB7">
              <w:rPr>
                <w:rFonts w:ascii="Arial" w:hAnsi="Arial"/>
                <w:b/>
                <w:color w:val="000000" w:themeColor="text1"/>
                <w:sz w:val="18"/>
                <w:szCs w:val="18"/>
                <w:lang w:eastAsia="en-US"/>
              </w:rPr>
              <w:t>Out of hours samples</w:t>
            </w:r>
          </w:p>
        </w:tc>
      </w:tr>
      <w:tr w:rsidR="009D5BB7" w:rsidRPr="009D5BB7" w14:paraId="48EED195" w14:textId="77777777" w:rsidTr="009D5BB7">
        <w:trPr>
          <w:cantSplit/>
        </w:trPr>
        <w:tc>
          <w:tcPr>
            <w:tcW w:w="736" w:type="pct"/>
            <w:tcBorders>
              <w:top w:val="single" w:sz="4" w:space="0" w:color="auto"/>
              <w:left w:val="single" w:sz="4" w:space="0" w:color="auto"/>
              <w:bottom w:val="single" w:sz="4" w:space="0" w:color="auto"/>
              <w:right w:val="single" w:sz="4" w:space="0" w:color="auto"/>
            </w:tcBorders>
          </w:tcPr>
          <w:p w14:paraId="1BEA5C75"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Sanitary</w:t>
            </w:r>
          </w:p>
          <w:p w14:paraId="08E9B7CB" w14:textId="77777777" w:rsidR="009D5BB7" w:rsidRPr="009D5BB7" w:rsidRDefault="009D5BB7" w:rsidP="009D5BB7">
            <w:pPr>
              <w:spacing w:before="60" w:after="60"/>
              <w:ind w:left="85" w:right="85"/>
              <w:rPr>
                <w:rFonts w:ascii="Arial" w:hAnsi="Arial"/>
                <w:color w:val="000000" w:themeColor="text1"/>
                <w:sz w:val="18"/>
                <w:szCs w:val="18"/>
                <w:lang w:eastAsia="en-US"/>
              </w:rPr>
            </w:pPr>
          </w:p>
        </w:tc>
        <w:tc>
          <w:tcPr>
            <w:tcW w:w="1056" w:type="pct"/>
            <w:tcBorders>
              <w:top w:val="single" w:sz="4" w:space="0" w:color="auto"/>
              <w:left w:val="single" w:sz="4" w:space="0" w:color="auto"/>
              <w:bottom w:val="single" w:sz="4" w:space="0" w:color="auto"/>
              <w:right w:val="single" w:sz="4" w:space="0" w:color="auto"/>
            </w:tcBorders>
            <w:hideMark/>
          </w:tcPr>
          <w:p w14:paraId="093C9E92"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24</w:t>
            </w:r>
          </w:p>
        </w:tc>
        <w:tc>
          <w:tcPr>
            <w:tcW w:w="1055" w:type="pct"/>
            <w:tcBorders>
              <w:top w:val="single" w:sz="4" w:space="0" w:color="auto"/>
              <w:left w:val="single" w:sz="4" w:space="0" w:color="auto"/>
              <w:bottom w:val="single" w:sz="4" w:space="0" w:color="auto"/>
              <w:right w:val="single" w:sz="4" w:space="0" w:color="auto"/>
            </w:tcBorders>
            <w:hideMark/>
          </w:tcPr>
          <w:p w14:paraId="759C06E0"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59" w:type="pct"/>
            <w:tcBorders>
              <w:top w:val="single" w:sz="4" w:space="0" w:color="auto"/>
              <w:left w:val="single" w:sz="4" w:space="0" w:color="auto"/>
              <w:bottom w:val="single" w:sz="4" w:space="0" w:color="auto"/>
              <w:right w:val="single" w:sz="4" w:space="0" w:color="auto"/>
            </w:tcBorders>
            <w:hideMark/>
          </w:tcPr>
          <w:p w14:paraId="7DC0B648"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24</w:t>
            </w:r>
          </w:p>
        </w:tc>
        <w:tc>
          <w:tcPr>
            <w:tcW w:w="1093" w:type="pct"/>
            <w:tcBorders>
              <w:top w:val="single" w:sz="4" w:space="0" w:color="auto"/>
              <w:left w:val="single" w:sz="4" w:space="0" w:color="auto"/>
              <w:bottom w:val="single" w:sz="4" w:space="0" w:color="auto"/>
              <w:right w:val="single" w:sz="4" w:space="0" w:color="auto"/>
            </w:tcBorders>
            <w:hideMark/>
          </w:tcPr>
          <w:p w14:paraId="651DF28C"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For 24 samples 2 out of hours samples per annum</w:t>
            </w:r>
          </w:p>
        </w:tc>
      </w:tr>
      <w:tr w:rsidR="009D5BB7" w:rsidRPr="009D5BB7" w14:paraId="6A4D47B6" w14:textId="77777777" w:rsidTr="009D5BB7">
        <w:trPr>
          <w:cantSplit/>
        </w:trPr>
        <w:tc>
          <w:tcPr>
            <w:tcW w:w="736" w:type="pct"/>
            <w:tcBorders>
              <w:top w:val="single" w:sz="4" w:space="0" w:color="auto"/>
              <w:left w:val="single" w:sz="4" w:space="0" w:color="auto"/>
              <w:bottom w:val="single" w:sz="4" w:space="0" w:color="auto"/>
              <w:right w:val="single" w:sz="4" w:space="0" w:color="auto"/>
            </w:tcBorders>
          </w:tcPr>
          <w:p w14:paraId="0CEB0A1D"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Non sanitary</w:t>
            </w:r>
          </w:p>
          <w:p w14:paraId="2FEFAADD" w14:textId="77777777" w:rsidR="009D5BB7" w:rsidRPr="009D5BB7" w:rsidRDefault="009D5BB7" w:rsidP="009D5BB7">
            <w:pPr>
              <w:spacing w:before="60" w:after="60"/>
              <w:ind w:left="85" w:right="85"/>
              <w:rPr>
                <w:rFonts w:ascii="Arial" w:hAnsi="Arial"/>
                <w:color w:val="000000" w:themeColor="text1"/>
                <w:sz w:val="18"/>
                <w:szCs w:val="18"/>
                <w:lang w:eastAsia="en-US"/>
              </w:rPr>
            </w:pPr>
          </w:p>
        </w:tc>
        <w:tc>
          <w:tcPr>
            <w:tcW w:w="1056" w:type="pct"/>
            <w:tcBorders>
              <w:top w:val="single" w:sz="4" w:space="0" w:color="auto"/>
              <w:left w:val="single" w:sz="4" w:space="0" w:color="auto"/>
              <w:bottom w:val="single" w:sz="4" w:space="0" w:color="auto"/>
              <w:right w:val="single" w:sz="4" w:space="0" w:color="auto"/>
            </w:tcBorders>
            <w:hideMark/>
          </w:tcPr>
          <w:p w14:paraId="187AC032"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55" w:type="pct"/>
            <w:tcBorders>
              <w:top w:val="single" w:sz="4" w:space="0" w:color="auto"/>
              <w:left w:val="single" w:sz="4" w:space="0" w:color="auto"/>
              <w:bottom w:val="single" w:sz="4" w:space="0" w:color="auto"/>
              <w:right w:val="single" w:sz="4" w:space="0" w:color="auto"/>
            </w:tcBorders>
            <w:hideMark/>
          </w:tcPr>
          <w:p w14:paraId="382C04D2"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59" w:type="pct"/>
            <w:tcBorders>
              <w:top w:val="single" w:sz="4" w:space="0" w:color="auto"/>
              <w:left w:val="single" w:sz="4" w:space="0" w:color="auto"/>
              <w:bottom w:val="single" w:sz="4" w:space="0" w:color="auto"/>
              <w:right w:val="single" w:sz="4" w:space="0" w:color="auto"/>
            </w:tcBorders>
            <w:hideMark/>
          </w:tcPr>
          <w:p w14:paraId="0BC1D125"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12</w:t>
            </w:r>
          </w:p>
        </w:tc>
        <w:tc>
          <w:tcPr>
            <w:tcW w:w="1093" w:type="pct"/>
            <w:tcBorders>
              <w:top w:val="single" w:sz="4" w:space="0" w:color="auto"/>
              <w:left w:val="single" w:sz="4" w:space="0" w:color="auto"/>
              <w:bottom w:val="single" w:sz="4" w:space="0" w:color="auto"/>
              <w:right w:val="single" w:sz="4" w:space="0" w:color="auto"/>
            </w:tcBorders>
            <w:hideMark/>
          </w:tcPr>
          <w:p w14:paraId="25813EA7" w14:textId="77777777" w:rsidR="009D5BB7" w:rsidRPr="009D5BB7" w:rsidRDefault="009D5BB7" w:rsidP="009D5BB7">
            <w:pPr>
              <w:spacing w:before="60" w:after="60"/>
              <w:ind w:left="85" w:right="85"/>
              <w:rPr>
                <w:rFonts w:ascii="Arial" w:hAnsi="Arial"/>
                <w:color w:val="000000" w:themeColor="text1"/>
                <w:sz w:val="18"/>
                <w:szCs w:val="18"/>
                <w:lang w:eastAsia="en-US"/>
              </w:rPr>
            </w:pPr>
            <w:r w:rsidRPr="009D5BB7">
              <w:rPr>
                <w:rFonts w:ascii="Arial" w:hAnsi="Arial"/>
                <w:color w:val="000000" w:themeColor="text1"/>
                <w:sz w:val="18"/>
                <w:szCs w:val="18"/>
                <w:lang w:eastAsia="en-US"/>
              </w:rPr>
              <w:t>For 12 samples 1 out of hours sample per annum</w:t>
            </w:r>
          </w:p>
        </w:tc>
      </w:tr>
    </w:tbl>
    <w:p w14:paraId="4756CF7A" w14:textId="77777777" w:rsidR="00821962" w:rsidRPr="00796C48" w:rsidRDefault="005D2F25" w:rsidP="003A4B3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E8269D">
        <w:trPr>
          <w:cantSplit/>
          <w:trHeight w:val="491"/>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1C154297" w:rsidR="00705824" w:rsidRPr="001F4EC0" w:rsidRDefault="00705824" w:rsidP="00E8269D">
            <w:pPr>
              <w:pStyle w:val="TableText"/>
              <w:rPr>
                <w:b/>
                <w:sz w:val="18"/>
                <w:szCs w:val="18"/>
              </w:rPr>
            </w:pPr>
            <w:r w:rsidRPr="001F4EC0">
              <w:rPr>
                <w:b/>
                <w:sz w:val="18"/>
                <w:szCs w:val="18"/>
              </w:rPr>
              <w:t>Monitoring point reference</w:t>
            </w: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4DDA1C4A"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0470B538"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Operator Self-Monitoring - ATU-BOD as O</w:t>
            </w:r>
            <w:r w:rsidRPr="00E751A6">
              <w:rPr>
                <w:rStyle w:val="Blue"/>
                <w:rFonts w:cs="Arial"/>
                <w:color w:val="auto"/>
                <w:sz w:val="18"/>
                <w:szCs w:val="18"/>
                <w:vertAlign w:val="subscript"/>
              </w:rPr>
              <w:t>2</w:t>
            </w:r>
            <w:r w:rsidRPr="00E751A6">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Operator Self-Monitoring summary report</w:t>
            </w:r>
          </w:p>
        </w:tc>
        <w:tc>
          <w:tcPr>
            <w:tcW w:w="1167" w:type="pct"/>
            <w:shd w:val="clear" w:color="auto" w:fill="auto"/>
          </w:tcPr>
          <w:p w14:paraId="585FAB7A" w14:textId="6B1404BD" w:rsidR="00141743" w:rsidRPr="00E751A6" w:rsidRDefault="00141743" w:rsidP="00821962">
            <w:pPr>
              <w:pStyle w:val="TableText"/>
              <w:rPr>
                <w:rStyle w:val="Blue"/>
                <w:rFonts w:cs="Arial"/>
                <w:color w:val="auto"/>
                <w:sz w:val="18"/>
                <w:szCs w:val="18"/>
              </w:rPr>
            </w:pPr>
            <w:r w:rsidRPr="00E751A6">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2742805F" w:rsidR="00A95EFA" w:rsidRDefault="00A95EFA" w:rsidP="00312B89">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7AB4D681" w:rsidR="00821962" w:rsidRPr="001F4EC0" w:rsidRDefault="00821962" w:rsidP="00821962">
            <w:pPr>
              <w:pStyle w:val="TableText"/>
              <w:rPr>
                <w:rStyle w:val="Blue"/>
                <w:sz w:val="18"/>
                <w:szCs w:val="18"/>
              </w:rPr>
            </w:pPr>
            <w:r w:rsidRPr="00E751A6">
              <w:rPr>
                <w:rStyle w:val="Blue"/>
                <w:color w:val="auto"/>
                <w:sz w:val="18"/>
                <w:szCs w:val="18"/>
              </w:rPr>
              <w:t>OSM - ATU-BOD as O</w:t>
            </w:r>
            <w:r w:rsidRPr="00E751A6">
              <w:rPr>
                <w:rStyle w:val="Blue"/>
                <w:color w:val="auto"/>
                <w:sz w:val="18"/>
                <w:szCs w:val="18"/>
                <w:vertAlign w:val="subscript"/>
              </w:rPr>
              <w:t>2</w:t>
            </w:r>
            <w:r w:rsidR="00A80940" w:rsidRPr="00E751A6">
              <w:rPr>
                <w:rStyle w:val="Blue"/>
                <w:color w:val="auto"/>
                <w:sz w:val="18"/>
                <w:szCs w:val="18"/>
                <w:vertAlign w:val="subscript"/>
              </w:rPr>
              <w:t>,</w:t>
            </w:r>
            <w:r w:rsidRPr="00E751A6">
              <w:rPr>
                <w:rStyle w:val="Blue"/>
                <w:color w:val="auto"/>
                <w:sz w:val="18"/>
                <w:szCs w:val="18"/>
              </w:rPr>
              <w:t xml:space="preserve"> suspended solids (measured after drying at 105</w:t>
            </w:r>
            <w:r w:rsidR="005B1FFD" w:rsidRPr="00E751A6">
              <w:rPr>
                <w:rStyle w:val="Blue"/>
                <w:color w:val="auto"/>
                <w:sz w:val="18"/>
                <w:szCs w:val="18"/>
              </w:rPr>
              <w:t>°</w:t>
            </w:r>
            <w:r w:rsidRPr="00E751A6">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233F9B4" w:rsidR="00821962" w:rsidRPr="00E751A6" w:rsidRDefault="00A80940" w:rsidP="00821962">
            <w:pPr>
              <w:pStyle w:val="TableText"/>
            </w:pPr>
            <w:r w:rsidRPr="00E751A6">
              <w:t>CM0021701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E751A6" w:rsidRDefault="009C28CB" w:rsidP="00821962">
            <w:pPr>
              <w:pStyle w:val="TableText"/>
            </w:pPr>
            <w:proofErr w:type="spellStart"/>
            <w:r w:rsidRPr="00E751A6">
              <w:t>Dŵr</w:t>
            </w:r>
            <w:proofErr w:type="spellEnd"/>
            <w:r w:rsidRPr="00E751A6">
              <w:t xml:space="preserve"> Cymru </w:t>
            </w:r>
            <w:proofErr w:type="spellStart"/>
            <w:r w:rsidRPr="00E751A6">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B370292" w:rsidR="00821962" w:rsidRPr="00E751A6" w:rsidRDefault="00A80940" w:rsidP="00441793">
            <w:pPr>
              <w:pStyle w:val="TableText"/>
            </w:pPr>
            <w:proofErr w:type="spellStart"/>
            <w:r w:rsidRPr="00E751A6">
              <w:t>Pontfadog</w:t>
            </w:r>
            <w:proofErr w:type="spellEnd"/>
            <w:r w:rsidRPr="00E751A6">
              <w:t xml:space="preserve"> Wastewater Treatment Works, </w:t>
            </w:r>
            <w:proofErr w:type="spellStart"/>
            <w:r w:rsidRPr="00E751A6">
              <w:t>Glyntraian</w:t>
            </w:r>
            <w:proofErr w:type="spellEnd"/>
            <w:r w:rsidRPr="00E751A6">
              <w:t xml:space="preserve">, </w:t>
            </w:r>
            <w:proofErr w:type="spellStart"/>
            <w:r w:rsidRPr="00E751A6">
              <w:t>Pontfadog</w:t>
            </w:r>
            <w:proofErr w:type="spellEnd"/>
            <w:r w:rsidRPr="00E751A6">
              <w:t>, Llangollen</w:t>
            </w:r>
            <w:r w:rsidR="00441793" w:rsidRPr="00E751A6">
              <w:t xml:space="preserve">, </w:t>
            </w:r>
            <w:r w:rsidRPr="00E751A6">
              <w:t>LL20 7A</w:t>
            </w:r>
            <w:r w:rsidR="0048178E" w:rsidRPr="00E751A6">
              <w:t>U</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F95ABF4" w:rsidR="00821962" w:rsidRPr="00441793" w:rsidRDefault="00821962" w:rsidP="00441793">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E751A6">
              <w:rPr>
                <w:b/>
                <w:sz w:val="18"/>
                <w:szCs w:val="18"/>
              </w:rPr>
              <w:t xml:space="preserve">in schedule 3 table S3.1 </w:t>
            </w:r>
            <w:r w:rsidRPr="00E751A6">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E751A6" w:rsidRDefault="00821962" w:rsidP="00821962">
            <w:pPr>
              <w:pStyle w:val="TableText"/>
              <w:rPr>
                <w:sz w:val="18"/>
                <w:szCs w:val="18"/>
              </w:rPr>
            </w:pPr>
            <w:r w:rsidRPr="00E751A6">
              <w:rPr>
                <w:sz w:val="18"/>
                <w:szCs w:val="18"/>
              </w:rPr>
              <w:t>Monitoring point reference/ source</w:t>
            </w:r>
          </w:p>
        </w:tc>
        <w:tc>
          <w:tcPr>
            <w:tcW w:w="3531" w:type="pct"/>
            <w:shd w:val="clear" w:color="auto" w:fill="auto"/>
          </w:tcPr>
          <w:p w14:paraId="4B3EA8B1" w14:textId="77777777" w:rsidR="00821962" w:rsidRPr="00E751A6"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E751A6" w:rsidRDefault="00821962" w:rsidP="00821962">
            <w:pPr>
              <w:pStyle w:val="TableText"/>
              <w:rPr>
                <w:sz w:val="18"/>
                <w:szCs w:val="18"/>
              </w:rPr>
            </w:pPr>
            <w:r w:rsidRPr="00E751A6">
              <w:rPr>
                <w:sz w:val="18"/>
                <w:szCs w:val="18"/>
              </w:rPr>
              <w:t>Self</w:t>
            </w:r>
            <w:r w:rsidR="005B1FFD" w:rsidRPr="00E751A6">
              <w:rPr>
                <w:sz w:val="18"/>
                <w:szCs w:val="18"/>
              </w:rPr>
              <w:t>-</w:t>
            </w:r>
            <w:r w:rsidRPr="00E751A6">
              <w:rPr>
                <w:sz w:val="18"/>
                <w:szCs w:val="18"/>
              </w:rPr>
              <w:t>monitoring regime (where relevant)</w:t>
            </w:r>
          </w:p>
        </w:tc>
        <w:tc>
          <w:tcPr>
            <w:tcW w:w="3531" w:type="pct"/>
            <w:shd w:val="clear" w:color="auto" w:fill="auto"/>
          </w:tcPr>
          <w:p w14:paraId="0E31F23A" w14:textId="75EDA833" w:rsidR="00821962" w:rsidRPr="00E751A6" w:rsidRDefault="00821962" w:rsidP="00294A29">
            <w:pPr>
              <w:pStyle w:val="TableText"/>
              <w:rPr>
                <w:sz w:val="18"/>
                <w:szCs w:val="18"/>
              </w:rPr>
            </w:pPr>
            <w:proofErr w:type="gramStart"/>
            <w:r w:rsidRPr="00E751A6">
              <w:rPr>
                <w:rStyle w:val="Blue"/>
                <w:color w:val="auto"/>
                <w:sz w:val="18"/>
                <w:szCs w:val="18"/>
              </w:rPr>
              <w:t>e.g.</w:t>
            </w:r>
            <w:proofErr w:type="gramEnd"/>
            <w:r w:rsidRPr="00E751A6">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E751A6" w:rsidRDefault="00821962" w:rsidP="00821962">
            <w:pPr>
              <w:pStyle w:val="TableText"/>
              <w:rPr>
                <w:sz w:val="18"/>
                <w:szCs w:val="18"/>
              </w:rPr>
            </w:pPr>
            <w:r w:rsidRPr="00E751A6">
              <w:rPr>
                <w:sz w:val="18"/>
                <w:szCs w:val="18"/>
              </w:rPr>
              <w:t xml:space="preserve">Type of failure </w:t>
            </w:r>
          </w:p>
        </w:tc>
        <w:tc>
          <w:tcPr>
            <w:tcW w:w="3531" w:type="pct"/>
            <w:shd w:val="clear" w:color="auto" w:fill="auto"/>
          </w:tcPr>
          <w:p w14:paraId="7C9314F0" w14:textId="15FE556F" w:rsidR="00821962" w:rsidRPr="00E751A6" w:rsidRDefault="00821962" w:rsidP="00EB47B0">
            <w:pPr>
              <w:pStyle w:val="TableText"/>
              <w:rPr>
                <w:rStyle w:val="Pink"/>
                <w:color w:val="auto"/>
                <w:sz w:val="18"/>
                <w:szCs w:val="18"/>
              </w:rPr>
            </w:pPr>
            <w:proofErr w:type="gramStart"/>
            <w:r w:rsidRPr="00E751A6">
              <w:rPr>
                <w:rStyle w:val="Blue"/>
                <w:color w:val="auto"/>
                <w:sz w:val="18"/>
                <w:szCs w:val="18"/>
              </w:rPr>
              <w:t>e.g.</w:t>
            </w:r>
            <w:proofErr w:type="gramEnd"/>
            <w:r w:rsidRPr="00E751A6">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0A4D0F2B" w:rsidR="00821962" w:rsidRDefault="00821962" w:rsidP="00CD1173">
      <w:pPr>
        <w:pStyle w:val="Heading1"/>
        <w:spacing w:before="0" w:after="400"/>
        <w:ind w:left="567"/>
        <w:rPr>
          <w:sz w:val="36"/>
        </w:rPr>
      </w:pPr>
      <w:r w:rsidRPr="00796C48">
        <w:rPr>
          <w:sz w:val="36"/>
        </w:rPr>
        <w:lastRenderedPageBreak/>
        <w:t>Schedule 7 – Site plan</w:t>
      </w:r>
    </w:p>
    <w:p w14:paraId="494BAD14" w14:textId="0C4BC2E1" w:rsidR="00570D9A" w:rsidRPr="00570D9A" w:rsidRDefault="002834E4" w:rsidP="00570D9A">
      <w:r>
        <w:rPr>
          <w:noProof/>
        </w:rPr>
        <w:drawing>
          <wp:inline distT="0" distB="0" distL="0" distR="0" wp14:anchorId="517FD88D" wp14:editId="7A9B0E33">
            <wp:extent cx="5760720" cy="3677920"/>
            <wp:effectExtent l="0" t="0" r="0" b="0"/>
            <wp:docPr id="6" name="Picture 5">
              <a:extLst xmlns:a="http://schemas.openxmlformats.org/drawingml/2006/main">
                <a:ext uri="{FF2B5EF4-FFF2-40B4-BE49-F238E27FC236}">
                  <a16:creationId xmlns:a16="http://schemas.microsoft.com/office/drawing/2014/main" id="{3EA4BFA1-DDB6-594E-B8A2-52F78854CC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EA4BFA1-DDB6-594E-B8A2-52F78854CC7C}"/>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677920"/>
                    </a:xfrm>
                    <a:prstGeom prst="rect">
                      <a:avLst/>
                    </a:prstGeom>
                    <a:noFill/>
                  </pic:spPr>
                </pic:pic>
              </a:graphicData>
            </a:graphic>
          </wp:inline>
        </w:drawing>
      </w:r>
    </w:p>
    <w:p w14:paraId="3ED68694" w14:textId="3BB91DF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B17B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1DE5E" w14:textId="77777777" w:rsidR="0087229E" w:rsidRDefault="0087229E">
      <w:r>
        <w:separator/>
      </w:r>
    </w:p>
  </w:endnote>
  <w:endnote w:type="continuationSeparator" w:id="0">
    <w:p w14:paraId="1DA0DA84" w14:textId="77777777" w:rsidR="0087229E" w:rsidRDefault="0087229E">
      <w:r>
        <w:continuationSeparator/>
      </w:r>
    </w:p>
  </w:endnote>
  <w:endnote w:type="continuationNotice" w:id="1">
    <w:p w14:paraId="73F5D4C8" w14:textId="77777777" w:rsidR="0087229E" w:rsidRDefault="00872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FCF2E9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41064D" w:rsidRPr="005F2FE5">
      <w:rPr>
        <w:rFonts w:ascii="Arial" w:hAnsi="Arial"/>
        <w:sz w:val="18"/>
        <w:szCs w:val="18"/>
      </w:rPr>
      <w:t>PAN-023198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D71A69C" w:rsidR="002B5D5F" w:rsidRPr="000B393C" w:rsidRDefault="00504C8E" w:rsidP="00FB1541">
    <w:pPr>
      <w:pStyle w:val="Footer"/>
      <w:rPr>
        <w:sz w:val="18"/>
        <w:szCs w:val="18"/>
      </w:rPr>
    </w:pPr>
    <w:r w:rsidRPr="00AE6B18">
      <w:rPr>
        <w:rFonts w:ascii="Arial" w:hAnsi="Arial" w:cs="Arial"/>
        <w:sz w:val="18"/>
        <w:szCs w:val="18"/>
      </w:rPr>
      <w:t>CM0021701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27CD5">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3B9DB" w14:textId="77777777" w:rsidR="0087229E" w:rsidRDefault="0087229E">
      <w:r>
        <w:separator/>
      </w:r>
    </w:p>
  </w:footnote>
  <w:footnote w:type="continuationSeparator" w:id="0">
    <w:p w14:paraId="4C34681A" w14:textId="77777777" w:rsidR="0087229E" w:rsidRDefault="0087229E">
      <w:r>
        <w:continuationSeparator/>
      </w:r>
    </w:p>
  </w:footnote>
  <w:footnote w:type="continuationNotice" w:id="1">
    <w:p w14:paraId="0D772A89" w14:textId="77777777" w:rsidR="0087229E" w:rsidRDefault="0087229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890529471">
    <w:abstractNumId w:val="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442E"/>
    <w:rsid w:val="000053C0"/>
    <w:rsid w:val="00007D91"/>
    <w:rsid w:val="00010875"/>
    <w:rsid w:val="00013089"/>
    <w:rsid w:val="00015073"/>
    <w:rsid w:val="00026258"/>
    <w:rsid w:val="00033507"/>
    <w:rsid w:val="000370FF"/>
    <w:rsid w:val="00037728"/>
    <w:rsid w:val="00042F58"/>
    <w:rsid w:val="0004344E"/>
    <w:rsid w:val="00045012"/>
    <w:rsid w:val="000451DA"/>
    <w:rsid w:val="00050869"/>
    <w:rsid w:val="00051053"/>
    <w:rsid w:val="0005210B"/>
    <w:rsid w:val="00052450"/>
    <w:rsid w:val="00053D17"/>
    <w:rsid w:val="00053F6D"/>
    <w:rsid w:val="000558BB"/>
    <w:rsid w:val="0006520B"/>
    <w:rsid w:val="0006689A"/>
    <w:rsid w:val="00070B01"/>
    <w:rsid w:val="000730BE"/>
    <w:rsid w:val="0007609D"/>
    <w:rsid w:val="000767A9"/>
    <w:rsid w:val="00082FC3"/>
    <w:rsid w:val="00085F1E"/>
    <w:rsid w:val="000861C6"/>
    <w:rsid w:val="000917B4"/>
    <w:rsid w:val="00092FCF"/>
    <w:rsid w:val="00093010"/>
    <w:rsid w:val="000933C8"/>
    <w:rsid w:val="00093C7B"/>
    <w:rsid w:val="000961C4"/>
    <w:rsid w:val="00096696"/>
    <w:rsid w:val="000A3822"/>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4F9B"/>
    <w:rsid w:val="0013782D"/>
    <w:rsid w:val="00137860"/>
    <w:rsid w:val="0014087F"/>
    <w:rsid w:val="00141743"/>
    <w:rsid w:val="00142414"/>
    <w:rsid w:val="00143733"/>
    <w:rsid w:val="001447B2"/>
    <w:rsid w:val="00151891"/>
    <w:rsid w:val="001566BD"/>
    <w:rsid w:val="00157B09"/>
    <w:rsid w:val="00167FFA"/>
    <w:rsid w:val="001728C1"/>
    <w:rsid w:val="00175B8E"/>
    <w:rsid w:val="0018468B"/>
    <w:rsid w:val="00185400"/>
    <w:rsid w:val="001855D4"/>
    <w:rsid w:val="00195B1D"/>
    <w:rsid w:val="001A6C95"/>
    <w:rsid w:val="001B25E6"/>
    <w:rsid w:val="001B6005"/>
    <w:rsid w:val="001C4703"/>
    <w:rsid w:val="001C4DE1"/>
    <w:rsid w:val="001C529E"/>
    <w:rsid w:val="001C5A02"/>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37455"/>
    <w:rsid w:val="00245592"/>
    <w:rsid w:val="00245B21"/>
    <w:rsid w:val="0024782C"/>
    <w:rsid w:val="00250221"/>
    <w:rsid w:val="002624F9"/>
    <w:rsid w:val="00266A72"/>
    <w:rsid w:val="002725A1"/>
    <w:rsid w:val="00273EDB"/>
    <w:rsid w:val="0027720E"/>
    <w:rsid w:val="0027754F"/>
    <w:rsid w:val="0028277D"/>
    <w:rsid w:val="002834E4"/>
    <w:rsid w:val="002857A0"/>
    <w:rsid w:val="0028652C"/>
    <w:rsid w:val="002879B4"/>
    <w:rsid w:val="0029272D"/>
    <w:rsid w:val="00294A29"/>
    <w:rsid w:val="00295935"/>
    <w:rsid w:val="00297337"/>
    <w:rsid w:val="002B344C"/>
    <w:rsid w:val="002B3F38"/>
    <w:rsid w:val="002B45D1"/>
    <w:rsid w:val="002B5D5F"/>
    <w:rsid w:val="002B753C"/>
    <w:rsid w:val="002B7A45"/>
    <w:rsid w:val="002C4456"/>
    <w:rsid w:val="002C4E46"/>
    <w:rsid w:val="002D50FC"/>
    <w:rsid w:val="002E047F"/>
    <w:rsid w:val="002E2822"/>
    <w:rsid w:val="002F273F"/>
    <w:rsid w:val="002F6803"/>
    <w:rsid w:val="002F7CD0"/>
    <w:rsid w:val="00304415"/>
    <w:rsid w:val="0030506B"/>
    <w:rsid w:val="00305609"/>
    <w:rsid w:val="00306791"/>
    <w:rsid w:val="003104F0"/>
    <w:rsid w:val="00312383"/>
    <w:rsid w:val="00312B89"/>
    <w:rsid w:val="00315300"/>
    <w:rsid w:val="00321D27"/>
    <w:rsid w:val="00322FF4"/>
    <w:rsid w:val="00325D0E"/>
    <w:rsid w:val="0033116C"/>
    <w:rsid w:val="00331482"/>
    <w:rsid w:val="00331C24"/>
    <w:rsid w:val="003370AB"/>
    <w:rsid w:val="003425F8"/>
    <w:rsid w:val="00346178"/>
    <w:rsid w:val="00361C65"/>
    <w:rsid w:val="00362820"/>
    <w:rsid w:val="00362E32"/>
    <w:rsid w:val="00364886"/>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1E09"/>
    <w:rsid w:val="003A3C15"/>
    <w:rsid w:val="003A46DD"/>
    <w:rsid w:val="003A4B33"/>
    <w:rsid w:val="003A60C6"/>
    <w:rsid w:val="003B09D5"/>
    <w:rsid w:val="003B114A"/>
    <w:rsid w:val="003B28B2"/>
    <w:rsid w:val="003B3025"/>
    <w:rsid w:val="003B780E"/>
    <w:rsid w:val="003C3C68"/>
    <w:rsid w:val="003C46A9"/>
    <w:rsid w:val="003C6F19"/>
    <w:rsid w:val="003D03CE"/>
    <w:rsid w:val="003E30A2"/>
    <w:rsid w:val="003E3547"/>
    <w:rsid w:val="003E37E3"/>
    <w:rsid w:val="003E5CE9"/>
    <w:rsid w:val="003E7B9F"/>
    <w:rsid w:val="003F2D1E"/>
    <w:rsid w:val="003F311B"/>
    <w:rsid w:val="003F44BF"/>
    <w:rsid w:val="003F7A6C"/>
    <w:rsid w:val="0040116A"/>
    <w:rsid w:val="00402581"/>
    <w:rsid w:val="004051A1"/>
    <w:rsid w:val="004067BA"/>
    <w:rsid w:val="0041050D"/>
    <w:rsid w:val="0041064D"/>
    <w:rsid w:val="00412A9F"/>
    <w:rsid w:val="00413374"/>
    <w:rsid w:val="00414334"/>
    <w:rsid w:val="00420953"/>
    <w:rsid w:val="00421CBF"/>
    <w:rsid w:val="004241D2"/>
    <w:rsid w:val="00424F24"/>
    <w:rsid w:val="0043203B"/>
    <w:rsid w:val="00432746"/>
    <w:rsid w:val="0043657D"/>
    <w:rsid w:val="00437D78"/>
    <w:rsid w:val="00441793"/>
    <w:rsid w:val="00442264"/>
    <w:rsid w:val="00442D78"/>
    <w:rsid w:val="00444CDC"/>
    <w:rsid w:val="00445223"/>
    <w:rsid w:val="004473A2"/>
    <w:rsid w:val="00452080"/>
    <w:rsid w:val="00452DD5"/>
    <w:rsid w:val="004547EA"/>
    <w:rsid w:val="00455681"/>
    <w:rsid w:val="00456EC2"/>
    <w:rsid w:val="004570B2"/>
    <w:rsid w:val="00461776"/>
    <w:rsid w:val="004637B9"/>
    <w:rsid w:val="00464B17"/>
    <w:rsid w:val="00467A1C"/>
    <w:rsid w:val="00470FBE"/>
    <w:rsid w:val="00471AAA"/>
    <w:rsid w:val="00473C1D"/>
    <w:rsid w:val="00474970"/>
    <w:rsid w:val="004770F0"/>
    <w:rsid w:val="00480399"/>
    <w:rsid w:val="0048178E"/>
    <w:rsid w:val="00482516"/>
    <w:rsid w:val="00484213"/>
    <w:rsid w:val="004854BB"/>
    <w:rsid w:val="00486E1B"/>
    <w:rsid w:val="004906FF"/>
    <w:rsid w:val="00492EA8"/>
    <w:rsid w:val="00493E33"/>
    <w:rsid w:val="00496934"/>
    <w:rsid w:val="00496F69"/>
    <w:rsid w:val="004A3186"/>
    <w:rsid w:val="004A4BC6"/>
    <w:rsid w:val="004A5FBC"/>
    <w:rsid w:val="004B2037"/>
    <w:rsid w:val="004B38A4"/>
    <w:rsid w:val="004B492A"/>
    <w:rsid w:val="004B6300"/>
    <w:rsid w:val="004B69F2"/>
    <w:rsid w:val="004C058D"/>
    <w:rsid w:val="004C0A99"/>
    <w:rsid w:val="004C4B5A"/>
    <w:rsid w:val="004C64B6"/>
    <w:rsid w:val="004D6018"/>
    <w:rsid w:val="004D7529"/>
    <w:rsid w:val="004E0C9C"/>
    <w:rsid w:val="004E3F21"/>
    <w:rsid w:val="004E75D7"/>
    <w:rsid w:val="004E7E00"/>
    <w:rsid w:val="004F05BF"/>
    <w:rsid w:val="004F0D6D"/>
    <w:rsid w:val="004F4818"/>
    <w:rsid w:val="005006C4"/>
    <w:rsid w:val="0050227D"/>
    <w:rsid w:val="00502E5E"/>
    <w:rsid w:val="00504C8E"/>
    <w:rsid w:val="00515E17"/>
    <w:rsid w:val="00523F49"/>
    <w:rsid w:val="00524D73"/>
    <w:rsid w:val="0052516B"/>
    <w:rsid w:val="00525FF1"/>
    <w:rsid w:val="00527423"/>
    <w:rsid w:val="00527653"/>
    <w:rsid w:val="00534C4C"/>
    <w:rsid w:val="005368C1"/>
    <w:rsid w:val="00537989"/>
    <w:rsid w:val="00540CA2"/>
    <w:rsid w:val="0054612A"/>
    <w:rsid w:val="00556AC5"/>
    <w:rsid w:val="00565C71"/>
    <w:rsid w:val="00570C67"/>
    <w:rsid w:val="00570D9A"/>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2FE5"/>
    <w:rsid w:val="005F5D72"/>
    <w:rsid w:val="005F70D1"/>
    <w:rsid w:val="006036F2"/>
    <w:rsid w:val="00605738"/>
    <w:rsid w:val="00612DCD"/>
    <w:rsid w:val="006158B9"/>
    <w:rsid w:val="00617CF8"/>
    <w:rsid w:val="00621012"/>
    <w:rsid w:val="00624927"/>
    <w:rsid w:val="00631D61"/>
    <w:rsid w:val="00632513"/>
    <w:rsid w:val="00636288"/>
    <w:rsid w:val="00637A4F"/>
    <w:rsid w:val="0064377F"/>
    <w:rsid w:val="00643A32"/>
    <w:rsid w:val="00644289"/>
    <w:rsid w:val="00646362"/>
    <w:rsid w:val="0064736A"/>
    <w:rsid w:val="00657EED"/>
    <w:rsid w:val="006653C4"/>
    <w:rsid w:val="006675CF"/>
    <w:rsid w:val="00675541"/>
    <w:rsid w:val="006863C7"/>
    <w:rsid w:val="00692529"/>
    <w:rsid w:val="0069263D"/>
    <w:rsid w:val="00697F19"/>
    <w:rsid w:val="006A07E0"/>
    <w:rsid w:val="006A0D20"/>
    <w:rsid w:val="006A0D80"/>
    <w:rsid w:val="006A5E4C"/>
    <w:rsid w:val="006B3AB2"/>
    <w:rsid w:val="006B4917"/>
    <w:rsid w:val="006C144F"/>
    <w:rsid w:val="006C1D53"/>
    <w:rsid w:val="006C214E"/>
    <w:rsid w:val="006C413D"/>
    <w:rsid w:val="006C4141"/>
    <w:rsid w:val="006C6EA9"/>
    <w:rsid w:val="006D06D9"/>
    <w:rsid w:val="006D2EBE"/>
    <w:rsid w:val="006D3C00"/>
    <w:rsid w:val="006D7C1E"/>
    <w:rsid w:val="006E15CF"/>
    <w:rsid w:val="006E1C64"/>
    <w:rsid w:val="006E36F6"/>
    <w:rsid w:val="006E592F"/>
    <w:rsid w:val="006F0FC7"/>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37EC9"/>
    <w:rsid w:val="00742596"/>
    <w:rsid w:val="0074276B"/>
    <w:rsid w:val="00742E8E"/>
    <w:rsid w:val="00744FD6"/>
    <w:rsid w:val="007475F4"/>
    <w:rsid w:val="00752C00"/>
    <w:rsid w:val="0076354E"/>
    <w:rsid w:val="007704A9"/>
    <w:rsid w:val="00777DAF"/>
    <w:rsid w:val="00780CC6"/>
    <w:rsid w:val="0078668B"/>
    <w:rsid w:val="00796C48"/>
    <w:rsid w:val="00797902"/>
    <w:rsid w:val="007A1658"/>
    <w:rsid w:val="007A2B33"/>
    <w:rsid w:val="007A2C4F"/>
    <w:rsid w:val="007A36E1"/>
    <w:rsid w:val="007A3858"/>
    <w:rsid w:val="007A45BC"/>
    <w:rsid w:val="007B0FAF"/>
    <w:rsid w:val="007B24FE"/>
    <w:rsid w:val="007B6177"/>
    <w:rsid w:val="007C0A80"/>
    <w:rsid w:val="007C1549"/>
    <w:rsid w:val="007C2ABF"/>
    <w:rsid w:val="007C3441"/>
    <w:rsid w:val="007C6ED4"/>
    <w:rsid w:val="007D7E5A"/>
    <w:rsid w:val="007E12E3"/>
    <w:rsid w:val="007E3427"/>
    <w:rsid w:val="007E52AD"/>
    <w:rsid w:val="007E76A5"/>
    <w:rsid w:val="007F2C12"/>
    <w:rsid w:val="007F399F"/>
    <w:rsid w:val="007F408A"/>
    <w:rsid w:val="007F5A63"/>
    <w:rsid w:val="007F63AA"/>
    <w:rsid w:val="008006A4"/>
    <w:rsid w:val="00815AE7"/>
    <w:rsid w:val="00820841"/>
    <w:rsid w:val="00821962"/>
    <w:rsid w:val="0082225B"/>
    <w:rsid w:val="0082402C"/>
    <w:rsid w:val="008255E1"/>
    <w:rsid w:val="00825F32"/>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229E"/>
    <w:rsid w:val="008730B0"/>
    <w:rsid w:val="00875FB4"/>
    <w:rsid w:val="00877076"/>
    <w:rsid w:val="008856B6"/>
    <w:rsid w:val="00885CD7"/>
    <w:rsid w:val="00886067"/>
    <w:rsid w:val="008864F9"/>
    <w:rsid w:val="008872C9"/>
    <w:rsid w:val="00887C2C"/>
    <w:rsid w:val="008975A9"/>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558"/>
    <w:rsid w:val="0090270F"/>
    <w:rsid w:val="009043ED"/>
    <w:rsid w:val="009058E5"/>
    <w:rsid w:val="00905E5E"/>
    <w:rsid w:val="009068CE"/>
    <w:rsid w:val="0091033F"/>
    <w:rsid w:val="0091219A"/>
    <w:rsid w:val="0091288A"/>
    <w:rsid w:val="009143CB"/>
    <w:rsid w:val="00921064"/>
    <w:rsid w:val="00923B96"/>
    <w:rsid w:val="00924E8D"/>
    <w:rsid w:val="00927BE4"/>
    <w:rsid w:val="0093046D"/>
    <w:rsid w:val="009341A5"/>
    <w:rsid w:val="009415E0"/>
    <w:rsid w:val="00942105"/>
    <w:rsid w:val="00943BC9"/>
    <w:rsid w:val="00944B58"/>
    <w:rsid w:val="0094738F"/>
    <w:rsid w:val="00950D58"/>
    <w:rsid w:val="00952C06"/>
    <w:rsid w:val="00954A99"/>
    <w:rsid w:val="0095507B"/>
    <w:rsid w:val="009561D3"/>
    <w:rsid w:val="009564BE"/>
    <w:rsid w:val="009565D3"/>
    <w:rsid w:val="00956EC7"/>
    <w:rsid w:val="00962DF2"/>
    <w:rsid w:val="00962F3C"/>
    <w:rsid w:val="0096439C"/>
    <w:rsid w:val="009726BB"/>
    <w:rsid w:val="00973180"/>
    <w:rsid w:val="00975190"/>
    <w:rsid w:val="00977071"/>
    <w:rsid w:val="00977C81"/>
    <w:rsid w:val="00986336"/>
    <w:rsid w:val="00990B84"/>
    <w:rsid w:val="00993889"/>
    <w:rsid w:val="009972E7"/>
    <w:rsid w:val="00997320"/>
    <w:rsid w:val="009A143D"/>
    <w:rsid w:val="009A287F"/>
    <w:rsid w:val="009A36B5"/>
    <w:rsid w:val="009A54D1"/>
    <w:rsid w:val="009C1D21"/>
    <w:rsid w:val="009C28CB"/>
    <w:rsid w:val="009C4A6A"/>
    <w:rsid w:val="009D05EA"/>
    <w:rsid w:val="009D42E5"/>
    <w:rsid w:val="009D5BB7"/>
    <w:rsid w:val="009D5F6A"/>
    <w:rsid w:val="009D780F"/>
    <w:rsid w:val="009E1FE3"/>
    <w:rsid w:val="009E2367"/>
    <w:rsid w:val="009E2E6C"/>
    <w:rsid w:val="009E57FB"/>
    <w:rsid w:val="009F3266"/>
    <w:rsid w:val="009F5997"/>
    <w:rsid w:val="009F668D"/>
    <w:rsid w:val="00A039E3"/>
    <w:rsid w:val="00A104DC"/>
    <w:rsid w:val="00A11F4E"/>
    <w:rsid w:val="00A20254"/>
    <w:rsid w:val="00A24F75"/>
    <w:rsid w:val="00A25406"/>
    <w:rsid w:val="00A305EA"/>
    <w:rsid w:val="00A35E31"/>
    <w:rsid w:val="00A36CF7"/>
    <w:rsid w:val="00A40593"/>
    <w:rsid w:val="00A42161"/>
    <w:rsid w:val="00A445C6"/>
    <w:rsid w:val="00A467B6"/>
    <w:rsid w:val="00A47A52"/>
    <w:rsid w:val="00A54B58"/>
    <w:rsid w:val="00A57786"/>
    <w:rsid w:val="00A60AC7"/>
    <w:rsid w:val="00A63EC6"/>
    <w:rsid w:val="00A6447B"/>
    <w:rsid w:val="00A708DD"/>
    <w:rsid w:val="00A72334"/>
    <w:rsid w:val="00A72F23"/>
    <w:rsid w:val="00A76D30"/>
    <w:rsid w:val="00A80940"/>
    <w:rsid w:val="00A83F3D"/>
    <w:rsid w:val="00A915B7"/>
    <w:rsid w:val="00A915E6"/>
    <w:rsid w:val="00A91ACA"/>
    <w:rsid w:val="00A91EC8"/>
    <w:rsid w:val="00A92C20"/>
    <w:rsid w:val="00A95EFA"/>
    <w:rsid w:val="00A962E1"/>
    <w:rsid w:val="00A969BC"/>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D685A"/>
    <w:rsid w:val="00AE2DBB"/>
    <w:rsid w:val="00AE64EF"/>
    <w:rsid w:val="00AE6B18"/>
    <w:rsid w:val="00AE6EAE"/>
    <w:rsid w:val="00AF03C6"/>
    <w:rsid w:val="00AF06AD"/>
    <w:rsid w:val="00AF08C3"/>
    <w:rsid w:val="00AF4BBB"/>
    <w:rsid w:val="00AF6446"/>
    <w:rsid w:val="00AF6BBE"/>
    <w:rsid w:val="00AF7E50"/>
    <w:rsid w:val="00B0213B"/>
    <w:rsid w:val="00B04360"/>
    <w:rsid w:val="00B04DA6"/>
    <w:rsid w:val="00B1166F"/>
    <w:rsid w:val="00B12A0D"/>
    <w:rsid w:val="00B13CB3"/>
    <w:rsid w:val="00B148C4"/>
    <w:rsid w:val="00B163FB"/>
    <w:rsid w:val="00B1680D"/>
    <w:rsid w:val="00B1698F"/>
    <w:rsid w:val="00B2095D"/>
    <w:rsid w:val="00B20A3D"/>
    <w:rsid w:val="00B22243"/>
    <w:rsid w:val="00B23168"/>
    <w:rsid w:val="00B237E2"/>
    <w:rsid w:val="00B24424"/>
    <w:rsid w:val="00B252B0"/>
    <w:rsid w:val="00B27CD5"/>
    <w:rsid w:val="00B31735"/>
    <w:rsid w:val="00B31EAA"/>
    <w:rsid w:val="00B34B0F"/>
    <w:rsid w:val="00B36107"/>
    <w:rsid w:val="00B369E8"/>
    <w:rsid w:val="00B409F8"/>
    <w:rsid w:val="00B428E7"/>
    <w:rsid w:val="00B42FF9"/>
    <w:rsid w:val="00B430D1"/>
    <w:rsid w:val="00B52F7D"/>
    <w:rsid w:val="00B538E3"/>
    <w:rsid w:val="00B67BD0"/>
    <w:rsid w:val="00B7413C"/>
    <w:rsid w:val="00B77A3F"/>
    <w:rsid w:val="00B81266"/>
    <w:rsid w:val="00B94E56"/>
    <w:rsid w:val="00BA0A1B"/>
    <w:rsid w:val="00BA110E"/>
    <w:rsid w:val="00BA5708"/>
    <w:rsid w:val="00BA611D"/>
    <w:rsid w:val="00BA69B1"/>
    <w:rsid w:val="00BB17B5"/>
    <w:rsid w:val="00BB22EC"/>
    <w:rsid w:val="00BB30CE"/>
    <w:rsid w:val="00BB6BFE"/>
    <w:rsid w:val="00BC0511"/>
    <w:rsid w:val="00BD2511"/>
    <w:rsid w:val="00BD7B25"/>
    <w:rsid w:val="00BE0FE9"/>
    <w:rsid w:val="00BE296F"/>
    <w:rsid w:val="00BE5551"/>
    <w:rsid w:val="00BE5E02"/>
    <w:rsid w:val="00BE604E"/>
    <w:rsid w:val="00BE7721"/>
    <w:rsid w:val="00BF1007"/>
    <w:rsid w:val="00BF2649"/>
    <w:rsid w:val="00BF63FC"/>
    <w:rsid w:val="00BF6B24"/>
    <w:rsid w:val="00C02681"/>
    <w:rsid w:val="00C05640"/>
    <w:rsid w:val="00C05961"/>
    <w:rsid w:val="00C06281"/>
    <w:rsid w:val="00C11281"/>
    <w:rsid w:val="00C12A4F"/>
    <w:rsid w:val="00C17C7E"/>
    <w:rsid w:val="00C227EC"/>
    <w:rsid w:val="00C2452B"/>
    <w:rsid w:val="00C25E57"/>
    <w:rsid w:val="00C31393"/>
    <w:rsid w:val="00C31D2C"/>
    <w:rsid w:val="00C379E4"/>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17FD"/>
    <w:rsid w:val="00C93847"/>
    <w:rsid w:val="00C93940"/>
    <w:rsid w:val="00C94451"/>
    <w:rsid w:val="00C94802"/>
    <w:rsid w:val="00C966FB"/>
    <w:rsid w:val="00CA5DF4"/>
    <w:rsid w:val="00CB27EE"/>
    <w:rsid w:val="00CB55AE"/>
    <w:rsid w:val="00CB576C"/>
    <w:rsid w:val="00CB6A42"/>
    <w:rsid w:val="00CC0A8F"/>
    <w:rsid w:val="00CC1454"/>
    <w:rsid w:val="00CC174B"/>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537C"/>
    <w:rsid w:val="00D366EB"/>
    <w:rsid w:val="00D40E87"/>
    <w:rsid w:val="00D41813"/>
    <w:rsid w:val="00D41898"/>
    <w:rsid w:val="00D445AB"/>
    <w:rsid w:val="00D555F3"/>
    <w:rsid w:val="00D55C1F"/>
    <w:rsid w:val="00D56820"/>
    <w:rsid w:val="00D6083F"/>
    <w:rsid w:val="00D6319B"/>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E736F"/>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4D9E"/>
    <w:rsid w:val="00E4680B"/>
    <w:rsid w:val="00E52D78"/>
    <w:rsid w:val="00E52F1B"/>
    <w:rsid w:val="00E56971"/>
    <w:rsid w:val="00E61407"/>
    <w:rsid w:val="00E64575"/>
    <w:rsid w:val="00E6548C"/>
    <w:rsid w:val="00E7117A"/>
    <w:rsid w:val="00E7257D"/>
    <w:rsid w:val="00E751A6"/>
    <w:rsid w:val="00E801C9"/>
    <w:rsid w:val="00E8269D"/>
    <w:rsid w:val="00E84C8B"/>
    <w:rsid w:val="00E86B46"/>
    <w:rsid w:val="00E93922"/>
    <w:rsid w:val="00E95083"/>
    <w:rsid w:val="00E9577E"/>
    <w:rsid w:val="00EA1B07"/>
    <w:rsid w:val="00EA1F59"/>
    <w:rsid w:val="00EA5CAE"/>
    <w:rsid w:val="00EB25CD"/>
    <w:rsid w:val="00EB47B0"/>
    <w:rsid w:val="00EB5B59"/>
    <w:rsid w:val="00EC0A49"/>
    <w:rsid w:val="00EC15BA"/>
    <w:rsid w:val="00EC4A5D"/>
    <w:rsid w:val="00EC5CA8"/>
    <w:rsid w:val="00EC63E3"/>
    <w:rsid w:val="00ED3863"/>
    <w:rsid w:val="00ED758C"/>
    <w:rsid w:val="00EE3D66"/>
    <w:rsid w:val="00EF3DE3"/>
    <w:rsid w:val="00EF6C21"/>
    <w:rsid w:val="00F00C1B"/>
    <w:rsid w:val="00F012DE"/>
    <w:rsid w:val="00F040E3"/>
    <w:rsid w:val="00F202FE"/>
    <w:rsid w:val="00F2606C"/>
    <w:rsid w:val="00F26DFE"/>
    <w:rsid w:val="00F30D0F"/>
    <w:rsid w:val="00F31EC1"/>
    <w:rsid w:val="00F340D8"/>
    <w:rsid w:val="00F34E81"/>
    <w:rsid w:val="00F3733D"/>
    <w:rsid w:val="00F37554"/>
    <w:rsid w:val="00F41335"/>
    <w:rsid w:val="00F45870"/>
    <w:rsid w:val="00F46958"/>
    <w:rsid w:val="00F504C0"/>
    <w:rsid w:val="00F5096E"/>
    <w:rsid w:val="00F62571"/>
    <w:rsid w:val="00F667C2"/>
    <w:rsid w:val="00F70846"/>
    <w:rsid w:val="00F72376"/>
    <w:rsid w:val="00F742D1"/>
    <w:rsid w:val="00F75F9C"/>
    <w:rsid w:val="00F81FE7"/>
    <w:rsid w:val="00F833A0"/>
    <w:rsid w:val="00F86494"/>
    <w:rsid w:val="00F9539E"/>
    <w:rsid w:val="00F97866"/>
    <w:rsid w:val="00FA6C9D"/>
    <w:rsid w:val="00FB1541"/>
    <w:rsid w:val="00FB2CFC"/>
    <w:rsid w:val="00FB34EE"/>
    <w:rsid w:val="00FB4E43"/>
    <w:rsid w:val="00FB5973"/>
    <w:rsid w:val="00FB5C21"/>
    <w:rsid w:val="00FB697C"/>
    <w:rsid w:val="00FB770A"/>
    <w:rsid w:val="00FB7F18"/>
    <w:rsid w:val="00FC317A"/>
    <w:rsid w:val="00FD08DD"/>
    <w:rsid w:val="00FD14BC"/>
    <w:rsid w:val="00FD1EDF"/>
    <w:rsid w:val="00FD2AF6"/>
    <w:rsid w:val="00FD2F4B"/>
    <w:rsid w:val="00FD4CBD"/>
    <w:rsid w:val="00FD5D58"/>
    <w:rsid w:val="00FD7F2D"/>
    <w:rsid w:val="00FE092C"/>
    <w:rsid w:val="00FE39C1"/>
    <w:rsid w:val="00FE40B4"/>
    <w:rsid w:val="00FE51ED"/>
    <w:rsid w:val="00FE67A1"/>
    <w:rsid w:val="00FE74DF"/>
    <w:rsid w:val="00FE7C49"/>
    <w:rsid w:val="00FF1715"/>
    <w:rsid w:val="00FF2B50"/>
    <w:rsid w:val="00FF2B97"/>
    <w:rsid w:val="00FF59B7"/>
    <w:rsid w:val="00FF6887"/>
    <w:rsid w:val="00FF79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E4927EA-253B-4BBA-8D58-E698FF5FC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2558"/>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5705738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REGU-369-2753310</_dlc_DocId>
    <_dlc_DocIdUrl xmlns="9be56660-2c31-41ef-bc00-23e72f632f2a">
      <Url>https://cyfoethnaturiolcymru.sharepoint.com/teams/Regulatory/Permitting/_layouts/15/DocIdRedir.aspx?ID=REGU-369-2753310</Url>
      <Description>REGU-369-2753310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Pontfadog Wastewater Treatment Works</Site_x0020_Name>
    <Internal_x002f_External xmlns="859f7ad6-93f6-4205-b62b-a17f28acbbac">Outgoing document</Internal_x002f_External>
    <Post_x0020_code xmlns="859f7ad6-93f6-4205-b62b-a17f28acbbac">LL20 7AU</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No</Surrendered_x002f_Expired>
    <Document_x0020_Date xmlns="859f7ad6-93f6-4205-b62b-a17f28acbbac">2024-02-27T00:00:00+00:00</Document_x0020_Date>
    <Facility_x0020_Address xmlns="859f7ad6-93f6-4205-b62b-a17f28acbbac">Glyntraian, Pontfadog, Llangollen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95C237-50B5-44C9-9243-AEE129F84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6A4F051-EA83-4317-AA35-88BB9027C6DE}">
  <ds:schemaRefs>
    <ds:schemaRef ds:uri="9be56660-2c31-41ef-bc00-23e72f632f2a"/>
    <ds:schemaRef ds:uri="cd6faf52-b12f-444c-a3fc-1f0e7a71d996"/>
    <ds:schemaRef ds:uri="http://schemas.microsoft.com/office/2006/metadata/properties"/>
    <ds:schemaRef ds:uri="http://purl.org/dc/elements/1.1/"/>
    <ds:schemaRef ds:uri="http://www.w3.org/XML/1998/namespace"/>
    <ds:schemaRef ds:uri="859f7ad6-93f6-4205-b62b-a17f28acbbac"/>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4249</Words>
  <Characters>23263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(27/02/2024)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2024-02-27T09:12:00Z</dcterms:created>
  <dcterms:modified xsi:type="dcterms:W3CDTF">2024-02-27T09:12:00Z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6f1806c6-39f6-4d59-8ff7-a815da4f8695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