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4B890AB2" w14:textId="77777777" w:rsidR="00506EBB" w:rsidRPr="00CA56CE" w:rsidRDefault="00506EBB" w:rsidP="0082402C">
      <w:pPr>
        <w:pStyle w:val="coverLicenceHolder"/>
        <w:pBdr>
          <w:top w:val="single" w:sz="4" w:space="25" w:color="auto"/>
        </w:pBdr>
        <w:ind w:left="3261"/>
        <w:rPr>
          <w:sz w:val="22"/>
          <w:szCs w:val="22"/>
        </w:rPr>
      </w:pPr>
      <w:proofErr w:type="spellStart"/>
      <w:r w:rsidRPr="00CA56CE">
        <w:rPr>
          <w:sz w:val="22"/>
          <w:szCs w:val="22"/>
        </w:rPr>
        <w:t>Llandrillo</w:t>
      </w:r>
      <w:proofErr w:type="spellEnd"/>
      <w:r w:rsidRPr="00CA56CE">
        <w:rPr>
          <w:sz w:val="22"/>
          <w:szCs w:val="22"/>
        </w:rPr>
        <w:t xml:space="preserve"> Wastewater Treatment Works</w:t>
      </w:r>
    </w:p>
    <w:p w14:paraId="2D0A3B4A" w14:textId="77777777" w:rsidR="00506EBB" w:rsidRPr="00CA56CE" w:rsidRDefault="00506EBB" w:rsidP="0082402C">
      <w:pPr>
        <w:pStyle w:val="coverLicenceHolder"/>
        <w:pBdr>
          <w:top w:val="single" w:sz="4" w:space="25" w:color="auto"/>
        </w:pBdr>
        <w:ind w:left="3261"/>
        <w:rPr>
          <w:sz w:val="22"/>
          <w:szCs w:val="22"/>
        </w:rPr>
      </w:pPr>
      <w:r w:rsidRPr="00CA56CE">
        <w:rPr>
          <w:sz w:val="22"/>
          <w:szCs w:val="22"/>
        </w:rPr>
        <w:t xml:space="preserve">Track to </w:t>
      </w:r>
      <w:proofErr w:type="spellStart"/>
      <w:r w:rsidRPr="00CA56CE">
        <w:rPr>
          <w:sz w:val="22"/>
          <w:szCs w:val="22"/>
        </w:rPr>
        <w:t>Ty'n</w:t>
      </w:r>
      <w:proofErr w:type="spellEnd"/>
      <w:r w:rsidRPr="00CA56CE">
        <w:rPr>
          <w:sz w:val="22"/>
          <w:szCs w:val="22"/>
        </w:rPr>
        <w:t>-y-</w:t>
      </w:r>
      <w:proofErr w:type="spellStart"/>
      <w:r w:rsidRPr="00CA56CE">
        <w:rPr>
          <w:sz w:val="22"/>
          <w:szCs w:val="22"/>
        </w:rPr>
        <w:t>Ddol</w:t>
      </w:r>
      <w:proofErr w:type="spellEnd"/>
    </w:p>
    <w:p w14:paraId="0AF57CF4" w14:textId="77777777" w:rsidR="00506EBB" w:rsidRPr="00CA56CE" w:rsidRDefault="00506EBB" w:rsidP="0082402C">
      <w:pPr>
        <w:pStyle w:val="coverLicenceHolder"/>
        <w:pBdr>
          <w:top w:val="single" w:sz="4" w:space="25" w:color="auto"/>
        </w:pBdr>
        <w:ind w:left="3261"/>
        <w:rPr>
          <w:sz w:val="22"/>
          <w:szCs w:val="22"/>
        </w:rPr>
      </w:pPr>
      <w:proofErr w:type="spellStart"/>
      <w:r w:rsidRPr="00CA56CE">
        <w:rPr>
          <w:sz w:val="22"/>
          <w:szCs w:val="22"/>
        </w:rPr>
        <w:t>Llandrillo</w:t>
      </w:r>
      <w:proofErr w:type="spellEnd"/>
    </w:p>
    <w:p w14:paraId="6030BCB1" w14:textId="39B2F95A" w:rsidR="00506EBB" w:rsidRPr="00CA56CE" w:rsidRDefault="00A56713" w:rsidP="0082402C">
      <w:pPr>
        <w:pStyle w:val="coverLicenceHolder"/>
        <w:pBdr>
          <w:top w:val="single" w:sz="4" w:space="25" w:color="auto"/>
        </w:pBdr>
        <w:ind w:left="3261"/>
        <w:rPr>
          <w:sz w:val="22"/>
          <w:szCs w:val="22"/>
        </w:rPr>
      </w:pPr>
      <w:r>
        <w:rPr>
          <w:sz w:val="22"/>
          <w:szCs w:val="22"/>
        </w:rPr>
        <w:t>Corwen</w:t>
      </w:r>
    </w:p>
    <w:p w14:paraId="5271401A" w14:textId="0AAA3B5D" w:rsidR="00506EBB" w:rsidRPr="00CA56CE" w:rsidRDefault="00506EBB" w:rsidP="0082402C">
      <w:pPr>
        <w:pStyle w:val="coverLicenceHolder"/>
        <w:pBdr>
          <w:top w:val="single" w:sz="4" w:space="25" w:color="auto"/>
        </w:pBdr>
        <w:ind w:left="3261"/>
        <w:rPr>
          <w:sz w:val="22"/>
          <w:szCs w:val="22"/>
        </w:rPr>
      </w:pPr>
      <w:r w:rsidRPr="00CA56CE">
        <w:rPr>
          <w:sz w:val="22"/>
          <w:szCs w:val="22"/>
        </w:rPr>
        <w:t>Denbighshire</w:t>
      </w:r>
    </w:p>
    <w:p w14:paraId="31B7289B" w14:textId="7FE5C074" w:rsidR="005B73A2" w:rsidRPr="00CA56CE" w:rsidRDefault="00506EBB" w:rsidP="0082402C">
      <w:pPr>
        <w:pStyle w:val="coverLicenceHolder"/>
        <w:pBdr>
          <w:top w:val="single" w:sz="4" w:space="25" w:color="auto"/>
        </w:pBdr>
        <w:ind w:left="3261"/>
        <w:rPr>
          <w:sz w:val="22"/>
          <w:szCs w:val="22"/>
        </w:rPr>
      </w:pPr>
      <w:r w:rsidRPr="00CA56CE">
        <w:rPr>
          <w:sz w:val="22"/>
          <w:szCs w:val="22"/>
        </w:rPr>
        <w:t>LL21 0SW</w:t>
      </w:r>
    </w:p>
    <w:p w14:paraId="5A9D87EA" w14:textId="77777777" w:rsidR="006D7C1E" w:rsidRPr="00CA56CE" w:rsidRDefault="006D7C1E" w:rsidP="0082402C">
      <w:pPr>
        <w:pStyle w:val="coverLicenceHolder"/>
        <w:pBdr>
          <w:top w:val="single" w:sz="4" w:space="25" w:color="auto"/>
        </w:pBdr>
        <w:ind w:left="3261"/>
        <w:rPr>
          <w:rFonts w:cs="Arial"/>
          <w:sz w:val="22"/>
          <w:szCs w:val="22"/>
        </w:rPr>
      </w:pPr>
    </w:p>
    <w:p w14:paraId="68741264" w14:textId="062ED10E" w:rsidR="003370AB" w:rsidRPr="00CA56CE" w:rsidRDefault="003370AB" w:rsidP="0082402C">
      <w:pPr>
        <w:pStyle w:val="coverLicenceHolder"/>
        <w:pBdr>
          <w:top w:val="single" w:sz="4" w:space="25" w:color="auto"/>
        </w:pBdr>
        <w:spacing w:before="120" w:line="270" w:lineRule="exact"/>
        <w:ind w:left="3261"/>
        <w:rPr>
          <w:rFonts w:cs="Arial"/>
          <w:sz w:val="22"/>
          <w:szCs w:val="22"/>
        </w:rPr>
      </w:pPr>
      <w:r w:rsidRPr="00CA56CE">
        <w:rPr>
          <w:rFonts w:cs="Arial"/>
          <w:sz w:val="22"/>
          <w:szCs w:val="22"/>
        </w:rPr>
        <w:t>Variation</w:t>
      </w:r>
      <w:r w:rsidR="003F2D1E" w:rsidRPr="00CA56CE">
        <w:rPr>
          <w:rFonts w:cs="Arial"/>
          <w:sz w:val="22"/>
          <w:szCs w:val="22"/>
        </w:rPr>
        <w:t xml:space="preserve"> </w:t>
      </w:r>
      <w:r w:rsidRPr="00CA56CE">
        <w:rPr>
          <w:rFonts w:cs="Arial"/>
          <w:sz w:val="22"/>
          <w:szCs w:val="22"/>
        </w:rPr>
        <w:t>number</w:t>
      </w:r>
    </w:p>
    <w:p w14:paraId="47F2863B" w14:textId="79E5EB19" w:rsidR="003370AB" w:rsidRPr="00CA56CE" w:rsidRDefault="00717300" w:rsidP="0082402C">
      <w:pPr>
        <w:pStyle w:val="coverLicenceHolder"/>
        <w:pBdr>
          <w:top w:val="single" w:sz="4" w:space="25" w:color="auto"/>
        </w:pBdr>
        <w:spacing w:before="120" w:line="270" w:lineRule="exact"/>
        <w:ind w:left="3261"/>
        <w:rPr>
          <w:rFonts w:cs="Arial"/>
          <w:sz w:val="22"/>
          <w:szCs w:val="22"/>
        </w:rPr>
      </w:pPr>
      <w:r w:rsidRPr="00CA56CE">
        <w:rPr>
          <w:rFonts w:cs="Arial"/>
          <w:sz w:val="22"/>
          <w:szCs w:val="22"/>
        </w:rPr>
        <w:fldChar w:fldCharType="begin"/>
      </w:r>
      <w:r w:rsidRPr="00CA56CE">
        <w:rPr>
          <w:rFonts w:cs="Arial"/>
          <w:sz w:val="22"/>
          <w:szCs w:val="22"/>
        </w:rPr>
        <w:instrText xml:space="preserve"> MERGEFIELD PAN </w:instrText>
      </w:r>
      <w:r w:rsidRPr="00CA56CE">
        <w:rPr>
          <w:rFonts w:cs="Arial"/>
          <w:sz w:val="22"/>
          <w:szCs w:val="22"/>
        </w:rPr>
        <w:fldChar w:fldCharType="separate"/>
      </w:r>
      <w:r w:rsidR="00506EBB" w:rsidRPr="00CA56CE">
        <w:rPr>
          <w:rFonts w:cs="Arial"/>
          <w:noProof/>
          <w:sz w:val="22"/>
          <w:szCs w:val="22"/>
        </w:rPr>
        <w:t>PAN-022601</w:t>
      </w:r>
      <w:r w:rsidRPr="00CA56CE">
        <w:rPr>
          <w:rFonts w:cs="Arial"/>
          <w:sz w:val="22"/>
          <w:szCs w:val="22"/>
        </w:rPr>
        <w:fldChar w:fldCharType="end"/>
      </w:r>
    </w:p>
    <w:p w14:paraId="3E146199" w14:textId="77777777" w:rsidR="00E84C8B" w:rsidRPr="00CA56CE" w:rsidRDefault="004F05BF" w:rsidP="0082402C">
      <w:pPr>
        <w:pStyle w:val="coverAuthNos"/>
        <w:spacing w:before="480"/>
        <w:ind w:left="3261"/>
        <w:rPr>
          <w:rFonts w:cs="Arial"/>
          <w:color w:val="auto"/>
          <w:sz w:val="22"/>
          <w:szCs w:val="22"/>
          <w:lang w:val="de-DE"/>
        </w:rPr>
      </w:pPr>
      <w:r w:rsidRPr="00CA56CE">
        <w:rPr>
          <w:rFonts w:cs="Arial"/>
          <w:color w:val="auto"/>
          <w:sz w:val="22"/>
          <w:szCs w:val="22"/>
          <w:lang w:val="de-DE"/>
        </w:rPr>
        <w:t>P</w:t>
      </w:r>
      <w:r w:rsidR="00E84C8B" w:rsidRPr="00CA56CE">
        <w:rPr>
          <w:rFonts w:cs="Arial"/>
          <w:color w:val="auto"/>
          <w:sz w:val="22"/>
          <w:szCs w:val="22"/>
          <w:lang w:val="de-DE"/>
        </w:rPr>
        <w:t>ermit number</w:t>
      </w:r>
    </w:p>
    <w:p w14:paraId="2EF0EE18" w14:textId="31AB3C80" w:rsidR="00E84C8B" w:rsidRPr="00CA56CE" w:rsidRDefault="006C214E" w:rsidP="0082402C">
      <w:pPr>
        <w:pStyle w:val="coverAuthNos"/>
        <w:ind w:left="3261"/>
        <w:rPr>
          <w:rFonts w:cs="Arial"/>
          <w:color w:val="auto"/>
          <w:sz w:val="22"/>
          <w:szCs w:val="22"/>
          <w:lang w:val="de-DE"/>
        </w:rPr>
      </w:pPr>
      <w:r w:rsidRPr="00CA56CE">
        <w:rPr>
          <w:rFonts w:cs="Arial"/>
          <w:color w:val="auto"/>
          <w:sz w:val="22"/>
          <w:szCs w:val="22"/>
          <w:lang w:val="de-DE"/>
        </w:rPr>
        <w:fldChar w:fldCharType="begin"/>
      </w:r>
      <w:r w:rsidRPr="00CA56CE">
        <w:rPr>
          <w:rFonts w:cs="Arial"/>
          <w:color w:val="auto"/>
          <w:sz w:val="22"/>
          <w:szCs w:val="22"/>
          <w:lang w:val="de-DE"/>
        </w:rPr>
        <w:instrText xml:space="preserve"> MERGEFIELD "FE_Permit_Number" </w:instrText>
      </w:r>
      <w:r w:rsidRPr="00CA56CE">
        <w:rPr>
          <w:rFonts w:cs="Arial"/>
          <w:color w:val="auto"/>
          <w:sz w:val="22"/>
          <w:szCs w:val="22"/>
          <w:lang w:val="de-DE"/>
        </w:rPr>
        <w:fldChar w:fldCharType="separate"/>
      </w:r>
      <w:r w:rsidR="00506EBB" w:rsidRPr="00CA56CE">
        <w:rPr>
          <w:rFonts w:cs="Arial"/>
          <w:noProof/>
          <w:color w:val="auto"/>
          <w:sz w:val="22"/>
          <w:szCs w:val="22"/>
          <w:lang w:val="de-DE"/>
        </w:rPr>
        <w:t>CM0006001</w:t>
      </w:r>
      <w:r w:rsidRPr="00CA56CE">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23DAC50" w:rsidR="00AC41E4" w:rsidRPr="00CA56CE"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73305B" w:rsidRPr="00CA56CE">
        <w:rPr>
          <w:b/>
          <w:color w:val="auto"/>
          <w:sz w:val="36"/>
          <w:szCs w:val="36"/>
        </w:rPr>
        <w:lastRenderedPageBreak/>
        <w:t>Llandrillo</w:t>
      </w:r>
      <w:proofErr w:type="spellEnd"/>
      <w:r w:rsidR="0073305B" w:rsidRPr="00CA56CE">
        <w:rPr>
          <w:b/>
          <w:color w:val="auto"/>
          <w:sz w:val="36"/>
          <w:szCs w:val="36"/>
        </w:rPr>
        <w:t xml:space="preserve"> Wastewater Treatment Works</w:t>
      </w:r>
    </w:p>
    <w:p w14:paraId="2E34D8F8" w14:textId="1B5AA1F0" w:rsidR="003370AB" w:rsidRPr="00CA56CE" w:rsidRDefault="00AF08C3" w:rsidP="00DD732B">
      <w:pPr>
        <w:pStyle w:val="Heading1nonum"/>
        <w:spacing w:before="80" w:after="0" w:line="240" w:lineRule="auto"/>
        <w:ind w:left="-284"/>
        <w:jc w:val="center"/>
        <w:rPr>
          <w:szCs w:val="36"/>
        </w:rPr>
      </w:pPr>
      <w:r w:rsidRPr="00CA56CE">
        <w:rPr>
          <w:szCs w:val="36"/>
        </w:rPr>
        <w:t>P</w:t>
      </w:r>
      <w:r w:rsidR="003370AB" w:rsidRPr="00CA56CE">
        <w:rPr>
          <w:szCs w:val="36"/>
        </w:rPr>
        <w:t xml:space="preserve">ermit </w:t>
      </w:r>
      <w:r w:rsidR="00BE5E02" w:rsidRPr="00CA56CE">
        <w:rPr>
          <w:szCs w:val="36"/>
        </w:rPr>
        <w:t>n</w:t>
      </w:r>
      <w:r w:rsidR="003370AB" w:rsidRPr="00CA56CE">
        <w:rPr>
          <w:szCs w:val="36"/>
        </w:rPr>
        <w:t xml:space="preserve">umber </w:t>
      </w:r>
      <w:r w:rsidR="008561C1" w:rsidRPr="00CA56CE">
        <w:rPr>
          <w:szCs w:val="36"/>
        </w:rPr>
        <w:t>CM0006001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EA17A0" w:rsidRDefault="005F281F" w:rsidP="00A72334">
      <w:pPr>
        <w:spacing w:before="120" w:after="120"/>
        <w:ind w:left="-284"/>
        <w:rPr>
          <w:rFonts w:ascii="Arial" w:hAnsi="Arial"/>
          <w:sz w:val="22"/>
          <w:szCs w:val="22"/>
          <w:lang w:eastAsia="en-US"/>
        </w:rPr>
      </w:pPr>
      <w:r w:rsidRPr="00EA17A0">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EA17A0" w:rsidRDefault="005F281F" w:rsidP="00DD732B">
      <w:pPr>
        <w:spacing w:before="100" w:beforeAutospacing="1" w:after="100" w:afterAutospacing="1"/>
        <w:ind w:left="-284"/>
        <w:rPr>
          <w:rFonts w:ascii="Arial" w:hAnsi="Arial"/>
          <w:sz w:val="22"/>
          <w:szCs w:val="22"/>
          <w:lang w:eastAsia="en-US"/>
        </w:rPr>
      </w:pPr>
      <w:r w:rsidRPr="00EA17A0">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0C1F4C78" w:rsidR="00B95921" w:rsidRDefault="00A72334" w:rsidP="00A72334">
      <w:pPr>
        <w:spacing w:before="120" w:after="120"/>
        <w:ind w:left="-284"/>
        <w:rPr>
          <w:rFonts w:ascii="Arial" w:hAnsi="Arial"/>
          <w:color w:val="0070C0"/>
          <w:sz w:val="22"/>
          <w:szCs w:val="22"/>
          <w:lang w:eastAsia="en-US"/>
        </w:rPr>
      </w:pPr>
      <w:r w:rsidRPr="00EA17A0">
        <w:rPr>
          <w:rFonts w:ascii="Arial" w:hAnsi="Arial"/>
          <w:sz w:val="22"/>
          <w:szCs w:val="22"/>
          <w:lang w:eastAsia="en-US"/>
        </w:rPr>
        <w:t xml:space="preserve">The permit variation and consolidation has implemented a Total Phosphorus limit of </w:t>
      </w:r>
      <w:r w:rsidR="008561C1" w:rsidRPr="00EA17A0">
        <w:rPr>
          <w:rFonts w:ascii="Arial" w:hAnsi="Arial"/>
          <w:sz w:val="22"/>
          <w:szCs w:val="22"/>
          <w:lang w:eastAsia="en-US"/>
        </w:rPr>
        <w:t>5</w:t>
      </w:r>
      <w:r w:rsidR="00EB5D06" w:rsidRPr="00EA17A0">
        <w:rPr>
          <w:rFonts w:ascii="Arial" w:hAnsi="Arial"/>
          <w:sz w:val="22"/>
          <w:szCs w:val="22"/>
          <w:lang w:eastAsia="en-US"/>
        </w:rPr>
        <w:t xml:space="preserve"> </w:t>
      </w:r>
      <w:r w:rsidRPr="00EA17A0">
        <w:rPr>
          <w:rFonts w:ascii="Arial" w:hAnsi="Arial"/>
          <w:sz w:val="22"/>
          <w:szCs w:val="22"/>
          <w:lang w:eastAsia="en-US"/>
        </w:rPr>
        <w:t xml:space="preserve">mg/l effective </w:t>
      </w:r>
      <w:r w:rsidR="00B95921" w:rsidRPr="005A634C">
        <w:rPr>
          <w:rFonts w:ascii="Arial" w:hAnsi="Arial"/>
          <w:sz w:val="22"/>
          <w:szCs w:val="22"/>
          <w:lang w:eastAsia="en-US"/>
        </w:rPr>
        <w:t xml:space="preserve">from </w:t>
      </w:r>
      <w:r w:rsidR="00DF7861" w:rsidRPr="005A634C">
        <w:rPr>
          <w:rFonts w:ascii="Arial" w:hAnsi="Arial"/>
          <w:sz w:val="22"/>
          <w:szCs w:val="22"/>
          <w:lang w:eastAsia="en-US"/>
        </w:rPr>
        <w:t>13/03</w:t>
      </w:r>
      <w:r w:rsidR="00B95921" w:rsidRPr="005A634C">
        <w:rPr>
          <w:rFonts w:ascii="Arial" w:hAnsi="Arial"/>
          <w:sz w:val="22"/>
          <w:szCs w:val="22"/>
          <w:lang w:eastAsia="en-US"/>
        </w:rPr>
        <w:t>/</w:t>
      </w:r>
      <w:r w:rsidR="00CE30A1" w:rsidRPr="005A634C">
        <w:rPr>
          <w:rFonts w:ascii="Arial" w:hAnsi="Arial"/>
          <w:sz w:val="22"/>
          <w:szCs w:val="22"/>
          <w:lang w:eastAsia="en-US"/>
        </w:rPr>
        <w:t>2025</w:t>
      </w:r>
      <w:r w:rsidRPr="005A634C">
        <w:rPr>
          <w:rFonts w:ascii="Arial" w:hAnsi="Arial"/>
          <w:sz w:val="22"/>
          <w:szCs w:val="22"/>
          <w:lang w:eastAsia="en-US"/>
        </w:rPr>
        <w:t xml:space="preserve">. </w:t>
      </w:r>
    </w:p>
    <w:p w14:paraId="72AA2A1D" w14:textId="50F54C91" w:rsidR="004C2039" w:rsidRPr="00EA17A0" w:rsidRDefault="00A72334" w:rsidP="00A72334">
      <w:pPr>
        <w:spacing w:before="120" w:after="120"/>
        <w:ind w:left="-284"/>
        <w:rPr>
          <w:rStyle w:val="Pink"/>
          <w:rFonts w:ascii="Arial" w:hAnsi="Arial" w:cs="Arial"/>
          <w:color w:val="auto"/>
          <w:sz w:val="22"/>
          <w:szCs w:val="22"/>
        </w:rPr>
      </w:pPr>
      <w:r w:rsidRPr="00EA17A0">
        <w:rPr>
          <w:rStyle w:val="Pink"/>
          <w:rFonts w:ascii="Arial" w:hAnsi="Arial" w:cs="Arial"/>
          <w:color w:val="auto"/>
          <w:sz w:val="22"/>
          <w:szCs w:val="22"/>
        </w:rPr>
        <w:t>The following limits have been amended: BOD 40</w:t>
      </w:r>
      <w:r w:rsidR="00EB5D06" w:rsidRPr="00EA17A0">
        <w:rPr>
          <w:rStyle w:val="Pink"/>
          <w:rFonts w:ascii="Arial" w:hAnsi="Arial" w:cs="Arial"/>
          <w:color w:val="auto"/>
          <w:sz w:val="22"/>
          <w:szCs w:val="22"/>
        </w:rPr>
        <w:t xml:space="preserve"> </w:t>
      </w:r>
      <w:r w:rsidRPr="00EA17A0">
        <w:rPr>
          <w:rStyle w:val="Pink"/>
          <w:rFonts w:ascii="Arial" w:hAnsi="Arial" w:cs="Arial"/>
          <w:color w:val="auto"/>
          <w:sz w:val="22"/>
          <w:szCs w:val="22"/>
        </w:rPr>
        <w:t>mg/l LUT</w:t>
      </w:r>
      <w:r w:rsidR="005E4696">
        <w:rPr>
          <w:rStyle w:val="Pink"/>
          <w:rFonts w:ascii="Arial" w:hAnsi="Arial" w:cs="Arial"/>
          <w:color w:val="auto"/>
          <w:sz w:val="22"/>
          <w:szCs w:val="22"/>
        </w:rPr>
        <w:t xml:space="preserve"> (effective from 01/01/2025)</w:t>
      </w:r>
      <w:r w:rsidR="0081076B">
        <w:rPr>
          <w:rStyle w:val="Pink"/>
          <w:rFonts w:ascii="Arial" w:hAnsi="Arial" w:cs="Arial"/>
          <w:color w:val="auto"/>
          <w:sz w:val="22"/>
          <w:szCs w:val="22"/>
        </w:rPr>
        <w:t xml:space="preserve"> </w:t>
      </w:r>
      <w:r w:rsidR="00D32E1C" w:rsidRPr="00EA17A0">
        <w:rPr>
          <w:rStyle w:val="Pink"/>
          <w:rFonts w:ascii="Arial" w:hAnsi="Arial" w:cs="Arial"/>
          <w:color w:val="auto"/>
          <w:sz w:val="22"/>
          <w:szCs w:val="22"/>
        </w:rPr>
        <w:t>and</w:t>
      </w:r>
      <w:r w:rsidRPr="00EA17A0">
        <w:rPr>
          <w:rStyle w:val="Pink"/>
          <w:rFonts w:ascii="Arial" w:hAnsi="Arial" w:cs="Arial"/>
          <w:color w:val="auto"/>
          <w:sz w:val="22"/>
          <w:szCs w:val="22"/>
        </w:rPr>
        <w:t xml:space="preserve"> Suspended Solids 60</w:t>
      </w:r>
      <w:r w:rsidR="00EB5D06" w:rsidRPr="00EA17A0">
        <w:rPr>
          <w:rStyle w:val="Pink"/>
          <w:rFonts w:ascii="Arial" w:hAnsi="Arial" w:cs="Arial"/>
          <w:color w:val="auto"/>
          <w:sz w:val="22"/>
          <w:szCs w:val="22"/>
        </w:rPr>
        <w:t xml:space="preserve"> </w:t>
      </w:r>
      <w:r w:rsidRPr="00EA17A0">
        <w:rPr>
          <w:rStyle w:val="Pink"/>
          <w:rFonts w:ascii="Arial" w:hAnsi="Arial" w:cs="Arial"/>
          <w:color w:val="auto"/>
          <w:sz w:val="22"/>
          <w:szCs w:val="22"/>
        </w:rPr>
        <w:t>mg/l LUT</w:t>
      </w:r>
      <w:r w:rsidR="004C2039" w:rsidRPr="00EA17A0">
        <w:rPr>
          <w:rStyle w:val="Pink"/>
          <w:rFonts w:ascii="Arial" w:hAnsi="Arial" w:cs="Arial"/>
          <w:color w:val="auto"/>
          <w:sz w:val="22"/>
          <w:szCs w:val="22"/>
        </w:rPr>
        <w:t>.</w:t>
      </w:r>
    </w:p>
    <w:p w14:paraId="59926952" w14:textId="54544448" w:rsidR="00A72334" w:rsidRPr="00EA17A0" w:rsidRDefault="00A72334" w:rsidP="00A72334">
      <w:pPr>
        <w:spacing w:before="120" w:after="120"/>
        <w:ind w:left="-284"/>
        <w:rPr>
          <w:rStyle w:val="Pink"/>
          <w:rFonts w:ascii="Arial" w:hAnsi="Arial" w:cs="Arial"/>
          <w:color w:val="auto"/>
          <w:sz w:val="22"/>
          <w:szCs w:val="22"/>
        </w:rPr>
      </w:pPr>
      <w:r w:rsidRPr="00EA17A0">
        <w:rPr>
          <w:rStyle w:val="Pink"/>
          <w:rFonts w:ascii="Arial" w:hAnsi="Arial" w:cs="Arial"/>
          <w:color w:val="auto"/>
          <w:sz w:val="22"/>
          <w:szCs w:val="22"/>
        </w:rPr>
        <w:t>The following limit has been added: Ammonia 20</w:t>
      </w:r>
      <w:r w:rsidR="00EB5D06" w:rsidRPr="00EA17A0">
        <w:rPr>
          <w:rStyle w:val="Pink"/>
          <w:rFonts w:ascii="Arial" w:hAnsi="Arial" w:cs="Arial"/>
          <w:color w:val="auto"/>
          <w:sz w:val="22"/>
          <w:szCs w:val="22"/>
        </w:rPr>
        <w:t xml:space="preserve"> </w:t>
      </w:r>
      <w:r w:rsidRPr="00EA17A0">
        <w:rPr>
          <w:rStyle w:val="Pink"/>
          <w:rFonts w:ascii="Arial" w:hAnsi="Arial" w:cs="Arial"/>
          <w:color w:val="auto"/>
          <w:sz w:val="22"/>
          <w:szCs w:val="22"/>
        </w:rPr>
        <w:t>mg/l LUT.</w:t>
      </w:r>
    </w:p>
    <w:p w14:paraId="0B90A872" w14:textId="6CCCB30A" w:rsidR="00167FFA" w:rsidRPr="00EA17A0" w:rsidRDefault="00A72334" w:rsidP="007B1913">
      <w:pPr>
        <w:spacing w:before="120" w:after="120"/>
        <w:ind w:left="-284"/>
        <w:rPr>
          <w:rFonts w:cs="Arial"/>
          <w:i/>
          <w:sz w:val="22"/>
          <w:szCs w:val="22"/>
        </w:rPr>
      </w:pPr>
      <w:r w:rsidRPr="00EA17A0">
        <w:rPr>
          <w:rFonts w:ascii="Arial" w:hAnsi="Arial"/>
          <w:sz w:val="22"/>
          <w:szCs w:val="22"/>
          <w:lang w:eastAsia="en-US"/>
        </w:rPr>
        <w:t xml:space="preserve">The implementation of additional limits has resulted in an adjustment from OSM Tier 2 to Tier 3. </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70AB57E2" w:rsidR="00CC0A8F" w:rsidRPr="00EA17A0" w:rsidRDefault="00CC0A8F" w:rsidP="00CC0A8F">
            <w:pPr>
              <w:pStyle w:val="Tablebody"/>
              <w:spacing w:before="40" w:after="40" w:line="270" w:lineRule="exact"/>
              <w:rPr>
                <w:rFonts w:ascii="Arial" w:hAnsi="Arial" w:cs="Arial"/>
                <w:color w:val="auto"/>
                <w:sz w:val="22"/>
                <w:szCs w:val="22"/>
              </w:rPr>
            </w:pPr>
            <w:r w:rsidRPr="00EA17A0">
              <w:rPr>
                <w:rFonts w:ascii="Arial" w:hAnsi="Arial" w:cs="Arial"/>
                <w:color w:val="auto"/>
                <w:sz w:val="22"/>
                <w:szCs w:val="22"/>
              </w:rPr>
              <w:t xml:space="preserve">Regulator-initiated variation </w:t>
            </w:r>
            <w:r w:rsidR="00F23D9E" w:rsidRPr="00EA17A0">
              <w:rPr>
                <w:rFonts w:ascii="Arial" w:hAnsi="Arial" w:cs="Arial"/>
                <w:color w:val="auto"/>
                <w:sz w:val="22"/>
                <w:szCs w:val="22"/>
              </w:rPr>
              <w:t>PAN-022601</w:t>
            </w:r>
          </w:p>
        </w:tc>
        <w:tc>
          <w:tcPr>
            <w:tcW w:w="1701" w:type="dxa"/>
            <w:tcBorders>
              <w:left w:val="nil"/>
              <w:right w:val="nil"/>
            </w:tcBorders>
          </w:tcPr>
          <w:p w14:paraId="56AF8206" w14:textId="6CA7DB0C" w:rsidR="00CC0A8F" w:rsidRPr="00EA17A0" w:rsidRDefault="006E38B1" w:rsidP="00CC0A8F">
            <w:pPr>
              <w:pStyle w:val="Tablebody"/>
              <w:spacing w:before="40" w:after="40" w:line="270" w:lineRule="exact"/>
              <w:rPr>
                <w:rFonts w:ascii="Arial" w:hAnsi="Arial" w:cs="Arial"/>
                <w:color w:val="auto"/>
                <w:sz w:val="22"/>
                <w:szCs w:val="22"/>
              </w:rPr>
            </w:pPr>
            <w:r w:rsidRPr="00EA17A0">
              <w:rPr>
                <w:rFonts w:ascii="Arial" w:hAnsi="Arial" w:cs="Arial"/>
                <w:color w:val="auto"/>
                <w:sz w:val="22"/>
                <w:szCs w:val="22"/>
              </w:rPr>
              <w:t>07/07/2023</w:t>
            </w:r>
          </w:p>
        </w:tc>
        <w:tc>
          <w:tcPr>
            <w:tcW w:w="3935" w:type="dxa"/>
            <w:tcBorders>
              <w:left w:val="nil"/>
              <w:right w:val="nil"/>
            </w:tcBorders>
          </w:tcPr>
          <w:p w14:paraId="15CDD663" w14:textId="431EB070" w:rsidR="00CC0A8F" w:rsidRPr="00EA17A0" w:rsidRDefault="00CC0A8F" w:rsidP="00CC0A8F">
            <w:pPr>
              <w:pStyle w:val="Tablebody"/>
              <w:spacing w:before="40" w:after="40" w:line="270" w:lineRule="exact"/>
              <w:rPr>
                <w:rFonts w:ascii="Arial" w:hAnsi="Arial" w:cs="Arial"/>
                <w:color w:val="auto"/>
                <w:sz w:val="22"/>
                <w:szCs w:val="22"/>
              </w:rPr>
            </w:pPr>
            <w:r w:rsidRPr="00EA17A0">
              <w:rPr>
                <w:rFonts w:ascii="Arial" w:hAnsi="Arial" w:cs="Arial"/>
                <w:color w:val="auto"/>
                <w:sz w:val="22"/>
                <w:szCs w:val="22"/>
              </w:rPr>
              <w:t>A</w:t>
            </w:r>
            <w:r w:rsidR="004D0F89" w:rsidRPr="00EA17A0">
              <w:rPr>
                <w:rFonts w:ascii="Arial" w:hAnsi="Arial" w:cs="Arial"/>
                <w:color w:val="auto"/>
                <w:sz w:val="22"/>
                <w:szCs w:val="22"/>
              </w:rPr>
              <w:t xml:space="preserve"> </w:t>
            </w:r>
            <w:r w:rsidR="00833E78" w:rsidRPr="00EA17A0">
              <w:rPr>
                <w:rFonts w:ascii="Arial" w:hAnsi="Arial" w:cs="Arial"/>
                <w:color w:val="auto"/>
                <w:sz w:val="22"/>
                <w:szCs w:val="22"/>
              </w:rPr>
              <w:t>T</w:t>
            </w:r>
            <w:r w:rsidRPr="00EA17A0">
              <w:rPr>
                <w:rFonts w:ascii="Arial" w:hAnsi="Arial" w:cs="Arial"/>
                <w:color w:val="auto"/>
                <w:sz w:val="22"/>
                <w:szCs w:val="22"/>
              </w:rPr>
              <w:t xml:space="preserve">otal </w:t>
            </w:r>
            <w:r w:rsidR="00833E78" w:rsidRPr="00EA17A0">
              <w:rPr>
                <w:rFonts w:ascii="Arial" w:hAnsi="Arial" w:cs="Arial"/>
                <w:color w:val="auto"/>
                <w:sz w:val="22"/>
                <w:szCs w:val="22"/>
              </w:rPr>
              <w:t>P</w:t>
            </w:r>
            <w:r w:rsidRPr="00EA17A0">
              <w:rPr>
                <w:rFonts w:ascii="Arial" w:hAnsi="Arial" w:cs="Arial"/>
                <w:color w:val="auto"/>
                <w:sz w:val="22"/>
                <w:szCs w:val="22"/>
              </w:rPr>
              <w:t>hosphorus limit</w:t>
            </w:r>
            <w:r w:rsidR="004D0F89" w:rsidRPr="00EA17A0">
              <w:rPr>
                <w:rFonts w:ascii="Arial" w:hAnsi="Arial" w:cs="Arial"/>
                <w:color w:val="auto"/>
                <w:sz w:val="22"/>
                <w:szCs w:val="22"/>
              </w:rPr>
              <w:t xml:space="preserve"> effective </w:t>
            </w:r>
            <w:r w:rsidR="004D0F89" w:rsidRPr="005A634C">
              <w:rPr>
                <w:rFonts w:ascii="Arial" w:hAnsi="Arial" w:cs="Arial"/>
                <w:color w:val="auto"/>
                <w:sz w:val="22"/>
                <w:szCs w:val="22"/>
              </w:rPr>
              <w:t xml:space="preserve">from </w:t>
            </w:r>
            <w:r w:rsidR="00DF7861" w:rsidRPr="005A634C">
              <w:rPr>
                <w:rFonts w:ascii="Arial" w:hAnsi="Arial"/>
                <w:color w:val="auto"/>
                <w:sz w:val="22"/>
                <w:szCs w:val="22"/>
              </w:rPr>
              <w:t>13/03</w:t>
            </w:r>
            <w:r w:rsidR="004D0F89" w:rsidRPr="005A634C">
              <w:rPr>
                <w:rFonts w:ascii="Arial" w:hAnsi="Arial" w:cs="Arial"/>
                <w:color w:val="auto"/>
                <w:sz w:val="22"/>
                <w:szCs w:val="22"/>
              </w:rPr>
              <w:t>/2025</w:t>
            </w:r>
            <w:r w:rsidRPr="005A634C">
              <w:rPr>
                <w:rFonts w:ascii="Arial" w:hAnsi="Arial" w:cs="Arial"/>
                <w:color w:val="auto"/>
                <w:sz w:val="22"/>
                <w:szCs w:val="22"/>
              </w:rPr>
              <w:t xml:space="preserve"> </w:t>
            </w:r>
            <w:r w:rsidRPr="00EA17A0">
              <w:rPr>
                <w:rFonts w:ascii="Arial" w:hAnsi="Arial" w:cs="Arial"/>
                <w:color w:val="auto"/>
                <w:sz w:val="22"/>
                <w:szCs w:val="22"/>
              </w:rPr>
              <w:t>has been added</w:t>
            </w:r>
          </w:p>
          <w:p w14:paraId="261C0F00" w14:textId="6D132374" w:rsidR="00E9787C" w:rsidRPr="00CE57D2" w:rsidRDefault="00E56971" w:rsidP="00C0223E">
            <w:pPr>
              <w:pStyle w:val="Tablebody"/>
              <w:spacing w:before="40" w:after="40" w:line="270" w:lineRule="exact"/>
              <w:rPr>
                <w:rFonts w:ascii="Arial" w:hAnsi="Arial" w:cs="Arial"/>
                <w:color w:val="auto"/>
                <w:sz w:val="22"/>
                <w:szCs w:val="22"/>
              </w:rPr>
            </w:pPr>
            <w:r w:rsidRPr="00EA17A0">
              <w:rPr>
                <w:rFonts w:ascii="Arial" w:hAnsi="Arial" w:cs="Arial"/>
                <w:color w:val="auto"/>
                <w:sz w:val="22"/>
                <w:szCs w:val="22"/>
              </w:rPr>
              <w:t>The</w:t>
            </w:r>
            <w:r w:rsidR="00D365A2" w:rsidRPr="00EA17A0">
              <w:rPr>
                <w:rFonts w:ascii="Arial" w:hAnsi="Arial" w:cs="Arial"/>
                <w:color w:val="auto"/>
                <w:sz w:val="22"/>
                <w:szCs w:val="22"/>
              </w:rPr>
              <w:t xml:space="preserve"> </w:t>
            </w:r>
            <w:r w:rsidRPr="00EA17A0">
              <w:rPr>
                <w:rFonts w:ascii="Arial" w:hAnsi="Arial" w:cs="Arial"/>
                <w:color w:val="auto"/>
                <w:sz w:val="22"/>
                <w:szCs w:val="22"/>
              </w:rPr>
              <w:t>BOD</w:t>
            </w:r>
            <w:r w:rsidR="00D365A2" w:rsidRPr="00EA17A0">
              <w:rPr>
                <w:rFonts w:ascii="Arial" w:hAnsi="Arial" w:cs="Arial"/>
                <w:color w:val="auto"/>
                <w:sz w:val="22"/>
                <w:szCs w:val="22"/>
              </w:rPr>
              <w:t xml:space="preserve"> and</w:t>
            </w:r>
            <w:r w:rsidR="00705ABE" w:rsidRPr="00EA17A0">
              <w:rPr>
                <w:rFonts w:ascii="Arial" w:hAnsi="Arial" w:cs="Arial"/>
                <w:color w:val="auto"/>
                <w:sz w:val="22"/>
                <w:szCs w:val="22"/>
              </w:rPr>
              <w:t xml:space="preserve"> </w:t>
            </w:r>
            <w:r w:rsidR="00833E78" w:rsidRPr="00EA17A0">
              <w:rPr>
                <w:rFonts w:ascii="Arial" w:hAnsi="Arial" w:cs="Arial"/>
                <w:color w:val="auto"/>
                <w:sz w:val="22"/>
                <w:szCs w:val="22"/>
              </w:rPr>
              <w:t>S</w:t>
            </w:r>
            <w:r w:rsidRPr="00EA17A0">
              <w:rPr>
                <w:rFonts w:ascii="Arial" w:hAnsi="Arial" w:cs="Arial"/>
                <w:color w:val="auto"/>
                <w:sz w:val="22"/>
                <w:szCs w:val="22"/>
              </w:rPr>
              <w:t xml:space="preserve">uspended </w:t>
            </w:r>
            <w:r w:rsidR="00833E78" w:rsidRPr="00EA17A0">
              <w:rPr>
                <w:rFonts w:ascii="Arial" w:hAnsi="Arial" w:cs="Arial"/>
                <w:color w:val="auto"/>
                <w:sz w:val="22"/>
                <w:szCs w:val="22"/>
              </w:rPr>
              <w:t>S</w:t>
            </w:r>
            <w:r w:rsidRPr="00EA17A0">
              <w:rPr>
                <w:rFonts w:ascii="Arial" w:hAnsi="Arial" w:cs="Arial"/>
                <w:color w:val="auto"/>
                <w:sz w:val="22"/>
                <w:szCs w:val="22"/>
              </w:rPr>
              <w:t>olids</w:t>
            </w:r>
            <w:r w:rsidR="00D365A2" w:rsidRPr="00EA17A0">
              <w:rPr>
                <w:rFonts w:ascii="Arial" w:hAnsi="Arial" w:cs="Arial"/>
                <w:color w:val="auto"/>
                <w:sz w:val="22"/>
                <w:szCs w:val="22"/>
              </w:rPr>
              <w:t xml:space="preserve"> </w:t>
            </w:r>
            <w:r w:rsidRPr="00EA17A0">
              <w:rPr>
                <w:rFonts w:ascii="Arial" w:hAnsi="Arial" w:cs="Arial"/>
                <w:color w:val="auto"/>
                <w:sz w:val="22"/>
                <w:szCs w:val="22"/>
              </w:rPr>
              <w:t>limits have been amended.</w:t>
            </w:r>
            <w:r w:rsidR="00D365A2" w:rsidRPr="00EA17A0">
              <w:rPr>
                <w:rFonts w:ascii="Arial" w:hAnsi="Arial" w:cs="Arial"/>
                <w:color w:val="auto"/>
                <w:sz w:val="22"/>
                <w:szCs w:val="22"/>
              </w:rPr>
              <w:t xml:space="preserve"> An Ammonia limit has been added</w:t>
            </w:r>
            <w:r w:rsidR="004B73AB" w:rsidRPr="00EA17A0">
              <w:rPr>
                <w:rFonts w:ascii="Arial" w:hAnsi="Arial" w:cs="Arial"/>
                <w:color w:val="auto"/>
                <w:sz w:val="22"/>
                <w:szCs w:val="22"/>
              </w:rPr>
              <w:t xml:space="preserve">, </w:t>
            </w:r>
            <w:r w:rsidR="00D63089" w:rsidRPr="00EA17A0">
              <w:rPr>
                <w:rFonts w:ascii="Arial" w:hAnsi="Arial" w:cs="Arial"/>
                <w:color w:val="auto"/>
                <w:sz w:val="22"/>
                <w:szCs w:val="22"/>
              </w:rPr>
              <w:t xml:space="preserve"> </w:t>
            </w:r>
            <w:r w:rsidR="00C35173" w:rsidRPr="00EA17A0">
              <w:rPr>
                <w:rFonts w:ascii="Arial" w:hAnsi="Arial" w:cs="Arial"/>
                <w:color w:val="auto"/>
                <w:sz w:val="22"/>
                <w:szCs w:val="22"/>
              </w:rPr>
              <w:t>changing</w:t>
            </w:r>
            <w:r w:rsidR="00E9787C" w:rsidRPr="00EA17A0">
              <w:rPr>
                <w:rFonts w:ascii="Arial" w:hAnsi="Arial" w:cs="Arial"/>
                <w:color w:val="auto"/>
                <w:sz w:val="22"/>
                <w:szCs w:val="22"/>
              </w:rPr>
              <w:t xml:space="preserve"> </w:t>
            </w:r>
            <w:r w:rsidR="00481D9D" w:rsidRPr="00EA17A0">
              <w:rPr>
                <w:rFonts w:ascii="Arial" w:hAnsi="Arial" w:cs="Arial"/>
                <w:color w:val="auto"/>
                <w:sz w:val="22"/>
                <w:szCs w:val="22"/>
              </w:rPr>
              <w:t>OSM</w:t>
            </w:r>
            <w:r w:rsidR="00C35173" w:rsidRPr="00EA17A0">
              <w:rPr>
                <w:rFonts w:ascii="Arial" w:hAnsi="Arial" w:cs="Arial"/>
                <w:color w:val="auto"/>
                <w:sz w:val="22"/>
                <w:szCs w:val="22"/>
              </w:rPr>
              <w:t xml:space="preserve"> from</w:t>
            </w:r>
            <w:r w:rsidR="00481D9D" w:rsidRPr="00EA17A0">
              <w:rPr>
                <w:rFonts w:ascii="Arial" w:hAnsi="Arial" w:cs="Arial"/>
                <w:color w:val="auto"/>
                <w:sz w:val="22"/>
                <w:szCs w:val="22"/>
              </w:rPr>
              <w:t xml:space="preserve"> </w:t>
            </w:r>
            <w:r w:rsidR="008608FD" w:rsidRPr="00EA17A0">
              <w:rPr>
                <w:rFonts w:ascii="Arial" w:hAnsi="Arial" w:cs="Arial"/>
                <w:color w:val="auto"/>
                <w:sz w:val="22"/>
                <w:szCs w:val="22"/>
              </w:rPr>
              <w:t>Tier 2 to Tier 3</w:t>
            </w:r>
            <w:r w:rsidR="00C0223E" w:rsidRPr="00EA17A0">
              <w:rPr>
                <w:rFonts w:ascii="Arial" w:hAnsi="Arial" w:cs="Arial"/>
                <w:color w:val="auto"/>
                <w:sz w:val="22"/>
                <w:szCs w:val="22"/>
              </w:rPr>
              <w:t>.</w:t>
            </w:r>
          </w:p>
        </w:tc>
      </w:tr>
      <w:tr w:rsidR="00A40593" w:rsidRPr="008016C5" w14:paraId="151D4571" w14:textId="77777777" w:rsidTr="00DD732B">
        <w:tc>
          <w:tcPr>
            <w:tcW w:w="2836" w:type="dxa"/>
            <w:tcBorders>
              <w:left w:val="nil"/>
              <w:right w:val="nil"/>
            </w:tcBorders>
          </w:tcPr>
          <w:p w14:paraId="29205D30" w14:textId="72AE6CB8" w:rsidR="00A40593" w:rsidRPr="005A634C" w:rsidRDefault="00A40593" w:rsidP="00E1303A">
            <w:pPr>
              <w:pStyle w:val="Tablebody"/>
              <w:spacing w:before="40" w:after="40" w:line="270" w:lineRule="exact"/>
              <w:rPr>
                <w:rFonts w:ascii="Arial" w:hAnsi="Arial" w:cs="Arial"/>
                <w:color w:val="auto"/>
                <w:sz w:val="22"/>
                <w:szCs w:val="22"/>
              </w:rPr>
            </w:pPr>
            <w:r w:rsidRPr="005A634C">
              <w:rPr>
                <w:rFonts w:ascii="Arial" w:hAnsi="Arial" w:cs="Arial"/>
                <w:color w:val="auto"/>
                <w:sz w:val="22"/>
                <w:szCs w:val="22"/>
              </w:rPr>
              <w:t xml:space="preserve">Variation determined </w:t>
            </w:r>
            <w:r w:rsidR="00C0223E" w:rsidRPr="005A634C">
              <w:rPr>
                <w:rFonts w:ascii="Arial" w:hAnsi="Arial" w:cs="Arial"/>
                <w:color w:val="auto"/>
                <w:sz w:val="22"/>
                <w:szCs w:val="22"/>
              </w:rPr>
              <w:t>CM0006001</w:t>
            </w:r>
          </w:p>
        </w:tc>
        <w:tc>
          <w:tcPr>
            <w:tcW w:w="1701" w:type="dxa"/>
            <w:tcBorders>
              <w:left w:val="nil"/>
              <w:right w:val="nil"/>
            </w:tcBorders>
          </w:tcPr>
          <w:p w14:paraId="59A3BE79" w14:textId="1C3DCB0E" w:rsidR="00A40593" w:rsidRPr="005A634C" w:rsidRDefault="00DF7861" w:rsidP="00E1303A">
            <w:pPr>
              <w:pStyle w:val="Tablebody"/>
              <w:spacing w:before="40" w:after="40" w:line="270" w:lineRule="exact"/>
              <w:rPr>
                <w:rFonts w:ascii="Arial" w:hAnsi="Arial" w:cs="Arial"/>
                <w:color w:val="auto"/>
                <w:sz w:val="22"/>
                <w:szCs w:val="22"/>
              </w:rPr>
            </w:pPr>
            <w:r w:rsidRPr="005A634C">
              <w:rPr>
                <w:rFonts w:ascii="Arial" w:hAnsi="Arial" w:cs="Arial"/>
                <w:color w:val="auto"/>
                <w:sz w:val="22"/>
                <w:szCs w:val="22"/>
              </w:rPr>
              <w:t>06/03/2024</w:t>
            </w:r>
          </w:p>
        </w:tc>
        <w:tc>
          <w:tcPr>
            <w:tcW w:w="3935" w:type="dxa"/>
            <w:tcBorders>
              <w:left w:val="nil"/>
              <w:right w:val="nil"/>
            </w:tcBorders>
          </w:tcPr>
          <w:p w14:paraId="79CEFF18" w14:textId="760D5439"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w:t>
            </w:r>
            <w:r w:rsidRPr="00EA17A0">
              <w:rPr>
                <w:rFonts w:ascii="Arial" w:hAnsi="Arial" w:cs="Arial"/>
                <w:color w:val="auto"/>
                <w:sz w:val="22"/>
                <w:szCs w:val="22"/>
              </w:rPr>
              <w:t>and consolidated permit issued in modern condition format</w:t>
            </w:r>
            <w:r w:rsidR="00FB2CFC" w:rsidRPr="00EA17A0">
              <w:rPr>
                <w:rFonts w:ascii="Arial" w:hAnsi="Arial" w:cs="Arial"/>
                <w:color w:val="auto"/>
                <w:sz w:val="22"/>
                <w:szCs w:val="22"/>
              </w:rPr>
              <w:t xml:space="preserve"> to </w:t>
            </w:r>
            <w:proofErr w:type="spellStart"/>
            <w:r w:rsidR="00FB2CFC" w:rsidRPr="00EA17A0">
              <w:rPr>
                <w:rFonts w:ascii="Arial" w:hAnsi="Arial" w:cs="Arial"/>
                <w:color w:val="auto"/>
                <w:sz w:val="22"/>
                <w:szCs w:val="22"/>
              </w:rPr>
              <w:t>Dŵr</w:t>
            </w:r>
            <w:proofErr w:type="spellEnd"/>
            <w:r w:rsidR="00FB2CFC" w:rsidRPr="00EA17A0">
              <w:rPr>
                <w:rFonts w:ascii="Arial" w:hAnsi="Arial" w:cs="Arial"/>
                <w:color w:val="auto"/>
                <w:sz w:val="22"/>
                <w:szCs w:val="22"/>
              </w:rPr>
              <w:t xml:space="preserve"> Cymru </w:t>
            </w:r>
            <w:proofErr w:type="spellStart"/>
            <w:r w:rsidR="00FB2CFC" w:rsidRPr="00EA17A0">
              <w:rPr>
                <w:rFonts w:ascii="Arial" w:hAnsi="Arial" w:cs="Arial"/>
                <w:color w:val="auto"/>
                <w:sz w:val="22"/>
                <w:szCs w:val="22"/>
              </w:rPr>
              <w:t>Cyfyngedig</w:t>
            </w:r>
            <w:proofErr w:type="spellEnd"/>
            <w:r w:rsidRPr="00EA17A0">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4BBC7F19" w14:textId="3528FFBE" w:rsidR="00A40593" w:rsidRDefault="00C0223E" w:rsidP="00167FFA">
      <w:pPr>
        <w:pStyle w:val="Data"/>
        <w:rPr>
          <w:rStyle w:val="licenceno"/>
          <w:rFonts w:cs="Arial"/>
          <w:color w:val="FF0000"/>
          <w:sz w:val="22"/>
          <w:szCs w:val="22"/>
        </w:rPr>
      </w:pPr>
      <w:r w:rsidRPr="00EA17A0">
        <w:rPr>
          <w:rStyle w:val="licenceno"/>
          <w:rFonts w:cs="Arial"/>
          <w:color w:val="auto"/>
          <w:sz w:val="22"/>
          <w:szCs w:val="22"/>
        </w:rPr>
        <w:t>CM0006001</w:t>
      </w:r>
    </w:p>
    <w:p w14:paraId="00E7EFF3" w14:textId="77777777" w:rsidR="00C0223E" w:rsidRDefault="00C0223E"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EA17A0" w:rsidRDefault="00420953" w:rsidP="00420953">
      <w:pPr>
        <w:pStyle w:val="Data"/>
        <w:spacing w:line="276" w:lineRule="auto"/>
        <w:ind w:right="23"/>
        <w:rPr>
          <w:b w:val="0"/>
          <w:color w:val="auto"/>
          <w:sz w:val="22"/>
          <w:szCs w:val="22"/>
        </w:rPr>
      </w:pPr>
      <w:r w:rsidRPr="00EA17A0">
        <w:rPr>
          <w:b w:val="0"/>
          <w:color w:val="auto"/>
          <w:sz w:val="22"/>
          <w:szCs w:val="22"/>
        </w:rPr>
        <w:t xml:space="preserve">to operate </w:t>
      </w:r>
      <w:r w:rsidRPr="00EA17A0">
        <w:rPr>
          <w:rFonts w:cs="Arial"/>
          <w:b w:val="0"/>
          <w:color w:val="auto"/>
          <w:sz w:val="22"/>
          <w:szCs w:val="22"/>
        </w:rPr>
        <w:t>a water discharge activity</w:t>
      </w:r>
      <w:r w:rsidRPr="00EA17A0">
        <w:rPr>
          <w:b w:val="0"/>
          <w:color w:val="auto"/>
          <w:sz w:val="22"/>
          <w:szCs w:val="22"/>
        </w:rPr>
        <w:t xml:space="preserve"> at</w:t>
      </w:r>
    </w:p>
    <w:p w14:paraId="781063E0" w14:textId="77777777" w:rsidR="00C0223E" w:rsidRPr="00EA17A0" w:rsidRDefault="00C0223E" w:rsidP="00C0223E">
      <w:pPr>
        <w:pStyle w:val="Heading3nonum"/>
        <w:spacing w:before="0"/>
        <w:rPr>
          <w:b/>
          <w:bCs/>
          <w:color w:val="auto"/>
          <w:sz w:val="22"/>
          <w:szCs w:val="22"/>
        </w:rPr>
      </w:pPr>
      <w:proofErr w:type="spellStart"/>
      <w:r w:rsidRPr="00EA17A0">
        <w:rPr>
          <w:b/>
          <w:bCs/>
          <w:color w:val="auto"/>
          <w:sz w:val="22"/>
          <w:szCs w:val="22"/>
        </w:rPr>
        <w:t>Llandrillo</w:t>
      </w:r>
      <w:proofErr w:type="spellEnd"/>
      <w:r w:rsidRPr="00EA17A0">
        <w:rPr>
          <w:b/>
          <w:bCs/>
          <w:color w:val="auto"/>
          <w:sz w:val="22"/>
          <w:szCs w:val="22"/>
        </w:rPr>
        <w:t xml:space="preserve"> Wastewater Treatment Works</w:t>
      </w:r>
    </w:p>
    <w:p w14:paraId="27D48E93" w14:textId="77777777" w:rsidR="00C0223E" w:rsidRPr="00EA17A0" w:rsidRDefault="00C0223E" w:rsidP="00C0223E">
      <w:pPr>
        <w:pStyle w:val="Heading3nonum"/>
        <w:spacing w:before="0"/>
        <w:rPr>
          <w:b/>
          <w:bCs/>
          <w:color w:val="auto"/>
          <w:sz w:val="22"/>
          <w:szCs w:val="22"/>
        </w:rPr>
      </w:pPr>
      <w:r w:rsidRPr="00EA17A0">
        <w:rPr>
          <w:b/>
          <w:bCs/>
          <w:color w:val="auto"/>
          <w:sz w:val="22"/>
          <w:szCs w:val="22"/>
        </w:rPr>
        <w:t xml:space="preserve">Track to </w:t>
      </w:r>
      <w:proofErr w:type="spellStart"/>
      <w:r w:rsidRPr="00EA17A0">
        <w:rPr>
          <w:b/>
          <w:bCs/>
          <w:color w:val="auto"/>
          <w:sz w:val="22"/>
          <w:szCs w:val="22"/>
        </w:rPr>
        <w:t>Ty'n</w:t>
      </w:r>
      <w:proofErr w:type="spellEnd"/>
      <w:r w:rsidRPr="00EA17A0">
        <w:rPr>
          <w:b/>
          <w:bCs/>
          <w:color w:val="auto"/>
          <w:sz w:val="22"/>
          <w:szCs w:val="22"/>
        </w:rPr>
        <w:t>-y-</w:t>
      </w:r>
      <w:proofErr w:type="spellStart"/>
      <w:r w:rsidRPr="00EA17A0">
        <w:rPr>
          <w:b/>
          <w:bCs/>
          <w:color w:val="auto"/>
          <w:sz w:val="22"/>
          <w:szCs w:val="22"/>
        </w:rPr>
        <w:t>Ddol</w:t>
      </w:r>
      <w:proofErr w:type="spellEnd"/>
    </w:p>
    <w:p w14:paraId="206E5D2B" w14:textId="77777777" w:rsidR="00C0223E" w:rsidRPr="00EA17A0" w:rsidRDefault="00C0223E" w:rsidP="00C0223E">
      <w:pPr>
        <w:pStyle w:val="Heading3nonum"/>
        <w:spacing w:before="0"/>
        <w:rPr>
          <w:b/>
          <w:bCs/>
          <w:color w:val="auto"/>
          <w:sz w:val="22"/>
          <w:szCs w:val="22"/>
        </w:rPr>
      </w:pPr>
      <w:proofErr w:type="spellStart"/>
      <w:r w:rsidRPr="00EA17A0">
        <w:rPr>
          <w:b/>
          <w:bCs/>
          <w:color w:val="auto"/>
          <w:sz w:val="22"/>
          <w:szCs w:val="22"/>
        </w:rPr>
        <w:t>Llandrillo</w:t>
      </w:r>
      <w:proofErr w:type="spellEnd"/>
    </w:p>
    <w:p w14:paraId="44F90433" w14:textId="33CE1EDE" w:rsidR="00C0223E" w:rsidRPr="00EA17A0" w:rsidRDefault="00A56713" w:rsidP="00C0223E">
      <w:pPr>
        <w:pStyle w:val="Heading3nonum"/>
        <w:spacing w:before="0"/>
        <w:rPr>
          <w:b/>
          <w:bCs/>
          <w:color w:val="auto"/>
          <w:sz w:val="22"/>
          <w:szCs w:val="22"/>
        </w:rPr>
      </w:pPr>
      <w:r>
        <w:rPr>
          <w:b/>
          <w:bCs/>
          <w:color w:val="auto"/>
          <w:sz w:val="22"/>
          <w:szCs w:val="22"/>
        </w:rPr>
        <w:t>Corwen</w:t>
      </w:r>
    </w:p>
    <w:p w14:paraId="2023009B" w14:textId="77777777" w:rsidR="00C0223E" w:rsidRPr="00EA17A0" w:rsidRDefault="00C0223E" w:rsidP="00C0223E">
      <w:pPr>
        <w:pStyle w:val="Heading3nonum"/>
        <w:spacing w:before="0"/>
        <w:rPr>
          <w:b/>
          <w:bCs/>
          <w:color w:val="auto"/>
          <w:sz w:val="22"/>
          <w:szCs w:val="22"/>
        </w:rPr>
      </w:pPr>
      <w:r w:rsidRPr="00EA17A0">
        <w:rPr>
          <w:b/>
          <w:bCs/>
          <w:color w:val="auto"/>
          <w:sz w:val="22"/>
          <w:szCs w:val="22"/>
        </w:rPr>
        <w:t>Denbighshire</w:t>
      </w:r>
    </w:p>
    <w:p w14:paraId="0A407BF3" w14:textId="43F9CA1F" w:rsidR="00167FFA" w:rsidRPr="00EA17A0" w:rsidRDefault="00C0223E" w:rsidP="00C0223E">
      <w:pPr>
        <w:pStyle w:val="Heading3nonum"/>
        <w:spacing w:before="0"/>
        <w:rPr>
          <w:b/>
          <w:bCs/>
          <w:color w:val="auto"/>
          <w:sz w:val="22"/>
          <w:szCs w:val="22"/>
        </w:rPr>
      </w:pPr>
      <w:r w:rsidRPr="00EA17A0">
        <w:rPr>
          <w:b/>
          <w:bCs/>
          <w:color w:val="auto"/>
          <w:sz w:val="22"/>
          <w:szCs w:val="22"/>
        </w:rPr>
        <w:t>LL21 0SW</w:t>
      </w:r>
    </w:p>
    <w:p w14:paraId="60CBE080" w14:textId="77777777" w:rsidR="00C0223E" w:rsidRDefault="00C0223E" w:rsidP="00C0223E">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F92549D" w:rsidR="00E84C8B" w:rsidRPr="005A634C" w:rsidRDefault="00E84C8B" w:rsidP="00167FFA">
      <w:pPr>
        <w:pStyle w:val="Heading3nonum"/>
        <w:spacing w:before="0"/>
        <w:rPr>
          <w:rFonts w:cs="Arial"/>
          <w:color w:val="auto"/>
          <w:sz w:val="22"/>
          <w:szCs w:val="22"/>
        </w:rPr>
      </w:pPr>
      <w:r w:rsidRPr="00C31D2C">
        <w:rPr>
          <w:rFonts w:cs="Arial"/>
          <w:sz w:val="22"/>
          <w:szCs w:val="22"/>
        </w:rPr>
        <w:t>The notice shall take effect from</w:t>
      </w:r>
      <w:r w:rsidRPr="00C31D2C">
        <w:rPr>
          <w:rFonts w:cs="Arial"/>
          <w:color w:val="FF0000"/>
          <w:sz w:val="22"/>
          <w:szCs w:val="22"/>
        </w:rPr>
        <w:t xml:space="preserve"> </w:t>
      </w:r>
      <w:r w:rsidR="00DF7861" w:rsidRPr="005A634C">
        <w:rPr>
          <w:rFonts w:cs="Arial"/>
          <w:b/>
          <w:bCs/>
          <w:color w:val="auto"/>
          <w:sz w:val="22"/>
          <w:szCs w:val="22"/>
        </w:rPr>
        <w:t>13/03/2024</w:t>
      </w:r>
      <w:r w:rsidR="005A634C">
        <w:rPr>
          <w:rFonts w:cs="Arial"/>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8D211A3" w:rsidR="005B73A2" w:rsidRPr="005A634C" w:rsidRDefault="005A634C" w:rsidP="003842F1">
            <w:pPr>
              <w:pStyle w:val="Heading3nonum"/>
              <w:spacing w:before="0"/>
              <w:ind w:right="-135"/>
              <w:jc w:val="center"/>
              <w:rPr>
                <w:rFonts w:cs="Arial"/>
                <w:b/>
                <w:color w:val="auto"/>
                <w:sz w:val="22"/>
                <w:szCs w:val="22"/>
              </w:rPr>
            </w:pPr>
            <w:r w:rsidRPr="005A634C">
              <w:rPr>
                <w:rFonts w:cs="Arial"/>
                <w:b/>
                <w:color w:val="auto"/>
                <w:sz w:val="22"/>
                <w:szCs w:val="22"/>
              </w:rPr>
              <w:t>Emma Jones</w:t>
            </w:r>
          </w:p>
        </w:tc>
        <w:tc>
          <w:tcPr>
            <w:tcW w:w="2409" w:type="dxa"/>
            <w:vAlign w:val="center"/>
          </w:tcPr>
          <w:p w14:paraId="2B127805" w14:textId="6023743A" w:rsidR="00E84C8B" w:rsidRPr="005A634C" w:rsidRDefault="00DF7861" w:rsidP="003842F1">
            <w:pPr>
              <w:pStyle w:val="Heading3nonum"/>
              <w:spacing w:before="0"/>
              <w:ind w:right="34"/>
              <w:jc w:val="center"/>
              <w:rPr>
                <w:rFonts w:cs="Arial"/>
                <w:b/>
                <w:color w:val="auto"/>
                <w:sz w:val="22"/>
                <w:szCs w:val="22"/>
              </w:rPr>
            </w:pPr>
            <w:r w:rsidRPr="005A634C">
              <w:rPr>
                <w:rFonts w:cs="Arial"/>
                <w:b/>
                <w:color w:val="auto"/>
                <w:sz w:val="22"/>
                <w:szCs w:val="22"/>
              </w:rPr>
              <w:t>06/03/2024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47F301DB" w:rsidR="006C6EA9" w:rsidRPr="008F43D4" w:rsidRDefault="006C6EA9" w:rsidP="006C6EA9">
      <w:pPr>
        <w:spacing w:before="120" w:line="270" w:lineRule="exact"/>
        <w:rPr>
          <w:rFonts w:ascii="Arial" w:hAnsi="Arial" w:cs="Arial"/>
          <w:sz w:val="22"/>
          <w:szCs w:val="22"/>
        </w:rPr>
      </w:pPr>
      <w:r w:rsidRPr="008F43D4">
        <w:rPr>
          <w:rFonts w:ascii="Arial" w:hAnsi="Arial" w:cs="Arial"/>
          <w:sz w:val="22"/>
          <w:szCs w:val="22"/>
        </w:rPr>
        <w:t>All conditions have been varied by the consolidated permit as a result of a</w:t>
      </w:r>
      <w:r w:rsidR="004B38A4" w:rsidRPr="008F43D4">
        <w:rPr>
          <w:rFonts w:ascii="Arial" w:hAnsi="Arial" w:cs="Arial"/>
          <w:sz w:val="22"/>
          <w:szCs w:val="22"/>
        </w:rPr>
        <w:t xml:space="preserve"> </w:t>
      </w:r>
      <w:r w:rsidR="00E4680B" w:rsidRPr="008F43D4">
        <w:rPr>
          <w:rFonts w:ascii="Arial" w:hAnsi="Arial" w:cs="Arial"/>
          <w:sz w:val="22"/>
          <w:szCs w:val="22"/>
        </w:rPr>
        <w:t xml:space="preserve">Natural Resources Wales </w:t>
      </w:r>
      <w:r w:rsidRPr="008F43D4">
        <w:rPr>
          <w:rFonts w:ascii="Arial" w:hAnsi="Arial" w:cs="Arial"/>
          <w:sz w:val="22"/>
          <w:szCs w:val="22"/>
        </w:rPr>
        <w:t>initiated variation.</w:t>
      </w:r>
    </w:p>
    <w:p w14:paraId="509B1031" w14:textId="77777777" w:rsidR="00C0223E" w:rsidRDefault="00C0223E" w:rsidP="006C6EA9">
      <w:pPr>
        <w:spacing w:before="120" w:line="270" w:lineRule="exact"/>
        <w:rPr>
          <w:rFonts w:ascii="Arial" w:hAnsi="Arial"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F43D4" w:rsidRDefault="008321E6" w:rsidP="00597064">
      <w:pPr>
        <w:pStyle w:val="Act"/>
        <w:ind w:left="567"/>
        <w:rPr>
          <w:bCs/>
          <w:sz w:val="22"/>
          <w:szCs w:val="22"/>
        </w:rPr>
      </w:pPr>
      <w:r w:rsidRPr="008F43D4">
        <w:rPr>
          <w:bCs/>
          <w:sz w:val="22"/>
          <w:szCs w:val="22"/>
        </w:rPr>
        <w:t xml:space="preserve">Permit number </w:t>
      </w:r>
    </w:p>
    <w:p w14:paraId="7A0E110C" w14:textId="77777777" w:rsidR="00907A1F" w:rsidRPr="008F43D4" w:rsidRDefault="00907A1F" w:rsidP="00597064">
      <w:pPr>
        <w:pStyle w:val="Heading3nonum"/>
        <w:ind w:left="567"/>
        <w:rPr>
          <w:rStyle w:val="licenceno"/>
          <w:b/>
          <w:color w:val="auto"/>
          <w:sz w:val="22"/>
          <w:szCs w:val="22"/>
        </w:rPr>
      </w:pPr>
      <w:r w:rsidRPr="008F43D4">
        <w:rPr>
          <w:rStyle w:val="licenceno"/>
          <w:b/>
          <w:color w:val="auto"/>
          <w:sz w:val="22"/>
          <w:szCs w:val="22"/>
        </w:rPr>
        <w:t>CM0006001</w:t>
      </w:r>
    </w:p>
    <w:p w14:paraId="276C14AC" w14:textId="65940632" w:rsidR="008321E6" w:rsidRPr="008F43D4" w:rsidRDefault="008321E6" w:rsidP="00597064">
      <w:pPr>
        <w:pStyle w:val="Heading3nonum"/>
        <w:ind w:left="567"/>
        <w:rPr>
          <w:color w:val="auto"/>
          <w:sz w:val="22"/>
          <w:szCs w:val="22"/>
        </w:rPr>
      </w:pPr>
      <w:r w:rsidRPr="008F43D4">
        <w:rPr>
          <w:color w:val="auto"/>
          <w:sz w:val="22"/>
          <w:szCs w:val="22"/>
        </w:rPr>
        <w:t xml:space="preserve">This is the consolidated permit referred to in the variation and consolidation notice for </w:t>
      </w:r>
      <w:r w:rsidR="00C41C5D" w:rsidRPr="008F43D4">
        <w:rPr>
          <w:color w:val="auto"/>
          <w:sz w:val="22"/>
          <w:szCs w:val="22"/>
        </w:rPr>
        <w:t>variation</w:t>
      </w:r>
      <w:r w:rsidRPr="008F43D4">
        <w:rPr>
          <w:color w:val="auto"/>
          <w:sz w:val="22"/>
          <w:szCs w:val="22"/>
        </w:rPr>
        <w:t xml:space="preserve"> </w:t>
      </w:r>
      <w:r w:rsidR="00907A1F" w:rsidRPr="008F43D4">
        <w:rPr>
          <w:color w:val="auto"/>
          <w:sz w:val="22"/>
          <w:szCs w:val="22"/>
        </w:rPr>
        <w:t>PAN-022601</w:t>
      </w:r>
      <w:r w:rsidRPr="008F43D4">
        <w:rPr>
          <w:color w:val="auto"/>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18B156AA" w14:textId="77777777" w:rsidR="00CE154C" w:rsidRPr="008F43D4" w:rsidRDefault="00CE154C" w:rsidP="00CE154C">
      <w:pPr>
        <w:pStyle w:val="Heading3nonum"/>
        <w:spacing w:before="0"/>
        <w:ind w:left="567"/>
        <w:rPr>
          <w:rStyle w:val="change"/>
          <w:b/>
          <w:color w:val="auto"/>
          <w:sz w:val="22"/>
          <w:szCs w:val="22"/>
        </w:rPr>
      </w:pPr>
      <w:proofErr w:type="spellStart"/>
      <w:r w:rsidRPr="008F43D4">
        <w:rPr>
          <w:rStyle w:val="change"/>
          <w:b/>
          <w:color w:val="auto"/>
          <w:sz w:val="22"/>
          <w:szCs w:val="22"/>
        </w:rPr>
        <w:t>Llandrillo</w:t>
      </w:r>
      <w:proofErr w:type="spellEnd"/>
      <w:r w:rsidRPr="008F43D4">
        <w:rPr>
          <w:rStyle w:val="change"/>
          <w:b/>
          <w:color w:val="auto"/>
          <w:sz w:val="22"/>
          <w:szCs w:val="22"/>
        </w:rPr>
        <w:t xml:space="preserve"> Wastewater Treatment Works</w:t>
      </w:r>
    </w:p>
    <w:p w14:paraId="6656738C" w14:textId="77777777" w:rsidR="00CE154C" w:rsidRPr="008F43D4" w:rsidRDefault="00CE154C" w:rsidP="00CE154C">
      <w:pPr>
        <w:pStyle w:val="Heading3nonum"/>
        <w:spacing w:before="0"/>
        <w:ind w:left="567"/>
        <w:rPr>
          <w:rStyle w:val="change"/>
          <w:b/>
          <w:color w:val="auto"/>
          <w:sz w:val="22"/>
          <w:szCs w:val="22"/>
        </w:rPr>
      </w:pPr>
      <w:r w:rsidRPr="008F43D4">
        <w:rPr>
          <w:rStyle w:val="change"/>
          <w:b/>
          <w:color w:val="auto"/>
          <w:sz w:val="22"/>
          <w:szCs w:val="22"/>
        </w:rPr>
        <w:t xml:space="preserve">Track to </w:t>
      </w:r>
      <w:proofErr w:type="spellStart"/>
      <w:r w:rsidRPr="008F43D4">
        <w:rPr>
          <w:rStyle w:val="change"/>
          <w:b/>
          <w:color w:val="auto"/>
          <w:sz w:val="22"/>
          <w:szCs w:val="22"/>
        </w:rPr>
        <w:t>Ty'n</w:t>
      </w:r>
      <w:proofErr w:type="spellEnd"/>
      <w:r w:rsidRPr="008F43D4">
        <w:rPr>
          <w:rStyle w:val="change"/>
          <w:b/>
          <w:color w:val="auto"/>
          <w:sz w:val="22"/>
          <w:szCs w:val="22"/>
        </w:rPr>
        <w:t>-y-</w:t>
      </w:r>
      <w:proofErr w:type="spellStart"/>
      <w:r w:rsidRPr="008F43D4">
        <w:rPr>
          <w:rStyle w:val="change"/>
          <w:b/>
          <w:color w:val="auto"/>
          <w:sz w:val="22"/>
          <w:szCs w:val="22"/>
        </w:rPr>
        <w:t>Ddol</w:t>
      </w:r>
      <w:proofErr w:type="spellEnd"/>
    </w:p>
    <w:p w14:paraId="1D9BC01E" w14:textId="77777777" w:rsidR="00CE154C" w:rsidRPr="008F43D4" w:rsidRDefault="00CE154C" w:rsidP="00CE154C">
      <w:pPr>
        <w:pStyle w:val="Heading3nonum"/>
        <w:spacing w:before="0"/>
        <w:ind w:left="567"/>
        <w:rPr>
          <w:rStyle w:val="change"/>
          <w:b/>
          <w:color w:val="auto"/>
          <w:sz w:val="22"/>
          <w:szCs w:val="22"/>
        </w:rPr>
      </w:pPr>
      <w:proofErr w:type="spellStart"/>
      <w:r w:rsidRPr="008F43D4">
        <w:rPr>
          <w:rStyle w:val="change"/>
          <w:b/>
          <w:color w:val="auto"/>
          <w:sz w:val="22"/>
          <w:szCs w:val="22"/>
        </w:rPr>
        <w:t>Llandrillo</w:t>
      </w:r>
      <w:proofErr w:type="spellEnd"/>
    </w:p>
    <w:p w14:paraId="7B25F4D8" w14:textId="367D7DCF" w:rsidR="00CE154C" w:rsidRPr="008F43D4" w:rsidRDefault="00A56713" w:rsidP="00CE154C">
      <w:pPr>
        <w:pStyle w:val="Heading3nonum"/>
        <w:spacing w:before="0"/>
        <w:ind w:left="567"/>
        <w:rPr>
          <w:rStyle w:val="change"/>
          <w:b/>
          <w:color w:val="auto"/>
          <w:sz w:val="22"/>
          <w:szCs w:val="22"/>
        </w:rPr>
      </w:pPr>
      <w:r>
        <w:rPr>
          <w:rStyle w:val="change"/>
          <w:b/>
          <w:color w:val="auto"/>
          <w:sz w:val="22"/>
          <w:szCs w:val="22"/>
        </w:rPr>
        <w:t>Corwen</w:t>
      </w:r>
    </w:p>
    <w:p w14:paraId="7A2EFA47" w14:textId="77777777" w:rsidR="00CE154C" w:rsidRPr="008F43D4" w:rsidRDefault="00CE154C" w:rsidP="00CE154C">
      <w:pPr>
        <w:pStyle w:val="Heading3nonum"/>
        <w:spacing w:before="0"/>
        <w:ind w:left="567"/>
        <w:rPr>
          <w:rStyle w:val="change"/>
          <w:b/>
          <w:color w:val="auto"/>
          <w:sz w:val="22"/>
          <w:szCs w:val="22"/>
        </w:rPr>
      </w:pPr>
      <w:r w:rsidRPr="008F43D4">
        <w:rPr>
          <w:rStyle w:val="change"/>
          <w:b/>
          <w:color w:val="auto"/>
          <w:sz w:val="22"/>
          <w:szCs w:val="22"/>
        </w:rPr>
        <w:t>Denbighshire</w:t>
      </w:r>
    </w:p>
    <w:p w14:paraId="4598A7E5" w14:textId="774460B6" w:rsidR="002C4187" w:rsidRPr="008F43D4" w:rsidRDefault="00CE154C" w:rsidP="00CE154C">
      <w:pPr>
        <w:pStyle w:val="Heading3nonum"/>
        <w:spacing w:before="0"/>
        <w:ind w:left="567"/>
        <w:rPr>
          <w:color w:val="auto"/>
          <w:sz w:val="22"/>
          <w:szCs w:val="22"/>
        </w:rPr>
      </w:pPr>
      <w:r w:rsidRPr="008F43D4">
        <w:rPr>
          <w:rStyle w:val="change"/>
          <w:b/>
          <w:color w:val="auto"/>
          <w:sz w:val="22"/>
          <w:szCs w:val="22"/>
        </w:rPr>
        <w:t>LL21 0SW</w:t>
      </w:r>
    </w:p>
    <w:p w14:paraId="6AE3794F" w14:textId="5BA11492"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4D9F0EFD" w14:textId="1800D8E0" w:rsidR="00CE154C" w:rsidRPr="005A634C" w:rsidRDefault="004E6644" w:rsidP="00597064">
      <w:pPr>
        <w:pStyle w:val="Heading3nonum"/>
        <w:ind w:left="567"/>
        <w:rPr>
          <w:color w:val="auto"/>
          <w:sz w:val="22"/>
          <w:szCs w:val="22"/>
        </w:rPr>
      </w:pPr>
      <w:r>
        <w:rPr>
          <w:sz w:val="22"/>
          <w:szCs w:val="22"/>
        </w:rPr>
        <w:t>T</w:t>
      </w:r>
      <w:r w:rsidR="00070A5D">
        <w:rPr>
          <w:sz w:val="22"/>
          <w:szCs w:val="22"/>
        </w:rPr>
        <w:t xml:space="preserve">he permit variation and consolidation shall take effect </w:t>
      </w:r>
      <w:r w:rsidR="00070A5D" w:rsidRPr="005A634C">
        <w:rPr>
          <w:color w:val="auto"/>
          <w:sz w:val="22"/>
          <w:szCs w:val="22"/>
        </w:rPr>
        <w:t xml:space="preserve">from </w:t>
      </w:r>
      <w:r w:rsidR="00DF7861" w:rsidRPr="005A634C">
        <w:rPr>
          <w:b/>
          <w:bCs/>
          <w:color w:val="auto"/>
          <w:sz w:val="22"/>
          <w:szCs w:val="22"/>
        </w:rPr>
        <w:t>13/03/2024</w:t>
      </w:r>
      <w:r w:rsidR="005A634C" w:rsidRPr="005A634C">
        <w:rPr>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5AEA3CB5" w:rsidR="008321E6" w:rsidRPr="005A634C" w:rsidRDefault="005A634C" w:rsidP="003842F1">
            <w:pPr>
              <w:pStyle w:val="Heading3nonum"/>
              <w:spacing w:before="0"/>
              <w:ind w:left="-108" w:right="34"/>
              <w:jc w:val="center"/>
              <w:rPr>
                <w:color w:val="auto"/>
                <w:sz w:val="22"/>
                <w:szCs w:val="22"/>
              </w:rPr>
            </w:pPr>
            <w:r w:rsidRPr="005A634C">
              <w:rPr>
                <w:b/>
                <w:color w:val="auto"/>
                <w:sz w:val="22"/>
                <w:szCs w:val="22"/>
              </w:rPr>
              <w:t>Emma Jones</w:t>
            </w:r>
          </w:p>
        </w:tc>
        <w:tc>
          <w:tcPr>
            <w:tcW w:w="2551" w:type="dxa"/>
            <w:vAlign w:val="center"/>
          </w:tcPr>
          <w:p w14:paraId="00DE9BA9" w14:textId="4D1759C5" w:rsidR="008321E6" w:rsidRPr="005A634C" w:rsidRDefault="00DF7861" w:rsidP="003842F1">
            <w:pPr>
              <w:pStyle w:val="Heading3nonum"/>
              <w:spacing w:before="0" w:line="240" w:lineRule="auto"/>
              <w:ind w:left="-108"/>
              <w:jc w:val="center"/>
              <w:rPr>
                <w:b/>
                <w:color w:val="auto"/>
                <w:sz w:val="22"/>
                <w:szCs w:val="22"/>
              </w:rPr>
            </w:pPr>
            <w:r w:rsidRPr="005A634C">
              <w:rPr>
                <w:b/>
                <w:color w:val="auto"/>
                <w:sz w:val="22"/>
                <w:szCs w:val="22"/>
              </w:rPr>
              <w:t>06/03/2024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0B31E6F" w:rsidR="00821962" w:rsidRPr="0072029A" w:rsidRDefault="00821962" w:rsidP="000558BB">
      <w:pPr>
        <w:pStyle w:val="Bullet1"/>
        <w:tabs>
          <w:tab w:val="num" w:pos="1134"/>
        </w:tabs>
        <w:spacing w:before="0"/>
        <w:ind w:left="1134" w:hanging="567"/>
        <w:rPr>
          <w:rFonts w:cs="Arial"/>
          <w:sz w:val="18"/>
          <w:szCs w:val="18"/>
        </w:rPr>
      </w:pPr>
      <w:r w:rsidRPr="0072029A">
        <w:rPr>
          <w:rFonts w:cs="Arial"/>
          <w:sz w:val="18"/>
          <w:szCs w:val="18"/>
        </w:rPr>
        <w:t>The discharge activit</w:t>
      </w:r>
      <w:r w:rsidR="001C4DE1" w:rsidRPr="0072029A">
        <w:rPr>
          <w:rStyle w:val="Red"/>
          <w:rFonts w:cs="Arial"/>
          <w:color w:val="auto"/>
          <w:sz w:val="18"/>
          <w:szCs w:val="18"/>
        </w:rPr>
        <w:t>y</w:t>
      </w:r>
      <w:r w:rsidRPr="0072029A">
        <w:rPr>
          <w:rFonts w:cs="Arial"/>
          <w:sz w:val="18"/>
          <w:szCs w:val="18"/>
        </w:rPr>
        <w:t xml:space="preserve"> shall take place at the discharge point marked on the site plan at schedule 7 to this permit, and as listed in table S3.2</w:t>
      </w:r>
      <w:r w:rsidRPr="0072029A">
        <w:rPr>
          <w:rStyle w:val="Red"/>
          <w:rFonts w:cs="Arial"/>
          <w:color w:val="auto"/>
          <w:sz w:val="18"/>
          <w:szCs w:val="18"/>
        </w:rPr>
        <w:t xml:space="preserve">; </w:t>
      </w:r>
      <w:proofErr w:type="gramStart"/>
      <w:r w:rsidRPr="0072029A">
        <w:rPr>
          <w:rStyle w:val="Red"/>
          <w:rFonts w:cs="Arial"/>
          <w:color w:val="auto"/>
          <w:sz w:val="18"/>
          <w:szCs w:val="18"/>
        </w:rPr>
        <w:t>and,</w:t>
      </w:r>
      <w:proofErr w:type="gramEnd"/>
      <w:r w:rsidRPr="0072029A">
        <w:rPr>
          <w:rStyle w:val="Red"/>
          <w:rFonts w:cs="Arial"/>
          <w:color w:val="auto"/>
          <w:sz w:val="18"/>
          <w:szCs w:val="18"/>
        </w:rPr>
        <w:t xml:space="preserve"> the operating technique that is the subject of conditions prefixed by 2.3 shall be applied at the locations shown, or otherwise described, in schedule 7</w:t>
      </w:r>
      <w:r w:rsidRPr="0072029A">
        <w:rPr>
          <w:rFonts w:cs="Arial"/>
          <w:sz w:val="18"/>
          <w:szCs w:val="18"/>
        </w:rPr>
        <w:t>.</w:t>
      </w:r>
    </w:p>
    <w:p w14:paraId="03FE6FA5" w14:textId="77777777" w:rsidR="00821962" w:rsidRPr="0072029A" w:rsidRDefault="00821962" w:rsidP="007704A9">
      <w:pPr>
        <w:pStyle w:val="Bullet0"/>
        <w:tabs>
          <w:tab w:val="num" w:pos="1134"/>
        </w:tabs>
        <w:spacing w:before="120"/>
        <w:ind w:hanging="113"/>
        <w:rPr>
          <w:rStyle w:val="Red"/>
          <w:rFonts w:cs="Arial"/>
          <w:color w:val="auto"/>
        </w:rPr>
      </w:pPr>
      <w:r w:rsidRPr="0072029A">
        <w:rPr>
          <w:rStyle w:val="Red"/>
          <w:rFonts w:cs="Arial"/>
          <w:color w:val="auto"/>
        </w:rPr>
        <w:t>Operating techniques</w:t>
      </w:r>
    </w:p>
    <w:p w14:paraId="2FCEE6A9" w14:textId="3A2B1CFE" w:rsidR="00821962" w:rsidRPr="0072029A" w:rsidRDefault="00C05961" w:rsidP="000558BB">
      <w:pPr>
        <w:pStyle w:val="Bullet1"/>
        <w:tabs>
          <w:tab w:val="num" w:pos="1134"/>
        </w:tabs>
        <w:spacing w:before="0"/>
        <w:ind w:left="1134" w:hanging="567"/>
        <w:rPr>
          <w:rStyle w:val="Red"/>
          <w:rFonts w:cs="Arial"/>
          <w:color w:val="auto"/>
          <w:sz w:val="18"/>
          <w:szCs w:val="18"/>
        </w:rPr>
      </w:pPr>
      <w:r w:rsidRPr="0072029A">
        <w:rPr>
          <w:rStyle w:val="Red"/>
          <w:rFonts w:cs="Arial"/>
          <w:color w:val="auto"/>
          <w:sz w:val="18"/>
          <w:szCs w:val="18"/>
        </w:rPr>
        <w:t>T</w:t>
      </w:r>
      <w:r w:rsidR="00821962" w:rsidRPr="0072029A">
        <w:rPr>
          <w:rStyle w:val="Red"/>
          <w:rFonts w:cs="Arial"/>
          <w:color w:val="auto"/>
          <w:sz w:val="18"/>
          <w:szCs w:val="18"/>
        </w:rPr>
        <w:t xml:space="preserve">he operator shall comply with the relevant requirements of the Urban </w:t>
      </w:r>
      <w:proofErr w:type="gramStart"/>
      <w:r w:rsidR="00821962" w:rsidRPr="0072029A">
        <w:rPr>
          <w:rStyle w:val="Red"/>
          <w:rFonts w:cs="Arial"/>
          <w:color w:val="auto"/>
          <w:sz w:val="18"/>
          <w:szCs w:val="18"/>
        </w:rPr>
        <w:t>Waste Water</w:t>
      </w:r>
      <w:proofErr w:type="gramEnd"/>
      <w:r w:rsidR="00821962" w:rsidRPr="0072029A">
        <w:rPr>
          <w:rStyle w:val="Red"/>
          <w:rFonts w:cs="Arial"/>
          <w:color w:val="auto"/>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389E679E" w:rsidR="00821962" w:rsidRPr="0072029A" w:rsidRDefault="00821962" w:rsidP="0033116C">
      <w:pPr>
        <w:pStyle w:val="Bullet1"/>
        <w:tabs>
          <w:tab w:val="num" w:pos="1134"/>
        </w:tabs>
        <w:spacing w:before="0"/>
        <w:ind w:left="1134" w:hanging="567"/>
        <w:rPr>
          <w:rStyle w:val="Red"/>
          <w:rFonts w:cs="Arial"/>
          <w:color w:val="auto"/>
          <w:sz w:val="18"/>
          <w:szCs w:val="18"/>
        </w:rPr>
      </w:pPr>
      <w:r w:rsidRPr="0072029A">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49562C36" w:rsidR="003474BD" w:rsidRDefault="003474BD">
      <w:pPr>
        <w:rPr>
          <w:rStyle w:val="Red"/>
          <w:rFonts w:ascii="Arial" w:hAnsi="Arial" w:cs="Arial"/>
          <w:bCs/>
          <w:color w:val="auto"/>
          <w:sz w:val="18"/>
          <w:szCs w:val="18"/>
          <w:lang w:eastAsia="en-US"/>
        </w:rPr>
      </w:pPr>
      <w:r>
        <w:rPr>
          <w:rStyle w:val="Red"/>
          <w:rFonts w:cs="Arial"/>
          <w:color w:val="auto"/>
          <w:sz w:val="18"/>
          <w:szCs w:val="18"/>
        </w:rPr>
        <w:br w:type="page"/>
      </w:r>
    </w:p>
    <w:p w14:paraId="09EB012A"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59D4142" w14:textId="5B4C7C32" w:rsidR="00821962" w:rsidRPr="00F21098" w:rsidRDefault="00821962" w:rsidP="00F21098">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F193C37" w:rsidR="002B344C" w:rsidRPr="0072029A" w:rsidRDefault="009561D3" w:rsidP="0033116C">
      <w:pPr>
        <w:pStyle w:val="aiBullet"/>
        <w:numPr>
          <w:ilvl w:val="0"/>
          <w:numId w:val="0"/>
        </w:numPr>
        <w:spacing w:before="0"/>
        <w:ind w:left="1701"/>
        <w:rPr>
          <w:rStyle w:val="Red"/>
          <w:rFonts w:cs="Arial"/>
          <w:color w:val="auto"/>
          <w:sz w:val="18"/>
          <w:szCs w:val="18"/>
        </w:rPr>
      </w:pPr>
      <w:r w:rsidRPr="0072029A">
        <w:rPr>
          <w:rStyle w:val="Red"/>
          <w:rFonts w:cs="Arial"/>
          <w:color w:val="auto"/>
          <w:sz w:val="18"/>
          <w:szCs w:val="18"/>
        </w:rPr>
        <w:t>Only exceedances from a calendar year after 31 December 202</w:t>
      </w:r>
      <w:r w:rsidR="004A28F1" w:rsidRPr="0072029A">
        <w:rPr>
          <w:rStyle w:val="Red"/>
          <w:rFonts w:cs="Arial"/>
          <w:color w:val="auto"/>
          <w:sz w:val="18"/>
          <w:szCs w:val="18"/>
        </w:rPr>
        <w:t>4</w:t>
      </w:r>
      <w:r w:rsidR="008F0548" w:rsidRPr="0072029A">
        <w:rPr>
          <w:rStyle w:val="Red"/>
          <w:rFonts w:cs="Arial"/>
          <w:color w:val="auto"/>
          <w:sz w:val="18"/>
          <w:szCs w:val="18"/>
        </w:rPr>
        <w:t xml:space="preserve"> </w:t>
      </w:r>
      <w:r w:rsidRPr="0072029A">
        <w:rPr>
          <w:rStyle w:val="Red"/>
          <w:rFonts w:cs="Arial"/>
          <w:color w:val="auto"/>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B4DA13A" w:rsidR="00821962" w:rsidRPr="00A708DD" w:rsidRDefault="00821962" w:rsidP="0033116C">
      <w:pPr>
        <w:pStyle w:val="Bullet1"/>
        <w:tabs>
          <w:tab w:val="num" w:pos="1134"/>
        </w:tabs>
        <w:spacing w:before="0"/>
        <w:ind w:left="1134" w:hanging="567"/>
        <w:rPr>
          <w:rStyle w:val="Red"/>
          <w:rFonts w:cs="Arial"/>
          <w:color w:val="auto"/>
          <w:sz w:val="18"/>
          <w:szCs w:val="18"/>
        </w:rPr>
      </w:pPr>
      <w:r w:rsidRPr="00A56713">
        <w:rPr>
          <w:rStyle w:val="Red"/>
          <w:rFonts w:cs="Arial"/>
          <w:color w:val="auto"/>
          <w:sz w:val="18"/>
          <w:szCs w:val="18"/>
        </w:rPr>
        <w:t xml:space="preserve">Accessible monitoring points shall be </w:t>
      </w:r>
      <w:r w:rsidRPr="00A708DD">
        <w:rPr>
          <w:rStyle w:val="Red"/>
          <w:rFonts w:cs="Arial"/>
          <w:color w:val="auto"/>
          <w:sz w:val="18"/>
          <w:szCs w:val="18"/>
        </w:rPr>
        <w:t>provided and maintained to enable the emissions monitoring programme and the environmental or other monitoring to be carried out at the monitoring point</w:t>
      </w:r>
      <w:r w:rsidRPr="00A708DD">
        <w:rPr>
          <w:rStyle w:val="Red"/>
          <w:rFonts w:cs="Arial"/>
          <w:sz w:val="18"/>
          <w:szCs w:val="18"/>
        </w:rPr>
        <w:t xml:space="preserve">s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72029A" w:rsidRDefault="00821962" w:rsidP="0033116C">
      <w:pPr>
        <w:pStyle w:val="Bullet1"/>
        <w:tabs>
          <w:tab w:val="num" w:pos="1134"/>
        </w:tabs>
        <w:spacing w:before="0"/>
        <w:ind w:left="1134" w:hanging="567"/>
        <w:rPr>
          <w:rStyle w:val="Red"/>
          <w:rFonts w:cs="Arial"/>
          <w:color w:val="auto"/>
          <w:sz w:val="18"/>
          <w:szCs w:val="18"/>
        </w:rPr>
      </w:pPr>
      <w:r w:rsidRPr="0072029A">
        <w:rPr>
          <w:rStyle w:val="Red"/>
          <w:rFonts w:cs="Arial"/>
          <w:color w:val="auto"/>
          <w:sz w:val="18"/>
          <w:szCs w:val="18"/>
        </w:rPr>
        <w:lastRenderedPageBreak/>
        <w:t>The monitoring programme for the parameters subject to schedule 3B shall be:</w:t>
      </w:r>
    </w:p>
    <w:p w14:paraId="41EA47DB" w14:textId="77777777" w:rsidR="00821962" w:rsidRPr="0072029A" w:rsidRDefault="00821962" w:rsidP="0033116C">
      <w:pPr>
        <w:pStyle w:val="aBullet"/>
        <w:tabs>
          <w:tab w:val="num" w:pos="1701"/>
        </w:tabs>
        <w:spacing w:before="0"/>
        <w:ind w:left="1701" w:hanging="567"/>
        <w:rPr>
          <w:rStyle w:val="Red"/>
          <w:rFonts w:cs="Arial"/>
          <w:color w:val="auto"/>
          <w:sz w:val="18"/>
          <w:szCs w:val="18"/>
        </w:rPr>
      </w:pPr>
      <w:r w:rsidRPr="0072029A">
        <w:rPr>
          <w:rStyle w:val="Red"/>
          <w:rFonts w:cs="Arial"/>
          <w:color w:val="auto"/>
          <w:sz w:val="18"/>
          <w:szCs w:val="18"/>
        </w:rPr>
        <w:t>pre-scheduled to cover a calendar year and the programme recorded before the start of a calendar year sample period; and</w:t>
      </w:r>
    </w:p>
    <w:p w14:paraId="53D38635" w14:textId="094D505F" w:rsidR="00821962" w:rsidRPr="0072029A" w:rsidRDefault="00821962" w:rsidP="0033116C">
      <w:pPr>
        <w:pStyle w:val="aBullet"/>
        <w:tabs>
          <w:tab w:val="num" w:pos="1701"/>
        </w:tabs>
        <w:spacing w:before="0"/>
        <w:ind w:left="1701" w:hanging="567"/>
        <w:rPr>
          <w:rStyle w:val="Red"/>
          <w:rFonts w:cs="Arial"/>
          <w:color w:val="auto"/>
          <w:sz w:val="18"/>
          <w:szCs w:val="18"/>
        </w:rPr>
      </w:pPr>
      <w:r w:rsidRPr="0072029A">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2029A" w:rsidRDefault="00821962" w:rsidP="0033116C">
      <w:pPr>
        <w:pStyle w:val="Bullet1"/>
        <w:tabs>
          <w:tab w:val="num" w:pos="1134"/>
        </w:tabs>
        <w:spacing w:before="0"/>
        <w:ind w:left="1134" w:hanging="567"/>
        <w:rPr>
          <w:rStyle w:val="Red"/>
          <w:rFonts w:cs="Arial"/>
          <w:color w:val="auto"/>
          <w:sz w:val="18"/>
          <w:szCs w:val="18"/>
        </w:rPr>
      </w:pPr>
      <w:r w:rsidRPr="0072029A">
        <w:rPr>
          <w:rStyle w:val="Red"/>
          <w:rFonts w:cs="Arial"/>
          <w:color w:val="auto"/>
          <w:sz w:val="18"/>
          <w:szCs w:val="18"/>
        </w:rPr>
        <w:t xml:space="preserve">After becoming </w:t>
      </w:r>
      <w:proofErr w:type="gramStart"/>
      <w:r w:rsidRPr="0072029A">
        <w:rPr>
          <w:rStyle w:val="Red"/>
          <w:rFonts w:cs="Arial"/>
          <w:color w:val="auto"/>
          <w:sz w:val="18"/>
          <w:szCs w:val="18"/>
        </w:rPr>
        <w:t>aware, or</w:t>
      </w:r>
      <w:proofErr w:type="gramEnd"/>
      <w:r w:rsidRPr="0072029A">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21F10CAA" w14:textId="77777777" w:rsidR="00C21C36" w:rsidRDefault="00C21C36">
      <w:pPr>
        <w:rPr>
          <w:rStyle w:val="Red"/>
          <w:rFonts w:ascii="Arial" w:hAnsi="Arial"/>
          <w:bCs/>
          <w:color w:val="auto"/>
          <w:sz w:val="18"/>
          <w:szCs w:val="18"/>
          <w:lang w:eastAsia="en-US"/>
        </w:rPr>
      </w:pPr>
      <w:r>
        <w:rPr>
          <w:rStyle w:val="Red"/>
          <w:color w:val="auto"/>
          <w:sz w:val="18"/>
          <w:szCs w:val="18"/>
        </w:rPr>
        <w:br w:type="page"/>
      </w:r>
    </w:p>
    <w:p w14:paraId="75F80E47" w14:textId="123BF9F6"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2029A"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w:t>
      </w:r>
      <w:r w:rsidRPr="0072029A">
        <w:rPr>
          <w:sz w:val="18"/>
          <w:szCs w:val="18"/>
        </w:rPr>
        <w:t>significant pollution; and</w:t>
      </w:r>
    </w:p>
    <w:p w14:paraId="43C0CECD" w14:textId="77777777" w:rsidR="00821962" w:rsidRPr="0072029A" w:rsidRDefault="00821962" w:rsidP="00107B87">
      <w:pPr>
        <w:pStyle w:val="AlphaBulletL3"/>
        <w:tabs>
          <w:tab w:val="clear" w:pos="2160"/>
          <w:tab w:val="num" w:pos="1701"/>
        </w:tabs>
        <w:spacing w:before="0"/>
        <w:ind w:left="1701" w:hanging="567"/>
        <w:rPr>
          <w:sz w:val="18"/>
          <w:szCs w:val="18"/>
        </w:rPr>
      </w:pPr>
      <w:r w:rsidRPr="0072029A">
        <w:rPr>
          <w:sz w:val="18"/>
          <w:szCs w:val="18"/>
        </w:rPr>
        <w:t xml:space="preserve">any breach of a limit specified in schedule 3 table S3.1 </w:t>
      </w:r>
      <w:r w:rsidRPr="0072029A">
        <w:rPr>
          <w:rStyle w:val="Red"/>
          <w:color w:val="auto"/>
          <w:sz w:val="18"/>
          <w:szCs w:val="18"/>
        </w:rPr>
        <w:t>(including individual exceedances of limits which are covered by condition 3.1.2)</w:t>
      </w:r>
      <w:r w:rsidRPr="0072029A">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44D9256" w:rsidR="00821962" w:rsidRPr="0072029A" w:rsidRDefault="00821962" w:rsidP="00107B87">
      <w:pPr>
        <w:pStyle w:val="Bullet1"/>
        <w:tabs>
          <w:tab w:val="num" w:pos="1134"/>
        </w:tabs>
        <w:spacing w:before="0"/>
        <w:ind w:left="1134" w:hanging="567"/>
        <w:rPr>
          <w:rStyle w:val="Red"/>
          <w:color w:val="auto"/>
          <w:sz w:val="18"/>
          <w:szCs w:val="18"/>
        </w:rPr>
      </w:pPr>
      <w:r w:rsidRPr="0072029A">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674AA177" w14:textId="77777777" w:rsidR="00C815DC" w:rsidRDefault="00C815DC">
      <w:pPr>
        <w:rPr>
          <w:rStyle w:val="Red"/>
          <w:rFonts w:ascii="Arial" w:hAnsi="Arial"/>
          <w:bCs/>
          <w:sz w:val="18"/>
          <w:szCs w:val="18"/>
          <w:lang w:eastAsia="en-US"/>
        </w:rPr>
      </w:pPr>
      <w:r>
        <w:rPr>
          <w:rStyle w:val="Red"/>
          <w:sz w:val="18"/>
          <w:szCs w:val="18"/>
        </w:rPr>
        <w:br w:type="page"/>
      </w:r>
    </w:p>
    <w:p w14:paraId="48E426E8" w14:textId="19EE5549" w:rsidR="00821962" w:rsidRPr="0072029A" w:rsidRDefault="007E12E3" w:rsidP="00107B87">
      <w:pPr>
        <w:pStyle w:val="Bullet1"/>
        <w:tabs>
          <w:tab w:val="num" w:pos="1134"/>
        </w:tabs>
        <w:spacing w:before="0"/>
        <w:ind w:left="1134" w:hanging="567"/>
        <w:rPr>
          <w:rStyle w:val="Red"/>
          <w:color w:val="auto"/>
          <w:sz w:val="18"/>
          <w:szCs w:val="18"/>
        </w:rPr>
      </w:pPr>
      <w:r w:rsidRPr="0072029A">
        <w:rPr>
          <w:rStyle w:val="Red"/>
          <w:color w:val="auto"/>
          <w:sz w:val="18"/>
          <w:szCs w:val="18"/>
        </w:rPr>
        <w:lastRenderedPageBreak/>
        <w:t>T</w:t>
      </w:r>
      <w:r w:rsidR="00821962" w:rsidRPr="0072029A">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72029A">
        <w:rPr>
          <w:rStyle w:val="Red"/>
          <w:color w:val="auto"/>
          <w:sz w:val="18"/>
          <w:szCs w:val="18"/>
        </w:rPr>
        <w:t>Natural</w:t>
      </w:r>
      <w:r w:rsidR="00821962" w:rsidRPr="0072029A">
        <w:rPr>
          <w:rStyle w:val="Red"/>
          <w:color w:val="auto"/>
          <w:sz w:val="18"/>
          <w:szCs w:val="18"/>
        </w:rPr>
        <w:t xml:space="preserve"> Resources Wales in writing of the actual population equivalent. </w:t>
      </w:r>
    </w:p>
    <w:p w14:paraId="119FF755" w14:textId="77777777" w:rsidR="00821962" w:rsidRPr="0072029A" w:rsidRDefault="00821962" w:rsidP="007704A9">
      <w:pPr>
        <w:pStyle w:val="Bullet0"/>
        <w:spacing w:before="120"/>
        <w:ind w:left="1134" w:hanging="567"/>
      </w:pPr>
      <w:r w:rsidRPr="0072029A">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193392">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193392">
        <w:trPr>
          <w:cantSplit/>
        </w:trPr>
        <w:tc>
          <w:tcPr>
            <w:tcW w:w="3995" w:type="pct"/>
            <w:shd w:val="clear" w:color="auto" w:fill="auto"/>
          </w:tcPr>
          <w:p w14:paraId="05F3C92E" w14:textId="303AC4A2" w:rsidR="00315300" w:rsidRPr="0072029A" w:rsidRDefault="00315300" w:rsidP="00821962">
            <w:pPr>
              <w:pStyle w:val="TableText"/>
              <w:rPr>
                <w:rStyle w:val="Blue"/>
                <w:color w:val="auto"/>
                <w:sz w:val="18"/>
                <w:szCs w:val="18"/>
              </w:rPr>
            </w:pPr>
            <w:r w:rsidRPr="0072029A">
              <w:rPr>
                <w:rStyle w:val="Blue"/>
                <w:color w:val="auto"/>
                <w:sz w:val="18"/>
                <w:szCs w:val="18"/>
              </w:rPr>
              <w:t>Discharge of secondary treated sewage effluent via Final Effluent Discharge Point</w:t>
            </w:r>
          </w:p>
        </w:tc>
        <w:tc>
          <w:tcPr>
            <w:tcW w:w="1005" w:type="pct"/>
            <w:shd w:val="clear" w:color="auto" w:fill="auto"/>
          </w:tcPr>
          <w:p w14:paraId="7479940B" w14:textId="0BCAA873" w:rsidR="00315300" w:rsidRPr="0072029A" w:rsidRDefault="00315300" w:rsidP="00821962">
            <w:pPr>
              <w:pStyle w:val="TableText"/>
              <w:rPr>
                <w:rStyle w:val="Red"/>
                <w:color w:val="auto"/>
                <w:sz w:val="18"/>
                <w:szCs w:val="18"/>
              </w:rPr>
            </w:pPr>
            <w:r w:rsidRPr="0072029A">
              <w:rPr>
                <w:rStyle w:val="Red"/>
                <w:color w:val="auto"/>
                <w:sz w:val="18"/>
                <w:szCs w:val="18"/>
              </w:rPr>
              <w:t>N/A</w:t>
            </w:r>
          </w:p>
        </w:tc>
      </w:tr>
    </w:tbl>
    <w:p w14:paraId="725F9C89" w14:textId="77777777" w:rsidR="0024610B" w:rsidRDefault="0024610B" w:rsidP="00117092">
      <w:pPr>
        <w:pStyle w:val="Heading1"/>
        <w:spacing w:after="400"/>
        <w:ind w:left="567"/>
        <w:rPr>
          <w:sz w:val="36"/>
        </w:rPr>
      </w:pPr>
    </w:p>
    <w:p w14:paraId="33D0956F" w14:textId="77777777" w:rsidR="0024610B" w:rsidRDefault="0024610B">
      <w:pPr>
        <w:rPr>
          <w:rFonts w:ascii="Arial" w:hAnsi="Arial"/>
          <w:b/>
          <w:kern w:val="28"/>
          <w:sz w:val="36"/>
        </w:rPr>
      </w:pPr>
      <w:r>
        <w:rPr>
          <w:sz w:val="36"/>
        </w:rPr>
        <w:br w:type="page"/>
      </w:r>
    </w:p>
    <w:p w14:paraId="7867BDD9" w14:textId="59051A58"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83736E">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83736E" w:rsidRDefault="00821962" w:rsidP="00821962">
            <w:pPr>
              <w:pStyle w:val="TableText"/>
              <w:rPr>
                <w:b/>
                <w:color w:val="FFFFFF"/>
                <w:sz w:val="18"/>
                <w:szCs w:val="18"/>
              </w:rPr>
            </w:pPr>
            <w:bookmarkStart w:id="7" w:name="_Hlk94713128"/>
            <w:r w:rsidRPr="0083736E">
              <w:rPr>
                <w:b/>
                <w:color w:val="FFFFFF"/>
                <w:sz w:val="18"/>
                <w:szCs w:val="18"/>
              </w:rPr>
              <w:t>Table S3.1</w:t>
            </w:r>
            <w:r w:rsidRPr="0083736E">
              <w:rPr>
                <w:rStyle w:val="Red"/>
                <w:b/>
                <w:color w:val="FFFFFF"/>
                <w:sz w:val="18"/>
                <w:szCs w:val="18"/>
              </w:rPr>
              <w:t>a</w:t>
            </w:r>
            <w:r w:rsidRPr="0083736E">
              <w:rPr>
                <w:b/>
                <w:color w:val="FFFFFF"/>
                <w:sz w:val="18"/>
                <w:szCs w:val="18"/>
              </w:rPr>
              <w:t xml:space="preserve"> Point Source emissions to water (other than sewer) – emission limits and monitoring requirements</w:t>
            </w:r>
          </w:p>
          <w:p w14:paraId="7AF512A5" w14:textId="26AB84CB" w:rsidR="00821962" w:rsidRPr="0083736E" w:rsidRDefault="00821962" w:rsidP="00821962">
            <w:pPr>
              <w:pStyle w:val="TableText"/>
              <w:rPr>
                <w:b/>
                <w:color w:val="FF0000"/>
                <w:sz w:val="18"/>
                <w:szCs w:val="18"/>
              </w:rPr>
            </w:pPr>
            <w:r w:rsidRPr="0083736E">
              <w:rPr>
                <w:b/>
                <w:color w:val="FFFFFF"/>
                <w:sz w:val="18"/>
                <w:szCs w:val="18"/>
              </w:rPr>
              <w:t>Effective up to and including</w:t>
            </w:r>
            <w:r w:rsidR="00722B81" w:rsidRPr="0083736E">
              <w:rPr>
                <w:b/>
                <w:color w:val="FFFFFF"/>
                <w:sz w:val="18"/>
                <w:szCs w:val="18"/>
              </w:rPr>
              <w:t xml:space="preserve"> </w:t>
            </w:r>
            <w:r w:rsidR="005E4696">
              <w:rPr>
                <w:b/>
                <w:color w:val="FFFFFF" w:themeColor="background1"/>
                <w:sz w:val="18"/>
                <w:szCs w:val="18"/>
              </w:rPr>
              <w:t>31/12/2024</w:t>
            </w:r>
            <w:r w:rsidR="008006A4" w:rsidRPr="005E4696">
              <w:rPr>
                <w:b/>
                <w:color w:val="FFFFFF" w:themeColor="background1"/>
                <w:sz w:val="18"/>
                <w:szCs w:val="18"/>
              </w:rPr>
              <w:t xml:space="preserve"> </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44149258" w:rsidR="00007D91" w:rsidRPr="00E2368F" w:rsidRDefault="00007D91" w:rsidP="00821962">
            <w:pPr>
              <w:pStyle w:val="TableText"/>
              <w:rPr>
                <w:rStyle w:val="Blue"/>
                <w:color w:val="auto"/>
                <w:sz w:val="18"/>
                <w:szCs w:val="18"/>
              </w:rPr>
            </w:pPr>
            <w:r w:rsidRPr="00E2368F">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Dry weather flow</w:t>
            </w:r>
          </w:p>
        </w:tc>
        <w:tc>
          <w:tcPr>
            <w:tcW w:w="707" w:type="pct"/>
            <w:shd w:val="clear" w:color="auto" w:fill="auto"/>
          </w:tcPr>
          <w:p w14:paraId="1EBEED82" w14:textId="7CBFF90C" w:rsidR="00007D91" w:rsidRPr="00E2368F" w:rsidRDefault="00EF553E" w:rsidP="0093396C">
            <w:pPr>
              <w:pStyle w:val="TableText"/>
              <w:rPr>
                <w:rStyle w:val="Blue"/>
                <w:rFonts w:cs="Calibri"/>
                <w:color w:val="auto"/>
                <w:sz w:val="18"/>
                <w:szCs w:val="18"/>
              </w:rPr>
            </w:pPr>
            <w:r w:rsidRPr="00E2368F">
              <w:rPr>
                <w:rStyle w:val="Blue"/>
                <w:rFonts w:cs="Calibri"/>
                <w:color w:val="auto"/>
                <w:sz w:val="18"/>
                <w:szCs w:val="18"/>
              </w:rPr>
              <w:t>71.3</w:t>
            </w:r>
            <w:r w:rsidR="00007D91" w:rsidRPr="00E2368F">
              <w:rPr>
                <w:rStyle w:val="Blue"/>
                <w:rFonts w:cs="Calibri"/>
                <w:color w:val="auto"/>
                <w:sz w:val="18"/>
                <w:szCs w:val="18"/>
              </w:rPr>
              <w:t xml:space="preserve"> m</w:t>
            </w:r>
            <w:r w:rsidR="00007D91" w:rsidRPr="00E2368F">
              <w:rPr>
                <w:rStyle w:val="Blue"/>
                <w:rFonts w:cs="Calibri"/>
                <w:color w:val="auto"/>
                <w:sz w:val="18"/>
                <w:szCs w:val="18"/>
                <w:vertAlign w:val="superscript"/>
              </w:rPr>
              <w:t>3</w:t>
            </w:r>
            <w:r w:rsidR="00007D91" w:rsidRPr="00E2368F">
              <w:rPr>
                <w:rStyle w:val="Blue"/>
                <w:rFonts w:cs="Calibri"/>
                <w:color w:val="auto"/>
                <w:sz w:val="18"/>
                <w:szCs w:val="18"/>
              </w:rPr>
              <w:t>/day</w:t>
            </w:r>
          </w:p>
        </w:tc>
        <w:tc>
          <w:tcPr>
            <w:tcW w:w="746" w:type="pct"/>
            <w:shd w:val="clear" w:color="auto" w:fill="auto"/>
          </w:tcPr>
          <w:p w14:paraId="1DAA557B"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Total daily volume</w:t>
            </w:r>
          </w:p>
        </w:tc>
        <w:tc>
          <w:tcPr>
            <w:tcW w:w="645" w:type="pct"/>
            <w:shd w:val="clear" w:color="auto" w:fill="auto"/>
          </w:tcPr>
          <w:p w14:paraId="2A9E224B" w14:textId="07678508"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0F9667D6"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Continuous</w:t>
            </w:r>
          </w:p>
        </w:tc>
        <w:tc>
          <w:tcPr>
            <w:tcW w:w="865" w:type="pct"/>
            <w:shd w:val="clear" w:color="auto" w:fill="auto"/>
          </w:tcPr>
          <w:p w14:paraId="181A2AA3" w14:textId="33A86003"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Condition</w:t>
            </w:r>
            <w:r w:rsidR="003A60C6" w:rsidRPr="00E2368F">
              <w:rPr>
                <w:rStyle w:val="Blue"/>
                <w:rFonts w:cs="Calibri"/>
                <w:color w:val="auto"/>
                <w:sz w:val="18"/>
                <w:szCs w:val="18"/>
              </w:rPr>
              <w:t>s</w:t>
            </w:r>
            <w:r w:rsidRPr="00E2368F">
              <w:rPr>
                <w:rStyle w:val="Blue"/>
                <w:rFonts w:cs="Calibri"/>
                <w:color w:val="auto"/>
                <w:sz w:val="18"/>
                <w:szCs w:val="18"/>
              </w:rPr>
              <w:t xml:space="preserve"> 3.1.</w:t>
            </w:r>
            <w:r w:rsidR="00CA5ABB" w:rsidRPr="00E2368F">
              <w:rPr>
                <w:rStyle w:val="Blue"/>
                <w:rFonts w:cs="Calibri"/>
                <w:color w:val="auto"/>
                <w:sz w:val="18"/>
                <w:szCs w:val="18"/>
              </w:rPr>
              <w:t>4</w:t>
            </w:r>
            <w:r w:rsidRPr="00E2368F">
              <w:rPr>
                <w:rStyle w:val="Blue"/>
                <w:rFonts w:cs="Calibri"/>
                <w:color w:val="auto"/>
                <w:sz w:val="18"/>
                <w:szCs w:val="18"/>
              </w:rPr>
              <w:t xml:space="preserve"> and 3.3.</w:t>
            </w:r>
            <w:r w:rsidR="00CA5ABB" w:rsidRPr="00E2368F">
              <w:rPr>
                <w:rStyle w:val="Blue"/>
                <w:rFonts w:cs="Calibri"/>
                <w:color w:val="auto"/>
                <w:sz w:val="18"/>
                <w:szCs w:val="18"/>
              </w:rPr>
              <w:t>7</w:t>
            </w:r>
            <w:r w:rsidRPr="00E2368F">
              <w:rPr>
                <w:rStyle w:val="Blue"/>
                <w:rFonts w:cs="Calibri"/>
                <w:color w:val="auto"/>
                <w:sz w:val="18"/>
                <w:szCs w:val="18"/>
              </w:rPr>
              <w:t xml:space="preserve"> appl</w:t>
            </w:r>
            <w:r w:rsidR="003A60C6" w:rsidRPr="00E2368F">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E2368F"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15-minute instantaneous or averaged flow</w:t>
            </w:r>
          </w:p>
        </w:tc>
        <w:tc>
          <w:tcPr>
            <w:tcW w:w="707" w:type="pct"/>
            <w:shd w:val="clear" w:color="auto" w:fill="auto"/>
          </w:tcPr>
          <w:p w14:paraId="4C4EF75C"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No limit set. Record as l/s</w:t>
            </w:r>
          </w:p>
        </w:tc>
        <w:tc>
          <w:tcPr>
            <w:tcW w:w="746" w:type="pct"/>
            <w:shd w:val="clear" w:color="auto" w:fill="auto"/>
          </w:tcPr>
          <w:p w14:paraId="0C747558" w14:textId="7DD45911"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15-minute</w:t>
            </w:r>
          </w:p>
        </w:tc>
        <w:tc>
          <w:tcPr>
            <w:tcW w:w="645" w:type="pct"/>
            <w:shd w:val="clear" w:color="auto" w:fill="auto"/>
          </w:tcPr>
          <w:p w14:paraId="6AC65A2D"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567E6CCD"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Continuous</w:t>
            </w:r>
          </w:p>
        </w:tc>
        <w:tc>
          <w:tcPr>
            <w:tcW w:w="865" w:type="pct"/>
            <w:shd w:val="clear" w:color="auto" w:fill="auto"/>
          </w:tcPr>
          <w:p w14:paraId="4B20E96F"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E2368F"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ATU-BOD as O</w:t>
            </w:r>
            <w:r w:rsidRPr="00E2368F">
              <w:rPr>
                <w:rStyle w:val="Blue"/>
                <w:rFonts w:cs="Calibri"/>
                <w:color w:val="auto"/>
                <w:sz w:val="18"/>
                <w:szCs w:val="18"/>
                <w:vertAlign w:val="subscript"/>
              </w:rPr>
              <w:t>2</w:t>
            </w:r>
          </w:p>
        </w:tc>
        <w:tc>
          <w:tcPr>
            <w:tcW w:w="707" w:type="pct"/>
            <w:shd w:val="clear" w:color="auto" w:fill="auto"/>
          </w:tcPr>
          <w:p w14:paraId="11D1A73D" w14:textId="07859540" w:rsidR="00007D91" w:rsidRPr="00E2368F" w:rsidRDefault="005E4696" w:rsidP="00821962">
            <w:pPr>
              <w:pStyle w:val="TableText"/>
              <w:rPr>
                <w:rStyle w:val="Blue"/>
                <w:rFonts w:cs="Calibri"/>
                <w:color w:val="auto"/>
                <w:sz w:val="18"/>
                <w:szCs w:val="18"/>
              </w:rPr>
            </w:pPr>
            <w:r>
              <w:rPr>
                <w:rStyle w:val="Blue"/>
                <w:rFonts w:cs="Calibri"/>
                <w:color w:val="auto"/>
                <w:sz w:val="18"/>
                <w:szCs w:val="18"/>
              </w:rPr>
              <w:t>75</w:t>
            </w:r>
            <w:r w:rsidR="00007D91" w:rsidRPr="00E2368F">
              <w:rPr>
                <w:rStyle w:val="Blue"/>
                <w:rFonts w:cs="Calibri"/>
                <w:color w:val="auto"/>
                <w:sz w:val="18"/>
                <w:szCs w:val="18"/>
              </w:rPr>
              <w:t xml:space="preserve"> mg/l</w:t>
            </w:r>
          </w:p>
          <w:p w14:paraId="7A8F79BC" w14:textId="02B4E264" w:rsidR="00E56971" w:rsidRPr="00E2368F"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Instantaneous (spot sample)</w:t>
            </w:r>
          </w:p>
        </w:tc>
        <w:tc>
          <w:tcPr>
            <w:tcW w:w="645" w:type="pct"/>
            <w:shd w:val="clear" w:color="auto" w:fill="auto"/>
          </w:tcPr>
          <w:p w14:paraId="011CB9E8"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4614B05A"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As specified in schedule 3B</w:t>
            </w:r>
          </w:p>
        </w:tc>
        <w:tc>
          <w:tcPr>
            <w:tcW w:w="865" w:type="pct"/>
            <w:shd w:val="clear" w:color="auto" w:fill="auto"/>
          </w:tcPr>
          <w:p w14:paraId="22BE59F2"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Look up table</w:t>
            </w:r>
          </w:p>
          <w:p w14:paraId="7B8D5168" w14:textId="77777777" w:rsidR="00007D91" w:rsidRPr="00E2368F" w:rsidRDefault="00007D91" w:rsidP="00821962">
            <w:pPr>
              <w:pStyle w:val="TableText"/>
              <w:rPr>
                <w:rStyle w:val="Blue"/>
                <w:rFonts w:cs="Calibri"/>
                <w:color w:val="auto"/>
                <w:sz w:val="18"/>
                <w:szCs w:val="18"/>
              </w:rPr>
            </w:pPr>
            <w:r w:rsidRPr="00E2368F">
              <w:rPr>
                <w:rStyle w:val="Blue"/>
                <w:rFonts w:cs="Calibri"/>
                <w:color w:val="auto"/>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E2368F" w:rsidRDefault="002C4187" w:rsidP="002C4187">
            <w:pPr>
              <w:pStyle w:val="TableText"/>
              <w:rPr>
                <w:rStyle w:val="Blue"/>
                <w:color w:val="auto"/>
                <w:sz w:val="18"/>
                <w:szCs w:val="18"/>
              </w:rPr>
            </w:pPr>
          </w:p>
        </w:tc>
        <w:tc>
          <w:tcPr>
            <w:tcW w:w="740" w:type="pct"/>
            <w:shd w:val="clear" w:color="auto" w:fill="auto"/>
          </w:tcPr>
          <w:p w14:paraId="21D023BD" w14:textId="4ADB6D8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Ammoniacal nitrogen (expressed as N)</w:t>
            </w:r>
          </w:p>
        </w:tc>
        <w:tc>
          <w:tcPr>
            <w:tcW w:w="707" w:type="pct"/>
            <w:shd w:val="clear" w:color="auto" w:fill="auto"/>
          </w:tcPr>
          <w:p w14:paraId="5F05BB11" w14:textId="0F50FFD9" w:rsidR="002C4187" w:rsidRPr="00E2368F" w:rsidRDefault="003670F5" w:rsidP="002C4187">
            <w:pPr>
              <w:pStyle w:val="TableText"/>
              <w:rPr>
                <w:rStyle w:val="Blue"/>
                <w:rFonts w:cs="Calibri"/>
                <w:color w:val="auto"/>
                <w:sz w:val="18"/>
                <w:szCs w:val="18"/>
              </w:rPr>
            </w:pPr>
            <w:r w:rsidRPr="00E2368F">
              <w:rPr>
                <w:rStyle w:val="Blue"/>
                <w:rFonts w:cs="Calibri"/>
                <w:color w:val="auto"/>
                <w:sz w:val="18"/>
                <w:szCs w:val="18"/>
              </w:rPr>
              <w:t>20</w:t>
            </w:r>
            <w:r w:rsidR="002C4187" w:rsidRPr="00E2368F">
              <w:rPr>
                <w:rStyle w:val="Blue"/>
                <w:rFonts w:cs="Calibri"/>
                <w:color w:val="auto"/>
                <w:sz w:val="18"/>
                <w:szCs w:val="18"/>
              </w:rPr>
              <w:t xml:space="preserve"> mg/l</w:t>
            </w:r>
          </w:p>
          <w:p w14:paraId="48F7D736" w14:textId="6A244AED" w:rsidR="002C4187" w:rsidRPr="00E2368F" w:rsidRDefault="002C4187" w:rsidP="002C4187">
            <w:pPr>
              <w:pStyle w:val="TableText"/>
              <w:rPr>
                <w:rStyle w:val="Blue"/>
                <w:rFonts w:cs="Calibri"/>
                <w:color w:val="auto"/>
                <w:sz w:val="18"/>
                <w:szCs w:val="18"/>
              </w:rPr>
            </w:pPr>
          </w:p>
        </w:tc>
        <w:tc>
          <w:tcPr>
            <w:tcW w:w="746" w:type="pct"/>
            <w:shd w:val="clear" w:color="auto" w:fill="auto"/>
          </w:tcPr>
          <w:p w14:paraId="67080C61" w14:textId="18B0BA14"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Instantaneous (spot sample)</w:t>
            </w:r>
          </w:p>
        </w:tc>
        <w:tc>
          <w:tcPr>
            <w:tcW w:w="645" w:type="pct"/>
            <w:shd w:val="clear" w:color="auto" w:fill="auto"/>
          </w:tcPr>
          <w:p w14:paraId="3ACFD64E" w14:textId="4EDF54C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525D4BD8" w14:textId="68C42304"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As specified in schedule 3B</w:t>
            </w:r>
          </w:p>
        </w:tc>
        <w:tc>
          <w:tcPr>
            <w:tcW w:w="865" w:type="pct"/>
            <w:shd w:val="clear" w:color="auto" w:fill="auto"/>
          </w:tcPr>
          <w:p w14:paraId="478050A8" w14:textId="7777777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Look up table</w:t>
            </w:r>
          </w:p>
          <w:p w14:paraId="603391AE" w14:textId="20A30EB5"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E2368F" w:rsidRDefault="002C4187" w:rsidP="002C4187">
            <w:pPr>
              <w:pStyle w:val="TableText"/>
              <w:rPr>
                <w:rStyle w:val="Blue"/>
                <w:color w:val="auto"/>
                <w:sz w:val="18"/>
                <w:szCs w:val="18"/>
              </w:rPr>
            </w:pPr>
          </w:p>
        </w:tc>
        <w:tc>
          <w:tcPr>
            <w:tcW w:w="740" w:type="pct"/>
            <w:shd w:val="clear" w:color="auto" w:fill="auto"/>
          </w:tcPr>
          <w:p w14:paraId="726B0EB8" w14:textId="6CFDFCD9"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Suspended solids (measured after drying at 105°C)</w:t>
            </w:r>
          </w:p>
        </w:tc>
        <w:tc>
          <w:tcPr>
            <w:tcW w:w="707" w:type="pct"/>
            <w:shd w:val="clear" w:color="auto" w:fill="auto"/>
          </w:tcPr>
          <w:p w14:paraId="78EB40AD" w14:textId="592661AD" w:rsidR="002C4187" w:rsidRPr="00E2368F" w:rsidRDefault="008D01F1" w:rsidP="002C4187">
            <w:pPr>
              <w:pStyle w:val="TableText"/>
              <w:rPr>
                <w:rStyle w:val="Blue"/>
                <w:rFonts w:cs="Calibri"/>
                <w:color w:val="auto"/>
                <w:sz w:val="18"/>
                <w:szCs w:val="18"/>
              </w:rPr>
            </w:pPr>
            <w:r w:rsidRPr="00E2368F">
              <w:rPr>
                <w:rStyle w:val="Blue"/>
                <w:rFonts w:cs="Calibri"/>
                <w:color w:val="auto"/>
                <w:sz w:val="18"/>
                <w:szCs w:val="18"/>
              </w:rPr>
              <w:t>60</w:t>
            </w:r>
            <w:r w:rsidR="002C4187" w:rsidRPr="00E2368F">
              <w:rPr>
                <w:rStyle w:val="Blue"/>
                <w:rFonts w:cs="Calibri"/>
                <w:color w:val="auto"/>
                <w:sz w:val="18"/>
                <w:szCs w:val="18"/>
              </w:rPr>
              <w:t xml:space="preserve"> mg/l</w:t>
            </w:r>
          </w:p>
          <w:p w14:paraId="10209DCF" w14:textId="023B6AE1" w:rsidR="002C4187" w:rsidRPr="00E2368F" w:rsidRDefault="002C4187" w:rsidP="002C4187">
            <w:pPr>
              <w:pStyle w:val="TableText"/>
              <w:rPr>
                <w:rStyle w:val="Blue"/>
                <w:rFonts w:cs="Calibri"/>
                <w:color w:val="auto"/>
                <w:sz w:val="18"/>
                <w:szCs w:val="18"/>
              </w:rPr>
            </w:pPr>
          </w:p>
        </w:tc>
        <w:tc>
          <w:tcPr>
            <w:tcW w:w="746" w:type="pct"/>
            <w:shd w:val="clear" w:color="auto" w:fill="auto"/>
          </w:tcPr>
          <w:p w14:paraId="4E52D681" w14:textId="7777777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Instantaneous (spot sample)</w:t>
            </w:r>
          </w:p>
        </w:tc>
        <w:tc>
          <w:tcPr>
            <w:tcW w:w="645" w:type="pct"/>
            <w:shd w:val="clear" w:color="auto" w:fill="auto"/>
          </w:tcPr>
          <w:p w14:paraId="5AFBF791" w14:textId="7777777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0F555450" w14:textId="7777777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As specified in schedule 3B</w:t>
            </w:r>
          </w:p>
        </w:tc>
        <w:tc>
          <w:tcPr>
            <w:tcW w:w="865" w:type="pct"/>
            <w:shd w:val="clear" w:color="auto" w:fill="auto"/>
          </w:tcPr>
          <w:p w14:paraId="57904459" w14:textId="7777777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Look up table</w:t>
            </w:r>
          </w:p>
          <w:p w14:paraId="549AE884" w14:textId="77777777" w:rsidR="002C4187" w:rsidRPr="00E2368F" w:rsidRDefault="002C4187" w:rsidP="002C4187">
            <w:pPr>
              <w:pStyle w:val="TableText"/>
              <w:rPr>
                <w:rStyle w:val="Blue"/>
                <w:rFonts w:cs="Calibri"/>
                <w:color w:val="auto"/>
                <w:sz w:val="18"/>
                <w:szCs w:val="18"/>
              </w:rPr>
            </w:pPr>
            <w:r w:rsidRPr="00E2368F">
              <w:rPr>
                <w:rStyle w:val="Blue"/>
                <w:rFonts w:cs="Calibri"/>
                <w:color w:val="auto"/>
                <w:sz w:val="18"/>
                <w:szCs w:val="18"/>
              </w:rPr>
              <w:t>(Conditions 3.1.2 and 3.1.3 apply)</w:t>
            </w:r>
          </w:p>
        </w:tc>
      </w:tr>
      <w:tr w:rsidR="006D26B3" w:rsidRPr="00C25946" w14:paraId="6FA49A94" w14:textId="77777777" w:rsidTr="00ED758C">
        <w:trPr>
          <w:cantSplit/>
        </w:trPr>
        <w:tc>
          <w:tcPr>
            <w:tcW w:w="608" w:type="pct"/>
            <w:vMerge/>
            <w:shd w:val="clear" w:color="auto" w:fill="auto"/>
          </w:tcPr>
          <w:p w14:paraId="71683670" w14:textId="77777777" w:rsidR="006D26B3" w:rsidRPr="00E2368F" w:rsidRDefault="006D26B3" w:rsidP="006D26B3">
            <w:pPr>
              <w:pStyle w:val="TableText"/>
              <w:rPr>
                <w:rStyle w:val="Blue"/>
                <w:color w:val="auto"/>
              </w:rPr>
            </w:pPr>
          </w:p>
        </w:tc>
        <w:tc>
          <w:tcPr>
            <w:tcW w:w="740" w:type="pct"/>
            <w:shd w:val="clear" w:color="auto" w:fill="auto"/>
          </w:tcPr>
          <w:p w14:paraId="45FD6863" w14:textId="781EBFB6" w:rsidR="006D26B3" w:rsidRPr="006D26B3" w:rsidRDefault="006D26B3" w:rsidP="006D26B3">
            <w:pPr>
              <w:pStyle w:val="TableText"/>
              <w:rPr>
                <w:rStyle w:val="Blue"/>
                <w:color w:val="auto"/>
                <w:sz w:val="18"/>
                <w:szCs w:val="18"/>
              </w:rPr>
            </w:pPr>
            <w:r w:rsidRPr="006D26B3">
              <w:rPr>
                <w:rStyle w:val="Blue"/>
                <w:color w:val="auto"/>
                <w:sz w:val="18"/>
                <w:szCs w:val="18"/>
              </w:rPr>
              <w:t>pH</w:t>
            </w:r>
          </w:p>
        </w:tc>
        <w:tc>
          <w:tcPr>
            <w:tcW w:w="707" w:type="pct"/>
            <w:shd w:val="clear" w:color="auto" w:fill="auto"/>
          </w:tcPr>
          <w:p w14:paraId="259A87FE" w14:textId="14354B6D" w:rsidR="006D26B3" w:rsidRPr="006D26B3" w:rsidRDefault="006D26B3" w:rsidP="006D26B3">
            <w:pPr>
              <w:pStyle w:val="TableText"/>
              <w:rPr>
                <w:rStyle w:val="Blue"/>
                <w:color w:val="auto"/>
                <w:sz w:val="18"/>
                <w:szCs w:val="18"/>
              </w:rPr>
            </w:pPr>
            <w:r w:rsidRPr="006D26B3">
              <w:rPr>
                <w:rStyle w:val="Blue"/>
                <w:color w:val="auto"/>
                <w:sz w:val="18"/>
                <w:szCs w:val="18"/>
              </w:rPr>
              <w:t>5 to 9</w:t>
            </w:r>
          </w:p>
        </w:tc>
        <w:tc>
          <w:tcPr>
            <w:tcW w:w="746" w:type="pct"/>
            <w:shd w:val="clear" w:color="auto" w:fill="auto"/>
          </w:tcPr>
          <w:p w14:paraId="345FCF93" w14:textId="7839D577" w:rsidR="006D26B3" w:rsidRPr="006D26B3" w:rsidRDefault="006D26B3" w:rsidP="006D26B3">
            <w:pPr>
              <w:pStyle w:val="TableText"/>
              <w:rPr>
                <w:rStyle w:val="Blue"/>
                <w:color w:val="auto"/>
                <w:sz w:val="18"/>
                <w:szCs w:val="18"/>
              </w:rPr>
            </w:pPr>
            <w:r w:rsidRPr="006D26B3">
              <w:rPr>
                <w:rStyle w:val="Blue"/>
                <w:color w:val="auto"/>
                <w:sz w:val="18"/>
                <w:szCs w:val="18"/>
              </w:rPr>
              <w:t>Instantaneous (spot sample)</w:t>
            </w:r>
          </w:p>
        </w:tc>
        <w:tc>
          <w:tcPr>
            <w:tcW w:w="645" w:type="pct"/>
            <w:shd w:val="clear" w:color="auto" w:fill="auto"/>
          </w:tcPr>
          <w:p w14:paraId="5AAB0BFF" w14:textId="5DBF30F6" w:rsidR="006D26B3" w:rsidRPr="006D26B3" w:rsidRDefault="006D26B3" w:rsidP="006D26B3">
            <w:pPr>
              <w:pStyle w:val="TableText"/>
              <w:rPr>
                <w:rStyle w:val="Blue"/>
                <w:color w:val="auto"/>
                <w:sz w:val="18"/>
                <w:szCs w:val="18"/>
              </w:rPr>
            </w:pPr>
            <w:r w:rsidRPr="006D26B3">
              <w:rPr>
                <w:rStyle w:val="Blue"/>
                <w:color w:val="auto"/>
                <w:sz w:val="18"/>
                <w:szCs w:val="18"/>
              </w:rPr>
              <w:t>N/A</w:t>
            </w:r>
          </w:p>
        </w:tc>
        <w:tc>
          <w:tcPr>
            <w:tcW w:w="689" w:type="pct"/>
            <w:shd w:val="clear" w:color="auto" w:fill="auto"/>
          </w:tcPr>
          <w:p w14:paraId="6EF82E6B" w14:textId="0AC63B97" w:rsidR="006D26B3" w:rsidRPr="006D26B3" w:rsidRDefault="006D26B3" w:rsidP="006D26B3">
            <w:pPr>
              <w:pStyle w:val="TableText"/>
              <w:rPr>
                <w:rStyle w:val="Blue"/>
                <w:color w:val="auto"/>
                <w:sz w:val="18"/>
                <w:szCs w:val="18"/>
              </w:rPr>
            </w:pPr>
            <w:r w:rsidRPr="006D26B3">
              <w:rPr>
                <w:rStyle w:val="Blue"/>
                <w:color w:val="auto"/>
                <w:sz w:val="18"/>
                <w:szCs w:val="18"/>
              </w:rPr>
              <w:t>As specified in schedule 3B</w:t>
            </w:r>
          </w:p>
        </w:tc>
        <w:tc>
          <w:tcPr>
            <w:tcW w:w="865" w:type="pct"/>
            <w:shd w:val="clear" w:color="auto" w:fill="auto"/>
          </w:tcPr>
          <w:p w14:paraId="4219B795" w14:textId="71E8CABF" w:rsidR="006D26B3" w:rsidRPr="006D26B3" w:rsidRDefault="006D26B3" w:rsidP="006D26B3">
            <w:pPr>
              <w:pStyle w:val="TableText"/>
              <w:rPr>
                <w:rStyle w:val="Blue"/>
                <w:color w:val="auto"/>
                <w:sz w:val="18"/>
                <w:szCs w:val="18"/>
              </w:rPr>
            </w:pPr>
            <w:r w:rsidRPr="006D26B3">
              <w:rPr>
                <w:rStyle w:val="Blue"/>
                <w:color w:val="auto"/>
                <w:sz w:val="18"/>
                <w:szCs w:val="18"/>
              </w:rPr>
              <w:t>Minimum and maximum</w:t>
            </w:r>
          </w:p>
        </w:tc>
      </w:tr>
      <w:tr w:rsidR="006D26B3" w:rsidRPr="00C25946" w14:paraId="084566C5" w14:textId="77777777" w:rsidTr="00ED758C">
        <w:trPr>
          <w:cantSplit/>
        </w:trPr>
        <w:tc>
          <w:tcPr>
            <w:tcW w:w="608" w:type="pct"/>
            <w:vMerge/>
            <w:shd w:val="clear" w:color="auto" w:fill="auto"/>
          </w:tcPr>
          <w:p w14:paraId="09ADA359" w14:textId="77777777" w:rsidR="006D26B3" w:rsidRPr="00E2368F" w:rsidRDefault="006D26B3" w:rsidP="006D26B3">
            <w:pPr>
              <w:pStyle w:val="TableText"/>
              <w:rPr>
                <w:rStyle w:val="Blue"/>
                <w:color w:val="auto"/>
              </w:rPr>
            </w:pPr>
          </w:p>
        </w:tc>
        <w:tc>
          <w:tcPr>
            <w:tcW w:w="740" w:type="pct"/>
            <w:shd w:val="clear" w:color="auto" w:fill="auto"/>
          </w:tcPr>
          <w:p w14:paraId="656035B7" w14:textId="77777777" w:rsidR="006D26B3" w:rsidRPr="00E2368F" w:rsidRDefault="006D26B3" w:rsidP="006D26B3">
            <w:pPr>
              <w:pStyle w:val="TableText"/>
              <w:rPr>
                <w:rStyle w:val="Blue"/>
                <w:color w:val="auto"/>
                <w:sz w:val="18"/>
                <w:szCs w:val="18"/>
              </w:rPr>
            </w:pPr>
            <w:r w:rsidRPr="00E2368F">
              <w:rPr>
                <w:rStyle w:val="Blue"/>
                <w:color w:val="auto"/>
                <w:sz w:val="18"/>
                <w:szCs w:val="18"/>
              </w:rPr>
              <w:t>Visible oil or grease</w:t>
            </w:r>
          </w:p>
        </w:tc>
        <w:tc>
          <w:tcPr>
            <w:tcW w:w="707" w:type="pct"/>
            <w:shd w:val="clear" w:color="auto" w:fill="auto"/>
          </w:tcPr>
          <w:p w14:paraId="36F9AA03" w14:textId="77777777" w:rsidR="006D26B3" w:rsidRPr="00E2368F" w:rsidRDefault="006D26B3" w:rsidP="006D26B3">
            <w:pPr>
              <w:pStyle w:val="TableText"/>
              <w:rPr>
                <w:rStyle w:val="Blue"/>
                <w:color w:val="auto"/>
                <w:sz w:val="18"/>
                <w:szCs w:val="18"/>
              </w:rPr>
            </w:pPr>
            <w:r w:rsidRPr="00E2368F">
              <w:rPr>
                <w:rStyle w:val="Blue"/>
                <w:color w:val="auto"/>
                <w:sz w:val="18"/>
                <w:szCs w:val="18"/>
              </w:rPr>
              <w:t>No significant trace present so far as is reasonably practicable</w:t>
            </w:r>
          </w:p>
        </w:tc>
        <w:tc>
          <w:tcPr>
            <w:tcW w:w="746" w:type="pct"/>
            <w:shd w:val="clear" w:color="auto" w:fill="auto"/>
          </w:tcPr>
          <w:p w14:paraId="22FC0A96" w14:textId="4BDE623F" w:rsidR="006D26B3" w:rsidRPr="00E2368F" w:rsidRDefault="006D26B3" w:rsidP="006D26B3">
            <w:pPr>
              <w:pStyle w:val="TableText"/>
              <w:rPr>
                <w:rStyle w:val="Blue"/>
                <w:color w:val="auto"/>
                <w:sz w:val="18"/>
                <w:szCs w:val="18"/>
              </w:rPr>
            </w:pPr>
            <w:r w:rsidRPr="00E2368F">
              <w:rPr>
                <w:rStyle w:val="Blue"/>
                <w:color w:val="auto"/>
                <w:sz w:val="18"/>
                <w:szCs w:val="18"/>
              </w:rPr>
              <w:t>Instantaneous (visual examination)</w:t>
            </w:r>
          </w:p>
        </w:tc>
        <w:tc>
          <w:tcPr>
            <w:tcW w:w="645" w:type="pct"/>
            <w:shd w:val="clear" w:color="auto" w:fill="auto"/>
          </w:tcPr>
          <w:p w14:paraId="3A2ED9A2" w14:textId="77777777" w:rsidR="006D26B3" w:rsidRPr="00E2368F" w:rsidRDefault="006D26B3" w:rsidP="006D26B3">
            <w:pPr>
              <w:pStyle w:val="TableText"/>
              <w:rPr>
                <w:rStyle w:val="Blue"/>
                <w:color w:val="auto"/>
                <w:sz w:val="18"/>
                <w:szCs w:val="18"/>
              </w:rPr>
            </w:pPr>
            <w:r w:rsidRPr="00E2368F">
              <w:rPr>
                <w:rStyle w:val="Blue"/>
                <w:color w:val="auto"/>
                <w:sz w:val="18"/>
                <w:szCs w:val="18"/>
              </w:rPr>
              <w:t>N/A</w:t>
            </w:r>
          </w:p>
        </w:tc>
        <w:tc>
          <w:tcPr>
            <w:tcW w:w="689" w:type="pct"/>
            <w:shd w:val="clear" w:color="auto" w:fill="auto"/>
          </w:tcPr>
          <w:p w14:paraId="325FFE15" w14:textId="77777777" w:rsidR="006D26B3" w:rsidRPr="00E2368F" w:rsidRDefault="006D26B3" w:rsidP="006D26B3">
            <w:pPr>
              <w:pStyle w:val="TableText"/>
              <w:rPr>
                <w:rStyle w:val="Blue"/>
                <w:color w:val="auto"/>
                <w:sz w:val="18"/>
                <w:szCs w:val="18"/>
              </w:rPr>
            </w:pPr>
            <w:r w:rsidRPr="00E2368F">
              <w:rPr>
                <w:rStyle w:val="Blue"/>
                <w:color w:val="auto"/>
                <w:sz w:val="18"/>
                <w:szCs w:val="18"/>
              </w:rPr>
              <w:t>N/A</w:t>
            </w:r>
          </w:p>
        </w:tc>
        <w:tc>
          <w:tcPr>
            <w:tcW w:w="865" w:type="pct"/>
            <w:shd w:val="clear" w:color="auto" w:fill="auto"/>
          </w:tcPr>
          <w:p w14:paraId="27A34A7D" w14:textId="77777777" w:rsidR="006D26B3" w:rsidRPr="00E2368F" w:rsidRDefault="006D26B3" w:rsidP="006D26B3">
            <w:pPr>
              <w:pStyle w:val="TableText"/>
              <w:rPr>
                <w:rStyle w:val="Blue"/>
                <w:color w:val="auto"/>
                <w:sz w:val="18"/>
                <w:szCs w:val="18"/>
              </w:rPr>
            </w:pPr>
            <w:r w:rsidRPr="00E2368F">
              <w:rPr>
                <w:rStyle w:val="Blue"/>
                <w:color w:val="auto"/>
                <w:sz w:val="18"/>
                <w:szCs w:val="18"/>
              </w:rPr>
              <w:t>No significant trace</w:t>
            </w:r>
          </w:p>
          <w:p w14:paraId="3E6D759A" w14:textId="77777777" w:rsidR="006D26B3" w:rsidRPr="00E2368F" w:rsidRDefault="006D26B3" w:rsidP="006D26B3">
            <w:pPr>
              <w:pStyle w:val="TableText"/>
              <w:rPr>
                <w:rStyle w:val="Blue"/>
                <w:color w:val="auto"/>
                <w:sz w:val="18"/>
                <w:szCs w:val="18"/>
              </w:rPr>
            </w:pPr>
            <w:r w:rsidRPr="00E2368F">
              <w:rPr>
                <w:rStyle w:val="Blue"/>
                <w:color w:val="auto"/>
                <w:sz w:val="18"/>
                <w:szCs w:val="18"/>
              </w:rPr>
              <w:t>(Condition 3.1.3 applies)</w:t>
            </w:r>
          </w:p>
        </w:tc>
      </w:tr>
      <w:bookmarkEnd w:id="7"/>
    </w:tbl>
    <w:p w14:paraId="0CCE2911" w14:textId="1206D14F" w:rsidR="006F51DE" w:rsidRDefault="006F51DE" w:rsidP="008255E1">
      <w:pPr>
        <w:pStyle w:val="NormalWeb"/>
        <w:spacing w:before="120" w:beforeAutospacing="0" w:after="240" w:afterAutospacing="0"/>
        <w:ind w:left="567"/>
        <w:rPr>
          <w:rFonts w:ascii="Arial" w:hAnsi="Arial" w:cs="Arial"/>
          <w:color w:val="E424C9"/>
          <w:sz w:val="18"/>
          <w:szCs w:val="18"/>
        </w:rPr>
      </w:pPr>
    </w:p>
    <w:p w14:paraId="2A987F0B" w14:textId="77777777" w:rsidR="006F51DE" w:rsidRDefault="006F51DE">
      <w:pPr>
        <w:rPr>
          <w:rFonts w:ascii="Arial" w:hAnsi="Arial" w:cs="Arial"/>
          <w:color w:val="E424C9"/>
          <w:sz w:val="18"/>
          <w:szCs w:val="18"/>
        </w:rPr>
      </w:pPr>
      <w:r>
        <w:rPr>
          <w:rFonts w:ascii="Arial" w:hAnsi="Arial" w:cs="Arial"/>
          <w:color w:val="E424C9"/>
          <w:sz w:val="18"/>
          <w:szCs w:val="18"/>
        </w:rPr>
        <w:br w:type="page"/>
      </w:r>
    </w:p>
    <w:p w14:paraId="2181F7A9" w14:textId="77777777" w:rsidR="00D13BB9" w:rsidRDefault="00D13BB9"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5E4696" w:rsidRPr="00C25946" w14:paraId="325BC90B" w14:textId="77777777" w:rsidTr="00593035">
        <w:trPr>
          <w:cantSplit/>
          <w:tblHeader/>
        </w:trPr>
        <w:tc>
          <w:tcPr>
            <w:tcW w:w="5000" w:type="pct"/>
            <w:gridSpan w:val="7"/>
            <w:shd w:val="clear" w:color="auto" w:fill="000000"/>
          </w:tcPr>
          <w:p w14:paraId="47DCDBC8" w14:textId="0B601BCC" w:rsidR="005E4696" w:rsidRPr="0083736E" w:rsidRDefault="005E4696" w:rsidP="00593035">
            <w:pPr>
              <w:pStyle w:val="TableText"/>
              <w:rPr>
                <w:b/>
                <w:color w:val="FFFFFF"/>
                <w:sz w:val="18"/>
                <w:szCs w:val="18"/>
              </w:rPr>
            </w:pPr>
            <w:r w:rsidRPr="0083736E">
              <w:rPr>
                <w:b/>
                <w:color w:val="FFFFFF"/>
                <w:sz w:val="18"/>
                <w:szCs w:val="18"/>
              </w:rPr>
              <w:t>Table S3.1</w:t>
            </w:r>
            <w:r>
              <w:rPr>
                <w:b/>
                <w:color w:val="FFFFFF"/>
                <w:sz w:val="18"/>
                <w:szCs w:val="18"/>
              </w:rPr>
              <w:t>b</w:t>
            </w:r>
            <w:r w:rsidRPr="0083736E">
              <w:rPr>
                <w:b/>
                <w:color w:val="FFFFFF"/>
                <w:sz w:val="18"/>
                <w:szCs w:val="18"/>
              </w:rPr>
              <w:t xml:space="preserve"> Point Source emissions to water (other than sewer) – emission limits and monitoring requirements</w:t>
            </w:r>
          </w:p>
          <w:p w14:paraId="7EE856ED" w14:textId="0C9D6BC7" w:rsidR="005E4696" w:rsidRPr="0083736E" w:rsidRDefault="005E4696" w:rsidP="00593035">
            <w:pPr>
              <w:pStyle w:val="TableText"/>
              <w:rPr>
                <w:b/>
                <w:color w:val="FF0000"/>
                <w:sz w:val="18"/>
                <w:szCs w:val="18"/>
              </w:rPr>
            </w:pPr>
            <w:r w:rsidRPr="005E4696">
              <w:rPr>
                <w:b/>
                <w:color w:val="FFFFFF"/>
                <w:sz w:val="18"/>
                <w:szCs w:val="18"/>
              </w:rPr>
              <w:t>Effective from</w:t>
            </w:r>
            <w:r w:rsidR="006F51DE">
              <w:rPr>
                <w:b/>
                <w:color w:val="FFFFFF"/>
                <w:sz w:val="18"/>
                <w:szCs w:val="18"/>
              </w:rPr>
              <w:t xml:space="preserve"> </w:t>
            </w:r>
            <w:r w:rsidR="006F51DE" w:rsidRPr="006F51DE">
              <w:rPr>
                <w:b/>
                <w:color w:val="FFFFFF"/>
                <w:sz w:val="18"/>
                <w:szCs w:val="18"/>
              </w:rPr>
              <w:t>01/01/2025</w:t>
            </w:r>
            <w:r>
              <w:rPr>
                <w:b/>
                <w:color w:val="FFFFFF"/>
              </w:rPr>
              <w:t xml:space="preserve"> </w:t>
            </w:r>
            <w:r w:rsidRPr="0083736E">
              <w:rPr>
                <w:b/>
                <w:color w:val="FFFFFF"/>
                <w:sz w:val="18"/>
                <w:szCs w:val="18"/>
              </w:rPr>
              <w:t xml:space="preserve">up to and </w:t>
            </w:r>
            <w:r w:rsidRPr="005A634C">
              <w:rPr>
                <w:b/>
                <w:color w:val="FFFFFF" w:themeColor="background1"/>
                <w:sz w:val="18"/>
                <w:szCs w:val="18"/>
              </w:rPr>
              <w:t xml:space="preserve">including </w:t>
            </w:r>
            <w:r w:rsidR="00DF7861" w:rsidRPr="005A634C">
              <w:rPr>
                <w:b/>
                <w:color w:val="FFFFFF" w:themeColor="background1"/>
                <w:sz w:val="18"/>
                <w:szCs w:val="18"/>
              </w:rPr>
              <w:t>12/03</w:t>
            </w:r>
            <w:r w:rsidRPr="005A634C">
              <w:rPr>
                <w:b/>
                <w:color w:val="FFFFFF" w:themeColor="background1"/>
                <w:sz w:val="18"/>
                <w:szCs w:val="18"/>
              </w:rPr>
              <w:t xml:space="preserve">/2025 </w:t>
            </w:r>
          </w:p>
        </w:tc>
      </w:tr>
      <w:tr w:rsidR="005E4696" w:rsidRPr="00C25946" w14:paraId="412E6594" w14:textId="77777777" w:rsidTr="00593035">
        <w:trPr>
          <w:cantSplit/>
          <w:tblHeader/>
        </w:trPr>
        <w:tc>
          <w:tcPr>
            <w:tcW w:w="608" w:type="pct"/>
            <w:shd w:val="clear" w:color="auto" w:fill="auto"/>
          </w:tcPr>
          <w:p w14:paraId="063C8A15" w14:textId="77777777" w:rsidR="005E4696" w:rsidRPr="001F4EC0" w:rsidRDefault="005E4696" w:rsidP="00593035">
            <w:pPr>
              <w:pStyle w:val="TableText"/>
              <w:rPr>
                <w:b/>
                <w:sz w:val="18"/>
                <w:szCs w:val="18"/>
              </w:rPr>
            </w:pPr>
            <w:r w:rsidRPr="001F4EC0">
              <w:rPr>
                <w:b/>
                <w:sz w:val="18"/>
                <w:szCs w:val="18"/>
              </w:rPr>
              <w:t>Effluent and discharge point</w:t>
            </w:r>
          </w:p>
        </w:tc>
        <w:tc>
          <w:tcPr>
            <w:tcW w:w="740" w:type="pct"/>
            <w:shd w:val="clear" w:color="auto" w:fill="auto"/>
          </w:tcPr>
          <w:p w14:paraId="5B8A0E5C" w14:textId="77777777" w:rsidR="005E4696" w:rsidRPr="001F4EC0" w:rsidRDefault="005E4696" w:rsidP="0059303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A55CB3E" w14:textId="77777777" w:rsidR="005E4696" w:rsidRPr="001F4EC0" w:rsidRDefault="005E4696" w:rsidP="00593035">
            <w:pPr>
              <w:pStyle w:val="TableText"/>
              <w:rPr>
                <w:b/>
                <w:sz w:val="18"/>
                <w:szCs w:val="18"/>
              </w:rPr>
            </w:pPr>
            <w:r w:rsidRPr="001F4EC0">
              <w:rPr>
                <w:b/>
                <w:sz w:val="18"/>
                <w:szCs w:val="18"/>
              </w:rPr>
              <w:t>Limit (including unit)</w:t>
            </w:r>
          </w:p>
        </w:tc>
        <w:tc>
          <w:tcPr>
            <w:tcW w:w="746" w:type="pct"/>
            <w:shd w:val="clear" w:color="auto" w:fill="auto"/>
          </w:tcPr>
          <w:p w14:paraId="2862F1FA" w14:textId="77777777" w:rsidR="005E4696" w:rsidRPr="001F4EC0" w:rsidRDefault="005E4696" w:rsidP="00593035">
            <w:pPr>
              <w:pStyle w:val="TableText"/>
              <w:rPr>
                <w:b/>
                <w:sz w:val="18"/>
                <w:szCs w:val="18"/>
              </w:rPr>
            </w:pPr>
            <w:r w:rsidRPr="001F4EC0">
              <w:rPr>
                <w:b/>
                <w:sz w:val="18"/>
                <w:szCs w:val="18"/>
              </w:rPr>
              <w:t>Reference Period</w:t>
            </w:r>
          </w:p>
        </w:tc>
        <w:tc>
          <w:tcPr>
            <w:tcW w:w="645" w:type="pct"/>
            <w:shd w:val="clear" w:color="auto" w:fill="auto"/>
          </w:tcPr>
          <w:p w14:paraId="76E9BF3C" w14:textId="77777777" w:rsidR="005E4696" w:rsidRPr="001F4EC0" w:rsidRDefault="005E4696" w:rsidP="00593035">
            <w:pPr>
              <w:pStyle w:val="TableText"/>
              <w:rPr>
                <w:b/>
                <w:sz w:val="18"/>
                <w:szCs w:val="18"/>
              </w:rPr>
            </w:pPr>
            <w:r w:rsidRPr="001F4EC0">
              <w:rPr>
                <w:b/>
                <w:sz w:val="18"/>
                <w:szCs w:val="18"/>
              </w:rPr>
              <w:t>Limit of effective range</w:t>
            </w:r>
          </w:p>
        </w:tc>
        <w:tc>
          <w:tcPr>
            <w:tcW w:w="689" w:type="pct"/>
            <w:shd w:val="clear" w:color="auto" w:fill="auto"/>
          </w:tcPr>
          <w:p w14:paraId="005A6294" w14:textId="77777777" w:rsidR="005E4696" w:rsidRPr="001F4EC0" w:rsidRDefault="005E4696" w:rsidP="00593035">
            <w:pPr>
              <w:pStyle w:val="TableText"/>
              <w:rPr>
                <w:b/>
                <w:sz w:val="18"/>
                <w:szCs w:val="18"/>
              </w:rPr>
            </w:pPr>
            <w:r w:rsidRPr="001F4EC0">
              <w:rPr>
                <w:b/>
                <w:sz w:val="18"/>
                <w:szCs w:val="18"/>
              </w:rPr>
              <w:t>Monitoring frequency</w:t>
            </w:r>
          </w:p>
        </w:tc>
        <w:tc>
          <w:tcPr>
            <w:tcW w:w="865" w:type="pct"/>
            <w:shd w:val="clear" w:color="auto" w:fill="auto"/>
          </w:tcPr>
          <w:p w14:paraId="26846BF5" w14:textId="77777777" w:rsidR="005E4696" w:rsidRPr="001F4EC0" w:rsidRDefault="005E4696" w:rsidP="00593035">
            <w:pPr>
              <w:pStyle w:val="TableText"/>
              <w:rPr>
                <w:b/>
                <w:sz w:val="18"/>
                <w:szCs w:val="18"/>
              </w:rPr>
            </w:pPr>
            <w:r w:rsidRPr="001F4EC0">
              <w:rPr>
                <w:b/>
                <w:sz w:val="18"/>
                <w:szCs w:val="18"/>
              </w:rPr>
              <w:t>Compliance Statistic</w:t>
            </w:r>
          </w:p>
        </w:tc>
      </w:tr>
      <w:tr w:rsidR="005E4696" w:rsidRPr="00C25946" w14:paraId="6D60E991" w14:textId="77777777" w:rsidTr="00593035">
        <w:trPr>
          <w:cantSplit/>
        </w:trPr>
        <w:tc>
          <w:tcPr>
            <w:tcW w:w="608" w:type="pct"/>
            <w:vMerge w:val="restart"/>
            <w:shd w:val="clear" w:color="auto" w:fill="auto"/>
          </w:tcPr>
          <w:p w14:paraId="2BFBC33F" w14:textId="77777777" w:rsidR="005E4696" w:rsidRPr="00E2368F" w:rsidRDefault="005E4696" w:rsidP="00593035">
            <w:pPr>
              <w:pStyle w:val="TableText"/>
              <w:rPr>
                <w:rStyle w:val="Blue"/>
                <w:color w:val="auto"/>
                <w:sz w:val="18"/>
                <w:szCs w:val="18"/>
              </w:rPr>
            </w:pPr>
            <w:r w:rsidRPr="00E2368F">
              <w:rPr>
                <w:rStyle w:val="Blue"/>
                <w:color w:val="auto"/>
                <w:sz w:val="18"/>
                <w:szCs w:val="18"/>
              </w:rPr>
              <w:t>Secondary treated sewage effluent via Final Effluent Discharge Point</w:t>
            </w:r>
          </w:p>
        </w:tc>
        <w:tc>
          <w:tcPr>
            <w:tcW w:w="740" w:type="pct"/>
            <w:shd w:val="clear" w:color="auto" w:fill="auto"/>
          </w:tcPr>
          <w:p w14:paraId="747E119D"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Dry weather flow</w:t>
            </w:r>
          </w:p>
        </w:tc>
        <w:tc>
          <w:tcPr>
            <w:tcW w:w="707" w:type="pct"/>
            <w:shd w:val="clear" w:color="auto" w:fill="auto"/>
          </w:tcPr>
          <w:p w14:paraId="2376AA0D"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71.3 m</w:t>
            </w:r>
            <w:r w:rsidRPr="00E2368F">
              <w:rPr>
                <w:rStyle w:val="Blue"/>
                <w:rFonts w:cs="Calibri"/>
                <w:color w:val="auto"/>
                <w:sz w:val="18"/>
                <w:szCs w:val="18"/>
                <w:vertAlign w:val="superscript"/>
              </w:rPr>
              <w:t>3</w:t>
            </w:r>
            <w:r w:rsidRPr="00E2368F">
              <w:rPr>
                <w:rStyle w:val="Blue"/>
                <w:rFonts w:cs="Calibri"/>
                <w:color w:val="auto"/>
                <w:sz w:val="18"/>
                <w:szCs w:val="18"/>
              </w:rPr>
              <w:t>/day</w:t>
            </w:r>
          </w:p>
        </w:tc>
        <w:tc>
          <w:tcPr>
            <w:tcW w:w="746" w:type="pct"/>
            <w:shd w:val="clear" w:color="auto" w:fill="auto"/>
          </w:tcPr>
          <w:p w14:paraId="1A666B7F"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Total daily volume</w:t>
            </w:r>
          </w:p>
        </w:tc>
        <w:tc>
          <w:tcPr>
            <w:tcW w:w="645" w:type="pct"/>
            <w:shd w:val="clear" w:color="auto" w:fill="auto"/>
          </w:tcPr>
          <w:p w14:paraId="6636B882"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5C51371B"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Continuous</w:t>
            </w:r>
          </w:p>
        </w:tc>
        <w:tc>
          <w:tcPr>
            <w:tcW w:w="865" w:type="pct"/>
            <w:shd w:val="clear" w:color="auto" w:fill="auto"/>
          </w:tcPr>
          <w:p w14:paraId="32BBE585"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Conditions 3.1.4 and 3.3.7 apply</w:t>
            </w:r>
          </w:p>
        </w:tc>
      </w:tr>
      <w:tr w:rsidR="005E4696" w:rsidRPr="00C25946" w14:paraId="2BD800F2" w14:textId="77777777" w:rsidTr="00593035">
        <w:trPr>
          <w:cantSplit/>
        </w:trPr>
        <w:tc>
          <w:tcPr>
            <w:tcW w:w="608" w:type="pct"/>
            <w:vMerge/>
            <w:shd w:val="clear" w:color="auto" w:fill="auto"/>
          </w:tcPr>
          <w:p w14:paraId="39ED601B" w14:textId="77777777" w:rsidR="005E4696" w:rsidRPr="00E2368F" w:rsidRDefault="005E4696" w:rsidP="00593035">
            <w:pPr>
              <w:pStyle w:val="TableText"/>
              <w:rPr>
                <w:rStyle w:val="Blue"/>
                <w:color w:val="auto"/>
                <w:sz w:val="18"/>
                <w:szCs w:val="18"/>
              </w:rPr>
            </w:pPr>
          </w:p>
        </w:tc>
        <w:tc>
          <w:tcPr>
            <w:tcW w:w="740" w:type="pct"/>
            <w:shd w:val="clear" w:color="auto" w:fill="auto"/>
          </w:tcPr>
          <w:p w14:paraId="628CAC2C"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15-minute instantaneous or averaged flow</w:t>
            </w:r>
          </w:p>
        </w:tc>
        <w:tc>
          <w:tcPr>
            <w:tcW w:w="707" w:type="pct"/>
            <w:shd w:val="clear" w:color="auto" w:fill="auto"/>
          </w:tcPr>
          <w:p w14:paraId="49B5EEF2"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No limit set. Record as l/s</w:t>
            </w:r>
          </w:p>
        </w:tc>
        <w:tc>
          <w:tcPr>
            <w:tcW w:w="746" w:type="pct"/>
            <w:shd w:val="clear" w:color="auto" w:fill="auto"/>
          </w:tcPr>
          <w:p w14:paraId="639CA762"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15-minute</w:t>
            </w:r>
          </w:p>
        </w:tc>
        <w:tc>
          <w:tcPr>
            <w:tcW w:w="645" w:type="pct"/>
            <w:shd w:val="clear" w:color="auto" w:fill="auto"/>
          </w:tcPr>
          <w:p w14:paraId="0BCE42E8"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02E96BC4"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Continuous</w:t>
            </w:r>
          </w:p>
        </w:tc>
        <w:tc>
          <w:tcPr>
            <w:tcW w:w="865" w:type="pct"/>
            <w:shd w:val="clear" w:color="auto" w:fill="auto"/>
          </w:tcPr>
          <w:p w14:paraId="4FD7FB7E"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N/A</w:t>
            </w:r>
          </w:p>
        </w:tc>
      </w:tr>
      <w:tr w:rsidR="005E4696" w:rsidRPr="00C25946" w14:paraId="64BFDEE7" w14:textId="77777777" w:rsidTr="00593035">
        <w:trPr>
          <w:cantSplit/>
        </w:trPr>
        <w:tc>
          <w:tcPr>
            <w:tcW w:w="608" w:type="pct"/>
            <w:vMerge/>
            <w:shd w:val="clear" w:color="auto" w:fill="auto"/>
          </w:tcPr>
          <w:p w14:paraId="18A90B2C" w14:textId="77777777" w:rsidR="005E4696" w:rsidRPr="00E2368F" w:rsidRDefault="005E4696" w:rsidP="00593035">
            <w:pPr>
              <w:pStyle w:val="TableText"/>
              <w:rPr>
                <w:rStyle w:val="Blue"/>
                <w:color w:val="auto"/>
                <w:sz w:val="18"/>
                <w:szCs w:val="18"/>
              </w:rPr>
            </w:pPr>
          </w:p>
        </w:tc>
        <w:tc>
          <w:tcPr>
            <w:tcW w:w="740" w:type="pct"/>
            <w:shd w:val="clear" w:color="auto" w:fill="auto"/>
          </w:tcPr>
          <w:p w14:paraId="281E66DC"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ATU-BOD as O</w:t>
            </w:r>
            <w:r w:rsidRPr="00E2368F">
              <w:rPr>
                <w:rStyle w:val="Blue"/>
                <w:rFonts w:cs="Calibri"/>
                <w:color w:val="auto"/>
                <w:sz w:val="18"/>
                <w:szCs w:val="18"/>
                <w:vertAlign w:val="subscript"/>
              </w:rPr>
              <w:t>2</w:t>
            </w:r>
          </w:p>
        </w:tc>
        <w:tc>
          <w:tcPr>
            <w:tcW w:w="707" w:type="pct"/>
            <w:shd w:val="clear" w:color="auto" w:fill="auto"/>
          </w:tcPr>
          <w:p w14:paraId="315CD187"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40 mg/l</w:t>
            </w:r>
          </w:p>
          <w:p w14:paraId="50DEE615" w14:textId="77777777" w:rsidR="005E4696" w:rsidRPr="00E2368F" w:rsidRDefault="005E4696" w:rsidP="00593035">
            <w:pPr>
              <w:pStyle w:val="TableText"/>
              <w:rPr>
                <w:rStyle w:val="Blue"/>
                <w:rFonts w:cs="Calibri"/>
                <w:i/>
                <w:iCs/>
                <w:color w:val="auto"/>
                <w:sz w:val="18"/>
                <w:szCs w:val="18"/>
              </w:rPr>
            </w:pPr>
          </w:p>
        </w:tc>
        <w:tc>
          <w:tcPr>
            <w:tcW w:w="746" w:type="pct"/>
            <w:shd w:val="clear" w:color="auto" w:fill="auto"/>
          </w:tcPr>
          <w:p w14:paraId="122D9CC2"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Instantaneous (spot sample)</w:t>
            </w:r>
          </w:p>
        </w:tc>
        <w:tc>
          <w:tcPr>
            <w:tcW w:w="645" w:type="pct"/>
            <w:shd w:val="clear" w:color="auto" w:fill="auto"/>
          </w:tcPr>
          <w:p w14:paraId="7AE36BE1"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01AE99CB"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As specified in schedule 3B</w:t>
            </w:r>
          </w:p>
        </w:tc>
        <w:tc>
          <w:tcPr>
            <w:tcW w:w="865" w:type="pct"/>
            <w:shd w:val="clear" w:color="auto" w:fill="auto"/>
          </w:tcPr>
          <w:p w14:paraId="224EA863"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Look up table</w:t>
            </w:r>
          </w:p>
          <w:p w14:paraId="3E9E94D1"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(Conditions 3.1.2 and 3.1.3 apply)</w:t>
            </w:r>
          </w:p>
        </w:tc>
      </w:tr>
      <w:tr w:rsidR="005E4696" w:rsidRPr="00C25946" w14:paraId="50AC8038" w14:textId="77777777" w:rsidTr="00593035">
        <w:trPr>
          <w:cantSplit/>
        </w:trPr>
        <w:tc>
          <w:tcPr>
            <w:tcW w:w="608" w:type="pct"/>
            <w:vMerge/>
            <w:shd w:val="clear" w:color="auto" w:fill="auto"/>
          </w:tcPr>
          <w:p w14:paraId="2FD740F9" w14:textId="77777777" w:rsidR="005E4696" w:rsidRPr="00E2368F" w:rsidRDefault="005E4696" w:rsidP="00593035">
            <w:pPr>
              <w:pStyle w:val="TableText"/>
              <w:rPr>
                <w:rStyle w:val="Blue"/>
                <w:color w:val="auto"/>
                <w:sz w:val="18"/>
                <w:szCs w:val="18"/>
              </w:rPr>
            </w:pPr>
          </w:p>
        </w:tc>
        <w:tc>
          <w:tcPr>
            <w:tcW w:w="740" w:type="pct"/>
            <w:shd w:val="clear" w:color="auto" w:fill="auto"/>
          </w:tcPr>
          <w:p w14:paraId="6FE4705D"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Ammoniacal nitrogen (expressed as N)</w:t>
            </w:r>
          </w:p>
        </w:tc>
        <w:tc>
          <w:tcPr>
            <w:tcW w:w="707" w:type="pct"/>
            <w:shd w:val="clear" w:color="auto" w:fill="auto"/>
          </w:tcPr>
          <w:p w14:paraId="29B78CCF"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20 mg/l</w:t>
            </w:r>
          </w:p>
          <w:p w14:paraId="01A19FC5" w14:textId="77777777" w:rsidR="005E4696" w:rsidRPr="00E2368F" w:rsidRDefault="005E4696" w:rsidP="00593035">
            <w:pPr>
              <w:pStyle w:val="TableText"/>
              <w:rPr>
                <w:rStyle w:val="Blue"/>
                <w:rFonts w:cs="Calibri"/>
                <w:color w:val="auto"/>
                <w:sz w:val="18"/>
                <w:szCs w:val="18"/>
              </w:rPr>
            </w:pPr>
          </w:p>
        </w:tc>
        <w:tc>
          <w:tcPr>
            <w:tcW w:w="746" w:type="pct"/>
            <w:shd w:val="clear" w:color="auto" w:fill="auto"/>
          </w:tcPr>
          <w:p w14:paraId="307AEF61"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Instantaneous (spot sample)</w:t>
            </w:r>
          </w:p>
        </w:tc>
        <w:tc>
          <w:tcPr>
            <w:tcW w:w="645" w:type="pct"/>
            <w:shd w:val="clear" w:color="auto" w:fill="auto"/>
          </w:tcPr>
          <w:p w14:paraId="773E3986"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2931B47E"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As specified in schedule 3B</w:t>
            </w:r>
          </w:p>
        </w:tc>
        <w:tc>
          <w:tcPr>
            <w:tcW w:w="865" w:type="pct"/>
            <w:shd w:val="clear" w:color="auto" w:fill="auto"/>
          </w:tcPr>
          <w:p w14:paraId="72E609BB"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Look up table</w:t>
            </w:r>
          </w:p>
          <w:p w14:paraId="7E104177"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(Conditions 3.1.2 and 3.1.3 apply)</w:t>
            </w:r>
          </w:p>
        </w:tc>
      </w:tr>
      <w:tr w:rsidR="005E4696" w:rsidRPr="00C25946" w14:paraId="3FA95CF8" w14:textId="77777777" w:rsidTr="00593035">
        <w:trPr>
          <w:cantSplit/>
        </w:trPr>
        <w:tc>
          <w:tcPr>
            <w:tcW w:w="608" w:type="pct"/>
            <w:vMerge/>
            <w:shd w:val="clear" w:color="auto" w:fill="auto"/>
          </w:tcPr>
          <w:p w14:paraId="04BFC647" w14:textId="77777777" w:rsidR="005E4696" w:rsidRPr="00E2368F" w:rsidRDefault="005E4696" w:rsidP="00593035">
            <w:pPr>
              <w:pStyle w:val="TableText"/>
              <w:rPr>
                <w:rStyle w:val="Blue"/>
                <w:color w:val="auto"/>
                <w:sz w:val="18"/>
                <w:szCs w:val="18"/>
              </w:rPr>
            </w:pPr>
          </w:p>
        </w:tc>
        <w:tc>
          <w:tcPr>
            <w:tcW w:w="740" w:type="pct"/>
            <w:shd w:val="clear" w:color="auto" w:fill="auto"/>
          </w:tcPr>
          <w:p w14:paraId="4C2654C7"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Suspended solids (measured after drying at 105°C)</w:t>
            </w:r>
          </w:p>
        </w:tc>
        <w:tc>
          <w:tcPr>
            <w:tcW w:w="707" w:type="pct"/>
            <w:shd w:val="clear" w:color="auto" w:fill="auto"/>
          </w:tcPr>
          <w:p w14:paraId="758F3EF7"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60 mg/l</w:t>
            </w:r>
          </w:p>
          <w:p w14:paraId="136F806C" w14:textId="77777777" w:rsidR="005E4696" w:rsidRPr="00E2368F" w:rsidRDefault="005E4696" w:rsidP="00593035">
            <w:pPr>
              <w:pStyle w:val="TableText"/>
              <w:rPr>
                <w:rStyle w:val="Blue"/>
                <w:rFonts w:cs="Calibri"/>
                <w:color w:val="auto"/>
                <w:sz w:val="18"/>
                <w:szCs w:val="18"/>
              </w:rPr>
            </w:pPr>
          </w:p>
        </w:tc>
        <w:tc>
          <w:tcPr>
            <w:tcW w:w="746" w:type="pct"/>
            <w:shd w:val="clear" w:color="auto" w:fill="auto"/>
          </w:tcPr>
          <w:p w14:paraId="379E57EC"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Instantaneous (spot sample)</w:t>
            </w:r>
          </w:p>
        </w:tc>
        <w:tc>
          <w:tcPr>
            <w:tcW w:w="645" w:type="pct"/>
            <w:shd w:val="clear" w:color="auto" w:fill="auto"/>
          </w:tcPr>
          <w:p w14:paraId="509FC469"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N/A</w:t>
            </w:r>
          </w:p>
        </w:tc>
        <w:tc>
          <w:tcPr>
            <w:tcW w:w="689" w:type="pct"/>
            <w:shd w:val="clear" w:color="auto" w:fill="auto"/>
          </w:tcPr>
          <w:p w14:paraId="1C3EDB85"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As specified in schedule 3B</w:t>
            </w:r>
          </w:p>
        </w:tc>
        <w:tc>
          <w:tcPr>
            <w:tcW w:w="865" w:type="pct"/>
            <w:shd w:val="clear" w:color="auto" w:fill="auto"/>
          </w:tcPr>
          <w:p w14:paraId="32783BF5"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Look up table</w:t>
            </w:r>
          </w:p>
          <w:p w14:paraId="49A0FA26" w14:textId="77777777" w:rsidR="005E4696" w:rsidRPr="00E2368F" w:rsidRDefault="005E4696" w:rsidP="00593035">
            <w:pPr>
              <w:pStyle w:val="TableText"/>
              <w:rPr>
                <w:rStyle w:val="Blue"/>
                <w:rFonts w:cs="Calibri"/>
                <w:color w:val="auto"/>
                <w:sz w:val="18"/>
                <w:szCs w:val="18"/>
              </w:rPr>
            </w:pPr>
            <w:r w:rsidRPr="00E2368F">
              <w:rPr>
                <w:rStyle w:val="Blue"/>
                <w:rFonts w:cs="Calibri"/>
                <w:color w:val="auto"/>
                <w:sz w:val="18"/>
                <w:szCs w:val="18"/>
              </w:rPr>
              <w:t>(Conditions 3.1.2 and 3.1.3 apply)</w:t>
            </w:r>
          </w:p>
        </w:tc>
      </w:tr>
      <w:tr w:rsidR="005E4696" w:rsidRPr="00C25946" w14:paraId="101D4550" w14:textId="77777777" w:rsidTr="00593035">
        <w:trPr>
          <w:cantSplit/>
        </w:trPr>
        <w:tc>
          <w:tcPr>
            <w:tcW w:w="608" w:type="pct"/>
            <w:vMerge/>
            <w:shd w:val="clear" w:color="auto" w:fill="auto"/>
          </w:tcPr>
          <w:p w14:paraId="5F6075C7" w14:textId="77777777" w:rsidR="005E4696" w:rsidRPr="00E2368F" w:rsidRDefault="005E4696" w:rsidP="00593035">
            <w:pPr>
              <w:pStyle w:val="TableText"/>
              <w:rPr>
                <w:rStyle w:val="Blue"/>
                <w:color w:val="auto"/>
              </w:rPr>
            </w:pPr>
          </w:p>
        </w:tc>
        <w:tc>
          <w:tcPr>
            <w:tcW w:w="740" w:type="pct"/>
            <w:shd w:val="clear" w:color="auto" w:fill="auto"/>
          </w:tcPr>
          <w:p w14:paraId="12932B69" w14:textId="77777777" w:rsidR="005E4696" w:rsidRPr="006D26B3" w:rsidRDefault="005E4696" w:rsidP="00593035">
            <w:pPr>
              <w:pStyle w:val="TableText"/>
              <w:rPr>
                <w:rStyle w:val="Blue"/>
                <w:color w:val="auto"/>
                <w:sz w:val="18"/>
                <w:szCs w:val="18"/>
              </w:rPr>
            </w:pPr>
            <w:r w:rsidRPr="006D26B3">
              <w:rPr>
                <w:rStyle w:val="Blue"/>
                <w:color w:val="auto"/>
                <w:sz w:val="18"/>
                <w:szCs w:val="18"/>
              </w:rPr>
              <w:t>pH</w:t>
            </w:r>
          </w:p>
        </w:tc>
        <w:tc>
          <w:tcPr>
            <w:tcW w:w="707" w:type="pct"/>
            <w:shd w:val="clear" w:color="auto" w:fill="auto"/>
          </w:tcPr>
          <w:p w14:paraId="32F52600" w14:textId="77777777" w:rsidR="005E4696" w:rsidRPr="006D26B3" w:rsidRDefault="005E4696" w:rsidP="00593035">
            <w:pPr>
              <w:pStyle w:val="TableText"/>
              <w:rPr>
                <w:rStyle w:val="Blue"/>
                <w:color w:val="auto"/>
                <w:sz w:val="18"/>
                <w:szCs w:val="18"/>
              </w:rPr>
            </w:pPr>
            <w:r w:rsidRPr="006D26B3">
              <w:rPr>
                <w:rStyle w:val="Blue"/>
                <w:color w:val="auto"/>
                <w:sz w:val="18"/>
                <w:szCs w:val="18"/>
              </w:rPr>
              <w:t>5 to 9</w:t>
            </w:r>
          </w:p>
        </w:tc>
        <w:tc>
          <w:tcPr>
            <w:tcW w:w="746" w:type="pct"/>
            <w:shd w:val="clear" w:color="auto" w:fill="auto"/>
          </w:tcPr>
          <w:p w14:paraId="01BF9317" w14:textId="77777777" w:rsidR="005E4696" w:rsidRPr="006D26B3" w:rsidRDefault="005E4696" w:rsidP="00593035">
            <w:pPr>
              <w:pStyle w:val="TableText"/>
              <w:rPr>
                <w:rStyle w:val="Blue"/>
                <w:color w:val="auto"/>
                <w:sz w:val="18"/>
                <w:szCs w:val="18"/>
              </w:rPr>
            </w:pPr>
            <w:r w:rsidRPr="006D26B3">
              <w:rPr>
                <w:rStyle w:val="Blue"/>
                <w:color w:val="auto"/>
                <w:sz w:val="18"/>
                <w:szCs w:val="18"/>
              </w:rPr>
              <w:t>Instantaneous (spot sample)</w:t>
            </w:r>
          </w:p>
        </w:tc>
        <w:tc>
          <w:tcPr>
            <w:tcW w:w="645" w:type="pct"/>
            <w:shd w:val="clear" w:color="auto" w:fill="auto"/>
          </w:tcPr>
          <w:p w14:paraId="2D7A789A" w14:textId="77777777" w:rsidR="005E4696" w:rsidRPr="006D26B3" w:rsidRDefault="005E4696" w:rsidP="00593035">
            <w:pPr>
              <w:pStyle w:val="TableText"/>
              <w:rPr>
                <w:rStyle w:val="Blue"/>
                <w:color w:val="auto"/>
                <w:sz w:val="18"/>
                <w:szCs w:val="18"/>
              </w:rPr>
            </w:pPr>
            <w:r w:rsidRPr="006D26B3">
              <w:rPr>
                <w:rStyle w:val="Blue"/>
                <w:color w:val="auto"/>
                <w:sz w:val="18"/>
                <w:szCs w:val="18"/>
              </w:rPr>
              <w:t>N/A</w:t>
            </w:r>
          </w:p>
        </w:tc>
        <w:tc>
          <w:tcPr>
            <w:tcW w:w="689" w:type="pct"/>
            <w:shd w:val="clear" w:color="auto" w:fill="auto"/>
          </w:tcPr>
          <w:p w14:paraId="4E717BF8" w14:textId="77777777" w:rsidR="005E4696" w:rsidRPr="006D26B3" w:rsidRDefault="005E4696" w:rsidP="00593035">
            <w:pPr>
              <w:pStyle w:val="TableText"/>
              <w:rPr>
                <w:rStyle w:val="Blue"/>
                <w:color w:val="auto"/>
                <w:sz w:val="18"/>
                <w:szCs w:val="18"/>
              </w:rPr>
            </w:pPr>
            <w:r w:rsidRPr="006D26B3">
              <w:rPr>
                <w:rStyle w:val="Blue"/>
                <w:color w:val="auto"/>
                <w:sz w:val="18"/>
                <w:szCs w:val="18"/>
              </w:rPr>
              <w:t>As specified in schedule 3B</w:t>
            </w:r>
          </w:p>
        </w:tc>
        <w:tc>
          <w:tcPr>
            <w:tcW w:w="865" w:type="pct"/>
            <w:shd w:val="clear" w:color="auto" w:fill="auto"/>
          </w:tcPr>
          <w:p w14:paraId="72ADC9A2" w14:textId="77777777" w:rsidR="005E4696" w:rsidRPr="006D26B3" w:rsidRDefault="005E4696" w:rsidP="00593035">
            <w:pPr>
              <w:pStyle w:val="TableText"/>
              <w:rPr>
                <w:rStyle w:val="Blue"/>
                <w:color w:val="auto"/>
                <w:sz w:val="18"/>
                <w:szCs w:val="18"/>
              </w:rPr>
            </w:pPr>
            <w:r w:rsidRPr="006D26B3">
              <w:rPr>
                <w:rStyle w:val="Blue"/>
                <w:color w:val="auto"/>
                <w:sz w:val="18"/>
                <w:szCs w:val="18"/>
              </w:rPr>
              <w:t>Minimum and maximum</w:t>
            </w:r>
          </w:p>
        </w:tc>
      </w:tr>
      <w:tr w:rsidR="005E4696" w:rsidRPr="00C25946" w14:paraId="5BC5CA85" w14:textId="77777777" w:rsidTr="00593035">
        <w:trPr>
          <w:cantSplit/>
        </w:trPr>
        <w:tc>
          <w:tcPr>
            <w:tcW w:w="608" w:type="pct"/>
            <w:vMerge/>
            <w:shd w:val="clear" w:color="auto" w:fill="auto"/>
          </w:tcPr>
          <w:p w14:paraId="4DF8D279" w14:textId="77777777" w:rsidR="005E4696" w:rsidRPr="00E2368F" w:rsidRDefault="005E4696" w:rsidP="00593035">
            <w:pPr>
              <w:pStyle w:val="TableText"/>
              <w:rPr>
                <w:rStyle w:val="Blue"/>
                <w:color w:val="auto"/>
              </w:rPr>
            </w:pPr>
          </w:p>
        </w:tc>
        <w:tc>
          <w:tcPr>
            <w:tcW w:w="740" w:type="pct"/>
            <w:shd w:val="clear" w:color="auto" w:fill="auto"/>
          </w:tcPr>
          <w:p w14:paraId="5DAF3F93" w14:textId="77777777" w:rsidR="005E4696" w:rsidRPr="00E2368F" w:rsidRDefault="005E4696" w:rsidP="00593035">
            <w:pPr>
              <w:pStyle w:val="TableText"/>
              <w:rPr>
                <w:rStyle w:val="Blue"/>
                <w:color w:val="auto"/>
                <w:sz w:val="18"/>
                <w:szCs w:val="18"/>
              </w:rPr>
            </w:pPr>
            <w:r w:rsidRPr="00E2368F">
              <w:rPr>
                <w:rStyle w:val="Blue"/>
                <w:color w:val="auto"/>
                <w:sz w:val="18"/>
                <w:szCs w:val="18"/>
              </w:rPr>
              <w:t>Visible oil or grease</w:t>
            </w:r>
          </w:p>
        </w:tc>
        <w:tc>
          <w:tcPr>
            <w:tcW w:w="707" w:type="pct"/>
            <w:shd w:val="clear" w:color="auto" w:fill="auto"/>
          </w:tcPr>
          <w:p w14:paraId="2726DF84" w14:textId="77777777" w:rsidR="005E4696" w:rsidRPr="00E2368F" w:rsidRDefault="005E4696" w:rsidP="00593035">
            <w:pPr>
              <w:pStyle w:val="TableText"/>
              <w:rPr>
                <w:rStyle w:val="Blue"/>
                <w:color w:val="auto"/>
                <w:sz w:val="18"/>
                <w:szCs w:val="18"/>
              </w:rPr>
            </w:pPr>
            <w:r w:rsidRPr="00E2368F">
              <w:rPr>
                <w:rStyle w:val="Blue"/>
                <w:color w:val="auto"/>
                <w:sz w:val="18"/>
                <w:szCs w:val="18"/>
              </w:rPr>
              <w:t>No significant trace present so far as is reasonably practicable</w:t>
            </w:r>
          </w:p>
        </w:tc>
        <w:tc>
          <w:tcPr>
            <w:tcW w:w="746" w:type="pct"/>
            <w:shd w:val="clear" w:color="auto" w:fill="auto"/>
          </w:tcPr>
          <w:p w14:paraId="1959A120" w14:textId="77777777" w:rsidR="005E4696" w:rsidRPr="00E2368F" w:rsidRDefault="005E4696" w:rsidP="00593035">
            <w:pPr>
              <w:pStyle w:val="TableText"/>
              <w:rPr>
                <w:rStyle w:val="Blue"/>
                <w:color w:val="auto"/>
                <w:sz w:val="18"/>
                <w:szCs w:val="18"/>
              </w:rPr>
            </w:pPr>
            <w:r w:rsidRPr="00E2368F">
              <w:rPr>
                <w:rStyle w:val="Blue"/>
                <w:color w:val="auto"/>
                <w:sz w:val="18"/>
                <w:szCs w:val="18"/>
              </w:rPr>
              <w:t>Instantaneous (visual examination)</w:t>
            </w:r>
          </w:p>
        </w:tc>
        <w:tc>
          <w:tcPr>
            <w:tcW w:w="645" w:type="pct"/>
            <w:shd w:val="clear" w:color="auto" w:fill="auto"/>
          </w:tcPr>
          <w:p w14:paraId="1E86F7C2" w14:textId="77777777" w:rsidR="005E4696" w:rsidRPr="00E2368F" w:rsidRDefault="005E4696" w:rsidP="00593035">
            <w:pPr>
              <w:pStyle w:val="TableText"/>
              <w:rPr>
                <w:rStyle w:val="Blue"/>
                <w:color w:val="auto"/>
                <w:sz w:val="18"/>
                <w:szCs w:val="18"/>
              </w:rPr>
            </w:pPr>
            <w:r w:rsidRPr="00E2368F">
              <w:rPr>
                <w:rStyle w:val="Blue"/>
                <w:color w:val="auto"/>
                <w:sz w:val="18"/>
                <w:szCs w:val="18"/>
              </w:rPr>
              <w:t>N/A</w:t>
            </w:r>
          </w:p>
        </w:tc>
        <w:tc>
          <w:tcPr>
            <w:tcW w:w="689" w:type="pct"/>
            <w:shd w:val="clear" w:color="auto" w:fill="auto"/>
          </w:tcPr>
          <w:p w14:paraId="3ADB8A9E" w14:textId="77777777" w:rsidR="005E4696" w:rsidRPr="00E2368F" w:rsidRDefault="005E4696" w:rsidP="00593035">
            <w:pPr>
              <w:pStyle w:val="TableText"/>
              <w:rPr>
                <w:rStyle w:val="Blue"/>
                <w:color w:val="auto"/>
                <w:sz w:val="18"/>
                <w:szCs w:val="18"/>
              </w:rPr>
            </w:pPr>
            <w:r w:rsidRPr="00E2368F">
              <w:rPr>
                <w:rStyle w:val="Blue"/>
                <w:color w:val="auto"/>
                <w:sz w:val="18"/>
                <w:szCs w:val="18"/>
              </w:rPr>
              <w:t>N/A</w:t>
            </w:r>
          </w:p>
        </w:tc>
        <w:tc>
          <w:tcPr>
            <w:tcW w:w="865" w:type="pct"/>
            <w:shd w:val="clear" w:color="auto" w:fill="auto"/>
          </w:tcPr>
          <w:p w14:paraId="1361B1A2" w14:textId="77777777" w:rsidR="005E4696" w:rsidRPr="00E2368F" w:rsidRDefault="005E4696" w:rsidP="00593035">
            <w:pPr>
              <w:pStyle w:val="TableText"/>
              <w:rPr>
                <w:rStyle w:val="Blue"/>
                <w:color w:val="auto"/>
                <w:sz w:val="18"/>
                <w:szCs w:val="18"/>
              </w:rPr>
            </w:pPr>
            <w:r w:rsidRPr="00E2368F">
              <w:rPr>
                <w:rStyle w:val="Blue"/>
                <w:color w:val="auto"/>
                <w:sz w:val="18"/>
                <w:szCs w:val="18"/>
              </w:rPr>
              <w:t>No significant trace</w:t>
            </w:r>
          </w:p>
          <w:p w14:paraId="25E84C59" w14:textId="77777777" w:rsidR="005E4696" w:rsidRPr="00E2368F" w:rsidRDefault="005E4696" w:rsidP="00593035">
            <w:pPr>
              <w:pStyle w:val="TableText"/>
              <w:rPr>
                <w:rStyle w:val="Blue"/>
                <w:color w:val="auto"/>
                <w:sz w:val="18"/>
                <w:szCs w:val="18"/>
              </w:rPr>
            </w:pPr>
            <w:r w:rsidRPr="00E2368F">
              <w:rPr>
                <w:rStyle w:val="Blue"/>
                <w:color w:val="auto"/>
                <w:sz w:val="18"/>
                <w:szCs w:val="18"/>
              </w:rPr>
              <w:t>(Condition 3.1.3 applies)</w:t>
            </w:r>
          </w:p>
        </w:tc>
      </w:tr>
    </w:tbl>
    <w:p w14:paraId="202372D3" w14:textId="77777777" w:rsidR="00D13BB9" w:rsidRDefault="00D13BB9">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921D35D" w:rsidR="0039599B" w:rsidRPr="00534C4C" w:rsidRDefault="0039599B" w:rsidP="008A08E9">
            <w:pPr>
              <w:pStyle w:val="TableText"/>
              <w:rPr>
                <w:b/>
                <w:color w:val="FFFFFF"/>
                <w:sz w:val="18"/>
                <w:szCs w:val="18"/>
              </w:rPr>
            </w:pPr>
            <w:r w:rsidRPr="00534C4C">
              <w:rPr>
                <w:b/>
                <w:color w:val="FFFFFF"/>
                <w:sz w:val="18"/>
                <w:szCs w:val="18"/>
              </w:rPr>
              <w:lastRenderedPageBreak/>
              <w:t>Table S3.1</w:t>
            </w:r>
            <w:r w:rsidR="005E4696">
              <w:rPr>
                <w:b/>
                <w:color w:val="FFFFFF"/>
                <w:sz w:val="18"/>
                <w:szCs w:val="18"/>
              </w:rPr>
              <w:t>c</w:t>
            </w:r>
            <w:r w:rsidRPr="00534C4C">
              <w:rPr>
                <w:b/>
                <w:color w:val="FFFFFF"/>
                <w:sz w:val="18"/>
                <w:szCs w:val="18"/>
              </w:rPr>
              <w:t xml:space="preserve"> Point Source emissions to water (other than sewer) – emission limits and monitoring requirements</w:t>
            </w:r>
          </w:p>
          <w:p w14:paraId="0EF2EC66" w14:textId="28A34A21"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5A634C">
              <w:rPr>
                <w:b/>
                <w:color w:val="FFFFFF" w:themeColor="background1"/>
                <w:sz w:val="18"/>
                <w:szCs w:val="18"/>
              </w:rPr>
              <w:t>from</w:t>
            </w:r>
            <w:r w:rsidR="00722B81" w:rsidRPr="005A634C">
              <w:rPr>
                <w:b/>
                <w:color w:val="FFFFFF" w:themeColor="background1"/>
                <w:sz w:val="18"/>
                <w:szCs w:val="18"/>
              </w:rPr>
              <w:t xml:space="preserve"> </w:t>
            </w:r>
            <w:r w:rsidR="00DF7861" w:rsidRPr="005A634C">
              <w:rPr>
                <w:b/>
                <w:color w:val="FFFFFF" w:themeColor="background1"/>
                <w:sz w:val="18"/>
                <w:szCs w:val="18"/>
              </w:rPr>
              <w:t>13/03</w:t>
            </w:r>
            <w:r w:rsidR="000C00D1" w:rsidRPr="005A634C">
              <w:rPr>
                <w:b/>
                <w:color w:val="FFFFFF" w:themeColor="background1"/>
                <w:sz w:val="18"/>
                <w:szCs w:val="18"/>
              </w:rPr>
              <w:t>/</w:t>
            </w:r>
            <w:r w:rsidR="008006A4" w:rsidRPr="005A634C">
              <w:rPr>
                <w:b/>
                <w:color w:val="FFFFFF" w:themeColor="background1"/>
                <w:sz w:val="18"/>
                <w:szCs w:val="18"/>
              </w:rPr>
              <w:t>20</w:t>
            </w:r>
            <w:r w:rsidR="00502CF7" w:rsidRPr="005A634C">
              <w:rPr>
                <w:b/>
                <w:color w:val="FFFFFF" w:themeColor="background1"/>
                <w:sz w:val="18"/>
                <w:szCs w:val="18"/>
              </w:rPr>
              <w:t>25</w:t>
            </w:r>
          </w:p>
        </w:tc>
      </w:tr>
      <w:tr w:rsidR="0039599B" w:rsidRPr="001F4EC0" w14:paraId="3449B8DA" w14:textId="77777777" w:rsidTr="001D0EA7">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93396C">
        <w:trPr>
          <w:cantSplit/>
          <w:trHeight w:val="567"/>
        </w:trPr>
        <w:tc>
          <w:tcPr>
            <w:tcW w:w="611" w:type="pct"/>
            <w:vMerge w:val="restart"/>
            <w:shd w:val="clear" w:color="auto" w:fill="auto"/>
          </w:tcPr>
          <w:p w14:paraId="0B4549DB" w14:textId="663B23F7" w:rsidR="00007D91" w:rsidRPr="00C01B5A" w:rsidRDefault="00362820" w:rsidP="008A08E9">
            <w:pPr>
              <w:pStyle w:val="TableText"/>
              <w:rPr>
                <w:rStyle w:val="Blue"/>
                <w:color w:val="auto"/>
                <w:sz w:val="18"/>
                <w:szCs w:val="18"/>
              </w:rPr>
            </w:pPr>
            <w:r w:rsidRPr="00C01B5A">
              <w:rPr>
                <w:rStyle w:val="Blue"/>
                <w:color w:val="auto"/>
                <w:sz w:val="18"/>
                <w:szCs w:val="18"/>
              </w:rPr>
              <w:t>S</w:t>
            </w:r>
            <w:r w:rsidR="00007D91" w:rsidRPr="00C01B5A">
              <w:rPr>
                <w:rStyle w:val="Blue"/>
                <w:color w:val="auto"/>
                <w:sz w:val="18"/>
                <w:szCs w:val="18"/>
              </w:rPr>
              <w:t>econdary treated sewage effluent via Final Effluent Discharge Point</w:t>
            </w:r>
          </w:p>
        </w:tc>
        <w:tc>
          <w:tcPr>
            <w:tcW w:w="765" w:type="pct"/>
            <w:shd w:val="clear" w:color="auto" w:fill="auto"/>
          </w:tcPr>
          <w:p w14:paraId="7C2F150C"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Dry weather flow</w:t>
            </w:r>
          </w:p>
        </w:tc>
        <w:tc>
          <w:tcPr>
            <w:tcW w:w="728" w:type="pct"/>
            <w:shd w:val="clear" w:color="auto" w:fill="auto"/>
          </w:tcPr>
          <w:p w14:paraId="192F6375" w14:textId="1EA225A0" w:rsidR="00007D91" w:rsidRPr="00C01B5A" w:rsidRDefault="007F698B" w:rsidP="0093396C">
            <w:pPr>
              <w:pStyle w:val="TableText"/>
              <w:rPr>
                <w:rStyle w:val="Blue"/>
                <w:rFonts w:cs="Calibri"/>
                <w:color w:val="auto"/>
                <w:sz w:val="18"/>
                <w:szCs w:val="18"/>
              </w:rPr>
            </w:pPr>
            <w:r w:rsidRPr="00C01B5A">
              <w:rPr>
                <w:rStyle w:val="Blue"/>
                <w:rFonts w:cs="Calibri"/>
                <w:color w:val="auto"/>
                <w:sz w:val="18"/>
                <w:szCs w:val="18"/>
              </w:rPr>
              <w:t>71.3</w:t>
            </w:r>
            <w:r w:rsidR="00007D91" w:rsidRPr="00C01B5A">
              <w:rPr>
                <w:rStyle w:val="Blue"/>
                <w:rFonts w:cs="Calibri"/>
                <w:color w:val="auto"/>
                <w:sz w:val="18"/>
                <w:szCs w:val="18"/>
              </w:rPr>
              <w:t xml:space="preserve"> m</w:t>
            </w:r>
            <w:r w:rsidR="00007D91" w:rsidRPr="00C01B5A">
              <w:rPr>
                <w:rStyle w:val="Blue"/>
                <w:rFonts w:cs="Calibri"/>
                <w:color w:val="auto"/>
                <w:sz w:val="18"/>
                <w:szCs w:val="18"/>
                <w:vertAlign w:val="superscript"/>
              </w:rPr>
              <w:t>3</w:t>
            </w:r>
            <w:r w:rsidR="00007D91" w:rsidRPr="00C01B5A">
              <w:rPr>
                <w:rStyle w:val="Blue"/>
                <w:rFonts w:cs="Calibri"/>
                <w:color w:val="auto"/>
                <w:sz w:val="18"/>
                <w:szCs w:val="18"/>
              </w:rPr>
              <w:t>/day</w:t>
            </w:r>
          </w:p>
        </w:tc>
        <w:tc>
          <w:tcPr>
            <w:tcW w:w="809" w:type="pct"/>
            <w:shd w:val="clear" w:color="auto" w:fill="auto"/>
          </w:tcPr>
          <w:p w14:paraId="4A07342E"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Total daily volume</w:t>
            </w:r>
          </w:p>
        </w:tc>
        <w:tc>
          <w:tcPr>
            <w:tcW w:w="567" w:type="pct"/>
            <w:shd w:val="clear" w:color="auto" w:fill="auto"/>
          </w:tcPr>
          <w:p w14:paraId="116996CA" w14:textId="1D77C1AF"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N/A</w:t>
            </w:r>
          </w:p>
        </w:tc>
        <w:tc>
          <w:tcPr>
            <w:tcW w:w="647" w:type="pct"/>
            <w:shd w:val="clear" w:color="auto" w:fill="auto"/>
          </w:tcPr>
          <w:p w14:paraId="1ACA8134"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Continuous</w:t>
            </w:r>
          </w:p>
        </w:tc>
        <w:tc>
          <w:tcPr>
            <w:tcW w:w="873" w:type="pct"/>
            <w:shd w:val="clear" w:color="auto" w:fill="auto"/>
          </w:tcPr>
          <w:p w14:paraId="65CB55BF" w14:textId="5B957313"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Condition</w:t>
            </w:r>
            <w:r w:rsidR="009A54D1" w:rsidRPr="00C01B5A">
              <w:rPr>
                <w:rStyle w:val="Blue"/>
                <w:rFonts w:cs="Calibri"/>
                <w:color w:val="auto"/>
                <w:sz w:val="18"/>
                <w:szCs w:val="18"/>
              </w:rPr>
              <w:t>s</w:t>
            </w:r>
            <w:r w:rsidRPr="00C01B5A">
              <w:rPr>
                <w:rStyle w:val="Blue"/>
                <w:rFonts w:cs="Calibri"/>
                <w:color w:val="auto"/>
                <w:sz w:val="18"/>
                <w:szCs w:val="18"/>
              </w:rPr>
              <w:t xml:space="preserve"> 3.1.</w:t>
            </w:r>
            <w:r w:rsidR="00632A0A" w:rsidRPr="00C01B5A">
              <w:rPr>
                <w:rStyle w:val="Blue"/>
                <w:rFonts w:cs="Calibri"/>
                <w:color w:val="auto"/>
                <w:sz w:val="18"/>
                <w:szCs w:val="18"/>
              </w:rPr>
              <w:t>4</w:t>
            </w:r>
            <w:r w:rsidRPr="00C01B5A">
              <w:rPr>
                <w:rStyle w:val="Blue"/>
                <w:rFonts w:cs="Calibri"/>
                <w:color w:val="auto"/>
                <w:sz w:val="18"/>
                <w:szCs w:val="18"/>
              </w:rPr>
              <w:t xml:space="preserve"> and 3.3.</w:t>
            </w:r>
            <w:r w:rsidR="00632A0A" w:rsidRPr="00C01B5A">
              <w:rPr>
                <w:rStyle w:val="Blue"/>
                <w:rFonts w:cs="Calibri"/>
                <w:color w:val="auto"/>
                <w:sz w:val="18"/>
                <w:szCs w:val="18"/>
              </w:rPr>
              <w:t>7</w:t>
            </w:r>
            <w:r w:rsidRPr="00C01B5A">
              <w:rPr>
                <w:rStyle w:val="Blue"/>
                <w:rFonts w:cs="Calibri"/>
                <w:color w:val="auto"/>
                <w:sz w:val="18"/>
                <w:szCs w:val="18"/>
              </w:rPr>
              <w:t xml:space="preserve"> appl</w:t>
            </w:r>
            <w:r w:rsidR="009A54D1" w:rsidRPr="00C01B5A">
              <w:rPr>
                <w:rStyle w:val="Blue"/>
                <w:rFonts w:cs="Calibri"/>
                <w:color w:val="auto"/>
                <w:sz w:val="18"/>
                <w:szCs w:val="18"/>
              </w:rPr>
              <w:t>y</w:t>
            </w:r>
          </w:p>
        </w:tc>
      </w:tr>
      <w:tr w:rsidR="00007D91" w:rsidRPr="001F4EC0" w14:paraId="00CED9EC" w14:textId="77777777" w:rsidTr="001D0EA7">
        <w:trPr>
          <w:cantSplit/>
        </w:trPr>
        <w:tc>
          <w:tcPr>
            <w:tcW w:w="611" w:type="pct"/>
            <w:vMerge/>
            <w:shd w:val="clear" w:color="auto" w:fill="auto"/>
          </w:tcPr>
          <w:p w14:paraId="1774A9E2" w14:textId="77777777" w:rsidR="00007D91" w:rsidRPr="00C01B5A" w:rsidRDefault="00007D91" w:rsidP="008A08E9">
            <w:pPr>
              <w:pStyle w:val="TableText"/>
              <w:rPr>
                <w:rStyle w:val="Blue"/>
                <w:color w:val="auto"/>
                <w:sz w:val="18"/>
                <w:szCs w:val="18"/>
              </w:rPr>
            </w:pPr>
          </w:p>
        </w:tc>
        <w:tc>
          <w:tcPr>
            <w:tcW w:w="765" w:type="pct"/>
            <w:shd w:val="clear" w:color="auto" w:fill="auto"/>
          </w:tcPr>
          <w:p w14:paraId="71A5F53A"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15-minute instantaneous or averaged flow</w:t>
            </w:r>
          </w:p>
        </w:tc>
        <w:tc>
          <w:tcPr>
            <w:tcW w:w="728" w:type="pct"/>
            <w:shd w:val="clear" w:color="auto" w:fill="auto"/>
          </w:tcPr>
          <w:p w14:paraId="06BD9FC5"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No limit set. Record as l/s</w:t>
            </w:r>
          </w:p>
        </w:tc>
        <w:tc>
          <w:tcPr>
            <w:tcW w:w="809" w:type="pct"/>
            <w:shd w:val="clear" w:color="auto" w:fill="auto"/>
          </w:tcPr>
          <w:p w14:paraId="33A6F90C" w14:textId="749C70E1"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15 minutes</w:t>
            </w:r>
          </w:p>
        </w:tc>
        <w:tc>
          <w:tcPr>
            <w:tcW w:w="567" w:type="pct"/>
            <w:shd w:val="clear" w:color="auto" w:fill="auto"/>
          </w:tcPr>
          <w:p w14:paraId="27AD08D8"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N/A</w:t>
            </w:r>
          </w:p>
        </w:tc>
        <w:tc>
          <w:tcPr>
            <w:tcW w:w="647" w:type="pct"/>
            <w:shd w:val="clear" w:color="auto" w:fill="auto"/>
          </w:tcPr>
          <w:p w14:paraId="343904E3"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Continuous</w:t>
            </w:r>
          </w:p>
        </w:tc>
        <w:tc>
          <w:tcPr>
            <w:tcW w:w="873" w:type="pct"/>
            <w:shd w:val="clear" w:color="auto" w:fill="auto"/>
          </w:tcPr>
          <w:p w14:paraId="0A7D37B5"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N/A</w:t>
            </w:r>
          </w:p>
        </w:tc>
      </w:tr>
      <w:tr w:rsidR="00007D91" w:rsidRPr="001F4EC0" w14:paraId="0F50101C" w14:textId="77777777" w:rsidTr="001D0EA7">
        <w:trPr>
          <w:cantSplit/>
        </w:trPr>
        <w:tc>
          <w:tcPr>
            <w:tcW w:w="611" w:type="pct"/>
            <w:vMerge/>
            <w:shd w:val="clear" w:color="auto" w:fill="auto"/>
          </w:tcPr>
          <w:p w14:paraId="1A8AEAEF" w14:textId="77777777" w:rsidR="00007D91" w:rsidRPr="00C01B5A" w:rsidRDefault="00007D91" w:rsidP="008A08E9">
            <w:pPr>
              <w:pStyle w:val="TableText"/>
              <w:rPr>
                <w:rStyle w:val="Blue"/>
                <w:color w:val="auto"/>
                <w:sz w:val="18"/>
                <w:szCs w:val="18"/>
              </w:rPr>
            </w:pPr>
          </w:p>
        </w:tc>
        <w:tc>
          <w:tcPr>
            <w:tcW w:w="765" w:type="pct"/>
            <w:shd w:val="clear" w:color="auto" w:fill="auto"/>
          </w:tcPr>
          <w:p w14:paraId="5E638F24"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ATU-BOD as O</w:t>
            </w:r>
            <w:r w:rsidRPr="00C01B5A">
              <w:rPr>
                <w:rStyle w:val="Blue"/>
                <w:rFonts w:cs="Calibri"/>
                <w:color w:val="auto"/>
                <w:sz w:val="18"/>
                <w:szCs w:val="18"/>
                <w:vertAlign w:val="subscript"/>
              </w:rPr>
              <w:t>2</w:t>
            </w:r>
          </w:p>
        </w:tc>
        <w:tc>
          <w:tcPr>
            <w:tcW w:w="728" w:type="pct"/>
            <w:shd w:val="clear" w:color="auto" w:fill="auto"/>
          </w:tcPr>
          <w:p w14:paraId="1F0925F6" w14:textId="1DA3931D" w:rsidR="00007D91" w:rsidRPr="00C01B5A" w:rsidRDefault="007F698B" w:rsidP="008A08E9">
            <w:pPr>
              <w:pStyle w:val="TableText"/>
              <w:rPr>
                <w:rStyle w:val="Blue"/>
                <w:rFonts w:cs="Calibri"/>
                <w:color w:val="auto"/>
                <w:sz w:val="18"/>
                <w:szCs w:val="18"/>
              </w:rPr>
            </w:pPr>
            <w:r w:rsidRPr="00C01B5A">
              <w:rPr>
                <w:rStyle w:val="Blue"/>
                <w:rFonts w:cs="Calibri"/>
                <w:color w:val="auto"/>
                <w:sz w:val="18"/>
                <w:szCs w:val="18"/>
              </w:rPr>
              <w:t>40</w:t>
            </w:r>
            <w:r w:rsidR="00007D91" w:rsidRPr="00C01B5A">
              <w:rPr>
                <w:rStyle w:val="Blue"/>
                <w:rFonts w:cs="Calibri"/>
                <w:color w:val="auto"/>
                <w:sz w:val="18"/>
                <w:szCs w:val="18"/>
              </w:rPr>
              <w:t xml:space="preserve"> mg/l</w:t>
            </w:r>
          </w:p>
          <w:p w14:paraId="2C7745E3" w14:textId="404ABDD1" w:rsidR="00C43E22" w:rsidRPr="00C01B5A" w:rsidRDefault="00C43E22" w:rsidP="008A08E9">
            <w:pPr>
              <w:pStyle w:val="TableText"/>
              <w:rPr>
                <w:rStyle w:val="Blue"/>
                <w:rFonts w:cs="Calibri"/>
                <w:color w:val="auto"/>
                <w:sz w:val="18"/>
                <w:szCs w:val="18"/>
              </w:rPr>
            </w:pPr>
          </w:p>
        </w:tc>
        <w:tc>
          <w:tcPr>
            <w:tcW w:w="809" w:type="pct"/>
            <w:shd w:val="clear" w:color="auto" w:fill="auto"/>
          </w:tcPr>
          <w:p w14:paraId="76C0E389"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Instantaneous (spot sample)</w:t>
            </w:r>
          </w:p>
        </w:tc>
        <w:tc>
          <w:tcPr>
            <w:tcW w:w="567" w:type="pct"/>
            <w:shd w:val="clear" w:color="auto" w:fill="auto"/>
          </w:tcPr>
          <w:p w14:paraId="60E6094F"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N/A</w:t>
            </w:r>
          </w:p>
        </w:tc>
        <w:tc>
          <w:tcPr>
            <w:tcW w:w="647" w:type="pct"/>
            <w:shd w:val="clear" w:color="auto" w:fill="auto"/>
          </w:tcPr>
          <w:p w14:paraId="7400165B"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As specified in schedule 3B</w:t>
            </w:r>
          </w:p>
        </w:tc>
        <w:tc>
          <w:tcPr>
            <w:tcW w:w="873" w:type="pct"/>
            <w:shd w:val="clear" w:color="auto" w:fill="auto"/>
          </w:tcPr>
          <w:p w14:paraId="42668829"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Look up table</w:t>
            </w:r>
          </w:p>
          <w:p w14:paraId="72826455" w14:textId="77777777" w:rsidR="00007D91" w:rsidRPr="00C01B5A" w:rsidRDefault="00007D91" w:rsidP="008A08E9">
            <w:pPr>
              <w:pStyle w:val="TableText"/>
              <w:rPr>
                <w:rStyle w:val="Blue"/>
                <w:rFonts w:cs="Calibri"/>
                <w:color w:val="auto"/>
                <w:sz w:val="18"/>
                <w:szCs w:val="18"/>
              </w:rPr>
            </w:pPr>
            <w:r w:rsidRPr="00C01B5A">
              <w:rPr>
                <w:rStyle w:val="Blue"/>
                <w:rFonts w:cs="Calibri"/>
                <w:color w:val="auto"/>
                <w:sz w:val="18"/>
                <w:szCs w:val="18"/>
              </w:rPr>
              <w:t>(Conditions 3.1.2 and 3.1.3 apply)</w:t>
            </w:r>
          </w:p>
        </w:tc>
      </w:tr>
      <w:tr w:rsidR="002C4187" w:rsidRPr="001F4EC0" w14:paraId="24828210" w14:textId="77777777" w:rsidTr="001D0EA7">
        <w:trPr>
          <w:cantSplit/>
        </w:trPr>
        <w:tc>
          <w:tcPr>
            <w:tcW w:w="611" w:type="pct"/>
            <w:vMerge/>
            <w:shd w:val="clear" w:color="auto" w:fill="auto"/>
          </w:tcPr>
          <w:p w14:paraId="3C0C6ABA" w14:textId="77777777" w:rsidR="002C4187" w:rsidRPr="00C01B5A" w:rsidRDefault="002C4187" w:rsidP="002C4187">
            <w:pPr>
              <w:pStyle w:val="TableText"/>
              <w:rPr>
                <w:rStyle w:val="Blue"/>
                <w:color w:val="auto"/>
                <w:sz w:val="18"/>
                <w:szCs w:val="18"/>
              </w:rPr>
            </w:pPr>
          </w:p>
        </w:tc>
        <w:tc>
          <w:tcPr>
            <w:tcW w:w="765" w:type="pct"/>
            <w:shd w:val="clear" w:color="auto" w:fill="auto"/>
          </w:tcPr>
          <w:p w14:paraId="43674167" w14:textId="7496CF51"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Ammoniacal nitrogen (expressed as N)</w:t>
            </w:r>
          </w:p>
        </w:tc>
        <w:tc>
          <w:tcPr>
            <w:tcW w:w="728" w:type="pct"/>
            <w:shd w:val="clear" w:color="auto" w:fill="auto"/>
          </w:tcPr>
          <w:p w14:paraId="589C592D" w14:textId="625576CF" w:rsidR="002C4187" w:rsidRPr="00C01B5A" w:rsidRDefault="007F698B" w:rsidP="002C4187">
            <w:pPr>
              <w:pStyle w:val="TableText"/>
              <w:rPr>
                <w:rStyle w:val="Blue"/>
                <w:rFonts w:cs="Calibri"/>
                <w:color w:val="auto"/>
                <w:sz w:val="18"/>
                <w:szCs w:val="18"/>
              </w:rPr>
            </w:pPr>
            <w:r w:rsidRPr="00C01B5A">
              <w:rPr>
                <w:rStyle w:val="Blue"/>
                <w:rFonts w:cs="Calibri"/>
                <w:color w:val="auto"/>
                <w:sz w:val="18"/>
                <w:szCs w:val="18"/>
              </w:rPr>
              <w:t>20</w:t>
            </w:r>
            <w:r w:rsidR="002C4187" w:rsidRPr="00C01B5A">
              <w:rPr>
                <w:rStyle w:val="Blue"/>
                <w:rFonts w:cs="Calibri"/>
                <w:color w:val="auto"/>
                <w:sz w:val="18"/>
                <w:szCs w:val="18"/>
              </w:rPr>
              <w:t xml:space="preserve"> mg/l</w:t>
            </w:r>
          </w:p>
          <w:p w14:paraId="6B44F278" w14:textId="289D6187" w:rsidR="002C4187" w:rsidRPr="00C01B5A" w:rsidRDefault="002C4187" w:rsidP="002C4187">
            <w:pPr>
              <w:pStyle w:val="TableText"/>
              <w:rPr>
                <w:rStyle w:val="Blue"/>
                <w:rFonts w:cs="Calibri"/>
                <w:color w:val="auto"/>
                <w:sz w:val="18"/>
                <w:szCs w:val="18"/>
              </w:rPr>
            </w:pPr>
          </w:p>
        </w:tc>
        <w:tc>
          <w:tcPr>
            <w:tcW w:w="809" w:type="pct"/>
            <w:shd w:val="clear" w:color="auto" w:fill="auto"/>
          </w:tcPr>
          <w:p w14:paraId="4F16CE91" w14:textId="41055E70"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Instantaneous (spot sample)</w:t>
            </w:r>
          </w:p>
        </w:tc>
        <w:tc>
          <w:tcPr>
            <w:tcW w:w="567" w:type="pct"/>
            <w:shd w:val="clear" w:color="auto" w:fill="auto"/>
          </w:tcPr>
          <w:p w14:paraId="38FF7CF3" w14:textId="0604C589"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N/A</w:t>
            </w:r>
          </w:p>
        </w:tc>
        <w:tc>
          <w:tcPr>
            <w:tcW w:w="647" w:type="pct"/>
            <w:shd w:val="clear" w:color="auto" w:fill="auto"/>
          </w:tcPr>
          <w:p w14:paraId="3C693BD0" w14:textId="001AC55B"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As specified in schedule 3B</w:t>
            </w:r>
          </w:p>
        </w:tc>
        <w:tc>
          <w:tcPr>
            <w:tcW w:w="873" w:type="pct"/>
            <w:shd w:val="clear" w:color="auto" w:fill="auto"/>
          </w:tcPr>
          <w:p w14:paraId="1E11EA75"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Look up table</w:t>
            </w:r>
          </w:p>
          <w:p w14:paraId="2C28639E" w14:textId="305C5F6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(Conditions 3.1.2 and 3.1.3 apply)</w:t>
            </w:r>
          </w:p>
        </w:tc>
      </w:tr>
      <w:tr w:rsidR="002C4187" w:rsidRPr="001F4EC0" w14:paraId="7E60D4CA" w14:textId="77777777" w:rsidTr="001D0EA7">
        <w:trPr>
          <w:cantSplit/>
        </w:trPr>
        <w:tc>
          <w:tcPr>
            <w:tcW w:w="611" w:type="pct"/>
            <w:vMerge/>
            <w:shd w:val="clear" w:color="auto" w:fill="auto"/>
          </w:tcPr>
          <w:p w14:paraId="78BACEEC" w14:textId="77777777" w:rsidR="002C4187" w:rsidRPr="00C01B5A" w:rsidRDefault="002C4187" w:rsidP="002C4187">
            <w:pPr>
              <w:pStyle w:val="TableText"/>
              <w:rPr>
                <w:rStyle w:val="Blue"/>
                <w:color w:val="auto"/>
                <w:sz w:val="18"/>
                <w:szCs w:val="18"/>
              </w:rPr>
            </w:pPr>
          </w:p>
        </w:tc>
        <w:tc>
          <w:tcPr>
            <w:tcW w:w="765" w:type="pct"/>
            <w:shd w:val="clear" w:color="auto" w:fill="auto"/>
          </w:tcPr>
          <w:p w14:paraId="0D897003" w14:textId="28D88222"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Suspended solids (measured after drying at 105°C)</w:t>
            </w:r>
          </w:p>
        </w:tc>
        <w:tc>
          <w:tcPr>
            <w:tcW w:w="728" w:type="pct"/>
            <w:shd w:val="clear" w:color="auto" w:fill="auto"/>
          </w:tcPr>
          <w:p w14:paraId="39DCD214" w14:textId="5EC4FE5D" w:rsidR="002C4187" w:rsidRPr="00C01B5A" w:rsidRDefault="007F698B" w:rsidP="002C4187">
            <w:pPr>
              <w:pStyle w:val="TableText"/>
              <w:rPr>
                <w:rStyle w:val="Blue"/>
                <w:rFonts w:cs="Calibri"/>
                <w:color w:val="auto"/>
                <w:sz w:val="18"/>
                <w:szCs w:val="18"/>
              </w:rPr>
            </w:pPr>
            <w:r w:rsidRPr="00C01B5A">
              <w:rPr>
                <w:rStyle w:val="Blue"/>
                <w:rFonts w:cs="Calibri"/>
                <w:color w:val="auto"/>
                <w:sz w:val="18"/>
                <w:szCs w:val="18"/>
              </w:rPr>
              <w:t>60</w:t>
            </w:r>
            <w:r w:rsidR="002C4187" w:rsidRPr="00C01B5A">
              <w:rPr>
                <w:rStyle w:val="Blue"/>
                <w:rFonts w:cs="Calibri"/>
                <w:color w:val="auto"/>
                <w:sz w:val="18"/>
                <w:szCs w:val="18"/>
              </w:rPr>
              <w:t xml:space="preserve"> mg/l</w:t>
            </w:r>
          </w:p>
          <w:p w14:paraId="6C9ACF4C" w14:textId="119BCDAD" w:rsidR="002C4187" w:rsidRPr="00C01B5A" w:rsidRDefault="002C4187" w:rsidP="002C4187">
            <w:pPr>
              <w:pStyle w:val="TableText"/>
              <w:rPr>
                <w:rStyle w:val="Blue"/>
                <w:rFonts w:cs="Calibri"/>
                <w:color w:val="auto"/>
                <w:sz w:val="18"/>
                <w:szCs w:val="18"/>
              </w:rPr>
            </w:pPr>
          </w:p>
        </w:tc>
        <w:tc>
          <w:tcPr>
            <w:tcW w:w="809" w:type="pct"/>
            <w:shd w:val="clear" w:color="auto" w:fill="auto"/>
          </w:tcPr>
          <w:p w14:paraId="0A0F76E5"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Instantaneous (spot sample)</w:t>
            </w:r>
          </w:p>
        </w:tc>
        <w:tc>
          <w:tcPr>
            <w:tcW w:w="567" w:type="pct"/>
            <w:shd w:val="clear" w:color="auto" w:fill="auto"/>
          </w:tcPr>
          <w:p w14:paraId="0E50F268"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N/A</w:t>
            </w:r>
          </w:p>
        </w:tc>
        <w:tc>
          <w:tcPr>
            <w:tcW w:w="647" w:type="pct"/>
            <w:shd w:val="clear" w:color="auto" w:fill="auto"/>
          </w:tcPr>
          <w:p w14:paraId="527030A2"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As specified in schedule 3B</w:t>
            </w:r>
          </w:p>
        </w:tc>
        <w:tc>
          <w:tcPr>
            <w:tcW w:w="873" w:type="pct"/>
            <w:shd w:val="clear" w:color="auto" w:fill="auto"/>
          </w:tcPr>
          <w:p w14:paraId="3506A12D"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Look up table</w:t>
            </w:r>
          </w:p>
          <w:p w14:paraId="5A620B85"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(Conditions 3.1.2 and 3.1.3 apply)</w:t>
            </w:r>
          </w:p>
        </w:tc>
      </w:tr>
      <w:tr w:rsidR="002C4187" w:rsidRPr="001F4EC0" w14:paraId="1AE3FB92" w14:textId="77777777" w:rsidTr="001D0EA7">
        <w:trPr>
          <w:cantSplit/>
        </w:trPr>
        <w:tc>
          <w:tcPr>
            <w:tcW w:w="611" w:type="pct"/>
            <w:vMerge/>
            <w:shd w:val="clear" w:color="auto" w:fill="auto"/>
          </w:tcPr>
          <w:p w14:paraId="63D043AA" w14:textId="77777777" w:rsidR="002C4187" w:rsidRPr="00C01B5A" w:rsidRDefault="002C4187" w:rsidP="002C4187">
            <w:pPr>
              <w:pStyle w:val="TableText"/>
              <w:rPr>
                <w:rStyle w:val="Blue"/>
                <w:color w:val="auto"/>
              </w:rPr>
            </w:pPr>
          </w:p>
        </w:tc>
        <w:tc>
          <w:tcPr>
            <w:tcW w:w="765" w:type="pct"/>
            <w:shd w:val="clear" w:color="auto" w:fill="auto"/>
          </w:tcPr>
          <w:p w14:paraId="47C0BB61"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Total phosphorus as P</w:t>
            </w:r>
          </w:p>
        </w:tc>
        <w:tc>
          <w:tcPr>
            <w:tcW w:w="728" w:type="pct"/>
            <w:shd w:val="clear" w:color="auto" w:fill="auto"/>
          </w:tcPr>
          <w:p w14:paraId="47E16449" w14:textId="21161FB2" w:rsidR="002C4187" w:rsidRPr="00C01B5A" w:rsidRDefault="001D0EA7" w:rsidP="002C4187">
            <w:pPr>
              <w:pStyle w:val="TableText"/>
              <w:rPr>
                <w:rStyle w:val="Blue"/>
                <w:rFonts w:cs="Calibri"/>
                <w:color w:val="auto"/>
                <w:sz w:val="18"/>
                <w:szCs w:val="18"/>
              </w:rPr>
            </w:pPr>
            <w:r w:rsidRPr="00C01B5A">
              <w:rPr>
                <w:rStyle w:val="Blue"/>
                <w:rFonts w:cs="Calibri"/>
                <w:color w:val="auto"/>
                <w:sz w:val="18"/>
                <w:szCs w:val="18"/>
              </w:rPr>
              <w:t>5</w:t>
            </w:r>
            <w:r w:rsidR="002C4187" w:rsidRPr="00C01B5A">
              <w:rPr>
                <w:rStyle w:val="Blue"/>
                <w:rFonts w:cs="Calibri"/>
                <w:color w:val="auto"/>
                <w:sz w:val="18"/>
                <w:szCs w:val="18"/>
              </w:rPr>
              <w:t xml:space="preserve"> mg/l </w:t>
            </w:r>
          </w:p>
        </w:tc>
        <w:tc>
          <w:tcPr>
            <w:tcW w:w="809" w:type="pct"/>
            <w:shd w:val="clear" w:color="auto" w:fill="auto"/>
          </w:tcPr>
          <w:p w14:paraId="2CD11B83"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Instantaneous (spot sample)</w:t>
            </w:r>
          </w:p>
        </w:tc>
        <w:tc>
          <w:tcPr>
            <w:tcW w:w="567" w:type="pct"/>
            <w:shd w:val="clear" w:color="auto" w:fill="auto"/>
          </w:tcPr>
          <w:p w14:paraId="6D194601"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N/A</w:t>
            </w:r>
          </w:p>
        </w:tc>
        <w:tc>
          <w:tcPr>
            <w:tcW w:w="647" w:type="pct"/>
            <w:shd w:val="clear" w:color="auto" w:fill="auto"/>
          </w:tcPr>
          <w:p w14:paraId="7D9F9742"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As specified in schedule 3B</w:t>
            </w:r>
          </w:p>
        </w:tc>
        <w:tc>
          <w:tcPr>
            <w:tcW w:w="873" w:type="pct"/>
            <w:shd w:val="clear" w:color="auto" w:fill="auto"/>
          </w:tcPr>
          <w:p w14:paraId="6E7ACBC4"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Annual mean</w:t>
            </w:r>
          </w:p>
          <w:p w14:paraId="77E803BA" w14:textId="77777777" w:rsidR="002C4187" w:rsidRPr="00C01B5A" w:rsidRDefault="002C4187" w:rsidP="002C4187">
            <w:pPr>
              <w:pStyle w:val="TableText"/>
              <w:rPr>
                <w:rStyle w:val="Blue"/>
                <w:rFonts w:cs="Calibri"/>
                <w:color w:val="auto"/>
                <w:sz w:val="18"/>
                <w:szCs w:val="18"/>
              </w:rPr>
            </w:pPr>
            <w:r w:rsidRPr="00C01B5A">
              <w:rPr>
                <w:rStyle w:val="Blue"/>
                <w:rFonts w:cs="Calibri"/>
                <w:color w:val="auto"/>
                <w:sz w:val="18"/>
                <w:szCs w:val="18"/>
              </w:rPr>
              <w:t>(Condition 3.1.3 applies)</w:t>
            </w:r>
          </w:p>
        </w:tc>
      </w:tr>
      <w:tr w:rsidR="006D26B3" w:rsidRPr="001F4EC0" w14:paraId="3549C861" w14:textId="77777777" w:rsidTr="001D0EA7">
        <w:trPr>
          <w:cantSplit/>
        </w:trPr>
        <w:tc>
          <w:tcPr>
            <w:tcW w:w="611" w:type="pct"/>
            <w:vMerge/>
            <w:shd w:val="clear" w:color="auto" w:fill="auto"/>
          </w:tcPr>
          <w:p w14:paraId="2879FE56" w14:textId="77777777" w:rsidR="006D26B3" w:rsidRPr="00C01B5A" w:rsidRDefault="006D26B3" w:rsidP="006D26B3">
            <w:pPr>
              <w:pStyle w:val="TableText"/>
              <w:rPr>
                <w:rStyle w:val="Blue"/>
                <w:color w:val="auto"/>
              </w:rPr>
            </w:pPr>
          </w:p>
        </w:tc>
        <w:tc>
          <w:tcPr>
            <w:tcW w:w="765" w:type="pct"/>
            <w:shd w:val="clear" w:color="auto" w:fill="auto"/>
          </w:tcPr>
          <w:p w14:paraId="6B1EF943" w14:textId="05789118" w:rsidR="006D26B3" w:rsidRPr="00C01B5A" w:rsidRDefault="006D26B3" w:rsidP="006D26B3">
            <w:pPr>
              <w:pStyle w:val="TableText"/>
              <w:rPr>
                <w:rStyle w:val="Blue"/>
                <w:color w:val="auto"/>
                <w:sz w:val="18"/>
                <w:szCs w:val="18"/>
              </w:rPr>
            </w:pPr>
            <w:r w:rsidRPr="006D26B3">
              <w:rPr>
                <w:rStyle w:val="Blue"/>
                <w:color w:val="auto"/>
                <w:sz w:val="18"/>
                <w:szCs w:val="18"/>
              </w:rPr>
              <w:t>pH</w:t>
            </w:r>
          </w:p>
        </w:tc>
        <w:tc>
          <w:tcPr>
            <w:tcW w:w="728" w:type="pct"/>
            <w:shd w:val="clear" w:color="auto" w:fill="auto"/>
          </w:tcPr>
          <w:p w14:paraId="1E4D7F3F" w14:textId="7D630687" w:rsidR="006D26B3" w:rsidRPr="00C01B5A" w:rsidRDefault="006D26B3" w:rsidP="006D26B3">
            <w:pPr>
              <w:pStyle w:val="TableText"/>
              <w:rPr>
                <w:rStyle w:val="Blue"/>
                <w:color w:val="auto"/>
                <w:sz w:val="18"/>
                <w:szCs w:val="18"/>
              </w:rPr>
            </w:pPr>
            <w:r w:rsidRPr="006D26B3">
              <w:rPr>
                <w:rStyle w:val="Blue"/>
                <w:color w:val="auto"/>
                <w:sz w:val="18"/>
                <w:szCs w:val="18"/>
              </w:rPr>
              <w:t>5 to 9</w:t>
            </w:r>
          </w:p>
        </w:tc>
        <w:tc>
          <w:tcPr>
            <w:tcW w:w="809" w:type="pct"/>
            <w:shd w:val="clear" w:color="auto" w:fill="auto"/>
          </w:tcPr>
          <w:p w14:paraId="1E1749C3" w14:textId="5AFE6DD1" w:rsidR="006D26B3" w:rsidRPr="00C01B5A" w:rsidRDefault="006D26B3" w:rsidP="006D26B3">
            <w:pPr>
              <w:pStyle w:val="TableText"/>
              <w:rPr>
                <w:rStyle w:val="Blue"/>
                <w:color w:val="auto"/>
                <w:sz w:val="18"/>
                <w:szCs w:val="18"/>
              </w:rPr>
            </w:pPr>
            <w:r w:rsidRPr="006D26B3">
              <w:rPr>
                <w:rStyle w:val="Blue"/>
                <w:color w:val="auto"/>
                <w:sz w:val="18"/>
                <w:szCs w:val="18"/>
              </w:rPr>
              <w:t>Instantaneous (spot sample)</w:t>
            </w:r>
          </w:p>
        </w:tc>
        <w:tc>
          <w:tcPr>
            <w:tcW w:w="567" w:type="pct"/>
            <w:shd w:val="clear" w:color="auto" w:fill="auto"/>
          </w:tcPr>
          <w:p w14:paraId="7E758851" w14:textId="6DC7BFAB" w:rsidR="006D26B3" w:rsidRPr="00C01B5A" w:rsidRDefault="006D26B3" w:rsidP="006D26B3">
            <w:pPr>
              <w:pStyle w:val="TableText"/>
              <w:rPr>
                <w:rStyle w:val="Blue"/>
                <w:color w:val="auto"/>
                <w:sz w:val="18"/>
                <w:szCs w:val="18"/>
              </w:rPr>
            </w:pPr>
            <w:r w:rsidRPr="006D26B3">
              <w:rPr>
                <w:rStyle w:val="Blue"/>
                <w:color w:val="auto"/>
                <w:sz w:val="18"/>
                <w:szCs w:val="18"/>
              </w:rPr>
              <w:t>N/A</w:t>
            </w:r>
          </w:p>
        </w:tc>
        <w:tc>
          <w:tcPr>
            <w:tcW w:w="647" w:type="pct"/>
            <w:shd w:val="clear" w:color="auto" w:fill="auto"/>
          </w:tcPr>
          <w:p w14:paraId="7DFB7A64" w14:textId="2310EDAC" w:rsidR="006D26B3" w:rsidRPr="00C01B5A" w:rsidRDefault="006D26B3" w:rsidP="006D26B3">
            <w:pPr>
              <w:pStyle w:val="TableText"/>
              <w:rPr>
                <w:rStyle w:val="Blue"/>
                <w:color w:val="auto"/>
                <w:sz w:val="18"/>
                <w:szCs w:val="18"/>
              </w:rPr>
            </w:pPr>
            <w:r w:rsidRPr="006D26B3">
              <w:rPr>
                <w:rStyle w:val="Blue"/>
                <w:color w:val="auto"/>
                <w:sz w:val="18"/>
                <w:szCs w:val="18"/>
              </w:rPr>
              <w:t>As specified in schedule 3B</w:t>
            </w:r>
          </w:p>
        </w:tc>
        <w:tc>
          <w:tcPr>
            <w:tcW w:w="873" w:type="pct"/>
            <w:shd w:val="clear" w:color="auto" w:fill="auto"/>
          </w:tcPr>
          <w:p w14:paraId="33934EFB" w14:textId="5B7A9E59" w:rsidR="006D26B3" w:rsidRPr="00C01B5A" w:rsidRDefault="006D26B3" w:rsidP="006D26B3">
            <w:pPr>
              <w:pStyle w:val="TableText"/>
              <w:rPr>
                <w:rStyle w:val="Blue"/>
                <w:color w:val="auto"/>
                <w:sz w:val="18"/>
                <w:szCs w:val="18"/>
              </w:rPr>
            </w:pPr>
            <w:r w:rsidRPr="006D26B3">
              <w:rPr>
                <w:rStyle w:val="Blue"/>
                <w:color w:val="auto"/>
                <w:sz w:val="18"/>
                <w:szCs w:val="18"/>
              </w:rPr>
              <w:t>Minimum and maximum</w:t>
            </w:r>
          </w:p>
        </w:tc>
      </w:tr>
      <w:tr w:rsidR="006D26B3" w:rsidRPr="001F4EC0" w14:paraId="4639C9A2" w14:textId="77777777" w:rsidTr="001D0EA7">
        <w:trPr>
          <w:cantSplit/>
        </w:trPr>
        <w:tc>
          <w:tcPr>
            <w:tcW w:w="611" w:type="pct"/>
            <w:vMerge/>
            <w:shd w:val="clear" w:color="auto" w:fill="auto"/>
          </w:tcPr>
          <w:p w14:paraId="3C314780" w14:textId="77777777" w:rsidR="006D26B3" w:rsidRPr="00C01B5A" w:rsidRDefault="006D26B3" w:rsidP="006D26B3">
            <w:pPr>
              <w:pStyle w:val="TableText"/>
              <w:rPr>
                <w:rStyle w:val="Blue"/>
                <w:color w:val="auto"/>
              </w:rPr>
            </w:pPr>
          </w:p>
        </w:tc>
        <w:tc>
          <w:tcPr>
            <w:tcW w:w="765" w:type="pct"/>
            <w:shd w:val="clear" w:color="auto" w:fill="auto"/>
          </w:tcPr>
          <w:p w14:paraId="4990DE5B" w14:textId="77777777" w:rsidR="006D26B3" w:rsidRPr="00C01B5A" w:rsidRDefault="006D26B3" w:rsidP="006D26B3">
            <w:pPr>
              <w:pStyle w:val="TableText"/>
              <w:rPr>
                <w:rStyle w:val="Blue"/>
                <w:color w:val="auto"/>
                <w:sz w:val="18"/>
                <w:szCs w:val="18"/>
              </w:rPr>
            </w:pPr>
            <w:r w:rsidRPr="00C01B5A">
              <w:rPr>
                <w:rStyle w:val="Blue"/>
                <w:color w:val="auto"/>
                <w:sz w:val="18"/>
                <w:szCs w:val="18"/>
              </w:rPr>
              <w:t>Visible oil or grease</w:t>
            </w:r>
          </w:p>
        </w:tc>
        <w:tc>
          <w:tcPr>
            <w:tcW w:w="728" w:type="pct"/>
            <w:shd w:val="clear" w:color="auto" w:fill="auto"/>
          </w:tcPr>
          <w:p w14:paraId="55AF1ABB" w14:textId="77777777" w:rsidR="006D26B3" w:rsidRPr="00C01B5A" w:rsidRDefault="006D26B3" w:rsidP="006D26B3">
            <w:pPr>
              <w:pStyle w:val="TableText"/>
              <w:rPr>
                <w:rStyle w:val="Blue"/>
                <w:color w:val="auto"/>
                <w:sz w:val="18"/>
                <w:szCs w:val="18"/>
              </w:rPr>
            </w:pPr>
            <w:r w:rsidRPr="00C01B5A">
              <w:rPr>
                <w:rStyle w:val="Blue"/>
                <w:color w:val="auto"/>
                <w:sz w:val="18"/>
                <w:szCs w:val="18"/>
              </w:rPr>
              <w:t>No significant trace present so far as is reasonably practicable</w:t>
            </w:r>
          </w:p>
        </w:tc>
        <w:tc>
          <w:tcPr>
            <w:tcW w:w="809" w:type="pct"/>
            <w:shd w:val="clear" w:color="auto" w:fill="auto"/>
          </w:tcPr>
          <w:p w14:paraId="39A15153" w14:textId="08F15711" w:rsidR="006D26B3" w:rsidRPr="00C01B5A" w:rsidRDefault="006D26B3" w:rsidP="006D26B3">
            <w:pPr>
              <w:pStyle w:val="TableText"/>
              <w:rPr>
                <w:rStyle w:val="Blue"/>
                <w:color w:val="auto"/>
                <w:sz w:val="18"/>
                <w:szCs w:val="18"/>
              </w:rPr>
            </w:pPr>
            <w:r w:rsidRPr="00C01B5A">
              <w:rPr>
                <w:rStyle w:val="Blue"/>
                <w:color w:val="auto"/>
                <w:sz w:val="18"/>
                <w:szCs w:val="18"/>
              </w:rPr>
              <w:t>Instantaneous (visual examination)</w:t>
            </w:r>
          </w:p>
        </w:tc>
        <w:tc>
          <w:tcPr>
            <w:tcW w:w="567" w:type="pct"/>
            <w:shd w:val="clear" w:color="auto" w:fill="auto"/>
          </w:tcPr>
          <w:p w14:paraId="7CB9AB60" w14:textId="77777777" w:rsidR="006D26B3" w:rsidRPr="00C01B5A" w:rsidRDefault="006D26B3" w:rsidP="006D26B3">
            <w:pPr>
              <w:pStyle w:val="TableText"/>
              <w:rPr>
                <w:rStyle w:val="Blue"/>
                <w:color w:val="auto"/>
                <w:sz w:val="18"/>
                <w:szCs w:val="18"/>
              </w:rPr>
            </w:pPr>
            <w:r w:rsidRPr="00C01B5A">
              <w:rPr>
                <w:rStyle w:val="Blue"/>
                <w:color w:val="auto"/>
                <w:sz w:val="18"/>
                <w:szCs w:val="18"/>
              </w:rPr>
              <w:t>N/A</w:t>
            </w:r>
          </w:p>
        </w:tc>
        <w:tc>
          <w:tcPr>
            <w:tcW w:w="647" w:type="pct"/>
            <w:shd w:val="clear" w:color="auto" w:fill="auto"/>
          </w:tcPr>
          <w:p w14:paraId="79F073FD" w14:textId="77777777" w:rsidR="006D26B3" w:rsidRPr="00C01B5A" w:rsidRDefault="006D26B3" w:rsidP="006D26B3">
            <w:pPr>
              <w:pStyle w:val="TableText"/>
              <w:rPr>
                <w:rStyle w:val="Blue"/>
                <w:color w:val="auto"/>
                <w:sz w:val="18"/>
                <w:szCs w:val="18"/>
              </w:rPr>
            </w:pPr>
            <w:r w:rsidRPr="00C01B5A">
              <w:rPr>
                <w:rStyle w:val="Blue"/>
                <w:color w:val="auto"/>
                <w:sz w:val="18"/>
                <w:szCs w:val="18"/>
              </w:rPr>
              <w:t>N/A</w:t>
            </w:r>
          </w:p>
        </w:tc>
        <w:tc>
          <w:tcPr>
            <w:tcW w:w="873" w:type="pct"/>
            <w:shd w:val="clear" w:color="auto" w:fill="auto"/>
          </w:tcPr>
          <w:p w14:paraId="189EA354" w14:textId="77777777" w:rsidR="006D26B3" w:rsidRPr="00C01B5A" w:rsidRDefault="006D26B3" w:rsidP="006D26B3">
            <w:pPr>
              <w:pStyle w:val="TableText"/>
              <w:rPr>
                <w:rStyle w:val="Blue"/>
                <w:color w:val="auto"/>
                <w:sz w:val="18"/>
                <w:szCs w:val="18"/>
              </w:rPr>
            </w:pPr>
            <w:r w:rsidRPr="00C01B5A">
              <w:rPr>
                <w:rStyle w:val="Blue"/>
                <w:color w:val="auto"/>
                <w:sz w:val="18"/>
                <w:szCs w:val="18"/>
              </w:rPr>
              <w:t>No significant trace</w:t>
            </w:r>
          </w:p>
          <w:p w14:paraId="18EC8F15" w14:textId="77777777" w:rsidR="006D26B3" w:rsidRPr="00C01B5A" w:rsidRDefault="006D26B3" w:rsidP="006D26B3">
            <w:pPr>
              <w:pStyle w:val="TableText"/>
              <w:rPr>
                <w:rStyle w:val="Blue"/>
                <w:color w:val="auto"/>
                <w:sz w:val="18"/>
                <w:szCs w:val="18"/>
              </w:rPr>
            </w:pPr>
            <w:r w:rsidRPr="00C01B5A">
              <w:rPr>
                <w:rStyle w:val="Blue"/>
                <w:color w:val="auto"/>
                <w:sz w:val="18"/>
                <w:szCs w:val="18"/>
              </w:rPr>
              <w:t>(Condition 3.1.3 applies)</w:t>
            </w:r>
          </w:p>
        </w:tc>
      </w:tr>
    </w:tbl>
    <w:p w14:paraId="766FC0DB" w14:textId="7D0FB28D" w:rsidR="006F51DE" w:rsidRDefault="006F51DE" w:rsidP="008255E1">
      <w:pPr>
        <w:spacing w:before="120" w:after="120"/>
        <w:ind w:left="567"/>
        <w:rPr>
          <w:rStyle w:val="Pink"/>
          <w:rFonts w:ascii="Arial" w:hAnsi="Arial" w:cs="Arial"/>
          <w:sz w:val="18"/>
          <w:szCs w:val="18"/>
        </w:rPr>
      </w:pPr>
    </w:p>
    <w:p w14:paraId="5E41D29E" w14:textId="77777777" w:rsidR="006F51DE" w:rsidRDefault="006F51DE">
      <w:pPr>
        <w:rPr>
          <w:rStyle w:val="Pink"/>
          <w:rFonts w:ascii="Arial" w:hAnsi="Arial" w:cs="Arial"/>
          <w:sz w:val="18"/>
          <w:szCs w:val="18"/>
        </w:rPr>
      </w:pPr>
      <w:r>
        <w:rPr>
          <w:rStyle w:val="Pink"/>
          <w:rFonts w:ascii="Arial" w:hAnsi="Arial" w:cs="Arial"/>
          <w:sz w:val="18"/>
          <w:szCs w:val="18"/>
        </w:rPr>
        <w:br w:type="page"/>
      </w:r>
    </w:p>
    <w:p w14:paraId="71E86FA3" w14:textId="77777777"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01B5A" w14:paraId="2787901F" w14:textId="77777777" w:rsidTr="00B538E3">
        <w:trPr>
          <w:cantSplit/>
        </w:trPr>
        <w:tc>
          <w:tcPr>
            <w:tcW w:w="1533" w:type="pct"/>
            <w:shd w:val="clear" w:color="auto" w:fill="auto"/>
          </w:tcPr>
          <w:p w14:paraId="1E24E62B" w14:textId="3A27AACE" w:rsidR="00821962" w:rsidRPr="00C01B5A" w:rsidRDefault="00821962" w:rsidP="00821962">
            <w:pPr>
              <w:pStyle w:val="TableText"/>
              <w:rPr>
                <w:rStyle w:val="Blue"/>
                <w:color w:val="auto"/>
                <w:sz w:val="18"/>
                <w:szCs w:val="18"/>
              </w:rPr>
            </w:pPr>
            <w:r w:rsidRPr="00C01B5A">
              <w:rPr>
                <w:rStyle w:val="Blue"/>
                <w:color w:val="auto"/>
                <w:sz w:val="18"/>
                <w:szCs w:val="18"/>
              </w:rPr>
              <w:t xml:space="preserve">Secondary treated sewage effluent </w:t>
            </w:r>
          </w:p>
        </w:tc>
        <w:tc>
          <w:tcPr>
            <w:tcW w:w="1209" w:type="pct"/>
            <w:shd w:val="clear" w:color="auto" w:fill="auto"/>
          </w:tcPr>
          <w:p w14:paraId="089EC9A7" w14:textId="1C3819A5" w:rsidR="00821962" w:rsidRPr="00C01B5A" w:rsidRDefault="002D50FC" w:rsidP="00821962">
            <w:pPr>
              <w:pStyle w:val="TableText"/>
              <w:rPr>
                <w:rStyle w:val="Blue"/>
                <w:color w:val="auto"/>
                <w:sz w:val="18"/>
                <w:szCs w:val="18"/>
              </w:rPr>
            </w:pPr>
            <w:r w:rsidRPr="00C01B5A">
              <w:rPr>
                <w:rStyle w:val="Blue"/>
                <w:color w:val="auto"/>
                <w:sz w:val="18"/>
                <w:szCs w:val="18"/>
              </w:rPr>
              <w:t>Final Effluent Discharge Point</w:t>
            </w:r>
          </w:p>
        </w:tc>
        <w:tc>
          <w:tcPr>
            <w:tcW w:w="1210" w:type="pct"/>
            <w:shd w:val="clear" w:color="auto" w:fill="auto"/>
          </w:tcPr>
          <w:p w14:paraId="4EAAD0D4" w14:textId="75E631B3" w:rsidR="00821962" w:rsidRPr="00C01B5A" w:rsidRDefault="00C81530" w:rsidP="00821962">
            <w:pPr>
              <w:pStyle w:val="TableText"/>
              <w:rPr>
                <w:rStyle w:val="Blue"/>
                <w:color w:val="auto"/>
                <w:sz w:val="18"/>
                <w:szCs w:val="18"/>
              </w:rPr>
            </w:pPr>
            <w:r w:rsidRPr="00C01B5A">
              <w:rPr>
                <w:rStyle w:val="Blue"/>
                <w:color w:val="auto"/>
                <w:sz w:val="18"/>
                <w:szCs w:val="18"/>
              </w:rPr>
              <w:t>SJ 03415 37542</w:t>
            </w:r>
          </w:p>
        </w:tc>
        <w:tc>
          <w:tcPr>
            <w:tcW w:w="1048" w:type="pct"/>
            <w:shd w:val="clear" w:color="auto" w:fill="auto"/>
          </w:tcPr>
          <w:p w14:paraId="0A1A2199" w14:textId="7BC3037E" w:rsidR="00821962" w:rsidRPr="00C01B5A" w:rsidRDefault="00A3130A" w:rsidP="00821962">
            <w:pPr>
              <w:pStyle w:val="TableText"/>
              <w:rPr>
                <w:rStyle w:val="Blue"/>
                <w:color w:val="auto"/>
                <w:sz w:val="18"/>
                <w:szCs w:val="18"/>
              </w:rPr>
            </w:pPr>
            <w:r w:rsidRPr="00C01B5A">
              <w:rPr>
                <w:rStyle w:val="Blue"/>
                <w:color w:val="auto"/>
                <w:sz w:val="18"/>
                <w:szCs w:val="18"/>
              </w:rPr>
              <w:t xml:space="preserve">River </w:t>
            </w:r>
            <w:proofErr w:type="spellStart"/>
            <w:r w:rsidRPr="00C01B5A">
              <w:rPr>
                <w:rStyle w:val="Blue"/>
                <w:color w:val="auto"/>
                <w:sz w:val="18"/>
                <w:szCs w:val="18"/>
              </w:rPr>
              <w:t>Ceidiog</w:t>
            </w:r>
            <w:proofErr w:type="spellEnd"/>
          </w:p>
        </w:tc>
      </w:tr>
    </w:tbl>
    <w:p w14:paraId="34614382" w14:textId="77777777" w:rsidR="00821962" w:rsidRPr="00C01B5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734D5" w:rsidRPr="00C25946" w14:paraId="4A42B12F" w14:textId="77777777" w:rsidTr="00EB00C1">
        <w:trPr>
          <w:cantSplit/>
          <w:trHeight w:val="526"/>
        </w:trPr>
        <w:tc>
          <w:tcPr>
            <w:tcW w:w="888" w:type="pct"/>
            <w:vMerge w:val="restart"/>
            <w:shd w:val="clear" w:color="auto" w:fill="auto"/>
          </w:tcPr>
          <w:p w14:paraId="62668F7B" w14:textId="4006D6BF" w:rsidR="003734D5" w:rsidRPr="00C01B5A" w:rsidRDefault="003734D5" w:rsidP="00821962">
            <w:pPr>
              <w:pStyle w:val="TableText"/>
              <w:rPr>
                <w:rStyle w:val="Blue"/>
                <w:color w:val="auto"/>
                <w:sz w:val="18"/>
                <w:szCs w:val="18"/>
              </w:rPr>
            </w:pPr>
            <w:r w:rsidRPr="00C01B5A">
              <w:rPr>
                <w:rStyle w:val="Blue"/>
                <w:color w:val="auto"/>
                <w:sz w:val="18"/>
                <w:szCs w:val="18"/>
              </w:rPr>
              <w:t>Secondary treated sewage effluent via Final Effluent Discharge Point</w:t>
            </w:r>
          </w:p>
        </w:tc>
        <w:tc>
          <w:tcPr>
            <w:tcW w:w="1533" w:type="pct"/>
            <w:shd w:val="clear" w:color="auto" w:fill="auto"/>
          </w:tcPr>
          <w:p w14:paraId="46FC41B2" w14:textId="1EA82A42" w:rsidR="003734D5" w:rsidRPr="00C01B5A" w:rsidRDefault="003734D5" w:rsidP="00821962">
            <w:pPr>
              <w:pStyle w:val="TableText"/>
              <w:rPr>
                <w:rStyle w:val="Blue"/>
                <w:color w:val="auto"/>
                <w:sz w:val="18"/>
                <w:szCs w:val="18"/>
              </w:rPr>
            </w:pPr>
            <w:r w:rsidRPr="00C01B5A">
              <w:rPr>
                <w:rStyle w:val="Blue"/>
                <w:color w:val="auto"/>
                <w:sz w:val="18"/>
                <w:szCs w:val="18"/>
              </w:rPr>
              <w:t>Final effluent sampling</w:t>
            </w:r>
          </w:p>
        </w:tc>
        <w:tc>
          <w:tcPr>
            <w:tcW w:w="1129" w:type="pct"/>
            <w:shd w:val="clear" w:color="auto" w:fill="auto"/>
          </w:tcPr>
          <w:p w14:paraId="56711677" w14:textId="17E9E44D" w:rsidR="003734D5" w:rsidRPr="00C01B5A" w:rsidRDefault="00157553" w:rsidP="00821962">
            <w:pPr>
              <w:pStyle w:val="TableText"/>
              <w:rPr>
                <w:rStyle w:val="Blue"/>
                <w:color w:val="auto"/>
                <w:sz w:val="18"/>
                <w:szCs w:val="18"/>
              </w:rPr>
            </w:pPr>
            <w:r w:rsidRPr="00C01B5A">
              <w:rPr>
                <w:rStyle w:val="Blue"/>
                <w:color w:val="auto"/>
                <w:sz w:val="18"/>
                <w:szCs w:val="18"/>
              </w:rPr>
              <w:t>SJ 03454 37498</w:t>
            </w:r>
          </w:p>
        </w:tc>
        <w:tc>
          <w:tcPr>
            <w:tcW w:w="1450" w:type="pct"/>
            <w:shd w:val="clear" w:color="auto" w:fill="auto"/>
          </w:tcPr>
          <w:p w14:paraId="4B77B40A" w14:textId="0D68E3E5" w:rsidR="003734D5" w:rsidRPr="00C01B5A" w:rsidRDefault="003734D5" w:rsidP="00821962">
            <w:pPr>
              <w:pStyle w:val="TableText"/>
              <w:rPr>
                <w:rStyle w:val="Blue"/>
                <w:color w:val="auto"/>
                <w:sz w:val="18"/>
                <w:szCs w:val="18"/>
              </w:rPr>
            </w:pPr>
            <w:r w:rsidRPr="00C01B5A">
              <w:rPr>
                <w:rStyle w:val="Blue"/>
                <w:color w:val="auto"/>
                <w:sz w:val="18"/>
                <w:szCs w:val="18"/>
              </w:rPr>
              <w:t>Final Effluent Sample Point</w:t>
            </w:r>
          </w:p>
        </w:tc>
      </w:tr>
      <w:tr w:rsidR="00471AAA" w:rsidRPr="00C25946" w14:paraId="53F44489" w14:textId="77777777" w:rsidTr="00F81FE7">
        <w:trPr>
          <w:cantSplit/>
          <w:trHeight w:val="630"/>
        </w:trPr>
        <w:tc>
          <w:tcPr>
            <w:tcW w:w="888" w:type="pct"/>
            <w:vMerge/>
            <w:shd w:val="clear" w:color="auto" w:fill="auto"/>
          </w:tcPr>
          <w:p w14:paraId="1A6E79D4" w14:textId="77777777" w:rsidR="00471AAA" w:rsidRPr="00C01B5A"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C01B5A" w:rsidRDefault="00471AAA" w:rsidP="00821962">
            <w:pPr>
              <w:pStyle w:val="TableText"/>
              <w:rPr>
                <w:rStyle w:val="Blue"/>
                <w:color w:val="auto"/>
                <w:sz w:val="18"/>
                <w:szCs w:val="18"/>
              </w:rPr>
            </w:pPr>
            <w:r w:rsidRPr="00C01B5A">
              <w:rPr>
                <w:rStyle w:val="Blue"/>
                <w:color w:val="auto"/>
                <w:sz w:val="18"/>
                <w:szCs w:val="18"/>
              </w:rPr>
              <w:t>MCERTS continuous flow monitoring</w:t>
            </w:r>
          </w:p>
        </w:tc>
        <w:tc>
          <w:tcPr>
            <w:tcW w:w="1129" w:type="pct"/>
            <w:shd w:val="clear" w:color="auto" w:fill="auto"/>
          </w:tcPr>
          <w:p w14:paraId="2B76E8F4" w14:textId="5A13A231" w:rsidR="00471AAA" w:rsidRPr="00C01B5A" w:rsidRDefault="002F5BB8" w:rsidP="00821962">
            <w:pPr>
              <w:pStyle w:val="TableText"/>
              <w:rPr>
                <w:rStyle w:val="Blue"/>
                <w:color w:val="auto"/>
                <w:sz w:val="18"/>
                <w:szCs w:val="18"/>
              </w:rPr>
            </w:pPr>
            <w:r w:rsidRPr="00C01B5A">
              <w:rPr>
                <w:rStyle w:val="Blue"/>
                <w:color w:val="auto"/>
                <w:sz w:val="18"/>
                <w:szCs w:val="18"/>
              </w:rPr>
              <w:t>SJ 03476 37467</w:t>
            </w:r>
          </w:p>
        </w:tc>
        <w:tc>
          <w:tcPr>
            <w:tcW w:w="1450" w:type="pct"/>
            <w:shd w:val="clear" w:color="auto" w:fill="auto"/>
          </w:tcPr>
          <w:p w14:paraId="0BD3B5DB" w14:textId="35DA93D9" w:rsidR="00471AAA" w:rsidRPr="00C01B5A" w:rsidRDefault="00471AAA" w:rsidP="00821962">
            <w:pPr>
              <w:pStyle w:val="TableText"/>
              <w:rPr>
                <w:rStyle w:val="Blue"/>
                <w:color w:val="auto"/>
                <w:sz w:val="18"/>
                <w:szCs w:val="18"/>
              </w:rPr>
            </w:pPr>
            <w:r w:rsidRPr="00C01B5A">
              <w:rPr>
                <w:rStyle w:val="Blue"/>
                <w:color w:val="auto"/>
                <w:sz w:val="18"/>
                <w:szCs w:val="18"/>
              </w:rPr>
              <w:t>MCERTS Flow Monitoring Point</w:t>
            </w:r>
          </w:p>
        </w:tc>
      </w:tr>
    </w:tbl>
    <w:p w14:paraId="1C3336A4" w14:textId="77777777" w:rsidR="00821962" w:rsidRPr="005A06D7" w:rsidRDefault="005D2F25" w:rsidP="00821962">
      <w:pPr>
        <w:pStyle w:val="Heading1NotIndexed"/>
        <w:ind w:left="567"/>
        <w:rPr>
          <w:rStyle w:val="Red"/>
          <w:color w:val="auto"/>
        </w:rPr>
      </w:pPr>
      <w:r>
        <w:rPr>
          <w:rStyle w:val="Red"/>
        </w:rPr>
        <w:br w:type="page"/>
      </w:r>
      <w:r w:rsidR="00821962" w:rsidRPr="005A06D7">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A06D7" w:rsidRPr="005A06D7" w14:paraId="3DD254C6" w14:textId="77777777" w:rsidTr="001F4EC0">
        <w:trPr>
          <w:cantSplit/>
          <w:tblHeader/>
        </w:trPr>
        <w:tc>
          <w:tcPr>
            <w:tcW w:w="5000" w:type="pct"/>
            <w:gridSpan w:val="2"/>
            <w:shd w:val="clear" w:color="auto" w:fill="000000"/>
          </w:tcPr>
          <w:p w14:paraId="73C3E919" w14:textId="77777777" w:rsidR="00821962" w:rsidRPr="005A06D7" w:rsidRDefault="00821962" w:rsidP="00821962">
            <w:pPr>
              <w:pStyle w:val="TableText"/>
              <w:rPr>
                <w:rStyle w:val="Red"/>
                <w:b/>
                <w:color w:val="auto"/>
                <w:sz w:val="18"/>
                <w:szCs w:val="18"/>
              </w:rPr>
            </w:pPr>
            <w:r w:rsidRPr="005A06D7">
              <w:rPr>
                <w:rStyle w:val="Red"/>
                <w:b/>
                <w:color w:val="auto"/>
                <w:sz w:val="18"/>
                <w:szCs w:val="18"/>
              </w:rPr>
              <w:t>Look up table</w:t>
            </w:r>
          </w:p>
        </w:tc>
      </w:tr>
      <w:tr w:rsidR="005A06D7" w:rsidRPr="005A06D7" w14:paraId="53185F0D" w14:textId="77777777" w:rsidTr="001F4EC0">
        <w:trPr>
          <w:cantSplit/>
          <w:tblHeader/>
        </w:trPr>
        <w:tc>
          <w:tcPr>
            <w:tcW w:w="2340" w:type="pct"/>
            <w:shd w:val="clear" w:color="auto" w:fill="auto"/>
          </w:tcPr>
          <w:p w14:paraId="490B10F6" w14:textId="77777777" w:rsidR="00821962" w:rsidRPr="005A06D7" w:rsidRDefault="00821962" w:rsidP="00821962">
            <w:pPr>
              <w:pStyle w:val="TableText"/>
              <w:rPr>
                <w:rStyle w:val="Red"/>
                <w:b/>
                <w:color w:val="auto"/>
                <w:sz w:val="18"/>
                <w:szCs w:val="18"/>
              </w:rPr>
            </w:pPr>
            <w:r w:rsidRPr="005A06D7">
              <w:rPr>
                <w:rStyle w:val="Red"/>
                <w:b/>
                <w:color w:val="auto"/>
                <w:sz w:val="18"/>
                <w:szCs w:val="18"/>
              </w:rPr>
              <w:t>Number of s</w:t>
            </w:r>
            <w:bookmarkStart w:id="8" w:name="_Hlt511551491"/>
            <w:bookmarkEnd w:id="8"/>
            <w:r w:rsidRPr="005A06D7">
              <w:rPr>
                <w:rStyle w:val="Red"/>
                <w:b/>
                <w:color w:val="auto"/>
                <w:sz w:val="18"/>
                <w:szCs w:val="18"/>
              </w:rPr>
              <w:t>amples taken in any period of 12 months</w:t>
            </w:r>
          </w:p>
        </w:tc>
        <w:tc>
          <w:tcPr>
            <w:tcW w:w="2660" w:type="pct"/>
            <w:shd w:val="clear" w:color="auto" w:fill="auto"/>
          </w:tcPr>
          <w:p w14:paraId="48968FD3" w14:textId="77777777" w:rsidR="00821962" w:rsidRPr="005A06D7" w:rsidRDefault="00821962" w:rsidP="00821962">
            <w:pPr>
              <w:pStyle w:val="TableText"/>
              <w:rPr>
                <w:rStyle w:val="Red"/>
                <w:b/>
                <w:color w:val="auto"/>
                <w:sz w:val="18"/>
                <w:szCs w:val="18"/>
              </w:rPr>
            </w:pPr>
            <w:r w:rsidRPr="005A06D7">
              <w:rPr>
                <w:rStyle w:val="Red"/>
                <w:b/>
                <w:color w:val="auto"/>
                <w:sz w:val="18"/>
                <w:szCs w:val="18"/>
              </w:rPr>
              <w:t>Maximum number of samples permitted to exceed limit for given parameter</w:t>
            </w:r>
          </w:p>
        </w:tc>
      </w:tr>
      <w:tr w:rsidR="005A06D7" w:rsidRPr="005A06D7" w14:paraId="66FFC366" w14:textId="77777777" w:rsidTr="001F4EC0">
        <w:trPr>
          <w:cantSplit/>
        </w:trPr>
        <w:tc>
          <w:tcPr>
            <w:tcW w:w="2340" w:type="pct"/>
            <w:shd w:val="clear" w:color="auto" w:fill="auto"/>
          </w:tcPr>
          <w:p w14:paraId="690367E9" w14:textId="5E74B452" w:rsidR="00821962" w:rsidRPr="005A06D7" w:rsidRDefault="00821962" w:rsidP="00821962">
            <w:pPr>
              <w:pStyle w:val="TableText"/>
              <w:rPr>
                <w:rStyle w:val="Red"/>
                <w:color w:val="auto"/>
                <w:sz w:val="18"/>
                <w:szCs w:val="18"/>
              </w:rPr>
            </w:pPr>
            <w:r w:rsidRPr="005A06D7">
              <w:rPr>
                <w:rStyle w:val="Red"/>
                <w:color w:val="auto"/>
                <w:sz w:val="18"/>
                <w:szCs w:val="18"/>
              </w:rPr>
              <w:t>4–7</w:t>
            </w:r>
            <w:r w:rsidR="00432746" w:rsidRPr="005A06D7">
              <w:rPr>
                <w:rStyle w:val="Red"/>
                <w:color w:val="auto"/>
                <w:sz w:val="18"/>
                <w:szCs w:val="18"/>
              </w:rPr>
              <w:t xml:space="preserve"> </w:t>
            </w:r>
          </w:p>
        </w:tc>
        <w:tc>
          <w:tcPr>
            <w:tcW w:w="2660" w:type="pct"/>
            <w:shd w:val="clear" w:color="auto" w:fill="auto"/>
          </w:tcPr>
          <w:p w14:paraId="42B64EF4"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w:t>
            </w:r>
          </w:p>
        </w:tc>
      </w:tr>
      <w:tr w:rsidR="005A06D7" w:rsidRPr="005A06D7" w14:paraId="118D4DEA" w14:textId="77777777" w:rsidTr="001F4EC0">
        <w:trPr>
          <w:cantSplit/>
        </w:trPr>
        <w:tc>
          <w:tcPr>
            <w:tcW w:w="2340" w:type="pct"/>
            <w:shd w:val="clear" w:color="auto" w:fill="auto"/>
          </w:tcPr>
          <w:p w14:paraId="7CF81B4F" w14:textId="77777777" w:rsidR="00821962" w:rsidRPr="005A06D7" w:rsidRDefault="00821962" w:rsidP="00821962">
            <w:pPr>
              <w:pStyle w:val="TableText"/>
              <w:rPr>
                <w:rStyle w:val="Red"/>
                <w:color w:val="auto"/>
                <w:sz w:val="18"/>
                <w:szCs w:val="18"/>
              </w:rPr>
            </w:pPr>
            <w:r w:rsidRPr="005A06D7">
              <w:rPr>
                <w:rStyle w:val="Red"/>
                <w:color w:val="auto"/>
                <w:sz w:val="18"/>
                <w:szCs w:val="18"/>
              </w:rPr>
              <w:t>8–16</w:t>
            </w:r>
          </w:p>
        </w:tc>
        <w:tc>
          <w:tcPr>
            <w:tcW w:w="2660" w:type="pct"/>
            <w:shd w:val="clear" w:color="auto" w:fill="auto"/>
          </w:tcPr>
          <w:p w14:paraId="553C9E2F"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2</w:t>
            </w:r>
          </w:p>
        </w:tc>
      </w:tr>
      <w:tr w:rsidR="005A06D7" w:rsidRPr="005A06D7" w14:paraId="4B410A5B" w14:textId="77777777" w:rsidTr="001F4EC0">
        <w:trPr>
          <w:cantSplit/>
        </w:trPr>
        <w:tc>
          <w:tcPr>
            <w:tcW w:w="2340" w:type="pct"/>
            <w:shd w:val="clear" w:color="auto" w:fill="auto"/>
          </w:tcPr>
          <w:p w14:paraId="74F2BF81"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17–28 </w:t>
            </w:r>
          </w:p>
        </w:tc>
        <w:tc>
          <w:tcPr>
            <w:tcW w:w="2660" w:type="pct"/>
            <w:shd w:val="clear" w:color="auto" w:fill="auto"/>
          </w:tcPr>
          <w:p w14:paraId="1FA9AC3B"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3</w:t>
            </w:r>
          </w:p>
        </w:tc>
      </w:tr>
      <w:tr w:rsidR="005A06D7" w:rsidRPr="005A06D7" w14:paraId="5199CF7A" w14:textId="77777777" w:rsidTr="001F4EC0">
        <w:trPr>
          <w:cantSplit/>
        </w:trPr>
        <w:tc>
          <w:tcPr>
            <w:tcW w:w="2340" w:type="pct"/>
            <w:shd w:val="clear" w:color="auto" w:fill="auto"/>
          </w:tcPr>
          <w:p w14:paraId="1937245F"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29–40 </w:t>
            </w:r>
          </w:p>
        </w:tc>
        <w:tc>
          <w:tcPr>
            <w:tcW w:w="2660" w:type="pct"/>
            <w:shd w:val="clear" w:color="auto" w:fill="auto"/>
          </w:tcPr>
          <w:p w14:paraId="737B05C8"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4</w:t>
            </w:r>
          </w:p>
        </w:tc>
      </w:tr>
      <w:tr w:rsidR="005A06D7" w:rsidRPr="005A06D7" w14:paraId="181E5FE3" w14:textId="77777777" w:rsidTr="001F4EC0">
        <w:trPr>
          <w:cantSplit/>
        </w:trPr>
        <w:tc>
          <w:tcPr>
            <w:tcW w:w="2340" w:type="pct"/>
            <w:shd w:val="clear" w:color="auto" w:fill="auto"/>
          </w:tcPr>
          <w:p w14:paraId="14B9650C" w14:textId="78A5EDFD" w:rsidR="00821962" w:rsidRPr="005A06D7" w:rsidRDefault="00821962" w:rsidP="00821962">
            <w:pPr>
              <w:pStyle w:val="TableText"/>
              <w:rPr>
                <w:rStyle w:val="Red"/>
                <w:color w:val="auto"/>
                <w:sz w:val="18"/>
                <w:szCs w:val="18"/>
              </w:rPr>
            </w:pPr>
            <w:r w:rsidRPr="005A06D7">
              <w:rPr>
                <w:rStyle w:val="Red"/>
                <w:color w:val="auto"/>
                <w:sz w:val="18"/>
                <w:szCs w:val="18"/>
              </w:rPr>
              <w:t>41–53</w:t>
            </w:r>
            <w:r w:rsidR="00432746" w:rsidRPr="005A06D7">
              <w:rPr>
                <w:rStyle w:val="Red"/>
                <w:color w:val="auto"/>
                <w:sz w:val="18"/>
                <w:szCs w:val="18"/>
              </w:rPr>
              <w:t xml:space="preserve"> </w:t>
            </w:r>
          </w:p>
        </w:tc>
        <w:tc>
          <w:tcPr>
            <w:tcW w:w="2660" w:type="pct"/>
            <w:shd w:val="clear" w:color="auto" w:fill="auto"/>
          </w:tcPr>
          <w:p w14:paraId="27663C27"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5</w:t>
            </w:r>
          </w:p>
        </w:tc>
      </w:tr>
      <w:tr w:rsidR="005A06D7" w:rsidRPr="005A06D7" w14:paraId="67075020" w14:textId="77777777" w:rsidTr="001F4EC0">
        <w:trPr>
          <w:cantSplit/>
        </w:trPr>
        <w:tc>
          <w:tcPr>
            <w:tcW w:w="2340" w:type="pct"/>
            <w:shd w:val="clear" w:color="auto" w:fill="auto"/>
          </w:tcPr>
          <w:p w14:paraId="60515863" w14:textId="2E258DCF" w:rsidR="00821962" w:rsidRPr="005A06D7" w:rsidRDefault="00821962" w:rsidP="00821962">
            <w:pPr>
              <w:pStyle w:val="TableText"/>
              <w:rPr>
                <w:rStyle w:val="Red"/>
                <w:color w:val="auto"/>
                <w:sz w:val="18"/>
                <w:szCs w:val="18"/>
              </w:rPr>
            </w:pPr>
            <w:r w:rsidRPr="005A06D7">
              <w:rPr>
                <w:rStyle w:val="Red"/>
                <w:color w:val="auto"/>
                <w:sz w:val="18"/>
                <w:szCs w:val="18"/>
              </w:rPr>
              <w:t>54–67</w:t>
            </w:r>
            <w:r w:rsidR="00432746" w:rsidRPr="005A06D7">
              <w:rPr>
                <w:rStyle w:val="Red"/>
                <w:color w:val="auto"/>
                <w:sz w:val="18"/>
                <w:szCs w:val="18"/>
              </w:rPr>
              <w:t xml:space="preserve"> </w:t>
            </w:r>
          </w:p>
        </w:tc>
        <w:tc>
          <w:tcPr>
            <w:tcW w:w="2660" w:type="pct"/>
            <w:shd w:val="clear" w:color="auto" w:fill="auto"/>
          </w:tcPr>
          <w:p w14:paraId="2BB8AE66"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6</w:t>
            </w:r>
          </w:p>
        </w:tc>
      </w:tr>
      <w:tr w:rsidR="005A06D7" w:rsidRPr="005A06D7" w14:paraId="15A3385A" w14:textId="77777777" w:rsidTr="001F4EC0">
        <w:trPr>
          <w:cantSplit/>
        </w:trPr>
        <w:tc>
          <w:tcPr>
            <w:tcW w:w="2340" w:type="pct"/>
            <w:shd w:val="clear" w:color="auto" w:fill="auto"/>
          </w:tcPr>
          <w:p w14:paraId="1E99C9FF" w14:textId="35189636" w:rsidR="00821962" w:rsidRPr="005A06D7" w:rsidRDefault="00821962" w:rsidP="00821962">
            <w:pPr>
              <w:pStyle w:val="TableText"/>
              <w:rPr>
                <w:rStyle w:val="Red"/>
                <w:color w:val="auto"/>
                <w:sz w:val="18"/>
                <w:szCs w:val="18"/>
              </w:rPr>
            </w:pPr>
            <w:r w:rsidRPr="005A06D7">
              <w:rPr>
                <w:rStyle w:val="Red"/>
                <w:color w:val="auto"/>
                <w:sz w:val="18"/>
                <w:szCs w:val="18"/>
              </w:rPr>
              <w:t>68–81</w:t>
            </w:r>
            <w:r w:rsidR="00432746" w:rsidRPr="005A06D7">
              <w:rPr>
                <w:rStyle w:val="Red"/>
                <w:color w:val="auto"/>
                <w:sz w:val="18"/>
                <w:szCs w:val="18"/>
              </w:rPr>
              <w:t xml:space="preserve"> </w:t>
            </w:r>
          </w:p>
        </w:tc>
        <w:tc>
          <w:tcPr>
            <w:tcW w:w="2660" w:type="pct"/>
            <w:shd w:val="clear" w:color="auto" w:fill="auto"/>
          </w:tcPr>
          <w:p w14:paraId="0CE70478"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7</w:t>
            </w:r>
          </w:p>
        </w:tc>
      </w:tr>
      <w:tr w:rsidR="005A06D7" w:rsidRPr="005A06D7" w14:paraId="1E41F48A" w14:textId="77777777" w:rsidTr="001F4EC0">
        <w:trPr>
          <w:cantSplit/>
        </w:trPr>
        <w:tc>
          <w:tcPr>
            <w:tcW w:w="2340" w:type="pct"/>
            <w:shd w:val="clear" w:color="auto" w:fill="auto"/>
          </w:tcPr>
          <w:p w14:paraId="31B5967C"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82–95 </w:t>
            </w:r>
          </w:p>
        </w:tc>
        <w:tc>
          <w:tcPr>
            <w:tcW w:w="2660" w:type="pct"/>
            <w:shd w:val="clear" w:color="auto" w:fill="auto"/>
          </w:tcPr>
          <w:p w14:paraId="1E5AD8F5"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8</w:t>
            </w:r>
          </w:p>
        </w:tc>
      </w:tr>
      <w:tr w:rsidR="005A06D7" w:rsidRPr="005A06D7" w14:paraId="709F40DE" w14:textId="77777777" w:rsidTr="001F4EC0">
        <w:trPr>
          <w:cantSplit/>
        </w:trPr>
        <w:tc>
          <w:tcPr>
            <w:tcW w:w="2340" w:type="pct"/>
            <w:shd w:val="clear" w:color="auto" w:fill="auto"/>
          </w:tcPr>
          <w:p w14:paraId="634F1B30"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96–110 </w:t>
            </w:r>
          </w:p>
        </w:tc>
        <w:tc>
          <w:tcPr>
            <w:tcW w:w="2660" w:type="pct"/>
            <w:shd w:val="clear" w:color="auto" w:fill="auto"/>
          </w:tcPr>
          <w:p w14:paraId="6CD2DE18"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9</w:t>
            </w:r>
          </w:p>
        </w:tc>
      </w:tr>
      <w:tr w:rsidR="005A06D7" w:rsidRPr="005A06D7" w14:paraId="22FF453F" w14:textId="77777777" w:rsidTr="001F4EC0">
        <w:trPr>
          <w:cantSplit/>
        </w:trPr>
        <w:tc>
          <w:tcPr>
            <w:tcW w:w="2340" w:type="pct"/>
            <w:shd w:val="clear" w:color="auto" w:fill="auto"/>
          </w:tcPr>
          <w:p w14:paraId="2888721F" w14:textId="6A61C2CD" w:rsidR="00821962" w:rsidRPr="005A06D7" w:rsidRDefault="00821962" w:rsidP="00821962">
            <w:pPr>
              <w:pStyle w:val="TableText"/>
              <w:rPr>
                <w:rStyle w:val="Red"/>
                <w:color w:val="auto"/>
                <w:sz w:val="18"/>
                <w:szCs w:val="18"/>
              </w:rPr>
            </w:pPr>
            <w:r w:rsidRPr="005A06D7">
              <w:rPr>
                <w:rStyle w:val="Red"/>
                <w:color w:val="auto"/>
                <w:sz w:val="18"/>
                <w:szCs w:val="18"/>
              </w:rPr>
              <w:t>111–125</w:t>
            </w:r>
            <w:r w:rsidR="00432746" w:rsidRPr="005A06D7">
              <w:rPr>
                <w:rStyle w:val="Red"/>
                <w:color w:val="auto"/>
                <w:sz w:val="18"/>
                <w:szCs w:val="18"/>
              </w:rPr>
              <w:t xml:space="preserve"> </w:t>
            </w:r>
          </w:p>
        </w:tc>
        <w:tc>
          <w:tcPr>
            <w:tcW w:w="2660" w:type="pct"/>
            <w:shd w:val="clear" w:color="auto" w:fill="auto"/>
          </w:tcPr>
          <w:p w14:paraId="158ED147"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10</w:t>
            </w:r>
          </w:p>
        </w:tc>
      </w:tr>
      <w:tr w:rsidR="005A06D7" w:rsidRPr="005A06D7" w14:paraId="1E3E8B96" w14:textId="77777777" w:rsidTr="001F4EC0">
        <w:trPr>
          <w:cantSplit/>
        </w:trPr>
        <w:tc>
          <w:tcPr>
            <w:tcW w:w="2340" w:type="pct"/>
            <w:shd w:val="clear" w:color="auto" w:fill="auto"/>
          </w:tcPr>
          <w:p w14:paraId="36103B0F" w14:textId="321AD9C4" w:rsidR="00821962" w:rsidRPr="005A06D7" w:rsidRDefault="00821962" w:rsidP="00821962">
            <w:pPr>
              <w:pStyle w:val="TableText"/>
              <w:rPr>
                <w:rStyle w:val="Red"/>
                <w:color w:val="auto"/>
                <w:sz w:val="18"/>
                <w:szCs w:val="18"/>
              </w:rPr>
            </w:pPr>
            <w:r w:rsidRPr="005A06D7">
              <w:rPr>
                <w:rStyle w:val="Red"/>
                <w:color w:val="auto"/>
                <w:sz w:val="18"/>
                <w:szCs w:val="18"/>
              </w:rPr>
              <w:t>126–140</w:t>
            </w:r>
            <w:r w:rsidR="00432746" w:rsidRPr="005A06D7">
              <w:rPr>
                <w:rStyle w:val="Red"/>
                <w:color w:val="auto"/>
                <w:sz w:val="18"/>
                <w:szCs w:val="18"/>
              </w:rPr>
              <w:t xml:space="preserve"> </w:t>
            </w:r>
          </w:p>
        </w:tc>
        <w:tc>
          <w:tcPr>
            <w:tcW w:w="2660" w:type="pct"/>
            <w:shd w:val="clear" w:color="auto" w:fill="auto"/>
          </w:tcPr>
          <w:p w14:paraId="27B678A1"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11</w:t>
            </w:r>
          </w:p>
        </w:tc>
      </w:tr>
      <w:tr w:rsidR="005A06D7" w:rsidRPr="005A06D7" w14:paraId="321F84FE" w14:textId="77777777" w:rsidTr="001F4EC0">
        <w:trPr>
          <w:cantSplit/>
        </w:trPr>
        <w:tc>
          <w:tcPr>
            <w:tcW w:w="2340" w:type="pct"/>
            <w:shd w:val="clear" w:color="auto" w:fill="auto"/>
          </w:tcPr>
          <w:p w14:paraId="607DBDD3" w14:textId="1788EA18" w:rsidR="00821962" w:rsidRPr="005A06D7" w:rsidRDefault="00821962" w:rsidP="00821962">
            <w:pPr>
              <w:pStyle w:val="TableText"/>
              <w:rPr>
                <w:rStyle w:val="Red"/>
                <w:color w:val="auto"/>
                <w:sz w:val="18"/>
                <w:szCs w:val="18"/>
              </w:rPr>
            </w:pPr>
            <w:r w:rsidRPr="005A06D7">
              <w:rPr>
                <w:rStyle w:val="Red"/>
                <w:color w:val="auto"/>
                <w:sz w:val="18"/>
                <w:szCs w:val="18"/>
              </w:rPr>
              <w:t>141–155</w:t>
            </w:r>
            <w:r w:rsidR="00432746" w:rsidRPr="005A06D7">
              <w:rPr>
                <w:rStyle w:val="Red"/>
                <w:color w:val="auto"/>
                <w:sz w:val="18"/>
                <w:szCs w:val="18"/>
              </w:rPr>
              <w:t xml:space="preserve"> </w:t>
            </w:r>
          </w:p>
        </w:tc>
        <w:tc>
          <w:tcPr>
            <w:tcW w:w="2660" w:type="pct"/>
            <w:shd w:val="clear" w:color="auto" w:fill="auto"/>
          </w:tcPr>
          <w:p w14:paraId="52E83AAB"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12</w:t>
            </w:r>
          </w:p>
        </w:tc>
      </w:tr>
      <w:tr w:rsidR="005A06D7" w:rsidRPr="005A06D7" w14:paraId="272C048D" w14:textId="77777777" w:rsidTr="001F4EC0">
        <w:trPr>
          <w:cantSplit/>
        </w:trPr>
        <w:tc>
          <w:tcPr>
            <w:tcW w:w="2340" w:type="pct"/>
            <w:shd w:val="clear" w:color="auto" w:fill="auto"/>
          </w:tcPr>
          <w:p w14:paraId="7E3DDA10" w14:textId="6FD9CFFC" w:rsidR="00821962" w:rsidRPr="005A06D7" w:rsidRDefault="00821962" w:rsidP="00821962">
            <w:pPr>
              <w:pStyle w:val="TableText"/>
              <w:rPr>
                <w:rStyle w:val="Red"/>
                <w:color w:val="auto"/>
                <w:sz w:val="18"/>
                <w:szCs w:val="18"/>
              </w:rPr>
            </w:pPr>
            <w:r w:rsidRPr="005A06D7">
              <w:rPr>
                <w:rStyle w:val="Red"/>
                <w:color w:val="auto"/>
                <w:sz w:val="18"/>
                <w:szCs w:val="18"/>
              </w:rPr>
              <w:t>156–171</w:t>
            </w:r>
            <w:r w:rsidR="00432746" w:rsidRPr="005A06D7">
              <w:rPr>
                <w:rStyle w:val="Red"/>
                <w:color w:val="auto"/>
                <w:sz w:val="18"/>
                <w:szCs w:val="18"/>
              </w:rPr>
              <w:t xml:space="preserve"> </w:t>
            </w:r>
          </w:p>
        </w:tc>
        <w:tc>
          <w:tcPr>
            <w:tcW w:w="2660" w:type="pct"/>
            <w:shd w:val="clear" w:color="auto" w:fill="auto"/>
          </w:tcPr>
          <w:p w14:paraId="25E39731"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13</w:t>
            </w:r>
          </w:p>
        </w:tc>
      </w:tr>
      <w:tr w:rsidR="005A06D7" w:rsidRPr="005A06D7" w14:paraId="3AE3C4E8" w14:textId="77777777" w:rsidTr="001F4EC0">
        <w:trPr>
          <w:cantSplit/>
        </w:trPr>
        <w:tc>
          <w:tcPr>
            <w:tcW w:w="2340" w:type="pct"/>
            <w:shd w:val="clear" w:color="auto" w:fill="auto"/>
          </w:tcPr>
          <w:p w14:paraId="5EB74F37"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172–187 </w:t>
            </w:r>
          </w:p>
        </w:tc>
        <w:tc>
          <w:tcPr>
            <w:tcW w:w="2660" w:type="pct"/>
            <w:shd w:val="clear" w:color="auto" w:fill="auto"/>
          </w:tcPr>
          <w:p w14:paraId="3966E173"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14</w:t>
            </w:r>
          </w:p>
        </w:tc>
      </w:tr>
      <w:tr w:rsidR="005A06D7" w:rsidRPr="005A06D7" w14:paraId="1DD87395" w14:textId="77777777" w:rsidTr="001F4EC0">
        <w:trPr>
          <w:cantSplit/>
        </w:trPr>
        <w:tc>
          <w:tcPr>
            <w:tcW w:w="2340" w:type="pct"/>
            <w:shd w:val="clear" w:color="auto" w:fill="auto"/>
          </w:tcPr>
          <w:p w14:paraId="4F05C0BC" w14:textId="48A3E243" w:rsidR="00821962" w:rsidRPr="005A06D7" w:rsidRDefault="00821962" w:rsidP="00821962">
            <w:pPr>
              <w:pStyle w:val="TableText"/>
              <w:rPr>
                <w:rStyle w:val="Red"/>
                <w:color w:val="auto"/>
                <w:sz w:val="18"/>
                <w:szCs w:val="18"/>
              </w:rPr>
            </w:pPr>
            <w:r w:rsidRPr="005A06D7">
              <w:rPr>
                <w:rStyle w:val="Red"/>
                <w:color w:val="auto"/>
                <w:sz w:val="18"/>
                <w:szCs w:val="18"/>
              </w:rPr>
              <w:t>188–203</w:t>
            </w:r>
            <w:r w:rsidR="00432746" w:rsidRPr="005A06D7">
              <w:rPr>
                <w:rStyle w:val="Red"/>
                <w:color w:val="auto"/>
                <w:sz w:val="18"/>
                <w:szCs w:val="18"/>
              </w:rPr>
              <w:t xml:space="preserve"> </w:t>
            </w:r>
          </w:p>
        </w:tc>
        <w:tc>
          <w:tcPr>
            <w:tcW w:w="2660" w:type="pct"/>
            <w:shd w:val="clear" w:color="auto" w:fill="auto"/>
          </w:tcPr>
          <w:p w14:paraId="2ABFDEF0"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15</w:t>
            </w:r>
          </w:p>
        </w:tc>
      </w:tr>
      <w:tr w:rsidR="005A06D7" w:rsidRPr="005A06D7" w14:paraId="5F739D68" w14:textId="77777777" w:rsidTr="001F4EC0">
        <w:trPr>
          <w:cantSplit/>
        </w:trPr>
        <w:tc>
          <w:tcPr>
            <w:tcW w:w="2340" w:type="pct"/>
            <w:shd w:val="clear" w:color="auto" w:fill="auto"/>
          </w:tcPr>
          <w:p w14:paraId="13D6DF2B" w14:textId="4089564D" w:rsidR="00821962" w:rsidRPr="005A06D7" w:rsidRDefault="00821962" w:rsidP="00821962">
            <w:pPr>
              <w:pStyle w:val="TableText"/>
              <w:rPr>
                <w:rStyle w:val="Red"/>
                <w:color w:val="auto"/>
                <w:sz w:val="18"/>
                <w:szCs w:val="18"/>
              </w:rPr>
            </w:pPr>
            <w:r w:rsidRPr="005A06D7">
              <w:rPr>
                <w:rStyle w:val="Red"/>
                <w:color w:val="auto"/>
                <w:sz w:val="18"/>
                <w:szCs w:val="18"/>
              </w:rPr>
              <w:t>204–219</w:t>
            </w:r>
            <w:r w:rsidR="00432746" w:rsidRPr="005A06D7">
              <w:rPr>
                <w:rStyle w:val="Red"/>
                <w:color w:val="auto"/>
                <w:sz w:val="18"/>
                <w:szCs w:val="18"/>
              </w:rPr>
              <w:t xml:space="preserve"> </w:t>
            </w:r>
          </w:p>
        </w:tc>
        <w:tc>
          <w:tcPr>
            <w:tcW w:w="2660" w:type="pct"/>
            <w:shd w:val="clear" w:color="auto" w:fill="auto"/>
          </w:tcPr>
          <w:p w14:paraId="353C2567"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16</w:t>
            </w:r>
          </w:p>
        </w:tc>
      </w:tr>
      <w:tr w:rsidR="005A06D7" w:rsidRPr="005A06D7" w14:paraId="4394D0D3" w14:textId="77777777" w:rsidTr="001F4EC0">
        <w:trPr>
          <w:cantSplit/>
        </w:trPr>
        <w:tc>
          <w:tcPr>
            <w:tcW w:w="2340" w:type="pct"/>
            <w:shd w:val="clear" w:color="auto" w:fill="auto"/>
          </w:tcPr>
          <w:p w14:paraId="716A9970" w14:textId="1277B9CE" w:rsidR="00821962" w:rsidRPr="005A06D7" w:rsidRDefault="00821962" w:rsidP="00821962">
            <w:pPr>
              <w:pStyle w:val="TableText"/>
              <w:rPr>
                <w:rStyle w:val="Red"/>
                <w:color w:val="auto"/>
                <w:sz w:val="18"/>
                <w:szCs w:val="18"/>
              </w:rPr>
            </w:pPr>
            <w:r w:rsidRPr="005A06D7">
              <w:rPr>
                <w:rStyle w:val="Red"/>
                <w:color w:val="auto"/>
                <w:sz w:val="18"/>
                <w:szCs w:val="18"/>
              </w:rPr>
              <w:t>220–235</w:t>
            </w:r>
            <w:r w:rsidR="00432746" w:rsidRPr="005A06D7">
              <w:rPr>
                <w:rStyle w:val="Red"/>
                <w:color w:val="auto"/>
                <w:sz w:val="18"/>
                <w:szCs w:val="18"/>
              </w:rPr>
              <w:t xml:space="preserve"> </w:t>
            </w:r>
          </w:p>
        </w:tc>
        <w:tc>
          <w:tcPr>
            <w:tcW w:w="2660" w:type="pct"/>
            <w:shd w:val="clear" w:color="auto" w:fill="auto"/>
          </w:tcPr>
          <w:p w14:paraId="218D44CA"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17</w:t>
            </w:r>
          </w:p>
        </w:tc>
      </w:tr>
      <w:tr w:rsidR="005A06D7" w:rsidRPr="005A06D7" w14:paraId="478ADD3A" w14:textId="77777777" w:rsidTr="001F4EC0">
        <w:trPr>
          <w:cantSplit/>
        </w:trPr>
        <w:tc>
          <w:tcPr>
            <w:tcW w:w="2340" w:type="pct"/>
            <w:shd w:val="clear" w:color="auto" w:fill="auto"/>
          </w:tcPr>
          <w:p w14:paraId="3F1C0785"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236–251 </w:t>
            </w:r>
          </w:p>
        </w:tc>
        <w:tc>
          <w:tcPr>
            <w:tcW w:w="2660" w:type="pct"/>
            <w:shd w:val="clear" w:color="auto" w:fill="auto"/>
          </w:tcPr>
          <w:p w14:paraId="31593D21"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18</w:t>
            </w:r>
          </w:p>
        </w:tc>
      </w:tr>
      <w:tr w:rsidR="005A06D7" w:rsidRPr="005A06D7" w14:paraId="76FEF3DE" w14:textId="77777777" w:rsidTr="001F4EC0">
        <w:trPr>
          <w:cantSplit/>
        </w:trPr>
        <w:tc>
          <w:tcPr>
            <w:tcW w:w="2340" w:type="pct"/>
            <w:shd w:val="clear" w:color="auto" w:fill="auto"/>
          </w:tcPr>
          <w:p w14:paraId="3555C36D"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252–268 </w:t>
            </w:r>
          </w:p>
        </w:tc>
        <w:tc>
          <w:tcPr>
            <w:tcW w:w="2660" w:type="pct"/>
            <w:shd w:val="clear" w:color="auto" w:fill="auto"/>
          </w:tcPr>
          <w:p w14:paraId="3636FFC5"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19</w:t>
            </w:r>
          </w:p>
        </w:tc>
      </w:tr>
      <w:tr w:rsidR="005A06D7" w:rsidRPr="005A06D7" w14:paraId="3EECC04C" w14:textId="77777777" w:rsidTr="001F4EC0">
        <w:trPr>
          <w:cantSplit/>
        </w:trPr>
        <w:tc>
          <w:tcPr>
            <w:tcW w:w="2340" w:type="pct"/>
            <w:shd w:val="clear" w:color="auto" w:fill="auto"/>
          </w:tcPr>
          <w:p w14:paraId="2DDE7A8B" w14:textId="4ECC3C6E" w:rsidR="00821962" w:rsidRPr="005A06D7" w:rsidRDefault="00821962" w:rsidP="00821962">
            <w:pPr>
              <w:pStyle w:val="TableText"/>
              <w:rPr>
                <w:rStyle w:val="Red"/>
                <w:color w:val="auto"/>
                <w:sz w:val="18"/>
                <w:szCs w:val="18"/>
              </w:rPr>
            </w:pPr>
            <w:r w:rsidRPr="005A06D7">
              <w:rPr>
                <w:rStyle w:val="Red"/>
                <w:color w:val="auto"/>
                <w:sz w:val="18"/>
                <w:szCs w:val="18"/>
              </w:rPr>
              <w:t>269–284</w:t>
            </w:r>
            <w:r w:rsidR="00432746" w:rsidRPr="005A06D7">
              <w:rPr>
                <w:rStyle w:val="Red"/>
                <w:color w:val="auto"/>
                <w:sz w:val="18"/>
                <w:szCs w:val="18"/>
              </w:rPr>
              <w:t xml:space="preserve"> </w:t>
            </w:r>
          </w:p>
        </w:tc>
        <w:tc>
          <w:tcPr>
            <w:tcW w:w="2660" w:type="pct"/>
            <w:shd w:val="clear" w:color="auto" w:fill="auto"/>
          </w:tcPr>
          <w:p w14:paraId="4B0FF9BE"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20</w:t>
            </w:r>
          </w:p>
        </w:tc>
      </w:tr>
      <w:tr w:rsidR="005A06D7" w:rsidRPr="005A06D7" w14:paraId="56FD2670" w14:textId="77777777" w:rsidTr="001F4EC0">
        <w:trPr>
          <w:cantSplit/>
        </w:trPr>
        <w:tc>
          <w:tcPr>
            <w:tcW w:w="2340" w:type="pct"/>
            <w:shd w:val="clear" w:color="auto" w:fill="auto"/>
          </w:tcPr>
          <w:p w14:paraId="1B99E805" w14:textId="24CBBC5E" w:rsidR="00821962" w:rsidRPr="005A06D7" w:rsidRDefault="00821962" w:rsidP="00821962">
            <w:pPr>
              <w:pStyle w:val="TableText"/>
              <w:rPr>
                <w:rStyle w:val="Red"/>
                <w:color w:val="auto"/>
                <w:sz w:val="18"/>
                <w:szCs w:val="18"/>
              </w:rPr>
            </w:pPr>
            <w:r w:rsidRPr="005A06D7">
              <w:rPr>
                <w:rStyle w:val="Red"/>
                <w:color w:val="auto"/>
                <w:sz w:val="18"/>
                <w:szCs w:val="18"/>
              </w:rPr>
              <w:t>285–300</w:t>
            </w:r>
            <w:r w:rsidR="00432746" w:rsidRPr="005A06D7">
              <w:rPr>
                <w:rStyle w:val="Red"/>
                <w:color w:val="auto"/>
                <w:sz w:val="18"/>
                <w:szCs w:val="18"/>
              </w:rPr>
              <w:t xml:space="preserve"> </w:t>
            </w:r>
          </w:p>
        </w:tc>
        <w:tc>
          <w:tcPr>
            <w:tcW w:w="2660" w:type="pct"/>
            <w:shd w:val="clear" w:color="auto" w:fill="auto"/>
          </w:tcPr>
          <w:p w14:paraId="7A66DB6F"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21</w:t>
            </w:r>
          </w:p>
        </w:tc>
      </w:tr>
      <w:tr w:rsidR="005A06D7" w:rsidRPr="005A06D7" w14:paraId="043DB71F" w14:textId="77777777" w:rsidTr="001F4EC0">
        <w:trPr>
          <w:cantSplit/>
        </w:trPr>
        <w:tc>
          <w:tcPr>
            <w:tcW w:w="2340" w:type="pct"/>
            <w:shd w:val="clear" w:color="auto" w:fill="auto"/>
          </w:tcPr>
          <w:p w14:paraId="48B86CEE"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301–317 </w:t>
            </w:r>
          </w:p>
        </w:tc>
        <w:tc>
          <w:tcPr>
            <w:tcW w:w="2660" w:type="pct"/>
            <w:shd w:val="clear" w:color="auto" w:fill="auto"/>
          </w:tcPr>
          <w:p w14:paraId="6637C2EC"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22</w:t>
            </w:r>
          </w:p>
        </w:tc>
      </w:tr>
      <w:tr w:rsidR="005A06D7" w:rsidRPr="005A06D7" w14:paraId="5254BA7A" w14:textId="77777777" w:rsidTr="001F4EC0">
        <w:trPr>
          <w:cantSplit/>
        </w:trPr>
        <w:tc>
          <w:tcPr>
            <w:tcW w:w="2340" w:type="pct"/>
            <w:shd w:val="clear" w:color="auto" w:fill="auto"/>
          </w:tcPr>
          <w:p w14:paraId="4EA6DC81" w14:textId="0DD2B099" w:rsidR="00821962" w:rsidRPr="005A06D7" w:rsidRDefault="00821962" w:rsidP="00821962">
            <w:pPr>
              <w:pStyle w:val="TableText"/>
              <w:rPr>
                <w:rStyle w:val="Red"/>
                <w:color w:val="auto"/>
                <w:sz w:val="18"/>
                <w:szCs w:val="18"/>
              </w:rPr>
            </w:pPr>
            <w:r w:rsidRPr="005A06D7">
              <w:rPr>
                <w:rStyle w:val="Red"/>
                <w:color w:val="auto"/>
                <w:sz w:val="18"/>
                <w:szCs w:val="18"/>
              </w:rPr>
              <w:t>318–334</w:t>
            </w:r>
            <w:r w:rsidR="00432746" w:rsidRPr="005A06D7">
              <w:rPr>
                <w:rStyle w:val="Red"/>
                <w:color w:val="auto"/>
                <w:sz w:val="18"/>
                <w:szCs w:val="18"/>
              </w:rPr>
              <w:t xml:space="preserve"> </w:t>
            </w:r>
          </w:p>
        </w:tc>
        <w:tc>
          <w:tcPr>
            <w:tcW w:w="2660" w:type="pct"/>
            <w:shd w:val="clear" w:color="auto" w:fill="auto"/>
          </w:tcPr>
          <w:p w14:paraId="72661C33"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23</w:t>
            </w:r>
          </w:p>
        </w:tc>
      </w:tr>
      <w:tr w:rsidR="005A06D7" w:rsidRPr="005A06D7" w14:paraId="0C0C2ED1" w14:textId="77777777" w:rsidTr="001F4EC0">
        <w:trPr>
          <w:cantSplit/>
        </w:trPr>
        <w:tc>
          <w:tcPr>
            <w:tcW w:w="2340" w:type="pct"/>
            <w:shd w:val="clear" w:color="auto" w:fill="auto"/>
          </w:tcPr>
          <w:p w14:paraId="1782AE2B"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335–350 </w:t>
            </w:r>
          </w:p>
        </w:tc>
        <w:tc>
          <w:tcPr>
            <w:tcW w:w="2660" w:type="pct"/>
            <w:shd w:val="clear" w:color="auto" w:fill="auto"/>
          </w:tcPr>
          <w:p w14:paraId="0B6064EA"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24</w:t>
            </w:r>
          </w:p>
        </w:tc>
      </w:tr>
      <w:tr w:rsidR="005A06D7" w:rsidRPr="005A06D7" w14:paraId="5A93F272" w14:textId="77777777" w:rsidTr="001F4EC0">
        <w:trPr>
          <w:cantSplit/>
        </w:trPr>
        <w:tc>
          <w:tcPr>
            <w:tcW w:w="2340" w:type="pct"/>
            <w:shd w:val="clear" w:color="auto" w:fill="auto"/>
          </w:tcPr>
          <w:p w14:paraId="4A6CB82E"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351–365 </w:t>
            </w:r>
          </w:p>
        </w:tc>
        <w:tc>
          <w:tcPr>
            <w:tcW w:w="2660" w:type="pct"/>
            <w:shd w:val="clear" w:color="auto" w:fill="auto"/>
          </w:tcPr>
          <w:p w14:paraId="47E295A7" w14:textId="77777777" w:rsidR="00821962" w:rsidRPr="005A06D7" w:rsidRDefault="00821962" w:rsidP="00821962">
            <w:pPr>
              <w:pStyle w:val="TableText"/>
              <w:rPr>
                <w:rStyle w:val="Red"/>
                <w:color w:val="auto"/>
                <w:sz w:val="18"/>
                <w:szCs w:val="18"/>
              </w:rPr>
            </w:pPr>
            <w:r w:rsidRPr="005A06D7">
              <w:rPr>
                <w:rStyle w:val="Red"/>
                <w:color w:val="auto"/>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sidRPr="005A06D7">
        <w:rPr>
          <w:rStyle w:val="Red"/>
          <w:color w:val="auto"/>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43BD009F" w:rsidR="005406E9" w:rsidRPr="00796C48" w:rsidRDefault="005D2F25" w:rsidP="005406E9">
      <w:pPr>
        <w:pStyle w:val="Heading1NotIndexed"/>
        <w:ind w:left="567"/>
      </w:pPr>
      <w:r>
        <w:rPr>
          <w:rStyle w:val="Red"/>
        </w:rPr>
        <w:br w:type="page"/>
      </w:r>
    </w:p>
    <w:p w14:paraId="4756CF7A" w14:textId="17A581AF"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A55621" w:rsidRDefault="00705824" w:rsidP="00821962">
            <w:pPr>
              <w:pStyle w:val="TableText"/>
              <w:rPr>
                <w:b/>
                <w:sz w:val="18"/>
                <w:szCs w:val="18"/>
              </w:rPr>
            </w:pPr>
            <w:r w:rsidRPr="00A55621">
              <w:rPr>
                <w:b/>
                <w:sz w:val="18"/>
                <w:szCs w:val="18"/>
              </w:rPr>
              <w:t>Parameter</w:t>
            </w:r>
          </w:p>
        </w:tc>
        <w:tc>
          <w:tcPr>
            <w:tcW w:w="1167" w:type="pct"/>
            <w:shd w:val="clear" w:color="auto" w:fill="auto"/>
          </w:tcPr>
          <w:p w14:paraId="755961DA" w14:textId="72E0CB1C" w:rsidR="00705824" w:rsidRPr="00A55621" w:rsidRDefault="00705824" w:rsidP="001B419B">
            <w:pPr>
              <w:pStyle w:val="TableText"/>
              <w:rPr>
                <w:b/>
                <w:sz w:val="18"/>
                <w:szCs w:val="18"/>
              </w:rPr>
            </w:pPr>
            <w:r w:rsidRPr="00A55621">
              <w:rPr>
                <w:b/>
                <w:sz w:val="18"/>
                <w:szCs w:val="18"/>
              </w:rPr>
              <w:t>Monitoring point reference</w:t>
            </w:r>
          </w:p>
        </w:tc>
        <w:tc>
          <w:tcPr>
            <w:tcW w:w="1416" w:type="pct"/>
            <w:shd w:val="clear" w:color="auto" w:fill="auto"/>
          </w:tcPr>
          <w:p w14:paraId="1CBB93A5" w14:textId="77777777" w:rsidR="00705824" w:rsidRPr="00A55621" w:rsidRDefault="00705824" w:rsidP="00821962">
            <w:pPr>
              <w:pStyle w:val="TableText"/>
              <w:rPr>
                <w:b/>
                <w:sz w:val="18"/>
                <w:szCs w:val="18"/>
              </w:rPr>
            </w:pPr>
            <w:r w:rsidRPr="00A55621">
              <w:rPr>
                <w:b/>
                <w:sz w:val="18"/>
                <w:szCs w:val="18"/>
              </w:rPr>
              <w:t>Reporting period</w:t>
            </w:r>
          </w:p>
          <w:p w14:paraId="010BCC74" w14:textId="48373115" w:rsidR="00B31735" w:rsidRPr="00A55621" w:rsidRDefault="00B31735" w:rsidP="00821962">
            <w:pPr>
              <w:pStyle w:val="TableText"/>
              <w:rPr>
                <w:bCs/>
                <w:i/>
                <w:iCs/>
                <w:sz w:val="18"/>
                <w:szCs w:val="18"/>
              </w:rPr>
            </w:pPr>
          </w:p>
        </w:tc>
        <w:tc>
          <w:tcPr>
            <w:tcW w:w="915" w:type="pct"/>
            <w:shd w:val="clear" w:color="auto" w:fill="auto"/>
          </w:tcPr>
          <w:p w14:paraId="3CAF331E" w14:textId="77777777" w:rsidR="00705824" w:rsidRPr="00A55621" w:rsidRDefault="00705824" w:rsidP="00821962">
            <w:pPr>
              <w:pStyle w:val="TableText"/>
              <w:rPr>
                <w:b/>
                <w:sz w:val="18"/>
                <w:szCs w:val="18"/>
              </w:rPr>
            </w:pPr>
            <w:r w:rsidRPr="00A55621">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Dry Weather Flow (daily flows total)</w:t>
            </w:r>
          </w:p>
        </w:tc>
        <w:tc>
          <w:tcPr>
            <w:tcW w:w="1167" w:type="pct"/>
            <w:shd w:val="clear" w:color="auto" w:fill="auto"/>
          </w:tcPr>
          <w:p w14:paraId="67B87F57" w14:textId="3D9B37AD"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MCERTS Flow Monitoring Point</w:t>
            </w:r>
          </w:p>
        </w:tc>
        <w:tc>
          <w:tcPr>
            <w:tcW w:w="1416" w:type="pct"/>
            <w:shd w:val="clear" w:color="auto" w:fill="auto"/>
          </w:tcPr>
          <w:p w14:paraId="2BFA156F"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Annually</w:t>
            </w:r>
          </w:p>
          <w:p w14:paraId="3414FB39"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1</w:t>
            </w:r>
            <w:r w:rsidRPr="00A55621">
              <w:rPr>
                <w:rStyle w:val="Blue"/>
                <w:rFonts w:cs="Arial"/>
                <w:color w:val="auto"/>
                <w:sz w:val="18"/>
                <w:szCs w:val="18"/>
                <w:vertAlign w:val="superscript"/>
              </w:rPr>
              <w:t>st</w:t>
            </w:r>
            <w:r w:rsidRPr="00A55621">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15-minute flow</w:t>
            </w:r>
          </w:p>
        </w:tc>
        <w:tc>
          <w:tcPr>
            <w:tcW w:w="1167" w:type="pct"/>
            <w:shd w:val="clear" w:color="auto" w:fill="auto"/>
          </w:tcPr>
          <w:p w14:paraId="75EA6844" w14:textId="148AE55C"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MCERTS Flow Monitoring Point</w:t>
            </w:r>
          </w:p>
        </w:tc>
        <w:tc>
          <w:tcPr>
            <w:tcW w:w="1416" w:type="pct"/>
            <w:shd w:val="clear" w:color="auto" w:fill="auto"/>
          </w:tcPr>
          <w:p w14:paraId="3CAEFB61"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 xml:space="preserve">Reports to be provided to Natural Resources Wales upon request </w:t>
            </w:r>
          </w:p>
          <w:p w14:paraId="1FEE89B0"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3EE903C"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Operator Self-Monitoring - ATU-BOD as O</w:t>
            </w:r>
            <w:r w:rsidRPr="00A55621">
              <w:rPr>
                <w:rStyle w:val="Blue"/>
                <w:rFonts w:cs="Arial"/>
                <w:color w:val="auto"/>
                <w:sz w:val="18"/>
                <w:szCs w:val="18"/>
                <w:vertAlign w:val="subscript"/>
              </w:rPr>
              <w:t>2</w:t>
            </w:r>
            <w:r w:rsidRPr="00A55621">
              <w:rPr>
                <w:rStyle w:val="Blue"/>
                <w:rFonts w:cs="Arial"/>
                <w:color w:val="auto"/>
                <w:sz w:val="18"/>
                <w:szCs w:val="18"/>
              </w:rPr>
              <w:t>, ammoniacal nitrogen (expressed as N), suspended solids (measured after drying at 105°C), total phosphorus as P</w:t>
            </w:r>
            <w:r w:rsidR="00811CAA">
              <w:rPr>
                <w:rStyle w:val="Blue"/>
                <w:rFonts w:cs="Arial"/>
                <w:color w:val="auto"/>
                <w:sz w:val="18"/>
                <w:szCs w:val="18"/>
              </w:rPr>
              <w:t>, pH</w:t>
            </w:r>
          </w:p>
        </w:tc>
        <w:tc>
          <w:tcPr>
            <w:tcW w:w="1167" w:type="pct"/>
            <w:shd w:val="clear" w:color="auto" w:fill="auto"/>
          </w:tcPr>
          <w:p w14:paraId="2BF90434" w14:textId="1F1C65D0"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Final Effluent Sample Point</w:t>
            </w:r>
          </w:p>
        </w:tc>
        <w:tc>
          <w:tcPr>
            <w:tcW w:w="1416" w:type="pct"/>
            <w:shd w:val="clear" w:color="auto" w:fill="auto"/>
          </w:tcPr>
          <w:p w14:paraId="0B23137D"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Quarterly</w:t>
            </w:r>
          </w:p>
          <w:p w14:paraId="5BAF58A8"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Report to be submitted within 28 days</w:t>
            </w:r>
          </w:p>
        </w:tc>
        <w:tc>
          <w:tcPr>
            <w:tcW w:w="915" w:type="pct"/>
            <w:shd w:val="clear" w:color="auto" w:fill="auto"/>
          </w:tcPr>
          <w:p w14:paraId="70E91259"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1</w:t>
            </w:r>
            <w:r w:rsidRPr="00A55621">
              <w:rPr>
                <w:rStyle w:val="Blue"/>
                <w:rFonts w:cs="Arial"/>
                <w:color w:val="auto"/>
                <w:sz w:val="18"/>
                <w:szCs w:val="18"/>
                <w:vertAlign w:val="superscript"/>
              </w:rPr>
              <w:t>st</w:t>
            </w:r>
            <w:r w:rsidRPr="00A55621">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Operator Self-Monitoring summary report</w:t>
            </w:r>
          </w:p>
        </w:tc>
        <w:tc>
          <w:tcPr>
            <w:tcW w:w="1167" w:type="pct"/>
            <w:shd w:val="clear" w:color="auto" w:fill="auto"/>
          </w:tcPr>
          <w:p w14:paraId="585FAB7A" w14:textId="6B1404BD"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Final Effluent Sample Point</w:t>
            </w:r>
          </w:p>
        </w:tc>
        <w:tc>
          <w:tcPr>
            <w:tcW w:w="1416" w:type="pct"/>
            <w:shd w:val="clear" w:color="auto" w:fill="auto"/>
          </w:tcPr>
          <w:p w14:paraId="6942419B"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Annually</w:t>
            </w:r>
          </w:p>
          <w:p w14:paraId="2DDBD2CB"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A55621" w:rsidRDefault="00141743" w:rsidP="00821962">
            <w:pPr>
              <w:pStyle w:val="TableText"/>
              <w:rPr>
                <w:rStyle w:val="Blue"/>
                <w:rFonts w:cs="Arial"/>
                <w:color w:val="auto"/>
                <w:sz w:val="18"/>
                <w:szCs w:val="18"/>
              </w:rPr>
            </w:pPr>
            <w:r w:rsidRPr="00A55621">
              <w:rPr>
                <w:rStyle w:val="Blue"/>
                <w:rFonts w:cs="Arial"/>
                <w:color w:val="auto"/>
                <w:sz w:val="18"/>
                <w:szCs w:val="18"/>
              </w:rPr>
              <w:t>1</w:t>
            </w:r>
            <w:r w:rsidRPr="00A55621">
              <w:rPr>
                <w:rStyle w:val="Blue"/>
                <w:rFonts w:cs="Arial"/>
                <w:color w:val="auto"/>
                <w:sz w:val="18"/>
                <w:szCs w:val="18"/>
                <w:vertAlign w:val="superscript"/>
              </w:rPr>
              <w:t>st</w:t>
            </w:r>
            <w:r w:rsidRPr="00A55621">
              <w:rPr>
                <w:rStyle w:val="Blue"/>
                <w:rFonts w:cs="Arial"/>
                <w:color w:val="auto"/>
                <w:sz w:val="18"/>
                <w:szCs w:val="18"/>
              </w:rPr>
              <w:t xml:space="preserve"> January</w:t>
            </w:r>
          </w:p>
        </w:tc>
      </w:tr>
    </w:tbl>
    <w:p w14:paraId="5FEA9460" w14:textId="5CB1179C"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78CF3FEC"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452608">
              <w:rPr>
                <w:rStyle w:val="Blue"/>
                <w:color w:val="auto"/>
                <w:sz w:val="18"/>
                <w:szCs w:val="18"/>
              </w:rPr>
              <w:t xml:space="preserve"> ATU-BOD as O</w:t>
            </w:r>
            <w:r w:rsidRPr="00452608">
              <w:rPr>
                <w:rStyle w:val="Blue"/>
                <w:color w:val="auto"/>
                <w:sz w:val="18"/>
                <w:szCs w:val="18"/>
                <w:vertAlign w:val="subscript"/>
              </w:rPr>
              <w:t>2</w:t>
            </w:r>
            <w:r w:rsidRPr="00452608">
              <w:rPr>
                <w:rStyle w:val="Blue"/>
                <w:color w:val="auto"/>
                <w:sz w:val="18"/>
                <w:szCs w:val="18"/>
              </w:rPr>
              <w:t>, ammoniacal nitrogen (expressed as N), suspended solids (measured after drying at 105</w:t>
            </w:r>
            <w:r w:rsidR="005B1FFD" w:rsidRPr="00452608">
              <w:rPr>
                <w:rStyle w:val="Blue"/>
                <w:color w:val="auto"/>
                <w:sz w:val="18"/>
                <w:szCs w:val="18"/>
              </w:rPr>
              <w:t>°</w:t>
            </w:r>
            <w:r w:rsidRPr="00452608">
              <w:rPr>
                <w:rStyle w:val="Blue"/>
                <w:color w:val="auto"/>
                <w:sz w:val="18"/>
                <w:szCs w:val="18"/>
              </w:rPr>
              <w:t xml:space="preserve">C), total phosphorus as </w:t>
            </w:r>
            <w:r w:rsidR="006000AE" w:rsidRPr="00452608">
              <w:rPr>
                <w:rStyle w:val="Blue"/>
                <w:color w:val="auto"/>
                <w:sz w:val="18"/>
                <w:szCs w:val="18"/>
              </w:rPr>
              <w:t>P</w:t>
            </w:r>
            <w:r w:rsidR="00811CAA">
              <w:rPr>
                <w:rStyle w:val="Blue"/>
                <w:color w:val="auto"/>
                <w:sz w:val="18"/>
                <w:szCs w:val="18"/>
              </w:rPr>
              <w:t>, pH</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2E40235" w:rsidR="00821962" w:rsidRPr="00452608" w:rsidRDefault="00DD791B" w:rsidP="00821962">
            <w:pPr>
              <w:pStyle w:val="TableText"/>
            </w:pPr>
            <w:r w:rsidRPr="00452608">
              <w:t>CM0006001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52608" w:rsidRDefault="009C28CB" w:rsidP="00821962">
            <w:pPr>
              <w:pStyle w:val="TableText"/>
            </w:pPr>
            <w:proofErr w:type="spellStart"/>
            <w:r w:rsidRPr="00452608">
              <w:t>Dŵr</w:t>
            </w:r>
            <w:proofErr w:type="spellEnd"/>
            <w:r w:rsidRPr="00452608">
              <w:t xml:space="preserve"> Cymru </w:t>
            </w:r>
            <w:proofErr w:type="spellStart"/>
            <w:r w:rsidRPr="00452608">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D80FDF6" w:rsidR="00821962" w:rsidRPr="00452608" w:rsidRDefault="00DD791B" w:rsidP="006406F8">
            <w:pPr>
              <w:pStyle w:val="TableText"/>
            </w:pPr>
            <w:proofErr w:type="spellStart"/>
            <w:r w:rsidRPr="00452608">
              <w:t>Llandrillo</w:t>
            </w:r>
            <w:proofErr w:type="spellEnd"/>
            <w:r w:rsidRPr="00452608">
              <w:t xml:space="preserve"> Wastewater Treatment Works, Track to </w:t>
            </w:r>
            <w:proofErr w:type="spellStart"/>
            <w:r w:rsidRPr="00452608">
              <w:t>Ty'n</w:t>
            </w:r>
            <w:proofErr w:type="spellEnd"/>
            <w:r w:rsidRPr="00452608">
              <w:t>-y-</w:t>
            </w:r>
            <w:proofErr w:type="spellStart"/>
            <w:r w:rsidRPr="00452608">
              <w:t>Ddol</w:t>
            </w:r>
            <w:proofErr w:type="spellEnd"/>
            <w:r w:rsidR="006406F8" w:rsidRPr="00452608">
              <w:t xml:space="preserve">, </w:t>
            </w:r>
            <w:proofErr w:type="spellStart"/>
            <w:r w:rsidRPr="00452608">
              <w:t>Llandrillo</w:t>
            </w:r>
            <w:proofErr w:type="spellEnd"/>
            <w:r w:rsidR="006406F8" w:rsidRPr="00452608">
              <w:t xml:space="preserve">, </w:t>
            </w:r>
            <w:r w:rsidR="00A56713">
              <w:t>Corwen</w:t>
            </w:r>
            <w:r w:rsidR="006406F8" w:rsidRPr="00452608">
              <w:t xml:space="preserve">, </w:t>
            </w:r>
            <w:r w:rsidRPr="00452608">
              <w:t>Denbighshire</w:t>
            </w:r>
            <w:r w:rsidR="006406F8" w:rsidRPr="00452608">
              <w:t xml:space="preserve">, </w:t>
            </w:r>
            <w:r w:rsidRPr="00452608">
              <w:t>LL21 0SW</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D48076F" w:rsidR="00821962" w:rsidRPr="00653BE5" w:rsidRDefault="00821962" w:rsidP="00653BE5">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452608">
              <w:rPr>
                <w:b/>
                <w:sz w:val="18"/>
                <w:szCs w:val="18"/>
              </w:rPr>
              <w:t xml:space="preserve">in schedule 3 table S3.1 </w:t>
            </w:r>
            <w:r w:rsidRPr="00452608">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82F4C5A" w:rsidR="00821962" w:rsidRPr="00452608" w:rsidRDefault="00821962" w:rsidP="00294A29">
            <w:pPr>
              <w:pStyle w:val="TableText"/>
              <w:rPr>
                <w:sz w:val="18"/>
                <w:szCs w:val="18"/>
              </w:rPr>
            </w:pPr>
            <w:r w:rsidRPr="00452608">
              <w:rPr>
                <w:rStyle w:val="Blue"/>
                <w:color w:val="auto"/>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3B11051" w:rsidR="00821962" w:rsidRPr="00452608" w:rsidRDefault="00821962" w:rsidP="00653BE5">
            <w:pPr>
              <w:pStyle w:val="TableText"/>
              <w:rPr>
                <w:rStyle w:val="Pink"/>
                <w:color w:val="auto"/>
                <w:sz w:val="18"/>
                <w:szCs w:val="18"/>
              </w:rPr>
            </w:pPr>
            <w:r w:rsidRPr="00452608">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4AD57E88" w:rsidR="00821962" w:rsidRPr="00796C48" w:rsidRDefault="00821962" w:rsidP="00CD1173">
      <w:pPr>
        <w:pStyle w:val="Heading1"/>
        <w:spacing w:before="0" w:after="400"/>
        <w:ind w:left="567"/>
        <w:rPr>
          <w:sz w:val="36"/>
        </w:rPr>
      </w:pPr>
      <w:r w:rsidRPr="00796C48">
        <w:rPr>
          <w:sz w:val="36"/>
        </w:rPr>
        <w:lastRenderedPageBreak/>
        <w:t>Schedule 7 – Site plan</w:t>
      </w:r>
    </w:p>
    <w:p w14:paraId="3ED68694" w14:textId="2CF9D97C" w:rsidR="00821962" w:rsidRPr="00CD1173" w:rsidRDefault="00FC2D5B" w:rsidP="00821962">
      <w:pPr>
        <w:ind w:left="567"/>
        <w:rPr>
          <w:rFonts w:ascii="Arial" w:hAnsi="Arial"/>
          <w:sz w:val="20"/>
        </w:rPr>
      </w:pPr>
      <w:r w:rsidRPr="00FC2D5B">
        <w:rPr>
          <w:rFonts w:ascii="Arial" w:hAnsi="Arial"/>
          <w:noProof/>
          <w:sz w:val="20"/>
        </w:rPr>
        <w:drawing>
          <wp:inline distT="0" distB="0" distL="0" distR="0" wp14:anchorId="08194038" wp14:editId="4BC15379">
            <wp:extent cx="5353797" cy="61349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53797" cy="6134956"/>
                    </a:xfrm>
                    <a:prstGeom prst="rect">
                      <a:avLst/>
                    </a:prstGeom>
                  </pic:spPr>
                </pic:pic>
              </a:graphicData>
            </a:graphic>
          </wp:inline>
        </w:drawing>
      </w:r>
      <w:r w:rsidR="00821962" w:rsidRPr="00CD1173">
        <w:rPr>
          <w:rFonts w:ascii="Arial" w:hAnsi="Arial"/>
          <w:sz w:val="20"/>
        </w:rPr>
        <w:t>© Crown Copyright and database righ</w:t>
      </w:r>
      <w:r w:rsidR="00821962"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00821962" w:rsidRPr="009C28CB">
        <w:rPr>
          <w:rFonts w:ascii="Arial" w:hAnsi="Arial"/>
          <w:sz w:val="20"/>
        </w:rPr>
        <w:t>.</w:t>
      </w:r>
      <w:r w:rsidR="00821962" w:rsidRPr="00CD1173">
        <w:rPr>
          <w:rFonts w:ascii="Arial" w:hAnsi="Arial"/>
          <w:color w:val="FF0000"/>
          <w:sz w:val="20"/>
        </w:rPr>
        <w:t xml:space="preserve"> </w:t>
      </w:r>
      <w:r w:rsidR="00821962"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17856" w14:textId="77777777" w:rsidR="009C6001" w:rsidRDefault="009C6001">
      <w:r>
        <w:separator/>
      </w:r>
    </w:p>
  </w:endnote>
  <w:endnote w:type="continuationSeparator" w:id="0">
    <w:p w14:paraId="7CCEE093" w14:textId="77777777" w:rsidR="009C6001" w:rsidRDefault="009C6001">
      <w:r>
        <w:continuationSeparator/>
      </w:r>
    </w:p>
  </w:endnote>
  <w:endnote w:type="continuationNotice" w:id="1">
    <w:p w14:paraId="02EC401D" w14:textId="77777777" w:rsidR="009C6001" w:rsidRDefault="009C60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ADC7DB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D008EB">
      <w:rPr>
        <w:rFonts w:ascii="Arial" w:hAnsi="Arial"/>
        <w:sz w:val="18"/>
        <w:szCs w:val="18"/>
      </w:rPr>
      <w:t xml:space="preserve">: </w:t>
    </w:r>
    <w:r w:rsidR="00CE154C" w:rsidRPr="00D008EB">
      <w:rPr>
        <w:rFonts w:ascii="Arial" w:hAnsi="Arial"/>
        <w:sz w:val="18"/>
        <w:szCs w:val="18"/>
      </w:rPr>
      <w:t>PAN-022601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CA5390A" w:rsidR="002B5D5F" w:rsidRPr="000B393C" w:rsidRDefault="009657A2" w:rsidP="00FB1541">
    <w:pPr>
      <w:pStyle w:val="Footer"/>
      <w:rPr>
        <w:sz w:val="18"/>
        <w:szCs w:val="18"/>
      </w:rPr>
    </w:pPr>
    <w:r w:rsidRPr="000509E9">
      <w:rPr>
        <w:rFonts w:ascii="Arial" w:hAnsi="Arial" w:cs="Arial"/>
        <w:sz w:val="18"/>
        <w:szCs w:val="18"/>
      </w:rPr>
      <w:t>CM0006001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873E1">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5E5F1" w14:textId="77777777" w:rsidR="009C6001" w:rsidRDefault="009C6001">
      <w:r>
        <w:separator/>
      </w:r>
    </w:p>
  </w:footnote>
  <w:footnote w:type="continuationSeparator" w:id="0">
    <w:p w14:paraId="3864466D" w14:textId="77777777" w:rsidR="009C6001" w:rsidRDefault="009C6001">
      <w:r>
        <w:continuationSeparator/>
      </w:r>
    </w:p>
  </w:footnote>
  <w:footnote w:type="continuationNotice" w:id="1">
    <w:p w14:paraId="4FFB5BCD" w14:textId="77777777" w:rsidR="009C6001" w:rsidRDefault="009C60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09E9"/>
    <w:rsid w:val="00051053"/>
    <w:rsid w:val="0005210B"/>
    <w:rsid w:val="00053D17"/>
    <w:rsid w:val="00053F6D"/>
    <w:rsid w:val="000558BB"/>
    <w:rsid w:val="0006520B"/>
    <w:rsid w:val="0006689A"/>
    <w:rsid w:val="00070A5D"/>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172B8"/>
    <w:rsid w:val="001228E5"/>
    <w:rsid w:val="00123944"/>
    <w:rsid w:val="00123AE1"/>
    <w:rsid w:val="00127720"/>
    <w:rsid w:val="00127F43"/>
    <w:rsid w:val="00132739"/>
    <w:rsid w:val="001329CE"/>
    <w:rsid w:val="0013782D"/>
    <w:rsid w:val="00137860"/>
    <w:rsid w:val="00141743"/>
    <w:rsid w:val="00142414"/>
    <w:rsid w:val="00143733"/>
    <w:rsid w:val="001447B2"/>
    <w:rsid w:val="00151891"/>
    <w:rsid w:val="001566BD"/>
    <w:rsid w:val="00157553"/>
    <w:rsid w:val="00157B09"/>
    <w:rsid w:val="00164A7C"/>
    <w:rsid w:val="00167FFA"/>
    <w:rsid w:val="00175B8E"/>
    <w:rsid w:val="0018468B"/>
    <w:rsid w:val="00185400"/>
    <w:rsid w:val="001855D4"/>
    <w:rsid w:val="00193392"/>
    <w:rsid w:val="00194708"/>
    <w:rsid w:val="001A6C95"/>
    <w:rsid w:val="001B25E6"/>
    <w:rsid w:val="001B419B"/>
    <w:rsid w:val="001B6005"/>
    <w:rsid w:val="001C4703"/>
    <w:rsid w:val="001C4DE1"/>
    <w:rsid w:val="001C529E"/>
    <w:rsid w:val="001C6254"/>
    <w:rsid w:val="001D0EA7"/>
    <w:rsid w:val="001D3E8F"/>
    <w:rsid w:val="001D785E"/>
    <w:rsid w:val="001E2D29"/>
    <w:rsid w:val="001E3644"/>
    <w:rsid w:val="001E4432"/>
    <w:rsid w:val="001F4EC0"/>
    <w:rsid w:val="00202A87"/>
    <w:rsid w:val="00204742"/>
    <w:rsid w:val="00212EB7"/>
    <w:rsid w:val="00214F2A"/>
    <w:rsid w:val="00215208"/>
    <w:rsid w:val="0021613B"/>
    <w:rsid w:val="00224E02"/>
    <w:rsid w:val="00225A83"/>
    <w:rsid w:val="0023089F"/>
    <w:rsid w:val="00233C38"/>
    <w:rsid w:val="0023456E"/>
    <w:rsid w:val="002369B8"/>
    <w:rsid w:val="00245B21"/>
    <w:rsid w:val="0024610B"/>
    <w:rsid w:val="0024782C"/>
    <w:rsid w:val="00250221"/>
    <w:rsid w:val="00253C4B"/>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D5E91"/>
    <w:rsid w:val="002F273F"/>
    <w:rsid w:val="002F5BB8"/>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474BD"/>
    <w:rsid w:val="00361C65"/>
    <w:rsid w:val="00362820"/>
    <w:rsid w:val="00362E32"/>
    <w:rsid w:val="003670F5"/>
    <w:rsid w:val="00367A15"/>
    <w:rsid w:val="003734D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190"/>
    <w:rsid w:val="00445223"/>
    <w:rsid w:val="004473A2"/>
    <w:rsid w:val="00452080"/>
    <w:rsid w:val="00452608"/>
    <w:rsid w:val="00452DD5"/>
    <w:rsid w:val="004547EA"/>
    <w:rsid w:val="00455681"/>
    <w:rsid w:val="00456EC2"/>
    <w:rsid w:val="004570B2"/>
    <w:rsid w:val="00461776"/>
    <w:rsid w:val="00464B17"/>
    <w:rsid w:val="00470FBE"/>
    <w:rsid w:val="00471AAA"/>
    <w:rsid w:val="00473C1D"/>
    <w:rsid w:val="00474970"/>
    <w:rsid w:val="004770F0"/>
    <w:rsid w:val="00481D9D"/>
    <w:rsid w:val="00484213"/>
    <w:rsid w:val="004854BB"/>
    <w:rsid w:val="00486E1B"/>
    <w:rsid w:val="004873E1"/>
    <w:rsid w:val="00492EA8"/>
    <w:rsid w:val="00493E33"/>
    <w:rsid w:val="00496934"/>
    <w:rsid w:val="00496F69"/>
    <w:rsid w:val="004A28F1"/>
    <w:rsid w:val="004A3186"/>
    <w:rsid w:val="004A4BC6"/>
    <w:rsid w:val="004A5FBC"/>
    <w:rsid w:val="004B2037"/>
    <w:rsid w:val="004B38A4"/>
    <w:rsid w:val="004B492A"/>
    <w:rsid w:val="004B495F"/>
    <w:rsid w:val="004B69F2"/>
    <w:rsid w:val="004B73AB"/>
    <w:rsid w:val="004C2039"/>
    <w:rsid w:val="004C4B5A"/>
    <w:rsid w:val="004D0F89"/>
    <w:rsid w:val="004D45BD"/>
    <w:rsid w:val="004D6018"/>
    <w:rsid w:val="004D7529"/>
    <w:rsid w:val="004E3F21"/>
    <w:rsid w:val="004E6644"/>
    <w:rsid w:val="004E75D7"/>
    <w:rsid w:val="004E7E00"/>
    <w:rsid w:val="004F05BF"/>
    <w:rsid w:val="004F0D6D"/>
    <w:rsid w:val="004F4818"/>
    <w:rsid w:val="005006C4"/>
    <w:rsid w:val="00502CF7"/>
    <w:rsid w:val="00502E5E"/>
    <w:rsid w:val="00506EBB"/>
    <w:rsid w:val="00515E17"/>
    <w:rsid w:val="00523F49"/>
    <w:rsid w:val="0052516B"/>
    <w:rsid w:val="00525FF1"/>
    <w:rsid w:val="00527423"/>
    <w:rsid w:val="00527653"/>
    <w:rsid w:val="00534C4C"/>
    <w:rsid w:val="005368C1"/>
    <w:rsid w:val="00537989"/>
    <w:rsid w:val="005406E9"/>
    <w:rsid w:val="0054612A"/>
    <w:rsid w:val="00556AC5"/>
    <w:rsid w:val="00565C71"/>
    <w:rsid w:val="00570C67"/>
    <w:rsid w:val="00572718"/>
    <w:rsid w:val="0057323B"/>
    <w:rsid w:val="00575CE4"/>
    <w:rsid w:val="0057696D"/>
    <w:rsid w:val="0058559D"/>
    <w:rsid w:val="00585A6E"/>
    <w:rsid w:val="00585F88"/>
    <w:rsid w:val="00591B56"/>
    <w:rsid w:val="00592373"/>
    <w:rsid w:val="00595A19"/>
    <w:rsid w:val="00596214"/>
    <w:rsid w:val="00596813"/>
    <w:rsid w:val="00597064"/>
    <w:rsid w:val="005A06D7"/>
    <w:rsid w:val="005A634C"/>
    <w:rsid w:val="005B15C8"/>
    <w:rsid w:val="005B1FFD"/>
    <w:rsid w:val="005B6479"/>
    <w:rsid w:val="005B6AFB"/>
    <w:rsid w:val="005B73A2"/>
    <w:rsid w:val="005C2DB5"/>
    <w:rsid w:val="005C3A28"/>
    <w:rsid w:val="005D2F25"/>
    <w:rsid w:val="005D3AF5"/>
    <w:rsid w:val="005D5EDD"/>
    <w:rsid w:val="005E0DE6"/>
    <w:rsid w:val="005E2C18"/>
    <w:rsid w:val="005E322D"/>
    <w:rsid w:val="005E4696"/>
    <w:rsid w:val="005E55B6"/>
    <w:rsid w:val="005F281F"/>
    <w:rsid w:val="005F5D72"/>
    <w:rsid w:val="005F70D1"/>
    <w:rsid w:val="006000AE"/>
    <w:rsid w:val="006036F2"/>
    <w:rsid w:val="00605738"/>
    <w:rsid w:val="00612DCD"/>
    <w:rsid w:val="006158B9"/>
    <w:rsid w:val="00617CF8"/>
    <w:rsid w:val="00621012"/>
    <w:rsid w:val="00624927"/>
    <w:rsid w:val="00631D61"/>
    <w:rsid w:val="00632513"/>
    <w:rsid w:val="00632A0A"/>
    <w:rsid w:val="00637A4F"/>
    <w:rsid w:val="006406F8"/>
    <w:rsid w:val="0064377F"/>
    <w:rsid w:val="00643A32"/>
    <w:rsid w:val="00644289"/>
    <w:rsid w:val="00646362"/>
    <w:rsid w:val="0064736A"/>
    <w:rsid w:val="00651A88"/>
    <w:rsid w:val="00653BE5"/>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6B3"/>
    <w:rsid w:val="006D2EBE"/>
    <w:rsid w:val="006D3C00"/>
    <w:rsid w:val="006D7C1E"/>
    <w:rsid w:val="006E1C64"/>
    <w:rsid w:val="006E36F6"/>
    <w:rsid w:val="006E38B1"/>
    <w:rsid w:val="006E592F"/>
    <w:rsid w:val="006F2B2A"/>
    <w:rsid w:val="006F46A9"/>
    <w:rsid w:val="006F51DE"/>
    <w:rsid w:val="007021BE"/>
    <w:rsid w:val="0070348B"/>
    <w:rsid w:val="007037BF"/>
    <w:rsid w:val="00705824"/>
    <w:rsid w:val="00705ABE"/>
    <w:rsid w:val="00711D8C"/>
    <w:rsid w:val="00713D81"/>
    <w:rsid w:val="00717300"/>
    <w:rsid w:val="0072029A"/>
    <w:rsid w:val="0072070B"/>
    <w:rsid w:val="00722B81"/>
    <w:rsid w:val="007246CC"/>
    <w:rsid w:val="007251B2"/>
    <w:rsid w:val="00726297"/>
    <w:rsid w:val="007264B2"/>
    <w:rsid w:val="0073305B"/>
    <w:rsid w:val="007338D3"/>
    <w:rsid w:val="0073435B"/>
    <w:rsid w:val="0073786A"/>
    <w:rsid w:val="00742596"/>
    <w:rsid w:val="0074276B"/>
    <w:rsid w:val="00742E8E"/>
    <w:rsid w:val="00744FD6"/>
    <w:rsid w:val="007475F4"/>
    <w:rsid w:val="00752C00"/>
    <w:rsid w:val="00761799"/>
    <w:rsid w:val="0076354E"/>
    <w:rsid w:val="007704A9"/>
    <w:rsid w:val="00780CC6"/>
    <w:rsid w:val="0078668B"/>
    <w:rsid w:val="00790C81"/>
    <w:rsid w:val="00796C48"/>
    <w:rsid w:val="00797902"/>
    <w:rsid w:val="007A1658"/>
    <w:rsid w:val="007A2B33"/>
    <w:rsid w:val="007A2C4F"/>
    <w:rsid w:val="007A36E1"/>
    <w:rsid w:val="007A3858"/>
    <w:rsid w:val="007A45BC"/>
    <w:rsid w:val="007B0FAF"/>
    <w:rsid w:val="007B1913"/>
    <w:rsid w:val="007B6177"/>
    <w:rsid w:val="007C0A80"/>
    <w:rsid w:val="007C1549"/>
    <w:rsid w:val="007C2ABF"/>
    <w:rsid w:val="007C3441"/>
    <w:rsid w:val="007C6ED4"/>
    <w:rsid w:val="007D7E5A"/>
    <w:rsid w:val="007E12E3"/>
    <w:rsid w:val="007E3427"/>
    <w:rsid w:val="007E52AD"/>
    <w:rsid w:val="007E76A5"/>
    <w:rsid w:val="007F2C12"/>
    <w:rsid w:val="007F408A"/>
    <w:rsid w:val="007F698B"/>
    <w:rsid w:val="008006A4"/>
    <w:rsid w:val="0081076B"/>
    <w:rsid w:val="00811CAA"/>
    <w:rsid w:val="00815AE7"/>
    <w:rsid w:val="00820841"/>
    <w:rsid w:val="00821962"/>
    <w:rsid w:val="0082225B"/>
    <w:rsid w:val="0082402C"/>
    <w:rsid w:val="008255E1"/>
    <w:rsid w:val="00831311"/>
    <w:rsid w:val="008321E6"/>
    <w:rsid w:val="00832458"/>
    <w:rsid w:val="00833E78"/>
    <w:rsid w:val="00836687"/>
    <w:rsid w:val="0083736E"/>
    <w:rsid w:val="00837B7B"/>
    <w:rsid w:val="00842F1D"/>
    <w:rsid w:val="008445A2"/>
    <w:rsid w:val="008453FF"/>
    <w:rsid w:val="00850177"/>
    <w:rsid w:val="0085024F"/>
    <w:rsid w:val="00850E7A"/>
    <w:rsid w:val="0085189A"/>
    <w:rsid w:val="0085190D"/>
    <w:rsid w:val="00852B9B"/>
    <w:rsid w:val="008548D1"/>
    <w:rsid w:val="008561C1"/>
    <w:rsid w:val="008579DF"/>
    <w:rsid w:val="008608FD"/>
    <w:rsid w:val="00860C73"/>
    <w:rsid w:val="0086422D"/>
    <w:rsid w:val="00864445"/>
    <w:rsid w:val="008679AD"/>
    <w:rsid w:val="008710ED"/>
    <w:rsid w:val="00871503"/>
    <w:rsid w:val="008730B0"/>
    <w:rsid w:val="00875FB4"/>
    <w:rsid w:val="00877076"/>
    <w:rsid w:val="00885260"/>
    <w:rsid w:val="008856B6"/>
    <w:rsid w:val="00885CD7"/>
    <w:rsid w:val="00886067"/>
    <w:rsid w:val="008872C9"/>
    <w:rsid w:val="00887C2C"/>
    <w:rsid w:val="008A08CA"/>
    <w:rsid w:val="008A08E9"/>
    <w:rsid w:val="008A3F55"/>
    <w:rsid w:val="008A79F2"/>
    <w:rsid w:val="008B0FAD"/>
    <w:rsid w:val="008B1F34"/>
    <w:rsid w:val="008B2B72"/>
    <w:rsid w:val="008B7058"/>
    <w:rsid w:val="008B7E06"/>
    <w:rsid w:val="008C2ADA"/>
    <w:rsid w:val="008C471F"/>
    <w:rsid w:val="008C4DB7"/>
    <w:rsid w:val="008C571B"/>
    <w:rsid w:val="008C6B7D"/>
    <w:rsid w:val="008D01F1"/>
    <w:rsid w:val="008D5F71"/>
    <w:rsid w:val="008E2C8F"/>
    <w:rsid w:val="008E3140"/>
    <w:rsid w:val="008E76A1"/>
    <w:rsid w:val="008F0548"/>
    <w:rsid w:val="008F43D4"/>
    <w:rsid w:val="008F4652"/>
    <w:rsid w:val="008F5E5A"/>
    <w:rsid w:val="008F6CF9"/>
    <w:rsid w:val="008F776A"/>
    <w:rsid w:val="00900539"/>
    <w:rsid w:val="0090270F"/>
    <w:rsid w:val="009058E5"/>
    <w:rsid w:val="00905E5E"/>
    <w:rsid w:val="009068CE"/>
    <w:rsid w:val="00907A1F"/>
    <w:rsid w:val="0091033F"/>
    <w:rsid w:val="0091288A"/>
    <w:rsid w:val="009143CB"/>
    <w:rsid w:val="00921064"/>
    <w:rsid w:val="00923B96"/>
    <w:rsid w:val="00924E8D"/>
    <w:rsid w:val="00927BE4"/>
    <w:rsid w:val="0093046D"/>
    <w:rsid w:val="0093396C"/>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57A2"/>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C6001"/>
    <w:rsid w:val="009D05EA"/>
    <w:rsid w:val="009D42E5"/>
    <w:rsid w:val="009D5F6A"/>
    <w:rsid w:val="009E1FE3"/>
    <w:rsid w:val="009E2367"/>
    <w:rsid w:val="009E2E6C"/>
    <w:rsid w:val="009F3266"/>
    <w:rsid w:val="009F5997"/>
    <w:rsid w:val="009F64C7"/>
    <w:rsid w:val="009F668D"/>
    <w:rsid w:val="00A039E3"/>
    <w:rsid w:val="00A03BED"/>
    <w:rsid w:val="00A104DC"/>
    <w:rsid w:val="00A11F4E"/>
    <w:rsid w:val="00A20254"/>
    <w:rsid w:val="00A24F75"/>
    <w:rsid w:val="00A25406"/>
    <w:rsid w:val="00A3130A"/>
    <w:rsid w:val="00A36CF7"/>
    <w:rsid w:val="00A40593"/>
    <w:rsid w:val="00A42161"/>
    <w:rsid w:val="00A445C6"/>
    <w:rsid w:val="00A467B6"/>
    <w:rsid w:val="00A47A52"/>
    <w:rsid w:val="00A54B58"/>
    <w:rsid w:val="00A55621"/>
    <w:rsid w:val="00A56713"/>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2251"/>
    <w:rsid w:val="00AF403C"/>
    <w:rsid w:val="00AF4BBB"/>
    <w:rsid w:val="00AF6446"/>
    <w:rsid w:val="00AF7E50"/>
    <w:rsid w:val="00B04360"/>
    <w:rsid w:val="00B04DA6"/>
    <w:rsid w:val="00B110B5"/>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4F2F"/>
    <w:rsid w:val="00B67BD0"/>
    <w:rsid w:val="00B77A3F"/>
    <w:rsid w:val="00B85514"/>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34EF"/>
    <w:rsid w:val="00BF6B24"/>
    <w:rsid w:val="00C01B5A"/>
    <w:rsid w:val="00C0223E"/>
    <w:rsid w:val="00C02681"/>
    <w:rsid w:val="00C03BAA"/>
    <w:rsid w:val="00C05640"/>
    <w:rsid w:val="00C05961"/>
    <w:rsid w:val="00C06281"/>
    <w:rsid w:val="00C11281"/>
    <w:rsid w:val="00C12A4F"/>
    <w:rsid w:val="00C17C7E"/>
    <w:rsid w:val="00C21C36"/>
    <w:rsid w:val="00C227EC"/>
    <w:rsid w:val="00C2452B"/>
    <w:rsid w:val="00C25E57"/>
    <w:rsid w:val="00C31393"/>
    <w:rsid w:val="00C31D2C"/>
    <w:rsid w:val="00C35173"/>
    <w:rsid w:val="00C41C5D"/>
    <w:rsid w:val="00C43E22"/>
    <w:rsid w:val="00C45B96"/>
    <w:rsid w:val="00C51EBA"/>
    <w:rsid w:val="00C52ACA"/>
    <w:rsid w:val="00C53034"/>
    <w:rsid w:val="00C566EA"/>
    <w:rsid w:val="00C601A6"/>
    <w:rsid w:val="00C62DDA"/>
    <w:rsid w:val="00C6722C"/>
    <w:rsid w:val="00C74C4D"/>
    <w:rsid w:val="00C76E5D"/>
    <w:rsid w:val="00C77DEA"/>
    <w:rsid w:val="00C81530"/>
    <w:rsid w:val="00C815DC"/>
    <w:rsid w:val="00C81C9A"/>
    <w:rsid w:val="00C845B4"/>
    <w:rsid w:val="00C8568E"/>
    <w:rsid w:val="00C93940"/>
    <w:rsid w:val="00C94451"/>
    <w:rsid w:val="00C94802"/>
    <w:rsid w:val="00C966FB"/>
    <w:rsid w:val="00CA56CE"/>
    <w:rsid w:val="00CA5ABB"/>
    <w:rsid w:val="00CA5DF4"/>
    <w:rsid w:val="00CB27EE"/>
    <w:rsid w:val="00CB55AE"/>
    <w:rsid w:val="00CB576C"/>
    <w:rsid w:val="00CB6A42"/>
    <w:rsid w:val="00CC0A8F"/>
    <w:rsid w:val="00CC1454"/>
    <w:rsid w:val="00CC196D"/>
    <w:rsid w:val="00CC2E4C"/>
    <w:rsid w:val="00CC5CC5"/>
    <w:rsid w:val="00CC781D"/>
    <w:rsid w:val="00CD0C30"/>
    <w:rsid w:val="00CD1173"/>
    <w:rsid w:val="00CD331A"/>
    <w:rsid w:val="00CD53B1"/>
    <w:rsid w:val="00CE0625"/>
    <w:rsid w:val="00CE0A4A"/>
    <w:rsid w:val="00CE154C"/>
    <w:rsid w:val="00CE1DA0"/>
    <w:rsid w:val="00CE30A1"/>
    <w:rsid w:val="00CE57D2"/>
    <w:rsid w:val="00CE7CC3"/>
    <w:rsid w:val="00CF0741"/>
    <w:rsid w:val="00CF19DD"/>
    <w:rsid w:val="00CF5EF2"/>
    <w:rsid w:val="00CF7F96"/>
    <w:rsid w:val="00D008EB"/>
    <w:rsid w:val="00D03F32"/>
    <w:rsid w:val="00D060EA"/>
    <w:rsid w:val="00D11BD4"/>
    <w:rsid w:val="00D13BB9"/>
    <w:rsid w:val="00D2050D"/>
    <w:rsid w:val="00D30C6C"/>
    <w:rsid w:val="00D323B9"/>
    <w:rsid w:val="00D32E1C"/>
    <w:rsid w:val="00D33C65"/>
    <w:rsid w:val="00D34A86"/>
    <w:rsid w:val="00D365A2"/>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D791B"/>
    <w:rsid w:val="00DE1406"/>
    <w:rsid w:val="00DE1513"/>
    <w:rsid w:val="00DE25C5"/>
    <w:rsid w:val="00DE4745"/>
    <w:rsid w:val="00DF16C8"/>
    <w:rsid w:val="00DF21E0"/>
    <w:rsid w:val="00DF4D99"/>
    <w:rsid w:val="00DF6316"/>
    <w:rsid w:val="00DF7861"/>
    <w:rsid w:val="00DF7A9A"/>
    <w:rsid w:val="00E01182"/>
    <w:rsid w:val="00E01FD9"/>
    <w:rsid w:val="00E02CDB"/>
    <w:rsid w:val="00E0343F"/>
    <w:rsid w:val="00E1036E"/>
    <w:rsid w:val="00E1303A"/>
    <w:rsid w:val="00E13F28"/>
    <w:rsid w:val="00E16588"/>
    <w:rsid w:val="00E2368F"/>
    <w:rsid w:val="00E277C4"/>
    <w:rsid w:val="00E31ECA"/>
    <w:rsid w:val="00E33705"/>
    <w:rsid w:val="00E401E7"/>
    <w:rsid w:val="00E41750"/>
    <w:rsid w:val="00E43FF5"/>
    <w:rsid w:val="00E4680B"/>
    <w:rsid w:val="00E52F1B"/>
    <w:rsid w:val="00E56971"/>
    <w:rsid w:val="00E60D48"/>
    <w:rsid w:val="00E61407"/>
    <w:rsid w:val="00E634EE"/>
    <w:rsid w:val="00E64575"/>
    <w:rsid w:val="00E6548C"/>
    <w:rsid w:val="00E7117A"/>
    <w:rsid w:val="00E7257D"/>
    <w:rsid w:val="00E84C8B"/>
    <w:rsid w:val="00E86B46"/>
    <w:rsid w:val="00E93922"/>
    <w:rsid w:val="00E95083"/>
    <w:rsid w:val="00E9577E"/>
    <w:rsid w:val="00E9787C"/>
    <w:rsid w:val="00EA17A0"/>
    <w:rsid w:val="00EA1F59"/>
    <w:rsid w:val="00EA5CAE"/>
    <w:rsid w:val="00EB00C1"/>
    <w:rsid w:val="00EB25CD"/>
    <w:rsid w:val="00EB5B59"/>
    <w:rsid w:val="00EB5D06"/>
    <w:rsid w:val="00EC0A49"/>
    <w:rsid w:val="00EC15BA"/>
    <w:rsid w:val="00EC4A5D"/>
    <w:rsid w:val="00EC5CA8"/>
    <w:rsid w:val="00ED3863"/>
    <w:rsid w:val="00ED758C"/>
    <w:rsid w:val="00EF553E"/>
    <w:rsid w:val="00EF6C21"/>
    <w:rsid w:val="00F00C1B"/>
    <w:rsid w:val="00F012DE"/>
    <w:rsid w:val="00F202FE"/>
    <w:rsid w:val="00F21098"/>
    <w:rsid w:val="00F23D9E"/>
    <w:rsid w:val="00F2606C"/>
    <w:rsid w:val="00F26DFE"/>
    <w:rsid w:val="00F30D0F"/>
    <w:rsid w:val="00F31DA3"/>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2D5B"/>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 w:val="00FF76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0DAD9880-BE8E-461F-B4D7-1B9C8D35E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REGU-369-2753482</_dlc_DocId>
    <_dlc_DocIdUrl xmlns="9be56660-2c31-41ef-bc00-23e72f632f2a">
      <Url>https://cyfoethnaturiolcymru.sharepoint.com/teams/Regulatory/Permitting/_layouts/15/DocIdRedir.aspx?ID=REGU-369-2753482</Url>
      <Description>REGU-369-2753482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Llandrillo Wastewater Treatment Works</Site_x0020_Name>
    <Internal_x002f_External xmlns="859f7ad6-93f6-4205-b62b-a17f28acbbac">Outgoing document</Internal_x002f_External>
    <Post_x0020_code xmlns="859f7ad6-93f6-4205-b62b-a17f28acbbac">LL21 0SW</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2024-03-06T00:00:00+00:00</Document_x0020_Date>
    <Facility_x0020_Address xmlns="859f7ad6-93f6-4205-b62b-a17f28acbbac">Track to Ty'n-y-Ddol, Llandrillo, Corwen,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49645B6C-9DA0-4CA9-BEC1-8FE18D996E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6A4F051-EA83-4317-AA35-88BB9027C6DE}">
  <ds:schemaRefs>
    <ds:schemaRef ds:uri="http://purl.org/dc/elements/1.1/"/>
    <ds:schemaRef ds:uri="6e121689-de5b-41b9-a751-bfeda7fa2b07"/>
    <ds:schemaRef ds:uri="http://schemas.microsoft.com/office/infopath/2007/PartnerControls"/>
    <ds:schemaRef ds:uri="9be56660-2c31-41ef-bc00-23e72f632f2a"/>
    <ds:schemaRef ds:uri="cd6faf52-b12f-444c-a3fc-1f0e7a71d996"/>
    <ds:schemaRef ds:uri="http://purl.org/dc/terms/"/>
    <ds:schemaRef ds:uri="http://schemas.openxmlformats.org/package/2006/metadata/core-properties"/>
    <ds:schemaRef ds:uri="859f7ad6-93f6-4205-b62b-a17f28acbbac"/>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4696</Words>
  <Characters>25509</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(06/03/2024)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2024-03-06T09:33:00Z</dcterms:created>
  <dcterms:modified xsi:type="dcterms:W3CDTF">2024-03-06T09:33:00Z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44467f7c-2bcd-4f32-9351-378958c8a9d7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