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92286" w14:textId="36C50D1A" w:rsidR="001A3A4C" w:rsidRPr="00011282" w:rsidRDefault="001A3A4C" w:rsidP="00011282">
      <w:pPr>
        <w:pStyle w:val="Heading1"/>
      </w:pPr>
      <w:r w:rsidRPr="00011282">
        <w:t xml:space="preserve">Standard Operating Procedure (SOP) for Using Hydrochloric Acid (32%) for pH Correction </w:t>
      </w:r>
    </w:p>
    <w:p w14:paraId="5AE7691E" w14:textId="77777777" w:rsidR="00011282" w:rsidRDefault="00011282" w:rsidP="001A3A4C"/>
    <w:p w14:paraId="7FFE4884" w14:textId="0C41FF2F" w:rsidR="001A3A4C" w:rsidRDefault="001A3A4C" w:rsidP="001A3A4C">
      <w:r>
        <w:t>Purpose:</w:t>
      </w:r>
    </w:p>
    <w:p w14:paraId="5930E7FD" w14:textId="6BB19A7C" w:rsidR="001A3A4C" w:rsidRDefault="001A3A4C" w:rsidP="001A3A4C">
      <w:r>
        <w:t xml:space="preserve">To outline the procedure for safely and effectively using hydrochloric acid (32%) to adjust and correct pH levels in </w:t>
      </w:r>
      <w:r w:rsidR="00011282">
        <w:t>the shrimp tanks</w:t>
      </w:r>
    </w:p>
    <w:p w14:paraId="00714DF1" w14:textId="77777777" w:rsidR="001A3A4C" w:rsidRDefault="001A3A4C" w:rsidP="001A3A4C">
      <w:r>
        <w:t>Scope:</w:t>
      </w:r>
    </w:p>
    <w:p w14:paraId="15C7DA10" w14:textId="77777777" w:rsidR="001A3A4C" w:rsidRDefault="001A3A4C" w:rsidP="001A3A4C">
      <w:r>
        <w:t>This procedure applies to all personnel responsible for the maintenance and operation of the RAS at Three Sixty Aquaculture.</w:t>
      </w:r>
    </w:p>
    <w:p w14:paraId="7CEEE778" w14:textId="77777777" w:rsidR="001A3A4C" w:rsidRDefault="001A3A4C" w:rsidP="001A3A4C">
      <w:r>
        <w:t>Responsibilities:</w:t>
      </w:r>
    </w:p>
    <w:p w14:paraId="7432ED46" w14:textId="77777777" w:rsidR="001A3A4C" w:rsidRDefault="001A3A4C" w:rsidP="00011282">
      <w:pPr>
        <w:pStyle w:val="ListParagraph"/>
        <w:numPr>
          <w:ilvl w:val="0"/>
          <w:numId w:val="1"/>
        </w:numPr>
      </w:pPr>
      <w:r>
        <w:t>RAS Operators: Ensure the correct implementation of this SOP.</w:t>
      </w:r>
    </w:p>
    <w:p w14:paraId="60C596A1" w14:textId="77777777" w:rsidR="001A3A4C" w:rsidRDefault="001A3A4C" w:rsidP="00011282">
      <w:pPr>
        <w:pStyle w:val="ListParagraph"/>
        <w:numPr>
          <w:ilvl w:val="0"/>
          <w:numId w:val="1"/>
        </w:numPr>
      </w:pPr>
      <w:r>
        <w:t>Safety Officers: Ensure that all safety protocols are followed.</w:t>
      </w:r>
    </w:p>
    <w:p w14:paraId="1730969A" w14:textId="77777777" w:rsidR="001A3A4C" w:rsidRDefault="001A3A4C" w:rsidP="00011282">
      <w:pPr>
        <w:pStyle w:val="ListParagraph"/>
        <w:numPr>
          <w:ilvl w:val="0"/>
          <w:numId w:val="1"/>
        </w:numPr>
      </w:pPr>
      <w:r>
        <w:t>Maintenance Personnel: Maintain the equipment used in the process.</w:t>
      </w:r>
    </w:p>
    <w:p w14:paraId="3E0E4BF1" w14:textId="77777777" w:rsidR="001A3A4C" w:rsidRDefault="001A3A4C" w:rsidP="001A3A4C">
      <w:r>
        <w:t>Materials and Equipment:</w:t>
      </w:r>
    </w:p>
    <w:p w14:paraId="458426A8" w14:textId="77777777" w:rsidR="001A3A4C" w:rsidRDefault="001A3A4C" w:rsidP="00011282">
      <w:pPr>
        <w:pStyle w:val="ListParagraph"/>
        <w:numPr>
          <w:ilvl w:val="0"/>
          <w:numId w:val="2"/>
        </w:numPr>
      </w:pPr>
      <w:r>
        <w:t>Hydrochloric acid (32%) in a 1000L Intermediate Bulk Container (IBC)</w:t>
      </w:r>
    </w:p>
    <w:p w14:paraId="79CBC728" w14:textId="01CA713F" w:rsidR="001A3A4C" w:rsidRDefault="001A3A4C" w:rsidP="00011282">
      <w:pPr>
        <w:pStyle w:val="ListParagraph"/>
        <w:numPr>
          <w:ilvl w:val="0"/>
          <w:numId w:val="2"/>
        </w:numPr>
      </w:pPr>
      <w:r>
        <w:t>Personal protective equipment (PPE) including gloves, safety goggles, face shield, acid-resistant apron and lab coat</w:t>
      </w:r>
    </w:p>
    <w:p w14:paraId="19A4385A" w14:textId="77777777" w:rsidR="001A3A4C" w:rsidRDefault="001A3A4C" w:rsidP="00011282">
      <w:pPr>
        <w:pStyle w:val="ListParagraph"/>
        <w:numPr>
          <w:ilvl w:val="0"/>
          <w:numId w:val="2"/>
        </w:numPr>
      </w:pPr>
      <w:r>
        <w:t>pH meter or pH test strips</w:t>
      </w:r>
    </w:p>
    <w:p w14:paraId="4C12A10C" w14:textId="77777777" w:rsidR="001A3A4C" w:rsidRDefault="001A3A4C" w:rsidP="00011282">
      <w:pPr>
        <w:pStyle w:val="ListParagraph"/>
        <w:numPr>
          <w:ilvl w:val="0"/>
          <w:numId w:val="2"/>
        </w:numPr>
      </w:pPr>
      <w:r>
        <w:t>Digital scale (if diluting the acid)</w:t>
      </w:r>
    </w:p>
    <w:p w14:paraId="370F471F" w14:textId="77777777" w:rsidR="001A3A4C" w:rsidRDefault="001A3A4C" w:rsidP="00011282">
      <w:pPr>
        <w:pStyle w:val="ListParagraph"/>
        <w:numPr>
          <w:ilvl w:val="0"/>
          <w:numId w:val="2"/>
        </w:numPr>
      </w:pPr>
      <w:r>
        <w:t>Transfer pump</w:t>
      </w:r>
    </w:p>
    <w:p w14:paraId="602847C7" w14:textId="0ECDA1F2" w:rsidR="001A3A4C" w:rsidRDefault="001A3A4C" w:rsidP="00011282">
      <w:pPr>
        <w:pStyle w:val="ListParagraph"/>
        <w:numPr>
          <w:ilvl w:val="0"/>
          <w:numId w:val="2"/>
        </w:numPr>
      </w:pPr>
      <w:r>
        <w:t xml:space="preserve">Forklift truck for </w:t>
      </w:r>
      <w:r w:rsidR="00011282">
        <w:t>manoeuvring</w:t>
      </w:r>
      <w:r>
        <w:t xml:space="preserve"> the IBC</w:t>
      </w:r>
    </w:p>
    <w:p w14:paraId="547C4441" w14:textId="77777777" w:rsidR="001A3A4C" w:rsidRDefault="001A3A4C" w:rsidP="00011282">
      <w:pPr>
        <w:pStyle w:val="ListParagraph"/>
        <w:numPr>
          <w:ilvl w:val="0"/>
          <w:numId w:val="2"/>
        </w:numPr>
      </w:pPr>
      <w:r>
        <w:t>Emergency eyewash and shower station</w:t>
      </w:r>
    </w:p>
    <w:p w14:paraId="3E535DBC" w14:textId="77777777" w:rsidR="001A3A4C" w:rsidRDefault="001A3A4C" w:rsidP="00011282">
      <w:pPr>
        <w:pStyle w:val="Heading2"/>
      </w:pPr>
      <w:r>
        <w:t>Procedure:</w:t>
      </w:r>
    </w:p>
    <w:p w14:paraId="1F3FD342" w14:textId="77777777" w:rsidR="001A3A4C" w:rsidRDefault="001A3A4C" w:rsidP="001A3A4C">
      <w:r>
        <w:t>Preparation:</w:t>
      </w:r>
    </w:p>
    <w:p w14:paraId="6618C657" w14:textId="77777777" w:rsidR="001A3A4C" w:rsidRDefault="001A3A4C" w:rsidP="00011282">
      <w:pPr>
        <w:pStyle w:val="ListParagraph"/>
        <w:numPr>
          <w:ilvl w:val="0"/>
          <w:numId w:val="3"/>
        </w:numPr>
      </w:pPr>
      <w:r>
        <w:t>Review the Safety Data Sheet (SDS) for hydrochloric acid to understand the handling and safety precautions.</w:t>
      </w:r>
    </w:p>
    <w:p w14:paraId="5F7DDA6F" w14:textId="77777777" w:rsidR="001A3A4C" w:rsidRDefault="001A3A4C" w:rsidP="00011282">
      <w:pPr>
        <w:pStyle w:val="ListParagraph"/>
        <w:numPr>
          <w:ilvl w:val="0"/>
          <w:numId w:val="3"/>
        </w:numPr>
      </w:pPr>
      <w:r>
        <w:t>Put on appropriate PPE (gloves, safety goggles, face shield, acid-resistant apron, and lab coat).</w:t>
      </w:r>
    </w:p>
    <w:p w14:paraId="7A31C490" w14:textId="77777777" w:rsidR="001A3A4C" w:rsidRDefault="001A3A4C" w:rsidP="00011282">
      <w:pPr>
        <w:pStyle w:val="ListParagraph"/>
        <w:numPr>
          <w:ilvl w:val="0"/>
          <w:numId w:val="3"/>
        </w:numPr>
      </w:pPr>
      <w:r>
        <w:t>Ensure that the holding/mixing tank is clean and free from contaminants.</w:t>
      </w:r>
    </w:p>
    <w:p w14:paraId="624ECC42" w14:textId="77777777" w:rsidR="001A3A4C" w:rsidRDefault="001A3A4C" w:rsidP="00011282">
      <w:pPr>
        <w:pStyle w:val="ListParagraph"/>
        <w:numPr>
          <w:ilvl w:val="0"/>
          <w:numId w:val="3"/>
        </w:numPr>
      </w:pPr>
      <w:r>
        <w:t>Verify that the emergency eyewash and shower station is functional and accessible.</w:t>
      </w:r>
    </w:p>
    <w:p w14:paraId="03FEFB3D" w14:textId="161B63A6" w:rsidR="001A3A4C" w:rsidRDefault="00011282" w:rsidP="001A3A4C">
      <w:r>
        <w:t>Manoeuvring</w:t>
      </w:r>
      <w:r w:rsidR="001A3A4C">
        <w:t xml:space="preserve"> the IBC:</w:t>
      </w:r>
    </w:p>
    <w:p w14:paraId="56585A35" w14:textId="77777777" w:rsidR="001A3A4C" w:rsidRDefault="001A3A4C" w:rsidP="00011282">
      <w:pPr>
        <w:pStyle w:val="ListParagraph"/>
        <w:numPr>
          <w:ilvl w:val="0"/>
          <w:numId w:val="4"/>
        </w:numPr>
        <w:jc w:val="both"/>
      </w:pPr>
      <w:r>
        <w:t>Inspect the forklift truck to ensure it is in good working condition.</w:t>
      </w:r>
    </w:p>
    <w:p w14:paraId="16897F1E" w14:textId="7308D9C7" w:rsidR="001A3A4C" w:rsidRDefault="001A3A4C" w:rsidP="00011282">
      <w:pPr>
        <w:pStyle w:val="ListParagraph"/>
        <w:numPr>
          <w:ilvl w:val="0"/>
          <w:numId w:val="4"/>
        </w:numPr>
      </w:pPr>
      <w:r>
        <w:t xml:space="preserve">Carefully </w:t>
      </w:r>
      <w:r w:rsidR="00011282">
        <w:t>manoeuvre</w:t>
      </w:r>
      <w:r>
        <w:t xml:space="preserve"> the 1000L IBC containing hydrochloric acid into place using the forklift truck.</w:t>
      </w:r>
    </w:p>
    <w:p w14:paraId="33DE6FE6" w14:textId="77777777" w:rsidR="001A3A4C" w:rsidRDefault="001A3A4C" w:rsidP="00011282">
      <w:pPr>
        <w:pStyle w:val="ListParagraph"/>
        <w:numPr>
          <w:ilvl w:val="0"/>
          <w:numId w:val="4"/>
        </w:numPr>
      </w:pPr>
      <w:r>
        <w:t>Position the IBC close to the holding/mixing tank and secure it to prevent accidental movement.</w:t>
      </w:r>
    </w:p>
    <w:p w14:paraId="04130F2A" w14:textId="77777777" w:rsidR="00011282" w:rsidRDefault="00011282" w:rsidP="00011282"/>
    <w:p w14:paraId="446BE28B" w14:textId="587ED39D" w:rsidR="001A3A4C" w:rsidRDefault="001A3A4C" w:rsidP="001A3A4C">
      <w:r>
        <w:lastRenderedPageBreak/>
        <w:t>Connecting the IBC to the Pump:</w:t>
      </w:r>
    </w:p>
    <w:p w14:paraId="79DECE54" w14:textId="77777777" w:rsidR="001A3A4C" w:rsidRDefault="001A3A4C" w:rsidP="00011282">
      <w:pPr>
        <w:pStyle w:val="ListParagraph"/>
        <w:numPr>
          <w:ilvl w:val="0"/>
          <w:numId w:val="5"/>
        </w:numPr>
      </w:pPr>
      <w:r>
        <w:t>Ensure all connections and fittings are compatible and in good condition.</w:t>
      </w:r>
    </w:p>
    <w:p w14:paraId="739E5291" w14:textId="77777777" w:rsidR="001A3A4C" w:rsidRDefault="001A3A4C" w:rsidP="00011282">
      <w:pPr>
        <w:pStyle w:val="ListParagraph"/>
        <w:numPr>
          <w:ilvl w:val="0"/>
          <w:numId w:val="5"/>
        </w:numPr>
      </w:pPr>
      <w:r>
        <w:t>Connect the IBC to the transfer pump using appropriate acid-resistant hoses and fittings.</w:t>
      </w:r>
    </w:p>
    <w:p w14:paraId="1BD26DCD" w14:textId="77777777" w:rsidR="001A3A4C" w:rsidRDefault="001A3A4C" w:rsidP="00011282">
      <w:pPr>
        <w:pStyle w:val="ListParagraph"/>
        <w:numPr>
          <w:ilvl w:val="0"/>
          <w:numId w:val="5"/>
        </w:numPr>
      </w:pPr>
      <w:r>
        <w:t>Double-check all connections to prevent leaks.</w:t>
      </w:r>
    </w:p>
    <w:p w14:paraId="4F24F8FE" w14:textId="77777777" w:rsidR="00011282" w:rsidRDefault="00011282" w:rsidP="001A3A4C"/>
    <w:p w14:paraId="72CB2551" w14:textId="51B95CAB" w:rsidR="001A3A4C" w:rsidRDefault="001A3A4C" w:rsidP="001A3A4C">
      <w:r>
        <w:t>Calculating the Required Amount of Hydrochloric Acid:</w:t>
      </w:r>
    </w:p>
    <w:p w14:paraId="61028795" w14:textId="77777777" w:rsidR="001A3A4C" w:rsidRDefault="001A3A4C" w:rsidP="00011282">
      <w:pPr>
        <w:pStyle w:val="ListParagraph"/>
        <w:numPr>
          <w:ilvl w:val="0"/>
          <w:numId w:val="6"/>
        </w:numPr>
      </w:pPr>
      <w:r>
        <w:t>Measure the current pH level of the RAS water using a pH meter or test strips.</w:t>
      </w:r>
    </w:p>
    <w:p w14:paraId="391843C2" w14:textId="1FF8D84E" w:rsidR="001A3A4C" w:rsidRDefault="001A3A4C" w:rsidP="00011282">
      <w:pPr>
        <w:pStyle w:val="ListParagraph"/>
        <w:numPr>
          <w:ilvl w:val="0"/>
          <w:numId w:val="6"/>
        </w:numPr>
      </w:pPr>
      <w:r>
        <w:t>Determine the desired pH level for optimal aquaculture conditions</w:t>
      </w:r>
      <w:r w:rsidR="00011282">
        <w:t xml:space="preserve"> (see table 6 of biosecurity and system management document) </w:t>
      </w:r>
    </w:p>
    <w:p w14:paraId="72EC4124" w14:textId="77777777" w:rsidR="001A3A4C" w:rsidRDefault="001A3A4C" w:rsidP="00011282">
      <w:pPr>
        <w:pStyle w:val="ListParagraph"/>
        <w:numPr>
          <w:ilvl w:val="0"/>
          <w:numId w:val="6"/>
        </w:numPr>
      </w:pPr>
      <w:r>
        <w:t>Calculate the volume of water in the RAS that needs pH adjustment.</w:t>
      </w:r>
    </w:p>
    <w:p w14:paraId="6C8BEFD8" w14:textId="77777777" w:rsidR="001A3A4C" w:rsidRDefault="001A3A4C" w:rsidP="00011282">
      <w:pPr>
        <w:pStyle w:val="ListParagraph"/>
        <w:numPr>
          <w:ilvl w:val="0"/>
          <w:numId w:val="6"/>
        </w:numPr>
      </w:pPr>
      <w:r>
        <w:t xml:space="preserve">Use the following guideline to estimate the amount of hydrochloric acid needed. Typically, adding 1 mL of 32% hydrochloric acid to 1,000 </w:t>
      </w:r>
      <w:proofErr w:type="spellStart"/>
      <w:r>
        <w:t>liters</w:t>
      </w:r>
      <w:proofErr w:type="spellEnd"/>
      <w:r>
        <w:t xml:space="preserve"> of water will lower the pH by approximately 0.1 units. Adjustments should be based on empirical observations and system requirements.</w:t>
      </w:r>
    </w:p>
    <w:p w14:paraId="4DDECB71" w14:textId="1F2A48EF" w:rsidR="001A3A4C" w:rsidRDefault="001A3A4C" w:rsidP="001A3A4C">
      <w:r>
        <w:t>Post-Adjustment Monitoring:</w:t>
      </w:r>
    </w:p>
    <w:p w14:paraId="749FB175" w14:textId="3A9C1FA9" w:rsidR="001A3A4C" w:rsidRDefault="001A3A4C" w:rsidP="00011282">
      <w:pPr>
        <w:pStyle w:val="ListParagraph"/>
        <w:numPr>
          <w:ilvl w:val="0"/>
          <w:numId w:val="8"/>
        </w:numPr>
      </w:pPr>
      <w:r>
        <w:t xml:space="preserve">After the </w:t>
      </w:r>
      <w:r w:rsidR="00011282">
        <w:t>IBC has been connected and pump switched on</w:t>
      </w:r>
      <w:r>
        <w:t>, continue to monitor the pH levels in the RAS at regular intervals (e.g., every hour) for the next 24 hours.</w:t>
      </w:r>
    </w:p>
    <w:p w14:paraId="2D67B963" w14:textId="77777777" w:rsidR="001A3A4C" w:rsidRDefault="001A3A4C" w:rsidP="00011282">
      <w:pPr>
        <w:pStyle w:val="ListParagraph"/>
        <w:numPr>
          <w:ilvl w:val="0"/>
          <w:numId w:val="8"/>
        </w:numPr>
      </w:pPr>
      <w:r>
        <w:t>Record all pH readings and any observations in the system logbook.</w:t>
      </w:r>
    </w:p>
    <w:p w14:paraId="7F3FC362" w14:textId="77777777" w:rsidR="001A3A4C" w:rsidRDefault="001A3A4C" w:rsidP="001A3A4C">
      <w:r>
        <w:t>Cleanup:</w:t>
      </w:r>
    </w:p>
    <w:p w14:paraId="47657F71" w14:textId="4F9B287E" w:rsidR="001A3A4C" w:rsidRDefault="00011282" w:rsidP="00011282">
      <w:pPr>
        <w:pStyle w:val="ListParagraph"/>
        <w:numPr>
          <w:ilvl w:val="0"/>
          <w:numId w:val="9"/>
        </w:numPr>
      </w:pPr>
      <w:r>
        <w:t>Take empty IBC to storage area for collection by Gower Chemicals</w:t>
      </w:r>
    </w:p>
    <w:p w14:paraId="1BD6FB7A" w14:textId="77777777" w:rsidR="001A3A4C" w:rsidRDefault="001A3A4C" w:rsidP="001A3A4C">
      <w:r>
        <w:t>Safety and Environmental Considerations:</w:t>
      </w:r>
    </w:p>
    <w:p w14:paraId="217A409A" w14:textId="77777777" w:rsidR="001A3A4C" w:rsidRDefault="001A3A4C" w:rsidP="00011282">
      <w:pPr>
        <w:pStyle w:val="ListParagraph"/>
        <w:numPr>
          <w:ilvl w:val="0"/>
          <w:numId w:val="9"/>
        </w:numPr>
      </w:pPr>
      <w:r>
        <w:t>Always handle hydrochloric acid with care, following the guidelines in the SDS.</w:t>
      </w:r>
    </w:p>
    <w:p w14:paraId="6A0D2025" w14:textId="77777777" w:rsidR="001A3A4C" w:rsidRDefault="001A3A4C" w:rsidP="00011282">
      <w:pPr>
        <w:pStyle w:val="ListParagraph"/>
        <w:numPr>
          <w:ilvl w:val="0"/>
          <w:numId w:val="9"/>
        </w:numPr>
      </w:pPr>
      <w:r>
        <w:t>Avoid inhalation and contact with eyes, skin, and clothing.</w:t>
      </w:r>
    </w:p>
    <w:p w14:paraId="1497213B" w14:textId="77777777" w:rsidR="001A3A4C" w:rsidRDefault="001A3A4C" w:rsidP="00011282">
      <w:pPr>
        <w:pStyle w:val="ListParagraph"/>
        <w:numPr>
          <w:ilvl w:val="0"/>
          <w:numId w:val="9"/>
        </w:numPr>
      </w:pPr>
      <w:r>
        <w:t>Use in a well-ventilated area.</w:t>
      </w:r>
    </w:p>
    <w:p w14:paraId="04E29C98" w14:textId="77777777" w:rsidR="001A3A4C" w:rsidRDefault="001A3A4C" w:rsidP="00011282">
      <w:pPr>
        <w:pStyle w:val="ListParagraph"/>
        <w:numPr>
          <w:ilvl w:val="0"/>
          <w:numId w:val="9"/>
        </w:numPr>
      </w:pPr>
      <w:r>
        <w:t>Dispose of any waste materials in accordance with local environmental regulations.</w:t>
      </w:r>
    </w:p>
    <w:p w14:paraId="049E23A0" w14:textId="77777777" w:rsidR="001A3A4C" w:rsidRDefault="001A3A4C" w:rsidP="001A3A4C">
      <w:r>
        <w:t>Documentation:</w:t>
      </w:r>
    </w:p>
    <w:p w14:paraId="41C971A3" w14:textId="77777777" w:rsidR="001A3A4C" w:rsidRDefault="001A3A4C" w:rsidP="00011282">
      <w:pPr>
        <w:pStyle w:val="ListParagraph"/>
        <w:numPr>
          <w:ilvl w:val="0"/>
          <w:numId w:val="10"/>
        </w:numPr>
      </w:pPr>
      <w:r>
        <w:t>Maintain records of all pH adjustments, including the date, time, amount of hydrochloric acid used, initial and final pH levels, and any observations.</w:t>
      </w:r>
    </w:p>
    <w:p w14:paraId="6819631D" w14:textId="77777777" w:rsidR="001A3A4C" w:rsidRDefault="001A3A4C" w:rsidP="00011282">
      <w:pPr>
        <w:pStyle w:val="ListParagraph"/>
        <w:numPr>
          <w:ilvl w:val="0"/>
          <w:numId w:val="10"/>
        </w:numPr>
      </w:pPr>
      <w:r>
        <w:t>Keep this SOP and SDS for hydrochloric acid accessible to all personnel.</w:t>
      </w:r>
    </w:p>
    <w:p w14:paraId="30FC34C4" w14:textId="77777777" w:rsidR="001A3A4C" w:rsidRDefault="001A3A4C" w:rsidP="001A3A4C">
      <w:r>
        <w:t>Review and Updates:</w:t>
      </w:r>
    </w:p>
    <w:p w14:paraId="568105E3" w14:textId="77777777" w:rsidR="001A3A4C" w:rsidRDefault="001A3A4C" w:rsidP="001A3A4C">
      <w:r>
        <w:t>This SOP should be reviewed annually and updated as necessary to reflect changes in procedures or safety regulations.</w:t>
      </w:r>
    </w:p>
    <w:p w14:paraId="47000BC9" w14:textId="2ECBC8A2" w:rsidR="001A3A4C" w:rsidRDefault="001A3A4C" w:rsidP="001A3A4C">
      <w:r>
        <w:t>Any changes to the procedure should be documented and communicated to all relevant personnel.</w:t>
      </w:r>
    </w:p>
    <w:sectPr w:rsidR="001A3A4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D8AB7" w14:textId="77777777" w:rsidR="002F19FF" w:rsidRDefault="002F19FF" w:rsidP="001A3A4C">
      <w:pPr>
        <w:spacing w:after="0" w:line="240" w:lineRule="auto"/>
      </w:pPr>
      <w:r>
        <w:separator/>
      </w:r>
    </w:p>
  </w:endnote>
  <w:endnote w:type="continuationSeparator" w:id="0">
    <w:p w14:paraId="4230DA26" w14:textId="77777777" w:rsidR="002F19FF" w:rsidRDefault="002F19FF" w:rsidP="001A3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05EB8" w14:textId="77777777" w:rsidR="002F19FF" w:rsidRDefault="002F19FF" w:rsidP="001A3A4C">
      <w:pPr>
        <w:spacing w:after="0" w:line="240" w:lineRule="auto"/>
      </w:pPr>
      <w:r>
        <w:separator/>
      </w:r>
    </w:p>
  </w:footnote>
  <w:footnote w:type="continuationSeparator" w:id="0">
    <w:p w14:paraId="03086C37" w14:textId="77777777" w:rsidR="002F19FF" w:rsidRDefault="002F19FF" w:rsidP="001A3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539EC" w14:textId="54BB24CF" w:rsidR="001A3A4C" w:rsidRDefault="001A3A4C">
    <w:pPr>
      <w:pStyle w:val="Header"/>
    </w:pPr>
    <w:r>
      <w:rPr>
        <w:b/>
        <w:bCs/>
        <w:noProof/>
        <w:color w:val="4472C4" w:themeColor="accent1"/>
        <w:sz w:val="72"/>
        <w:szCs w:val="72"/>
        <w:lang w:val="en-US"/>
      </w:rPr>
      <w:drawing>
        <wp:anchor distT="0" distB="0" distL="114300" distR="114300" simplePos="0" relativeHeight="251659264" behindDoc="1" locked="0" layoutInCell="1" allowOverlap="1" wp14:anchorId="2A7FED1F" wp14:editId="25AB65F7">
          <wp:simplePos x="0" y="0"/>
          <wp:positionH relativeFrom="column">
            <wp:posOffset>5479085</wp:posOffset>
          </wp:positionH>
          <wp:positionV relativeFrom="paragraph">
            <wp:posOffset>-198450</wp:posOffset>
          </wp:positionV>
          <wp:extent cx="661035" cy="905510"/>
          <wp:effectExtent l="0" t="0" r="5715" b="8890"/>
          <wp:wrapSquare wrapText="bothSides"/>
          <wp:docPr id="1990787027" name="Picture 1990787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4638143" name="Picture 129463814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04" t="10441" r="14222" b="9234"/>
                  <a:stretch/>
                </pic:blipFill>
                <pic:spPr bwMode="auto">
                  <a:xfrm>
                    <a:off x="0" y="0"/>
                    <a:ext cx="661035" cy="9055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10028"/>
    <w:multiLevelType w:val="hybridMultilevel"/>
    <w:tmpl w:val="7B0C1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737BD"/>
    <w:multiLevelType w:val="hybridMultilevel"/>
    <w:tmpl w:val="B386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8156C"/>
    <w:multiLevelType w:val="hybridMultilevel"/>
    <w:tmpl w:val="C2B08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B7D1B"/>
    <w:multiLevelType w:val="hybridMultilevel"/>
    <w:tmpl w:val="0422F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D4E9A"/>
    <w:multiLevelType w:val="hybridMultilevel"/>
    <w:tmpl w:val="6B7C0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C02538"/>
    <w:multiLevelType w:val="hybridMultilevel"/>
    <w:tmpl w:val="48F67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4163F"/>
    <w:multiLevelType w:val="hybridMultilevel"/>
    <w:tmpl w:val="97449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277F7"/>
    <w:multiLevelType w:val="hybridMultilevel"/>
    <w:tmpl w:val="3BE2D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12012"/>
    <w:multiLevelType w:val="hybridMultilevel"/>
    <w:tmpl w:val="35186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030CD3"/>
    <w:multiLevelType w:val="hybridMultilevel"/>
    <w:tmpl w:val="B7EEA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278905">
    <w:abstractNumId w:val="1"/>
  </w:num>
  <w:num w:numId="2" w16cid:durableId="1644892120">
    <w:abstractNumId w:val="0"/>
  </w:num>
  <w:num w:numId="3" w16cid:durableId="371073575">
    <w:abstractNumId w:val="7"/>
  </w:num>
  <w:num w:numId="4" w16cid:durableId="1760639055">
    <w:abstractNumId w:val="8"/>
  </w:num>
  <w:num w:numId="5" w16cid:durableId="2066906657">
    <w:abstractNumId w:val="2"/>
  </w:num>
  <w:num w:numId="6" w16cid:durableId="1561018573">
    <w:abstractNumId w:val="5"/>
  </w:num>
  <w:num w:numId="7" w16cid:durableId="1062605824">
    <w:abstractNumId w:val="9"/>
  </w:num>
  <w:num w:numId="8" w16cid:durableId="1768572853">
    <w:abstractNumId w:val="4"/>
  </w:num>
  <w:num w:numId="9" w16cid:durableId="800683503">
    <w:abstractNumId w:val="3"/>
  </w:num>
  <w:num w:numId="10" w16cid:durableId="10068337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4C"/>
    <w:rsid w:val="00011282"/>
    <w:rsid w:val="001A3A4C"/>
    <w:rsid w:val="002F19FF"/>
    <w:rsid w:val="00D3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EB8B0"/>
  <w15:chartTrackingRefBased/>
  <w15:docId w15:val="{2C4A36F6-9E25-4D89-9EA1-444ED154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2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2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A4C"/>
  </w:style>
  <w:style w:type="paragraph" w:styleId="Footer">
    <w:name w:val="footer"/>
    <w:basedOn w:val="Normal"/>
    <w:link w:val="FooterChar"/>
    <w:uiPriority w:val="99"/>
    <w:unhideWhenUsed/>
    <w:rsid w:val="001A3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A4C"/>
  </w:style>
  <w:style w:type="character" w:customStyle="1" w:styleId="Heading1Char">
    <w:name w:val="Heading 1 Char"/>
    <w:basedOn w:val="DefaultParagraphFont"/>
    <w:link w:val="Heading1"/>
    <w:uiPriority w:val="9"/>
    <w:rsid w:val="00011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1128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112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5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360 Aquaculture Ltd</Site_x0020_Name>
    <Internal_x002f_External xmlns="859f7ad6-93f6-4205-b62b-a17f28acbbac">Incoming document</Internal_x002f_External>
    <Post_x0020_code xmlns="859f7ad6-93f6-4205-b62b-a17f28acbbac">SA11 1NJ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37a Birmingham New Road, Wolverhampton, England, WV4 6BL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2024-06-24T23:00:00+00:00</Document_x0020_Date>
    <Facility_x0020_Address xmlns="859f7ad6-93f6-4205-b62b-a17f28acbbac">Three Sixty Aquaculture, The Metal Box, Milland Road Industrial Estate, Neath</Facility_x0020_Address>
    <Environment_x0020_Sub_x0020_Folder xmlns="859f7ad6-93f6-4205-b62b-a17f28acbbac">Licences applications</Environment_x0020_Sub_x0020_Folder>
    <Customer_x0020_Name xmlns="859f7ad6-93f6-4205-b62b-a17f28acbbac">360 SHRIMP LIMITED</Customer_x0020_Name>
    <Surrendered_x002f_Expired_x0020_Date xmlns="859f7ad6-93f6-4205-b62b-a17f28acbbac" xsi:nil="true"/>
    <_dlc_DocId xmlns="9be56660-2c31-41ef-bc00-23e72f632f2a">REGU-193-13537182</_dlc_DocId>
    <_dlc_DocIdUrl xmlns="9be56660-2c31-41ef-bc00-23e72f632f2a">
      <Url>https://cyfoethnaturiolcymru.sharepoint.com/teams/Regulatory/Permitting/_layouts/15/DocIdRedir.aspx?ID=REGU-193-13537182</Url>
      <Description>REGU-193-13537182</Description>
    </_dlc_DocIdUrl>
  </documentManagement>
</p:properties>
</file>

<file path=customXml/itemProps1.xml><?xml version="1.0" encoding="utf-8"?>
<ds:datastoreItem xmlns:ds="http://schemas.openxmlformats.org/officeDocument/2006/customXml" ds:itemID="{BCBF34BE-56A4-4121-B647-BC8D47451451}"/>
</file>

<file path=customXml/itemProps2.xml><?xml version="1.0" encoding="utf-8"?>
<ds:datastoreItem xmlns:ds="http://schemas.openxmlformats.org/officeDocument/2006/customXml" ds:itemID="{E4A732EC-26EA-4833-9FEE-755A0F3B15AD}"/>
</file>

<file path=customXml/itemProps3.xml><?xml version="1.0" encoding="utf-8"?>
<ds:datastoreItem xmlns:ds="http://schemas.openxmlformats.org/officeDocument/2006/customXml" ds:itemID="{1A795FC7-FCAE-451C-A05E-63C2756F517D}"/>
</file>

<file path=customXml/itemProps4.xml><?xml version="1.0" encoding="utf-8"?>
<ds:datastoreItem xmlns:ds="http://schemas.openxmlformats.org/officeDocument/2006/customXml" ds:itemID="{E7447802-9963-4578-A985-27FA868EB81A}"/>
</file>

<file path=customXml/itemProps5.xml><?xml version="1.0" encoding="utf-8"?>
<ds:datastoreItem xmlns:ds="http://schemas.openxmlformats.org/officeDocument/2006/customXml" ds:itemID="{7E709A32-92A5-442C-8AA2-2B716E20D1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Biddiscombe</dc:creator>
  <cp:keywords/>
  <dc:description/>
  <cp:lastModifiedBy>Leigh Biddiscombe</cp:lastModifiedBy>
  <cp:revision>1</cp:revision>
  <dcterms:created xsi:type="dcterms:W3CDTF">2024-06-24T13:39:00Z</dcterms:created>
  <dcterms:modified xsi:type="dcterms:W3CDTF">2024-06-24T13:59:00Z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3052cf61-62d7-4d5d-bb6c-e78cef064f49</vt:lpwstr>
  </property>
  <property fmtid="{D5CDD505-2E9C-101B-9397-08002B2CF9AE}" pid="4" name="Order">
    <vt:r8>1353718200</vt:r8>
  </property>
  <property fmtid="{D5CDD505-2E9C-101B-9397-08002B2CF9AE}" pid="5" name="MediaServiceImageTags">
    <vt:lpwstr/>
  </property>
</Properties>
</file>