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88477F" w:rsidRDefault="00CE57D2" w:rsidP="0082402C">
      <w:pPr>
        <w:pStyle w:val="coverLicenceHolder"/>
        <w:pBdr>
          <w:top w:val="single" w:sz="4" w:space="25" w:color="auto"/>
        </w:pBdr>
        <w:ind w:left="3261"/>
        <w:rPr>
          <w:color w:val="000000" w:themeColor="text1"/>
          <w:sz w:val="22"/>
          <w:szCs w:val="22"/>
        </w:rPr>
      </w:pPr>
      <w:r w:rsidRPr="0088477F">
        <w:rPr>
          <w:color w:val="000000" w:themeColor="text1"/>
          <w:sz w:val="22"/>
          <w:szCs w:val="22"/>
        </w:rPr>
        <w:t>Dŵr Cymru Cyfyngedig</w:t>
      </w:r>
    </w:p>
    <w:p w14:paraId="1D57689A" w14:textId="77777777" w:rsidR="005B73A2" w:rsidRPr="0088477F" w:rsidRDefault="005B73A2" w:rsidP="0082402C">
      <w:pPr>
        <w:pStyle w:val="coverLicenceHolder"/>
        <w:pBdr>
          <w:top w:val="single" w:sz="4" w:space="25" w:color="auto"/>
        </w:pBdr>
        <w:ind w:left="3261"/>
        <w:rPr>
          <w:color w:val="000000" w:themeColor="text1"/>
          <w:sz w:val="22"/>
          <w:szCs w:val="22"/>
        </w:rPr>
      </w:pPr>
    </w:p>
    <w:p w14:paraId="3D54993D" w14:textId="10096706" w:rsidR="005B73A2" w:rsidRPr="0088477F" w:rsidRDefault="00717300" w:rsidP="0082402C">
      <w:pPr>
        <w:pStyle w:val="coverLicenceHolder"/>
        <w:pBdr>
          <w:top w:val="single" w:sz="4" w:space="25" w:color="auto"/>
        </w:pBdr>
        <w:ind w:left="3261"/>
        <w:rPr>
          <w:color w:val="000000" w:themeColor="text1"/>
          <w:sz w:val="22"/>
          <w:szCs w:val="22"/>
        </w:rPr>
      </w:pPr>
      <w:r w:rsidRPr="0088477F">
        <w:rPr>
          <w:color w:val="000000" w:themeColor="text1"/>
          <w:sz w:val="22"/>
          <w:szCs w:val="22"/>
        </w:rPr>
        <w:fldChar w:fldCharType="begin"/>
      </w:r>
      <w:r w:rsidRPr="0088477F">
        <w:rPr>
          <w:color w:val="000000" w:themeColor="text1"/>
          <w:sz w:val="22"/>
          <w:szCs w:val="22"/>
        </w:rPr>
        <w:instrText xml:space="preserve"> MERGEFIELD Site_Name </w:instrText>
      </w:r>
      <w:r w:rsidRPr="0088477F">
        <w:rPr>
          <w:color w:val="000000" w:themeColor="text1"/>
          <w:sz w:val="22"/>
          <w:szCs w:val="22"/>
        </w:rPr>
        <w:fldChar w:fldCharType="separate"/>
      </w:r>
      <w:r w:rsidR="0088477F" w:rsidRPr="0088477F">
        <w:rPr>
          <w:noProof/>
          <w:color w:val="000000" w:themeColor="text1"/>
          <w:sz w:val="22"/>
          <w:szCs w:val="22"/>
        </w:rPr>
        <w:t>Bryn Wastewater Treatment Works</w:t>
      </w:r>
      <w:r w:rsidRPr="0088477F">
        <w:rPr>
          <w:color w:val="000000" w:themeColor="text1"/>
          <w:sz w:val="22"/>
          <w:szCs w:val="22"/>
        </w:rPr>
        <w:fldChar w:fldCharType="end"/>
      </w:r>
      <w:r w:rsidR="005B73A2" w:rsidRPr="0088477F">
        <w:rPr>
          <w:color w:val="000000" w:themeColor="text1"/>
          <w:sz w:val="22"/>
          <w:szCs w:val="22"/>
        </w:rPr>
        <w:t xml:space="preserve"> </w:t>
      </w:r>
    </w:p>
    <w:p w14:paraId="718782F6" w14:textId="2C2D690E" w:rsidR="00717300" w:rsidRPr="0088477F" w:rsidRDefault="00717300" w:rsidP="0082402C">
      <w:pPr>
        <w:pStyle w:val="coverLicenceHolder"/>
        <w:pBdr>
          <w:top w:val="single" w:sz="4" w:space="25" w:color="auto"/>
        </w:pBdr>
        <w:ind w:left="3261"/>
        <w:rPr>
          <w:color w:val="000000" w:themeColor="text1"/>
          <w:sz w:val="22"/>
          <w:szCs w:val="22"/>
        </w:rPr>
      </w:pPr>
      <w:r w:rsidRPr="0088477F">
        <w:rPr>
          <w:color w:val="000000" w:themeColor="text1"/>
          <w:sz w:val="22"/>
          <w:szCs w:val="22"/>
        </w:rPr>
        <w:fldChar w:fldCharType="begin"/>
      </w:r>
      <w:r w:rsidRPr="0088477F">
        <w:rPr>
          <w:color w:val="000000" w:themeColor="text1"/>
          <w:sz w:val="22"/>
          <w:szCs w:val="22"/>
        </w:rPr>
        <w:instrText xml:space="preserve"> MERGEFIELD DSI_ADD2 </w:instrText>
      </w:r>
      <w:r w:rsidRPr="0088477F">
        <w:rPr>
          <w:color w:val="000000" w:themeColor="text1"/>
          <w:sz w:val="22"/>
          <w:szCs w:val="22"/>
        </w:rPr>
        <w:fldChar w:fldCharType="separate"/>
      </w:r>
      <w:r w:rsidR="0088477F" w:rsidRPr="0088477F">
        <w:rPr>
          <w:noProof/>
          <w:color w:val="000000" w:themeColor="text1"/>
          <w:sz w:val="22"/>
          <w:szCs w:val="22"/>
        </w:rPr>
        <w:t>The Bryn</w:t>
      </w:r>
      <w:r w:rsidRPr="0088477F">
        <w:rPr>
          <w:color w:val="000000" w:themeColor="text1"/>
          <w:sz w:val="22"/>
          <w:szCs w:val="22"/>
        </w:rPr>
        <w:fldChar w:fldCharType="end"/>
      </w:r>
    </w:p>
    <w:p w14:paraId="76B81458" w14:textId="68CF1FCF" w:rsidR="00717300" w:rsidRPr="0088477F" w:rsidRDefault="00717300" w:rsidP="0082402C">
      <w:pPr>
        <w:pStyle w:val="coverLicenceHolder"/>
        <w:pBdr>
          <w:top w:val="single" w:sz="4" w:space="25" w:color="auto"/>
        </w:pBdr>
        <w:ind w:left="3261"/>
        <w:rPr>
          <w:color w:val="000000" w:themeColor="text1"/>
          <w:sz w:val="22"/>
          <w:szCs w:val="22"/>
        </w:rPr>
      </w:pPr>
      <w:r w:rsidRPr="0088477F">
        <w:rPr>
          <w:color w:val="000000" w:themeColor="text1"/>
          <w:sz w:val="22"/>
          <w:szCs w:val="22"/>
        </w:rPr>
        <w:fldChar w:fldCharType="begin"/>
      </w:r>
      <w:r w:rsidRPr="0088477F">
        <w:rPr>
          <w:color w:val="000000" w:themeColor="text1"/>
          <w:sz w:val="22"/>
          <w:szCs w:val="22"/>
        </w:rPr>
        <w:instrText xml:space="preserve"> MERGEFIELD DSI_ADD3 </w:instrText>
      </w:r>
      <w:r w:rsidRPr="0088477F">
        <w:rPr>
          <w:color w:val="000000" w:themeColor="text1"/>
          <w:sz w:val="22"/>
          <w:szCs w:val="22"/>
        </w:rPr>
        <w:fldChar w:fldCharType="separate"/>
      </w:r>
      <w:r w:rsidR="0088477F" w:rsidRPr="0088477F">
        <w:rPr>
          <w:noProof/>
          <w:color w:val="000000" w:themeColor="text1"/>
          <w:sz w:val="22"/>
          <w:szCs w:val="22"/>
        </w:rPr>
        <w:t>Abergavenny</w:t>
      </w:r>
      <w:r w:rsidRPr="0088477F">
        <w:rPr>
          <w:color w:val="000000" w:themeColor="text1"/>
          <w:sz w:val="22"/>
          <w:szCs w:val="22"/>
        </w:rPr>
        <w:fldChar w:fldCharType="end"/>
      </w:r>
    </w:p>
    <w:p w14:paraId="0EF17346" w14:textId="5F911D54" w:rsidR="00717300" w:rsidRPr="0088477F" w:rsidRDefault="00717300" w:rsidP="0082402C">
      <w:pPr>
        <w:pStyle w:val="coverLicenceHolder"/>
        <w:pBdr>
          <w:top w:val="single" w:sz="4" w:space="25" w:color="auto"/>
        </w:pBdr>
        <w:ind w:left="3261"/>
        <w:rPr>
          <w:color w:val="000000" w:themeColor="text1"/>
          <w:sz w:val="22"/>
          <w:szCs w:val="22"/>
        </w:rPr>
      </w:pPr>
      <w:r w:rsidRPr="0088477F">
        <w:rPr>
          <w:color w:val="000000" w:themeColor="text1"/>
          <w:sz w:val="22"/>
          <w:szCs w:val="22"/>
        </w:rPr>
        <w:fldChar w:fldCharType="begin"/>
      </w:r>
      <w:r w:rsidRPr="0088477F">
        <w:rPr>
          <w:color w:val="000000" w:themeColor="text1"/>
          <w:sz w:val="22"/>
          <w:szCs w:val="22"/>
        </w:rPr>
        <w:instrText xml:space="preserve"> MERGEFIELD DSI_ADD4 </w:instrText>
      </w:r>
      <w:r w:rsidRPr="0088477F">
        <w:rPr>
          <w:color w:val="000000" w:themeColor="text1"/>
          <w:sz w:val="22"/>
          <w:szCs w:val="22"/>
        </w:rPr>
        <w:fldChar w:fldCharType="separate"/>
      </w:r>
      <w:r w:rsidR="0088477F" w:rsidRPr="0088477F">
        <w:rPr>
          <w:noProof/>
          <w:color w:val="000000" w:themeColor="text1"/>
          <w:sz w:val="22"/>
          <w:szCs w:val="22"/>
        </w:rPr>
        <w:t>Monmouthshire</w:t>
      </w:r>
      <w:r w:rsidRPr="0088477F">
        <w:rPr>
          <w:color w:val="000000" w:themeColor="text1"/>
          <w:sz w:val="22"/>
          <w:szCs w:val="22"/>
        </w:rPr>
        <w:fldChar w:fldCharType="end"/>
      </w:r>
    </w:p>
    <w:p w14:paraId="5FE00F48" w14:textId="14C48053" w:rsidR="005B73A2" w:rsidRPr="0088477F" w:rsidRDefault="00717300" w:rsidP="0082402C">
      <w:pPr>
        <w:pStyle w:val="coverLicenceHolder"/>
        <w:pBdr>
          <w:top w:val="single" w:sz="4" w:space="25" w:color="auto"/>
        </w:pBdr>
        <w:ind w:left="3261"/>
        <w:rPr>
          <w:color w:val="000000" w:themeColor="text1"/>
          <w:sz w:val="22"/>
          <w:szCs w:val="22"/>
        </w:rPr>
      </w:pPr>
      <w:r w:rsidRPr="0088477F">
        <w:rPr>
          <w:color w:val="000000" w:themeColor="text1"/>
          <w:sz w:val="22"/>
          <w:szCs w:val="22"/>
        </w:rPr>
        <w:fldChar w:fldCharType="begin"/>
      </w:r>
      <w:r w:rsidRPr="0088477F">
        <w:rPr>
          <w:color w:val="000000" w:themeColor="text1"/>
          <w:sz w:val="22"/>
          <w:szCs w:val="22"/>
        </w:rPr>
        <w:instrText xml:space="preserve"> MERGEFIELD DSI_POST_CODE </w:instrText>
      </w:r>
      <w:r w:rsidRPr="0088477F">
        <w:rPr>
          <w:color w:val="000000" w:themeColor="text1"/>
          <w:sz w:val="22"/>
          <w:szCs w:val="22"/>
        </w:rPr>
        <w:fldChar w:fldCharType="separate"/>
      </w:r>
      <w:r w:rsidR="0088477F" w:rsidRPr="0088477F">
        <w:rPr>
          <w:noProof/>
          <w:color w:val="000000" w:themeColor="text1"/>
          <w:sz w:val="22"/>
          <w:szCs w:val="22"/>
        </w:rPr>
        <w:t>NP7 9AP</w:t>
      </w:r>
      <w:r w:rsidRPr="0088477F">
        <w:rPr>
          <w:color w:val="000000" w:themeColor="text1"/>
          <w:sz w:val="22"/>
          <w:szCs w:val="22"/>
        </w:rPr>
        <w:fldChar w:fldCharType="end"/>
      </w:r>
    </w:p>
    <w:p w14:paraId="31B7289B" w14:textId="77777777" w:rsidR="005B73A2" w:rsidRPr="0088477F"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8477F"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88477F"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8477F">
        <w:rPr>
          <w:rFonts w:cs="Arial"/>
          <w:color w:val="000000" w:themeColor="text1"/>
          <w:sz w:val="22"/>
          <w:szCs w:val="22"/>
        </w:rPr>
        <w:t>Variation</w:t>
      </w:r>
      <w:r w:rsidR="003F2D1E" w:rsidRPr="0088477F">
        <w:rPr>
          <w:rFonts w:cs="Arial"/>
          <w:color w:val="000000" w:themeColor="text1"/>
          <w:sz w:val="22"/>
          <w:szCs w:val="22"/>
        </w:rPr>
        <w:t xml:space="preserve"> </w:t>
      </w:r>
      <w:r w:rsidRPr="0088477F">
        <w:rPr>
          <w:rFonts w:cs="Arial"/>
          <w:color w:val="000000" w:themeColor="text1"/>
          <w:sz w:val="22"/>
          <w:szCs w:val="22"/>
        </w:rPr>
        <w:t>number</w:t>
      </w:r>
    </w:p>
    <w:p w14:paraId="47F2863B" w14:textId="6EDC2017" w:rsidR="003370AB" w:rsidRPr="0088477F"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8477F">
        <w:rPr>
          <w:rFonts w:cs="Arial"/>
          <w:color w:val="000000" w:themeColor="text1"/>
          <w:sz w:val="22"/>
          <w:szCs w:val="22"/>
        </w:rPr>
        <w:fldChar w:fldCharType="begin"/>
      </w:r>
      <w:r w:rsidRPr="0088477F">
        <w:rPr>
          <w:rFonts w:cs="Arial"/>
          <w:color w:val="000000" w:themeColor="text1"/>
          <w:sz w:val="22"/>
          <w:szCs w:val="22"/>
        </w:rPr>
        <w:instrText xml:space="preserve"> MERGEFIELD PAN </w:instrText>
      </w:r>
      <w:r w:rsidRPr="0088477F">
        <w:rPr>
          <w:rFonts w:cs="Arial"/>
          <w:color w:val="000000" w:themeColor="text1"/>
          <w:sz w:val="22"/>
          <w:szCs w:val="22"/>
        </w:rPr>
        <w:fldChar w:fldCharType="separate"/>
      </w:r>
      <w:r w:rsidR="0088477F" w:rsidRPr="0088477F">
        <w:rPr>
          <w:rFonts w:cs="Arial"/>
          <w:noProof/>
          <w:color w:val="000000" w:themeColor="text1"/>
          <w:sz w:val="22"/>
          <w:szCs w:val="22"/>
        </w:rPr>
        <w:t>PAN-022616</w:t>
      </w:r>
      <w:r w:rsidRPr="0088477F">
        <w:rPr>
          <w:rFonts w:cs="Arial"/>
          <w:color w:val="000000" w:themeColor="text1"/>
          <w:sz w:val="22"/>
          <w:szCs w:val="22"/>
        </w:rPr>
        <w:fldChar w:fldCharType="end"/>
      </w:r>
    </w:p>
    <w:p w14:paraId="3E146199" w14:textId="77777777" w:rsidR="00E84C8B" w:rsidRPr="0088477F" w:rsidRDefault="004F05BF" w:rsidP="0082402C">
      <w:pPr>
        <w:pStyle w:val="coverAuthNos"/>
        <w:spacing w:before="480"/>
        <w:ind w:left="3261"/>
        <w:rPr>
          <w:rFonts w:cs="Arial"/>
          <w:color w:val="000000" w:themeColor="text1"/>
          <w:sz w:val="22"/>
          <w:szCs w:val="22"/>
          <w:lang w:val="de-DE"/>
        </w:rPr>
      </w:pPr>
      <w:r w:rsidRPr="0088477F">
        <w:rPr>
          <w:rFonts w:cs="Arial"/>
          <w:color w:val="000000" w:themeColor="text1"/>
          <w:sz w:val="22"/>
          <w:szCs w:val="22"/>
          <w:lang w:val="de-DE"/>
        </w:rPr>
        <w:t>P</w:t>
      </w:r>
      <w:r w:rsidR="00E84C8B" w:rsidRPr="0088477F">
        <w:rPr>
          <w:rFonts w:cs="Arial"/>
          <w:color w:val="000000" w:themeColor="text1"/>
          <w:sz w:val="22"/>
          <w:szCs w:val="22"/>
          <w:lang w:val="de-DE"/>
        </w:rPr>
        <w:t>ermit number</w:t>
      </w:r>
    </w:p>
    <w:p w14:paraId="2EF0EE18" w14:textId="1902E10A" w:rsidR="00E84C8B" w:rsidRPr="0088477F" w:rsidRDefault="006C214E" w:rsidP="0082402C">
      <w:pPr>
        <w:pStyle w:val="coverAuthNos"/>
        <w:ind w:left="3261"/>
        <w:rPr>
          <w:rFonts w:cs="Arial"/>
          <w:color w:val="000000" w:themeColor="text1"/>
          <w:sz w:val="22"/>
          <w:szCs w:val="22"/>
          <w:lang w:val="de-DE"/>
        </w:rPr>
      </w:pPr>
      <w:r w:rsidRPr="0088477F">
        <w:rPr>
          <w:rFonts w:cs="Arial"/>
          <w:color w:val="000000" w:themeColor="text1"/>
          <w:sz w:val="22"/>
          <w:szCs w:val="22"/>
          <w:lang w:val="de-DE"/>
        </w:rPr>
        <w:fldChar w:fldCharType="begin"/>
      </w:r>
      <w:r w:rsidRPr="0088477F">
        <w:rPr>
          <w:rFonts w:cs="Arial"/>
          <w:color w:val="000000" w:themeColor="text1"/>
          <w:sz w:val="22"/>
          <w:szCs w:val="22"/>
          <w:lang w:val="de-DE"/>
        </w:rPr>
        <w:instrText xml:space="preserve"> MERGEFIELD "FE_Permit_Number" </w:instrText>
      </w:r>
      <w:r w:rsidRPr="0088477F">
        <w:rPr>
          <w:rFonts w:cs="Arial"/>
          <w:color w:val="000000" w:themeColor="text1"/>
          <w:sz w:val="22"/>
          <w:szCs w:val="22"/>
          <w:lang w:val="de-DE"/>
        </w:rPr>
        <w:fldChar w:fldCharType="separate"/>
      </w:r>
      <w:r w:rsidR="0088477F" w:rsidRPr="0088477F">
        <w:rPr>
          <w:rFonts w:cs="Arial"/>
          <w:noProof/>
          <w:color w:val="000000" w:themeColor="text1"/>
          <w:sz w:val="22"/>
          <w:szCs w:val="22"/>
          <w:lang w:val="de-DE"/>
        </w:rPr>
        <w:t>AA0017501</w:t>
      </w:r>
      <w:r w:rsidRPr="0088477F">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8DFC2B7" w:rsidR="00AC41E4" w:rsidRPr="0088477F" w:rsidRDefault="00850177" w:rsidP="00DD732B">
      <w:pPr>
        <w:pStyle w:val="coverAuthNos"/>
        <w:spacing w:line="240" w:lineRule="auto"/>
        <w:ind w:left="-284"/>
        <w:jc w:val="center"/>
        <w:rPr>
          <w:b/>
          <w:color w:val="000000" w:themeColor="text1"/>
          <w:sz w:val="36"/>
          <w:szCs w:val="36"/>
        </w:rPr>
      </w:pPr>
      <w:r w:rsidRPr="0088477F">
        <w:rPr>
          <w:b/>
          <w:color w:val="000000" w:themeColor="text1"/>
          <w:sz w:val="36"/>
          <w:szCs w:val="36"/>
        </w:rPr>
        <w:br w:type="page"/>
      </w:r>
      <w:r w:rsidR="00717300" w:rsidRPr="0088477F">
        <w:rPr>
          <w:b/>
          <w:color w:val="000000" w:themeColor="text1"/>
          <w:sz w:val="36"/>
          <w:szCs w:val="36"/>
        </w:rPr>
        <w:lastRenderedPageBreak/>
        <w:fldChar w:fldCharType="begin"/>
      </w:r>
      <w:r w:rsidR="00717300" w:rsidRPr="0088477F">
        <w:rPr>
          <w:b/>
          <w:color w:val="000000" w:themeColor="text1"/>
          <w:sz w:val="36"/>
          <w:szCs w:val="36"/>
        </w:rPr>
        <w:instrText xml:space="preserve"> MERGEFIELD Site_Name </w:instrText>
      </w:r>
      <w:r w:rsidR="00717300" w:rsidRPr="0088477F">
        <w:rPr>
          <w:b/>
          <w:color w:val="000000" w:themeColor="text1"/>
          <w:sz w:val="36"/>
          <w:szCs w:val="36"/>
        </w:rPr>
        <w:fldChar w:fldCharType="separate"/>
      </w:r>
      <w:r w:rsidR="0088477F" w:rsidRPr="0088477F">
        <w:rPr>
          <w:b/>
          <w:noProof/>
          <w:color w:val="000000" w:themeColor="text1"/>
          <w:sz w:val="36"/>
          <w:szCs w:val="36"/>
        </w:rPr>
        <w:t>Bryn Wastewater Treatment Works</w:t>
      </w:r>
      <w:r w:rsidR="00717300" w:rsidRPr="0088477F">
        <w:rPr>
          <w:b/>
          <w:color w:val="000000" w:themeColor="text1"/>
          <w:sz w:val="36"/>
          <w:szCs w:val="36"/>
        </w:rPr>
        <w:fldChar w:fldCharType="end"/>
      </w:r>
    </w:p>
    <w:p w14:paraId="2E34D8F8" w14:textId="653200CF" w:rsidR="003370AB" w:rsidRPr="0088477F" w:rsidRDefault="00AF08C3" w:rsidP="00DD732B">
      <w:pPr>
        <w:pStyle w:val="Heading1nonum"/>
        <w:spacing w:before="80" w:after="0" w:line="240" w:lineRule="auto"/>
        <w:ind w:left="-284"/>
        <w:jc w:val="center"/>
        <w:rPr>
          <w:color w:val="000000" w:themeColor="text1"/>
          <w:szCs w:val="36"/>
        </w:rPr>
      </w:pPr>
      <w:r w:rsidRPr="0088477F">
        <w:rPr>
          <w:color w:val="000000" w:themeColor="text1"/>
          <w:szCs w:val="36"/>
        </w:rPr>
        <w:t>P</w:t>
      </w:r>
      <w:r w:rsidR="003370AB" w:rsidRPr="0088477F">
        <w:rPr>
          <w:color w:val="000000" w:themeColor="text1"/>
          <w:szCs w:val="36"/>
        </w:rPr>
        <w:t xml:space="preserve">ermit </w:t>
      </w:r>
      <w:r w:rsidR="00BE5E02" w:rsidRPr="0088477F">
        <w:rPr>
          <w:color w:val="000000" w:themeColor="text1"/>
          <w:szCs w:val="36"/>
        </w:rPr>
        <w:t>n</w:t>
      </w:r>
      <w:r w:rsidR="003370AB" w:rsidRPr="0088477F">
        <w:rPr>
          <w:color w:val="000000" w:themeColor="text1"/>
          <w:szCs w:val="36"/>
        </w:rPr>
        <w:t xml:space="preserve">umber </w:t>
      </w:r>
      <w:r w:rsidR="00CC5CC5" w:rsidRPr="0088477F">
        <w:rPr>
          <w:color w:val="000000" w:themeColor="text1"/>
          <w:szCs w:val="36"/>
        </w:rPr>
        <w:fldChar w:fldCharType="begin"/>
      </w:r>
      <w:r w:rsidR="00CC5CC5" w:rsidRPr="0088477F">
        <w:rPr>
          <w:color w:val="000000" w:themeColor="text1"/>
          <w:szCs w:val="36"/>
        </w:rPr>
        <w:instrText xml:space="preserve"> MERGEFIELD FE_Permit_Number </w:instrText>
      </w:r>
      <w:r w:rsidR="00CC5CC5" w:rsidRPr="0088477F">
        <w:rPr>
          <w:color w:val="000000" w:themeColor="text1"/>
          <w:szCs w:val="36"/>
        </w:rPr>
        <w:fldChar w:fldCharType="separate"/>
      </w:r>
      <w:r w:rsidR="0088477F" w:rsidRPr="0088477F">
        <w:rPr>
          <w:noProof/>
          <w:color w:val="000000" w:themeColor="text1"/>
          <w:szCs w:val="36"/>
        </w:rPr>
        <w:t>AA0017501</w:t>
      </w:r>
      <w:r w:rsidR="00CC5CC5" w:rsidRPr="0088477F">
        <w:rPr>
          <w:color w:val="000000" w:themeColor="text1"/>
          <w:szCs w:val="36"/>
        </w:rPr>
        <w:fldChar w:fldCharType="end"/>
      </w:r>
    </w:p>
    <w:bookmarkEnd w:id="0"/>
    <w:bookmarkEnd w:id="1"/>
    <w:p w14:paraId="3C746A8D" w14:textId="77777777" w:rsidR="003370AB" w:rsidRPr="0088477F" w:rsidRDefault="003370AB" w:rsidP="00DD732B">
      <w:pPr>
        <w:pStyle w:val="Heading1nonum"/>
        <w:ind w:left="-284"/>
        <w:rPr>
          <w:color w:val="000000" w:themeColor="text1"/>
        </w:rPr>
      </w:pPr>
      <w:r w:rsidRPr="0088477F">
        <w:rPr>
          <w:color w:val="000000" w:themeColor="text1"/>
        </w:rPr>
        <w:t>Introductory note</w:t>
      </w:r>
    </w:p>
    <w:p w14:paraId="59286F80" w14:textId="77777777" w:rsidR="003370AB" w:rsidRPr="0088477F" w:rsidRDefault="003370AB" w:rsidP="00DD732B">
      <w:pPr>
        <w:pStyle w:val="Heading2a"/>
        <w:spacing w:before="120"/>
        <w:ind w:left="-284"/>
        <w:rPr>
          <w:i w:val="0"/>
          <w:color w:val="000000" w:themeColor="text1"/>
        </w:rPr>
      </w:pPr>
      <w:r w:rsidRPr="0088477F">
        <w:rPr>
          <w:i w:val="0"/>
          <w:color w:val="000000" w:themeColor="text1"/>
        </w:rPr>
        <w:t xml:space="preserve">This introductory note does not form a part of the </w:t>
      </w:r>
      <w:r w:rsidR="008679AD" w:rsidRPr="0088477F">
        <w:rPr>
          <w:i w:val="0"/>
          <w:color w:val="000000" w:themeColor="text1"/>
        </w:rPr>
        <w:t>notice.</w:t>
      </w:r>
    </w:p>
    <w:p w14:paraId="7F4A57E4" w14:textId="77777777" w:rsidR="00E84C8B" w:rsidRPr="0088477F"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88477F"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88477F">
        <w:rPr>
          <w:rFonts w:cs="Arial"/>
          <w:color w:val="000000" w:themeColor="text1"/>
          <w:sz w:val="22"/>
          <w:szCs w:val="22"/>
        </w:rPr>
        <w:t>The following</w:t>
      </w:r>
      <w:r w:rsidR="00E84C8B" w:rsidRPr="0088477F">
        <w:rPr>
          <w:rFonts w:cs="Arial"/>
          <w:color w:val="000000" w:themeColor="text1"/>
          <w:sz w:val="22"/>
          <w:szCs w:val="22"/>
        </w:rPr>
        <w:t xml:space="preserve"> </w:t>
      </w:r>
      <w:r w:rsidR="0010272E" w:rsidRPr="0088477F">
        <w:rPr>
          <w:rFonts w:cs="Arial"/>
          <w:color w:val="000000" w:themeColor="text1"/>
          <w:sz w:val="22"/>
          <w:szCs w:val="22"/>
        </w:rPr>
        <w:t xml:space="preserve">notice </w:t>
      </w:r>
      <w:r w:rsidR="00E84C8B" w:rsidRPr="0088477F">
        <w:rPr>
          <w:rFonts w:cs="Arial"/>
          <w:color w:val="000000" w:themeColor="text1"/>
          <w:sz w:val="22"/>
          <w:szCs w:val="22"/>
        </w:rPr>
        <w:t>gives notice of the variation</w:t>
      </w:r>
      <w:r w:rsidR="004F05BF" w:rsidRPr="0088477F">
        <w:rPr>
          <w:rFonts w:cs="Arial"/>
          <w:color w:val="000000" w:themeColor="text1"/>
          <w:sz w:val="22"/>
          <w:szCs w:val="22"/>
        </w:rPr>
        <w:t xml:space="preserve"> and consolidation</w:t>
      </w:r>
      <w:r w:rsidR="00E84C8B" w:rsidRPr="0088477F">
        <w:rPr>
          <w:rFonts w:cs="Arial"/>
          <w:color w:val="000000" w:themeColor="text1"/>
          <w:sz w:val="22"/>
          <w:szCs w:val="22"/>
        </w:rPr>
        <w:t xml:space="preserve"> </w:t>
      </w:r>
      <w:r w:rsidR="00952C06" w:rsidRPr="0088477F">
        <w:rPr>
          <w:rFonts w:cs="Arial"/>
          <w:color w:val="000000" w:themeColor="text1"/>
          <w:sz w:val="22"/>
          <w:szCs w:val="22"/>
        </w:rPr>
        <w:t xml:space="preserve">of </w:t>
      </w:r>
      <w:r w:rsidR="00EC5CA8" w:rsidRPr="0088477F">
        <w:rPr>
          <w:rFonts w:cs="Arial"/>
          <w:color w:val="000000" w:themeColor="text1"/>
          <w:sz w:val="22"/>
          <w:szCs w:val="22"/>
        </w:rPr>
        <w:t xml:space="preserve">an </w:t>
      </w:r>
      <w:r w:rsidR="008872C9" w:rsidRPr="0088477F">
        <w:rPr>
          <w:rFonts w:cs="Arial"/>
          <w:color w:val="000000" w:themeColor="text1"/>
          <w:sz w:val="22"/>
          <w:szCs w:val="22"/>
        </w:rPr>
        <w:t>environmental permit.</w:t>
      </w:r>
    </w:p>
    <w:p w14:paraId="570EAA55" w14:textId="347F4090" w:rsidR="005F281F" w:rsidRPr="0088477F" w:rsidRDefault="005F281F" w:rsidP="00A72334">
      <w:pPr>
        <w:spacing w:before="120" w:after="120"/>
        <w:ind w:left="-284"/>
        <w:rPr>
          <w:rFonts w:ascii="Arial" w:hAnsi="Arial"/>
          <w:color w:val="000000" w:themeColor="text1"/>
          <w:sz w:val="22"/>
          <w:szCs w:val="22"/>
          <w:lang w:eastAsia="en-US"/>
        </w:rPr>
      </w:pPr>
      <w:r w:rsidRPr="0088477F">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88477F" w:rsidRDefault="005F281F" w:rsidP="00DD732B">
      <w:pPr>
        <w:spacing w:before="100" w:beforeAutospacing="1" w:after="100" w:afterAutospacing="1"/>
        <w:ind w:left="-284"/>
        <w:rPr>
          <w:rFonts w:ascii="Arial" w:hAnsi="Arial"/>
          <w:color w:val="000000" w:themeColor="text1"/>
          <w:sz w:val="22"/>
          <w:szCs w:val="22"/>
          <w:lang w:eastAsia="en-US"/>
        </w:rPr>
      </w:pPr>
      <w:r w:rsidRPr="0088477F">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3C573227" w:rsidR="00B95921" w:rsidRDefault="00A72334" w:rsidP="00A72334">
      <w:pPr>
        <w:spacing w:before="120" w:after="120"/>
        <w:ind w:left="-284"/>
        <w:rPr>
          <w:rFonts w:ascii="Arial" w:hAnsi="Arial"/>
          <w:color w:val="0070C0"/>
          <w:sz w:val="22"/>
          <w:szCs w:val="22"/>
          <w:lang w:eastAsia="en-US"/>
        </w:rPr>
      </w:pPr>
      <w:r w:rsidRPr="0088477F">
        <w:rPr>
          <w:rFonts w:ascii="Arial" w:hAnsi="Arial"/>
          <w:color w:val="000000" w:themeColor="text1"/>
          <w:sz w:val="22"/>
          <w:szCs w:val="22"/>
          <w:lang w:eastAsia="en-US"/>
        </w:rPr>
        <w:t>The permit va</w:t>
      </w:r>
      <w:r w:rsidRPr="005D1AE4">
        <w:rPr>
          <w:rFonts w:ascii="Arial" w:hAnsi="Arial"/>
          <w:color w:val="000000" w:themeColor="text1"/>
          <w:sz w:val="22"/>
          <w:szCs w:val="22"/>
          <w:lang w:eastAsia="en-US"/>
        </w:rPr>
        <w:t xml:space="preserve">riation and consolidation has implemented a Total Phosphorus limit of </w:t>
      </w:r>
      <w:r w:rsidR="0088477F" w:rsidRPr="005D1AE4">
        <w:rPr>
          <w:rFonts w:ascii="Arial" w:hAnsi="Arial"/>
          <w:color w:val="000000" w:themeColor="text1"/>
          <w:sz w:val="22"/>
          <w:szCs w:val="22"/>
          <w:lang w:eastAsia="en-US"/>
        </w:rPr>
        <w:t>5</w:t>
      </w:r>
      <w:r w:rsidR="00EB5D06" w:rsidRPr="005D1AE4">
        <w:rPr>
          <w:rFonts w:ascii="Arial" w:hAnsi="Arial"/>
          <w:color w:val="000000" w:themeColor="text1"/>
          <w:sz w:val="22"/>
          <w:szCs w:val="22"/>
          <w:lang w:eastAsia="en-US"/>
        </w:rPr>
        <w:t xml:space="preserve"> </w:t>
      </w:r>
      <w:r w:rsidRPr="005D1AE4">
        <w:rPr>
          <w:rFonts w:ascii="Arial" w:hAnsi="Arial"/>
          <w:color w:val="000000" w:themeColor="text1"/>
          <w:sz w:val="22"/>
          <w:szCs w:val="22"/>
          <w:lang w:eastAsia="en-US"/>
        </w:rPr>
        <w:t xml:space="preserve">mg/l effective </w:t>
      </w:r>
      <w:r w:rsidR="00B95921" w:rsidRPr="005D1AE4">
        <w:rPr>
          <w:rFonts w:ascii="Arial" w:hAnsi="Arial"/>
          <w:color w:val="000000" w:themeColor="text1"/>
          <w:sz w:val="22"/>
          <w:szCs w:val="22"/>
          <w:lang w:eastAsia="en-US"/>
        </w:rPr>
        <w:t xml:space="preserve">from </w:t>
      </w:r>
      <w:r w:rsidR="005D1AE4" w:rsidRPr="005D1AE4">
        <w:rPr>
          <w:rFonts w:ascii="Arial" w:hAnsi="Arial"/>
          <w:color w:val="000000" w:themeColor="text1"/>
          <w:sz w:val="22"/>
          <w:szCs w:val="22"/>
          <w:lang w:eastAsia="en-US"/>
        </w:rPr>
        <w:t>20/06</w:t>
      </w:r>
      <w:r w:rsidR="0088477F" w:rsidRPr="005D1AE4">
        <w:rPr>
          <w:rFonts w:ascii="Arial" w:hAnsi="Arial"/>
          <w:color w:val="000000" w:themeColor="text1"/>
          <w:sz w:val="22"/>
          <w:szCs w:val="22"/>
          <w:lang w:eastAsia="en-US"/>
        </w:rPr>
        <w:t>/20</w:t>
      </w:r>
      <w:r w:rsidR="0088477F" w:rsidRPr="0088477F">
        <w:rPr>
          <w:rFonts w:ascii="Arial" w:hAnsi="Arial"/>
          <w:color w:val="000000" w:themeColor="text1"/>
          <w:sz w:val="22"/>
          <w:szCs w:val="22"/>
          <w:lang w:eastAsia="en-US"/>
        </w:rPr>
        <w:t>25</w:t>
      </w:r>
      <w:r w:rsidRPr="0088477F">
        <w:rPr>
          <w:rFonts w:ascii="Arial" w:hAnsi="Arial"/>
          <w:color w:val="000000" w:themeColor="text1"/>
          <w:sz w:val="22"/>
          <w:szCs w:val="22"/>
          <w:lang w:eastAsia="en-US"/>
        </w:rPr>
        <w:t>.</w:t>
      </w:r>
    </w:p>
    <w:p w14:paraId="31791083" w14:textId="2C62E36D" w:rsidR="00D03F32" w:rsidRPr="0088477F" w:rsidRDefault="0088477F" w:rsidP="00D03F32">
      <w:pPr>
        <w:spacing w:before="120" w:after="120"/>
        <w:ind w:left="-284"/>
        <w:rPr>
          <w:rFonts w:ascii="Arial" w:hAnsi="Arial"/>
          <w:color w:val="000000" w:themeColor="text1"/>
          <w:sz w:val="22"/>
          <w:szCs w:val="22"/>
          <w:lang w:eastAsia="en-US"/>
        </w:rPr>
      </w:pPr>
      <w:r>
        <w:rPr>
          <w:rFonts w:ascii="Arial" w:hAnsi="Arial"/>
          <w:color w:val="000000" w:themeColor="text1"/>
          <w:sz w:val="22"/>
          <w:szCs w:val="22"/>
          <w:lang w:eastAsia="en-US"/>
        </w:rPr>
        <w:t>I</w:t>
      </w:r>
      <w:r w:rsidRPr="0088477F">
        <w:rPr>
          <w:rFonts w:ascii="Arial" w:hAnsi="Arial"/>
          <w:color w:val="000000" w:themeColor="text1"/>
          <w:sz w:val="22"/>
          <w:szCs w:val="22"/>
          <w:lang w:eastAsia="en-US"/>
        </w:rPr>
        <w:t>ncluded under AMP8 NEP</w:t>
      </w:r>
      <w:r>
        <w:rPr>
          <w:rFonts w:ascii="Arial" w:hAnsi="Arial"/>
          <w:color w:val="000000" w:themeColor="text1"/>
          <w:sz w:val="22"/>
          <w:szCs w:val="22"/>
          <w:lang w:eastAsia="en-US"/>
        </w:rPr>
        <w:t>, the</w:t>
      </w:r>
      <w:r w:rsidR="00D03F32" w:rsidRPr="0088477F">
        <w:rPr>
          <w:rFonts w:ascii="Arial" w:hAnsi="Arial"/>
          <w:color w:val="000000" w:themeColor="text1"/>
          <w:sz w:val="22"/>
          <w:szCs w:val="22"/>
          <w:lang w:eastAsia="en-US"/>
        </w:rPr>
        <w:t xml:space="preserve"> Ammonia limit </w:t>
      </w:r>
      <w:r>
        <w:rPr>
          <w:rFonts w:ascii="Arial" w:hAnsi="Arial"/>
          <w:color w:val="000000" w:themeColor="text1"/>
          <w:sz w:val="22"/>
          <w:szCs w:val="22"/>
          <w:lang w:eastAsia="en-US"/>
        </w:rPr>
        <w:t xml:space="preserve">will reduce to </w:t>
      </w:r>
      <w:r w:rsidR="00D03F32" w:rsidRPr="0088477F">
        <w:rPr>
          <w:rFonts w:ascii="Arial" w:hAnsi="Arial"/>
          <w:color w:val="000000" w:themeColor="text1"/>
          <w:sz w:val="22"/>
          <w:szCs w:val="22"/>
          <w:lang w:eastAsia="en-US"/>
        </w:rPr>
        <w:t>20 mg/l</w:t>
      </w:r>
      <w:r>
        <w:rPr>
          <w:rFonts w:ascii="Arial" w:hAnsi="Arial"/>
          <w:color w:val="000000" w:themeColor="text1"/>
          <w:sz w:val="22"/>
          <w:szCs w:val="22"/>
          <w:lang w:eastAsia="en-US"/>
        </w:rPr>
        <w:t xml:space="preserve"> LUT and 48 mg/l MAX</w:t>
      </w:r>
      <w:r w:rsidR="00ED3109">
        <w:rPr>
          <w:rFonts w:ascii="Arial" w:hAnsi="Arial"/>
          <w:color w:val="000000" w:themeColor="text1"/>
          <w:sz w:val="22"/>
          <w:szCs w:val="22"/>
          <w:lang w:eastAsia="en-US"/>
        </w:rPr>
        <w:t>,</w:t>
      </w:r>
      <w:r w:rsidR="00D03F32" w:rsidRPr="0088477F">
        <w:rPr>
          <w:rFonts w:ascii="Arial" w:hAnsi="Arial"/>
          <w:color w:val="000000" w:themeColor="text1"/>
          <w:sz w:val="22"/>
          <w:szCs w:val="22"/>
          <w:lang w:eastAsia="en-US"/>
        </w:rPr>
        <w:t xml:space="preserve"> effective from 31/03/2030.</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D05CC2" w:rsidRPr="008016C5" w14:paraId="564D3D47" w14:textId="77777777" w:rsidTr="00DD732B">
        <w:tc>
          <w:tcPr>
            <w:tcW w:w="2836" w:type="dxa"/>
            <w:tcBorders>
              <w:left w:val="nil"/>
              <w:right w:val="nil"/>
            </w:tcBorders>
          </w:tcPr>
          <w:p w14:paraId="4A6100BE" w14:textId="4F67B1EF" w:rsidR="00D05CC2" w:rsidRPr="008016C5" w:rsidRDefault="00D05CC2" w:rsidP="00D05CC2">
            <w:pPr>
              <w:pStyle w:val="Tablebody"/>
              <w:spacing w:before="40" w:after="40" w:line="270" w:lineRule="exact"/>
              <w:rPr>
                <w:rFonts w:ascii="Arial" w:hAnsi="Arial" w:cs="Arial"/>
                <w:sz w:val="22"/>
                <w:szCs w:val="22"/>
              </w:rPr>
            </w:pPr>
            <w:r w:rsidRPr="009A7A22">
              <w:rPr>
                <w:rFonts w:ascii="Arial" w:hAnsi="Arial" w:cs="Arial"/>
                <w:color w:val="auto"/>
                <w:sz w:val="22"/>
                <w:szCs w:val="22"/>
              </w:rPr>
              <w:t>AA0017501/V001</w:t>
            </w:r>
          </w:p>
        </w:tc>
        <w:tc>
          <w:tcPr>
            <w:tcW w:w="1701" w:type="dxa"/>
            <w:tcBorders>
              <w:left w:val="nil"/>
              <w:right w:val="nil"/>
            </w:tcBorders>
          </w:tcPr>
          <w:p w14:paraId="0666495A" w14:textId="5821F03F" w:rsidR="00D05CC2" w:rsidRPr="008016C5" w:rsidRDefault="00D05CC2" w:rsidP="00D05CC2">
            <w:pPr>
              <w:pStyle w:val="Tablebody"/>
              <w:spacing w:before="40" w:after="40" w:line="270" w:lineRule="exact"/>
              <w:rPr>
                <w:rFonts w:ascii="Arial" w:hAnsi="Arial" w:cs="Arial"/>
                <w:sz w:val="22"/>
                <w:szCs w:val="22"/>
              </w:rPr>
            </w:pPr>
            <w:r w:rsidRPr="009A7A22">
              <w:rPr>
                <w:rFonts w:ascii="Arial" w:hAnsi="Arial" w:cs="Arial"/>
                <w:color w:val="auto"/>
                <w:sz w:val="22"/>
                <w:szCs w:val="22"/>
              </w:rPr>
              <w:t>13/01/2012</w:t>
            </w:r>
          </w:p>
        </w:tc>
        <w:tc>
          <w:tcPr>
            <w:tcW w:w="3935" w:type="dxa"/>
            <w:tcBorders>
              <w:left w:val="nil"/>
              <w:right w:val="nil"/>
            </w:tcBorders>
          </w:tcPr>
          <w:p w14:paraId="1D18AA62" w14:textId="290A733C" w:rsidR="00D05CC2" w:rsidRPr="008016C5" w:rsidRDefault="00D05CC2" w:rsidP="00D05CC2">
            <w:pPr>
              <w:pStyle w:val="Tablebody"/>
              <w:spacing w:before="40" w:after="40" w:line="270" w:lineRule="exact"/>
              <w:rPr>
                <w:rFonts w:ascii="Arial" w:hAnsi="Arial" w:cs="Arial"/>
                <w:sz w:val="22"/>
                <w:szCs w:val="22"/>
              </w:rPr>
            </w:pPr>
            <w:r>
              <w:rPr>
                <w:rFonts w:ascii="Arial" w:hAnsi="Arial" w:cs="Arial"/>
                <w:color w:val="auto"/>
                <w:sz w:val="22"/>
                <w:szCs w:val="22"/>
              </w:rPr>
              <w:t>Variation to correct a historical typing error.</w:t>
            </w:r>
          </w:p>
        </w:tc>
      </w:tr>
      <w:tr w:rsidR="00D05CC2" w:rsidRPr="008016C5" w14:paraId="4913CE6B" w14:textId="77777777" w:rsidTr="00DD732B">
        <w:tc>
          <w:tcPr>
            <w:tcW w:w="2836" w:type="dxa"/>
            <w:tcBorders>
              <w:left w:val="nil"/>
              <w:right w:val="nil"/>
            </w:tcBorders>
          </w:tcPr>
          <w:p w14:paraId="10F3902E" w14:textId="77777777" w:rsidR="00D05CC2" w:rsidRPr="009A7A22" w:rsidRDefault="00D05CC2" w:rsidP="00D05CC2">
            <w:pPr>
              <w:pStyle w:val="Tablebody"/>
              <w:spacing w:before="0" w:after="0" w:line="276" w:lineRule="auto"/>
              <w:rPr>
                <w:rFonts w:ascii="Arial" w:hAnsi="Arial" w:cs="Arial"/>
                <w:color w:val="auto"/>
                <w:sz w:val="22"/>
                <w:szCs w:val="22"/>
              </w:rPr>
            </w:pPr>
            <w:r w:rsidRPr="009A7A22">
              <w:rPr>
                <w:rFonts w:ascii="Arial" w:hAnsi="Arial" w:cs="Arial"/>
                <w:color w:val="auto"/>
                <w:sz w:val="22"/>
                <w:szCs w:val="22"/>
              </w:rPr>
              <w:t>EA initiated variation</w:t>
            </w:r>
          </w:p>
          <w:p w14:paraId="01676552" w14:textId="6AEEDDD8" w:rsidR="00D05CC2" w:rsidRPr="008016C5" w:rsidRDefault="00D05CC2" w:rsidP="00D05CC2">
            <w:pPr>
              <w:pStyle w:val="Tablebody"/>
              <w:spacing w:before="40" w:after="40" w:line="270" w:lineRule="exact"/>
              <w:rPr>
                <w:rFonts w:ascii="Arial" w:hAnsi="Arial" w:cs="Arial"/>
                <w:sz w:val="22"/>
                <w:szCs w:val="22"/>
              </w:rPr>
            </w:pPr>
            <w:r w:rsidRPr="009A7A22">
              <w:rPr>
                <w:rFonts w:ascii="Arial" w:hAnsi="Arial" w:cs="Arial"/>
                <w:color w:val="auto"/>
                <w:sz w:val="22"/>
                <w:szCs w:val="22"/>
              </w:rPr>
              <w:t>AA0017501/V002</w:t>
            </w:r>
          </w:p>
        </w:tc>
        <w:tc>
          <w:tcPr>
            <w:tcW w:w="1701" w:type="dxa"/>
            <w:tcBorders>
              <w:left w:val="nil"/>
              <w:right w:val="nil"/>
            </w:tcBorders>
          </w:tcPr>
          <w:p w14:paraId="68C19CF4" w14:textId="77777777" w:rsidR="00D05CC2" w:rsidRPr="009A7A22" w:rsidRDefault="00D05CC2" w:rsidP="00D05CC2">
            <w:pPr>
              <w:pStyle w:val="Tablebody"/>
              <w:spacing w:before="0" w:after="0" w:line="276" w:lineRule="auto"/>
              <w:rPr>
                <w:rFonts w:ascii="Arial" w:hAnsi="Arial" w:cs="Arial"/>
                <w:color w:val="auto"/>
                <w:sz w:val="22"/>
                <w:szCs w:val="22"/>
              </w:rPr>
            </w:pPr>
            <w:r w:rsidRPr="009A7A22">
              <w:rPr>
                <w:rFonts w:ascii="Arial" w:hAnsi="Arial" w:cs="Arial"/>
                <w:color w:val="auto"/>
                <w:sz w:val="22"/>
                <w:szCs w:val="22"/>
              </w:rPr>
              <w:t>Duly Made</w:t>
            </w:r>
          </w:p>
          <w:p w14:paraId="76A69948" w14:textId="66AF35A6" w:rsidR="00D05CC2" w:rsidRPr="008016C5" w:rsidRDefault="00D05CC2" w:rsidP="00D05CC2">
            <w:pPr>
              <w:pStyle w:val="Tablebody"/>
              <w:spacing w:before="40" w:after="40" w:line="270" w:lineRule="exact"/>
              <w:rPr>
                <w:rFonts w:ascii="Arial" w:hAnsi="Arial" w:cs="Arial"/>
                <w:sz w:val="22"/>
                <w:szCs w:val="22"/>
              </w:rPr>
            </w:pPr>
            <w:r w:rsidRPr="009A7A22">
              <w:rPr>
                <w:rFonts w:ascii="Arial" w:hAnsi="Arial" w:cs="Arial"/>
                <w:color w:val="auto"/>
                <w:sz w:val="22"/>
                <w:szCs w:val="22"/>
              </w:rPr>
              <w:t>01/03/2012</w:t>
            </w:r>
          </w:p>
        </w:tc>
        <w:tc>
          <w:tcPr>
            <w:tcW w:w="3935" w:type="dxa"/>
            <w:tcBorders>
              <w:left w:val="nil"/>
              <w:right w:val="nil"/>
            </w:tcBorders>
          </w:tcPr>
          <w:p w14:paraId="70535C96" w14:textId="2D52D4EB" w:rsidR="00D05CC2" w:rsidRPr="008016C5" w:rsidRDefault="00D05CC2" w:rsidP="00D05CC2">
            <w:pPr>
              <w:pStyle w:val="Tablebody"/>
              <w:spacing w:before="40" w:after="40" w:line="270" w:lineRule="exact"/>
              <w:rPr>
                <w:rFonts w:ascii="Arial" w:hAnsi="Arial" w:cs="Arial"/>
                <w:sz w:val="22"/>
                <w:szCs w:val="22"/>
              </w:rPr>
            </w:pPr>
            <w:r>
              <w:rPr>
                <w:rFonts w:ascii="Arial" w:hAnsi="Arial" w:cs="Arial"/>
                <w:color w:val="auto"/>
                <w:sz w:val="22"/>
                <w:szCs w:val="22"/>
              </w:rPr>
              <w:t>EA initiated variation to amend DWF, MCERTS flow monitoring requirements and amend errors with the sample point and discharge point.</w:t>
            </w:r>
          </w:p>
        </w:tc>
      </w:tr>
      <w:tr w:rsidR="00D05CC2" w:rsidRPr="008016C5" w14:paraId="639B7C84" w14:textId="77777777" w:rsidTr="00DD732B">
        <w:tc>
          <w:tcPr>
            <w:tcW w:w="2836" w:type="dxa"/>
            <w:tcBorders>
              <w:left w:val="nil"/>
              <w:right w:val="nil"/>
            </w:tcBorders>
          </w:tcPr>
          <w:p w14:paraId="181714F7" w14:textId="77777777" w:rsidR="00D05CC2" w:rsidRPr="009A7A22" w:rsidRDefault="00D05CC2" w:rsidP="00D05CC2">
            <w:pPr>
              <w:pStyle w:val="Tablebody"/>
              <w:spacing w:before="0" w:after="0" w:line="276" w:lineRule="auto"/>
              <w:rPr>
                <w:rFonts w:ascii="Arial" w:hAnsi="Arial" w:cs="Arial"/>
                <w:color w:val="auto"/>
                <w:sz w:val="22"/>
                <w:szCs w:val="22"/>
              </w:rPr>
            </w:pPr>
            <w:r w:rsidRPr="009A7A22">
              <w:rPr>
                <w:rFonts w:ascii="Arial" w:hAnsi="Arial" w:cs="Arial"/>
                <w:color w:val="auto"/>
                <w:sz w:val="22"/>
                <w:szCs w:val="22"/>
              </w:rPr>
              <w:t>Variation determined</w:t>
            </w:r>
          </w:p>
          <w:p w14:paraId="3D6B07E0" w14:textId="488C185A" w:rsidR="00D05CC2" w:rsidRPr="008016C5" w:rsidRDefault="00D05CC2" w:rsidP="00D05CC2">
            <w:pPr>
              <w:pStyle w:val="Tablebody"/>
              <w:spacing w:before="40" w:after="40" w:line="270" w:lineRule="exact"/>
              <w:rPr>
                <w:rFonts w:ascii="Arial" w:hAnsi="Arial" w:cs="Arial"/>
                <w:sz w:val="22"/>
                <w:szCs w:val="22"/>
              </w:rPr>
            </w:pPr>
            <w:r w:rsidRPr="009A7A22">
              <w:rPr>
                <w:rFonts w:ascii="Arial" w:hAnsi="Arial" w:cs="Arial"/>
                <w:color w:val="auto"/>
                <w:sz w:val="22"/>
                <w:szCs w:val="22"/>
              </w:rPr>
              <w:t>AA0017501</w:t>
            </w:r>
          </w:p>
        </w:tc>
        <w:tc>
          <w:tcPr>
            <w:tcW w:w="1701" w:type="dxa"/>
            <w:tcBorders>
              <w:left w:val="nil"/>
              <w:right w:val="nil"/>
            </w:tcBorders>
          </w:tcPr>
          <w:p w14:paraId="4E1A002E" w14:textId="418F1F9E" w:rsidR="00D05CC2" w:rsidRPr="008016C5" w:rsidRDefault="00D05CC2" w:rsidP="00D05CC2">
            <w:pPr>
              <w:pStyle w:val="Tablebody"/>
              <w:spacing w:before="40" w:after="40" w:line="270" w:lineRule="exact"/>
              <w:rPr>
                <w:rFonts w:ascii="Arial" w:hAnsi="Arial" w:cs="Arial"/>
                <w:sz w:val="22"/>
                <w:szCs w:val="22"/>
              </w:rPr>
            </w:pPr>
            <w:r w:rsidRPr="009A7A22">
              <w:rPr>
                <w:rFonts w:ascii="Arial" w:hAnsi="Arial" w:cs="Arial"/>
                <w:color w:val="auto"/>
                <w:sz w:val="22"/>
                <w:szCs w:val="22"/>
              </w:rPr>
              <w:t>04/07/2012</w:t>
            </w:r>
          </w:p>
        </w:tc>
        <w:tc>
          <w:tcPr>
            <w:tcW w:w="3935" w:type="dxa"/>
            <w:tcBorders>
              <w:left w:val="nil"/>
              <w:right w:val="nil"/>
            </w:tcBorders>
          </w:tcPr>
          <w:p w14:paraId="5685BC73" w14:textId="2ABCD1F5" w:rsidR="00D05CC2" w:rsidRPr="008016C5" w:rsidRDefault="00D05CC2" w:rsidP="00D05CC2">
            <w:pPr>
              <w:pStyle w:val="Tablebody"/>
              <w:spacing w:before="40" w:after="40" w:line="270" w:lineRule="exact"/>
              <w:rPr>
                <w:rFonts w:ascii="Arial" w:hAnsi="Arial" w:cs="Arial"/>
                <w:sz w:val="22"/>
                <w:szCs w:val="22"/>
              </w:rPr>
            </w:pPr>
            <w:r>
              <w:rPr>
                <w:rFonts w:ascii="Arial" w:hAnsi="Arial" w:cs="Arial"/>
                <w:color w:val="auto"/>
                <w:sz w:val="22"/>
                <w:szCs w:val="22"/>
              </w:rPr>
              <w:t>Varied permit issued.</w:t>
            </w:r>
          </w:p>
        </w:tc>
      </w:tr>
      <w:tr w:rsidR="00D05CC2" w:rsidRPr="008016C5" w14:paraId="3CB0A51C" w14:textId="77777777" w:rsidTr="00DD732B">
        <w:tc>
          <w:tcPr>
            <w:tcW w:w="2836" w:type="dxa"/>
            <w:tcBorders>
              <w:left w:val="nil"/>
              <w:right w:val="nil"/>
            </w:tcBorders>
          </w:tcPr>
          <w:p w14:paraId="3835FA82" w14:textId="77777777" w:rsidR="00D05CC2" w:rsidRPr="009A7A22" w:rsidRDefault="00D05CC2" w:rsidP="00D05CC2">
            <w:pPr>
              <w:pStyle w:val="Tablebody"/>
              <w:spacing w:before="0" w:after="0" w:line="276" w:lineRule="auto"/>
              <w:rPr>
                <w:rFonts w:ascii="Arial" w:hAnsi="Arial" w:cs="Arial"/>
                <w:color w:val="auto"/>
                <w:sz w:val="22"/>
                <w:szCs w:val="22"/>
              </w:rPr>
            </w:pPr>
            <w:r w:rsidRPr="009A7A22">
              <w:rPr>
                <w:rFonts w:ascii="Arial" w:hAnsi="Arial" w:cs="Arial"/>
                <w:color w:val="auto"/>
                <w:sz w:val="22"/>
                <w:szCs w:val="22"/>
              </w:rPr>
              <w:t>Application received</w:t>
            </w:r>
          </w:p>
          <w:p w14:paraId="5F841B84" w14:textId="09D81BAE" w:rsidR="00D05CC2" w:rsidRPr="008016C5" w:rsidRDefault="00D05CC2" w:rsidP="00D05CC2">
            <w:pPr>
              <w:pStyle w:val="Tablebody"/>
              <w:spacing w:before="40" w:after="40" w:line="270" w:lineRule="exact"/>
              <w:rPr>
                <w:rFonts w:ascii="Arial" w:hAnsi="Arial" w:cs="Arial"/>
                <w:sz w:val="22"/>
                <w:szCs w:val="22"/>
              </w:rPr>
            </w:pPr>
            <w:r w:rsidRPr="00960DFD">
              <w:rPr>
                <w:rFonts w:ascii="Arial" w:hAnsi="Arial" w:cs="Arial"/>
                <w:color w:val="auto"/>
                <w:sz w:val="22"/>
                <w:szCs w:val="22"/>
              </w:rPr>
              <w:t>PAN-010492</w:t>
            </w:r>
          </w:p>
        </w:tc>
        <w:tc>
          <w:tcPr>
            <w:tcW w:w="1701" w:type="dxa"/>
            <w:tcBorders>
              <w:left w:val="nil"/>
              <w:right w:val="nil"/>
            </w:tcBorders>
          </w:tcPr>
          <w:p w14:paraId="2642E6D8" w14:textId="79D2DE90" w:rsidR="00D05CC2" w:rsidRPr="009A7A22" w:rsidRDefault="00D05CC2" w:rsidP="00D05CC2">
            <w:pPr>
              <w:pStyle w:val="Tablebody"/>
              <w:spacing w:before="0" w:after="0" w:line="276" w:lineRule="auto"/>
              <w:rPr>
                <w:rFonts w:ascii="Arial" w:hAnsi="Arial" w:cs="Arial"/>
                <w:color w:val="auto"/>
                <w:sz w:val="22"/>
                <w:szCs w:val="22"/>
              </w:rPr>
            </w:pPr>
            <w:r w:rsidRPr="009A7A22">
              <w:rPr>
                <w:rFonts w:ascii="Arial" w:hAnsi="Arial" w:cs="Arial"/>
                <w:color w:val="auto"/>
                <w:sz w:val="22"/>
                <w:szCs w:val="22"/>
              </w:rPr>
              <w:t xml:space="preserve">Duly </w:t>
            </w:r>
            <w:r>
              <w:rPr>
                <w:rFonts w:ascii="Arial" w:hAnsi="Arial" w:cs="Arial"/>
                <w:color w:val="auto"/>
                <w:sz w:val="22"/>
                <w:szCs w:val="22"/>
              </w:rPr>
              <w:t>M</w:t>
            </w:r>
            <w:r w:rsidRPr="009A7A22">
              <w:rPr>
                <w:rFonts w:ascii="Arial" w:hAnsi="Arial" w:cs="Arial"/>
                <w:color w:val="auto"/>
                <w:sz w:val="22"/>
                <w:szCs w:val="22"/>
              </w:rPr>
              <w:t>ade</w:t>
            </w:r>
          </w:p>
          <w:p w14:paraId="6A207D3A" w14:textId="6F9EA81C" w:rsidR="00D05CC2" w:rsidRPr="008016C5" w:rsidRDefault="00D05CC2" w:rsidP="00D05CC2">
            <w:pPr>
              <w:pStyle w:val="Tablebody"/>
              <w:spacing w:before="40" w:after="40" w:line="270" w:lineRule="exact"/>
              <w:rPr>
                <w:rFonts w:ascii="Arial" w:hAnsi="Arial" w:cs="Arial"/>
                <w:sz w:val="22"/>
                <w:szCs w:val="22"/>
              </w:rPr>
            </w:pPr>
            <w:r w:rsidRPr="009A7A22">
              <w:rPr>
                <w:rFonts w:ascii="Arial" w:hAnsi="Arial" w:cs="Arial"/>
                <w:color w:val="auto"/>
                <w:sz w:val="22"/>
                <w:szCs w:val="22"/>
              </w:rPr>
              <w:t>13/01/2020</w:t>
            </w:r>
          </w:p>
        </w:tc>
        <w:tc>
          <w:tcPr>
            <w:tcW w:w="3935" w:type="dxa"/>
            <w:tcBorders>
              <w:left w:val="nil"/>
              <w:right w:val="nil"/>
            </w:tcBorders>
          </w:tcPr>
          <w:p w14:paraId="7B7117F2" w14:textId="34A42A7E" w:rsidR="00D05CC2" w:rsidRPr="008016C5" w:rsidRDefault="00D05CC2" w:rsidP="00D05CC2">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D05CC2" w:rsidRPr="008016C5" w14:paraId="2CB30BAA" w14:textId="77777777" w:rsidTr="00DD732B">
        <w:tc>
          <w:tcPr>
            <w:tcW w:w="2836" w:type="dxa"/>
            <w:tcBorders>
              <w:left w:val="nil"/>
              <w:right w:val="nil"/>
            </w:tcBorders>
          </w:tcPr>
          <w:p w14:paraId="0532714E" w14:textId="77777777" w:rsidR="00D05CC2" w:rsidRPr="009A7A22" w:rsidRDefault="00D05CC2" w:rsidP="00D05CC2">
            <w:pPr>
              <w:pStyle w:val="Tablebody"/>
              <w:spacing w:before="0" w:after="0" w:line="276" w:lineRule="auto"/>
              <w:rPr>
                <w:rFonts w:ascii="Arial" w:hAnsi="Arial" w:cs="Arial"/>
                <w:color w:val="auto"/>
                <w:sz w:val="22"/>
                <w:szCs w:val="22"/>
              </w:rPr>
            </w:pPr>
            <w:r w:rsidRPr="009A7A22">
              <w:rPr>
                <w:rFonts w:ascii="Arial" w:hAnsi="Arial" w:cs="Arial"/>
                <w:color w:val="auto"/>
                <w:sz w:val="22"/>
                <w:szCs w:val="22"/>
              </w:rPr>
              <w:t>Variation determined</w:t>
            </w:r>
          </w:p>
          <w:p w14:paraId="2560988E" w14:textId="7B315E60" w:rsidR="00D05CC2" w:rsidRPr="008016C5" w:rsidRDefault="00D05CC2" w:rsidP="00D05CC2">
            <w:pPr>
              <w:pStyle w:val="Tablebody"/>
              <w:spacing w:before="40" w:after="40" w:line="270" w:lineRule="exact"/>
              <w:rPr>
                <w:rFonts w:ascii="Arial" w:hAnsi="Arial" w:cs="Arial"/>
                <w:sz w:val="22"/>
                <w:szCs w:val="22"/>
              </w:rPr>
            </w:pPr>
            <w:r w:rsidRPr="009A7A22">
              <w:rPr>
                <w:rFonts w:ascii="Arial" w:hAnsi="Arial" w:cs="Arial"/>
                <w:color w:val="auto"/>
                <w:sz w:val="22"/>
                <w:szCs w:val="22"/>
              </w:rPr>
              <w:t>AA0017501</w:t>
            </w:r>
            <w:r w:rsidRPr="00E62FAD">
              <w:rPr>
                <w:rFonts w:ascii="Arial" w:hAnsi="Arial" w:cs="Arial"/>
                <w:color w:val="FF0000"/>
                <w:sz w:val="22"/>
                <w:szCs w:val="22"/>
              </w:rPr>
              <w:t xml:space="preserve"> </w:t>
            </w:r>
          </w:p>
        </w:tc>
        <w:tc>
          <w:tcPr>
            <w:tcW w:w="1701" w:type="dxa"/>
            <w:tcBorders>
              <w:left w:val="nil"/>
              <w:right w:val="nil"/>
            </w:tcBorders>
          </w:tcPr>
          <w:p w14:paraId="05C9414D" w14:textId="5375EF15" w:rsidR="00D05CC2" w:rsidRPr="008016C5" w:rsidRDefault="00D05CC2" w:rsidP="00D05CC2">
            <w:pPr>
              <w:pStyle w:val="Tablebody"/>
              <w:spacing w:before="40" w:after="40" w:line="270" w:lineRule="exact"/>
              <w:rPr>
                <w:rFonts w:ascii="Arial" w:hAnsi="Arial" w:cs="Arial"/>
                <w:sz w:val="22"/>
                <w:szCs w:val="22"/>
              </w:rPr>
            </w:pPr>
            <w:r w:rsidRPr="00FD2A8F">
              <w:rPr>
                <w:rFonts w:ascii="Arial" w:hAnsi="Arial" w:cs="Arial"/>
                <w:color w:val="auto"/>
                <w:sz w:val="22"/>
                <w:szCs w:val="22"/>
              </w:rPr>
              <w:t>25/09/2020</w:t>
            </w:r>
          </w:p>
        </w:tc>
        <w:tc>
          <w:tcPr>
            <w:tcW w:w="3935" w:type="dxa"/>
            <w:tcBorders>
              <w:left w:val="nil"/>
              <w:right w:val="nil"/>
            </w:tcBorders>
          </w:tcPr>
          <w:p w14:paraId="14DAE5EA" w14:textId="6E61DDC8" w:rsidR="00D05CC2" w:rsidRPr="008016C5" w:rsidRDefault="00D05CC2" w:rsidP="00D05CC2">
            <w:pPr>
              <w:pStyle w:val="Tablebody"/>
              <w:spacing w:before="40" w:after="40" w:line="270" w:lineRule="exact"/>
              <w:rPr>
                <w:rFonts w:ascii="Arial" w:hAnsi="Arial" w:cs="Arial"/>
                <w:sz w:val="22"/>
                <w:szCs w:val="22"/>
              </w:rPr>
            </w:pPr>
            <w:r w:rsidRPr="00F2631C">
              <w:rPr>
                <w:rFonts w:ascii="Arial" w:hAnsi="Arial" w:cs="Arial"/>
                <w:color w:val="000000" w:themeColor="text1"/>
                <w:sz w:val="22"/>
                <w:szCs w:val="22"/>
              </w:rPr>
              <w:t>Varied and consolidated permit issued in modern condition format.</w:t>
            </w:r>
          </w:p>
        </w:tc>
      </w:tr>
      <w:tr w:rsidR="00CC0A8F" w:rsidRPr="008016C5" w14:paraId="1D783F48" w14:textId="77777777" w:rsidTr="00DD732B">
        <w:tc>
          <w:tcPr>
            <w:tcW w:w="2836" w:type="dxa"/>
            <w:tcBorders>
              <w:left w:val="nil"/>
              <w:right w:val="nil"/>
            </w:tcBorders>
          </w:tcPr>
          <w:p w14:paraId="228246DF" w14:textId="1C8ABA05" w:rsidR="00CC0A8F" w:rsidRPr="00D05CC2" w:rsidRDefault="00CC0A8F" w:rsidP="00CC0A8F">
            <w:pPr>
              <w:pStyle w:val="Tablebody"/>
              <w:spacing w:before="40" w:after="40" w:line="270" w:lineRule="exact"/>
              <w:rPr>
                <w:rFonts w:ascii="Arial" w:hAnsi="Arial" w:cs="Arial"/>
                <w:color w:val="000000" w:themeColor="text1"/>
                <w:sz w:val="22"/>
                <w:szCs w:val="22"/>
              </w:rPr>
            </w:pPr>
            <w:r w:rsidRPr="00D05CC2">
              <w:rPr>
                <w:rFonts w:ascii="Arial" w:hAnsi="Arial" w:cs="Arial"/>
                <w:color w:val="000000" w:themeColor="text1"/>
                <w:sz w:val="22"/>
                <w:szCs w:val="22"/>
              </w:rPr>
              <w:t xml:space="preserve">Regulator-initiated variation </w:t>
            </w:r>
            <w:r w:rsidRPr="00D05CC2">
              <w:rPr>
                <w:rFonts w:ascii="Arial" w:hAnsi="Arial" w:cs="Arial"/>
                <w:color w:val="000000" w:themeColor="text1"/>
                <w:sz w:val="22"/>
                <w:szCs w:val="22"/>
              </w:rPr>
              <w:fldChar w:fldCharType="begin"/>
            </w:r>
            <w:r w:rsidRPr="00D05CC2">
              <w:rPr>
                <w:rFonts w:ascii="Arial" w:hAnsi="Arial" w:cs="Arial"/>
                <w:color w:val="000000" w:themeColor="text1"/>
                <w:sz w:val="22"/>
                <w:szCs w:val="22"/>
              </w:rPr>
              <w:instrText xml:space="preserve"> MERGEFIELD PAN </w:instrText>
            </w:r>
            <w:r w:rsidRPr="00D05CC2">
              <w:rPr>
                <w:rFonts w:ascii="Arial" w:hAnsi="Arial" w:cs="Arial"/>
                <w:color w:val="000000" w:themeColor="text1"/>
                <w:sz w:val="22"/>
                <w:szCs w:val="22"/>
              </w:rPr>
              <w:fldChar w:fldCharType="separate"/>
            </w:r>
            <w:r w:rsidR="0088477F" w:rsidRPr="00D05CC2">
              <w:rPr>
                <w:rFonts w:ascii="Arial" w:hAnsi="Arial" w:cs="Arial"/>
                <w:noProof/>
                <w:color w:val="000000" w:themeColor="text1"/>
                <w:sz w:val="22"/>
                <w:szCs w:val="22"/>
              </w:rPr>
              <w:t>PAN-022616</w:t>
            </w:r>
            <w:r w:rsidRPr="00D05CC2">
              <w:rPr>
                <w:rFonts w:ascii="Arial" w:hAnsi="Arial" w:cs="Arial"/>
                <w:color w:val="000000" w:themeColor="text1"/>
                <w:sz w:val="22"/>
                <w:szCs w:val="22"/>
              </w:rPr>
              <w:fldChar w:fldCharType="end"/>
            </w:r>
          </w:p>
        </w:tc>
        <w:tc>
          <w:tcPr>
            <w:tcW w:w="1701" w:type="dxa"/>
            <w:tcBorders>
              <w:left w:val="nil"/>
              <w:right w:val="nil"/>
            </w:tcBorders>
          </w:tcPr>
          <w:p w14:paraId="56AF8206" w14:textId="1BE00359" w:rsidR="00CC0A8F" w:rsidRPr="00116396" w:rsidRDefault="00116396" w:rsidP="00CC0A8F">
            <w:pPr>
              <w:pStyle w:val="Tablebody"/>
              <w:spacing w:before="40" w:after="40" w:line="270" w:lineRule="exact"/>
              <w:rPr>
                <w:rFonts w:ascii="Arial" w:hAnsi="Arial" w:cs="Arial"/>
                <w:color w:val="000000" w:themeColor="text1"/>
                <w:sz w:val="22"/>
                <w:szCs w:val="22"/>
              </w:rPr>
            </w:pPr>
            <w:r w:rsidRPr="00116396">
              <w:rPr>
                <w:rFonts w:ascii="Arial" w:hAnsi="Arial" w:cs="Arial"/>
                <w:color w:val="000000" w:themeColor="text1"/>
                <w:sz w:val="22"/>
                <w:szCs w:val="22"/>
              </w:rPr>
              <w:t>07/07/2023</w:t>
            </w:r>
          </w:p>
        </w:tc>
        <w:tc>
          <w:tcPr>
            <w:tcW w:w="3935" w:type="dxa"/>
            <w:tcBorders>
              <w:left w:val="nil"/>
              <w:right w:val="nil"/>
            </w:tcBorders>
          </w:tcPr>
          <w:p w14:paraId="15CDD663" w14:textId="52A67D9E" w:rsidR="00CC0A8F" w:rsidRPr="00116396" w:rsidRDefault="00CC0A8F" w:rsidP="00CC0A8F">
            <w:pPr>
              <w:pStyle w:val="Tablebody"/>
              <w:spacing w:before="40" w:after="40" w:line="270" w:lineRule="exact"/>
              <w:rPr>
                <w:rFonts w:ascii="Arial" w:hAnsi="Arial" w:cs="Arial"/>
                <w:color w:val="000000" w:themeColor="text1"/>
                <w:sz w:val="22"/>
                <w:szCs w:val="22"/>
              </w:rPr>
            </w:pPr>
            <w:r w:rsidRPr="00116396">
              <w:rPr>
                <w:rFonts w:ascii="Arial" w:hAnsi="Arial" w:cs="Arial"/>
                <w:color w:val="000000" w:themeColor="text1"/>
                <w:sz w:val="22"/>
                <w:szCs w:val="22"/>
              </w:rPr>
              <w:t xml:space="preserve">A </w:t>
            </w:r>
            <w:r w:rsidR="00833E78" w:rsidRPr="00116396">
              <w:rPr>
                <w:rFonts w:ascii="Arial" w:hAnsi="Arial" w:cs="Arial"/>
                <w:color w:val="000000" w:themeColor="text1"/>
                <w:sz w:val="22"/>
                <w:szCs w:val="22"/>
              </w:rPr>
              <w:t>T</w:t>
            </w:r>
            <w:r w:rsidRPr="00116396">
              <w:rPr>
                <w:rFonts w:ascii="Arial" w:hAnsi="Arial" w:cs="Arial"/>
                <w:color w:val="000000" w:themeColor="text1"/>
                <w:sz w:val="22"/>
                <w:szCs w:val="22"/>
              </w:rPr>
              <w:t xml:space="preserve">otal </w:t>
            </w:r>
            <w:r w:rsidR="00833E78" w:rsidRPr="00116396">
              <w:rPr>
                <w:rFonts w:ascii="Arial" w:hAnsi="Arial" w:cs="Arial"/>
                <w:color w:val="000000" w:themeColor="text1"/>
                <w:sz w:val="22"/>
                <w:szCs w:val="22"/>
              </w:rPr>
              <w:t>P</w:t>
            </w:r>
            <w:r w:rsidRPr="00116396">
              <w:rPr>
                <w:rFonts w:ascii="Arial" w:hAnsi="Arial" w:cs="Arial"/>
                <w:color w:val="000000" w:themeColor="text1"/>
                <w:sz w:val="22"/>
                <w:szCs w:val="22"/>
              </w:rPr>
              <w:t>hosphorus limit has been added</w:t>
            </w:r>
            <w:r w:rsidR="0088477F" w:rsidRPr="00116396">
              <w:rPr>
                <w:rFonts w:ascii="Arial" w:hAnsi="Arial" w:cs="Arial"/>
                <w:color w:val="000000" w:themeColor="text1"/>
                <w:sz w:val="22"/>
                <w:szCs w:val="22"/>
              </w:rPr>
              <w:t>, effective fr</w:t>
            </w:r>
            <w:r w:rsidR="0088477F" w:rsidRPr="005D1AE4">
              <w:rPr>
                <w:rFonts w:ascii="Arial" w:hAnsi="Arial" w:cs="Arial"/>
                <w:color w:val="000000" w:themeColor="text1"/>
                <w:sz w:val="22"/>
                <w:szCs w:val="22"/>
              </w:rPr>
              <w:t xml:space="preserve">om </w:t>
            </w:r>
            <w:r w:rsidR="005D1AE4" w:rsidRPr="005D1AE4">
              <w:rPr>
                <w:rFonts w:ascii="Arial" w:hAnsi="Arial" w:cs="Arial"/>
                <w:color w:val="000000" w:themeColor="text1"/>
                <w:sz w:val="22"/>
                <w:szCs w:val="22"/>
              </w:rPr>
              <w:t>20/06</w:t>
            </w:r>
            <w:r w:rsidR="0088477F" w:rsidRPr="005D1AE4">
              <w:rPr>
                <w:rFonts w:ascii="Arial" w:hAnsi="Arial" w:cs="Arial"/>
                <w:color w:val="000000" w:themeColor="text1"/>
                <w:sz w:val="22"/>
                <w:szCs w:val="22"/>
              </w:rPr>
              <w:t>/20</w:t>
            </w:r>
            <w:r w:rsidR="0088477F" w:rsidRPr="00116396">
              <w:rPr>
                <w:rFonts w:ascii="Arial" w:hAnsi="Arial" w:cs="Arial"/>
                <w:color w:val="000000" w:themeColor="text1"/>
                <w:sz w:val="22"/>
                <w:szCs w:val="22"/>
              </w:rPr>
              <w:t>25</w:t>
            </w:r>
            <w:r w:rsidRPr="00116396">
              <w:rPr>
                <w:rFonts w:ascii="Arial" w:hAnsi="Arial" w:cs="Arial"/>
                <w:color w:val="000000" w:themeColor="text1"/>
                <w:sz w:val="22"/>
                <w:szCs w:val="22"/>
              </w:rPr>
              <w:t>.</w:t>
            </w:r>
          </w:p>
          <w:p w14:paraId="261C0F00" w14:textId="27A288AC" w:rsidR="00E9787C" w:rsidRPr="00CE57D2" w:rsidRDefault="00E56971" w:rsidP="00780C3B">
            <w:pPr>
              <w:pStyle w:val="Tablebody"/>
              <w:spacing w:before="40" w:after="40" w:line="270" w:lineRule="exact"/>
              <w:rPr>
                <w:rFonts w:ascii="Arial" w:hAnsi="Arial" w:cs="Arial"/>
                <w:color w:val="auto"/>
                <w:sz w:val="22"/>
                <w:szCs w:val="22"/>
              </w:rPr>
            </w:pPr>
            <w:r w:rsidRPr="00116396">
              <w:rPr>
                <w:rFonts w:ascii="Arial" w:hAnsi="Arial" w:cs="Arial"/>
                <w:color w:val="000000" w:themeColor="text1"/>
                <w:sz w:val="22"/>
                <w:szCs w:val="22"/>
              </w:rPr>
              <w:t>The</w:t>
            </w:r>
            <w:r w:rsidR="00780C3B" w:rsidRPr="00116396">
              <w:rPr>
                <w:rFonts w:ascii="Arial" w:hAnsi="Arial" w:cs="Arial"/>
                <w:color w:val="000000" w:themeColor="text1"/>
                <w:sz w:val="22"/>
                <w:szCs w:val="22"/>
              </w:rPr>
              <w:t xml:space="preserve"> </w:t>
            </w:r>
            <w:r w:rsidR="00833E78" w:rsidRPr="00116396">
              <w:rPr>
                <w:rFonts w:ascii="Arial" w:hAnsi="Arial" w:cs="Arial"/>
                <w:color w:val="000000" w:themeColor="text1"/>
                <w:sz w:val="22"/>
                <w:szCs w:val="22"/>
              </w:rPr>
              <w:t>A</w:t>
            </w:r>
            <w:r w:rsidRPr="00116396">
              <w:rPr>
                <w:rFonts w:ascii="Arial" w:hAnsi="Arial" w:cs="Arial"/>
                <w:color w:val="000000" w:themeColor="text1"/>
                <w:sz w:val="22"/>
                <w:szCs w:val="22"/>
              </w:rPr>
              <w:t>mmonia limits have been amended</w:t>
            </w:r>
            <w:r w:rsidR="00780C3B" w:rsidRPr="00116396">
              <w:rPr>
                <w:rFonts w:ascii="Arial" w:hAnsi="Arial" w:cs="Arial"/>
                <w:color w:val="000000" w:themeColor="text1"/>
                <w:sz w:val="22"/>
                <w:szCs w:val="22"/>
              </w:rPr>
              <w:t>, effective from 31/03/2030</w:t>
            </w:r>
            <w:r w:rsidRPr="00116396">
              <w:rPr>
                <w:rFonts w:ascii="Arial" w:hAnsi="Arial" w:cs="Arial"/>
                <w:color w:val="000000" w:themeColor="text1"/>
                <w:sz w:val="22"/>
                <w:szCs w:val="22"/>
              </w:rPr>
              <w:t>.</w:t>
            </w:r>
          </w:p>
        </w:tc>
      </w:tr>
      <w:tr w:rsidR="00A40593" w:rsidRPr="008016C5" w14:paraId="151D4571" w14:textId="77777777" w:rsidTr="00DD732B">
        <w:tc>
          <w:tcPr>
            <w:tcW w:w="2836" w:type="dxa"/>
            <w:tcBorders>
              <w:left w:val="nil"/>
              <w:right w:val="nil"/>
            </w:tcBorders>
          </w:tcPr>
          <w:p w14:paraId="29205D30" w14:textId="1DF00CF0" w:rsidR="00A40593" w:rsidRPr="005D1AE4" w:rsidRDefault="00A40593" w:rsidP="00E1303A">
            <w:pPr>
              <w:pStyle w:val="Tablebody"/>
              <w:spacing w:before="40" w:after="40" w:line="270" w:lineRule="exact"/>
              <w:rPr>
                <w:rFonts w:ascii="Arial" w:hAnsi="Arial" w:cs="Arial"/>
                <w:color w:val="000000" w:themeColor="text1"/>
                <w:sz w:val="22"/>
                <w:szCs w:val="22"/>
              </w:rPr>
            </w:pPr>
            <w:r w:rsidRPr="005D1AE4">
              <w:rPr>
                <w:rFonts w:ascii="Arial" w:hAnsi="Arial" w:cs="Arial"/>
                <w:color w:val="000000" w:themeColor="text1"/>
                <w:sz w:val="22"/>
                <w:szCs w:val="22"/>
              </w:rPr>
              <w:t xml:space="preserve">Variation determined </w:t>
            </w:r>
            <w:r w:rsidR="00CC5CC5" w:rsidRPr="005D1AE4">
              <w:rPr>
                <w:rFonts w:ascii="Arial" w:hAnsi="Arial" w:cs="Arial"/>
                <w:color w:val="000000" w:themeColor="text1"/>
                <w:sz w:val="22"/>
                <w:szCs w:val="22"/>
              </w:rPr>
              <w:fldChar w:fldCharType="begin"/>
            </w:r>
            <w:r w:rsidR="00CC5CC5" w:rsidRPr="005D1AE4">
              <w:rPr>
                <w:rFonts w:ascii="Arial" w:hAnsi="Arial" w:cs="Arial"/>
                <w:color w:val="000000" w:themeColor="text1"/>
                <w:sz w:val="22"/>
                <w:szCs w:val="22"/>
              </w:rPr>
              <w:instrText xml:space="preserve"> MERGEFIELD FE_Permit_Number </w:instrText>
            </w:r>
            <w:r w:rsidR="00CC5CC5" w:rsidRPr="005D1AE4">
              <w:rPr>
                <w:rFonts w:ascii="Arial" w:hAnsi="Arial" w:cs="Arial"/>
                <w:color w:val="000000" w:themeColor="text1"/>
                <w:sz w:val="22"/>
                <w:szCs w:val="22"/>
              </w:rPr>
              <w:fldChar w:fldCharType="separate"/>
            </w:r>
            <w:r w:rsidR="0088477F" w:rsidRPr="005D1AE4">
              <w:rPr>
                <w:rFonts w:ascii="Arial" w:hAnsi="Arial" w:cs="Arial"/>
                <w:noProof/>
                <w:color w:val="000000" w:themeColor="text1"/>
                <w:sz w:val="22"/>
                <w:szCs w:val="22"/>
              </w:rPr>
              <w:t>AA0017501</w:t>
            </w:r>
            <w:r w:rsidR="00CC5CC5" w:rsidRPr="005D1AE4">
              <w:rPr>
                <w:rFonts w:ascii="Arial" w:hAnsi="Arial" w:cs="Arial"/>
                <w:color w:val="000000" w:themeColor="text1"/>
                <w:sz w:val="22"/>
                <w:szCs w:val="22"/>
              </w:rPr>
              <w:fldChar w:fldCharType="end"/>
            </w:r>
            <w:r w:rsidRPr="005D1AE4">
              <w:rPr>
                <w:rFonts w:ascii="Arial" w:hAnsi="Arial" w:cs="Arial"/>
                <w:color w:val="000000" w:themeColor="text1"/>
                <w:sz w:val="22"/>
                <w:szCs w:val="22"/>
              </w:rPr>
              <w:t xml:space="preserve"> </w:t>
            </w:r>
          </w:p>
        </w:tc>
        <w:tc>
          <w:tcPr>
            <w:tcW w:w="1701" w:type="dxa"/>
            <w:tcBorders>
              <w:left w:val="nil"/>
              <w:right w:val="nil"/>
            </w:tcBorders>
          </w:tcPr>
          <w:p w14:paraId="59A3BE79" w14:textId="33A696C5" w:rsidR="00A40593" w:rsidRPr="005D1AE4" w:rsidRDefault="005D1AE4" w:rsidP="00E1303A">
            <w:pPr>
              <w:pStyle w:val="Tablebody"/>
              <w:spacing w:before="40" w:after="40" w:line="270" w:lineRule="exact"/>
              <w:rPr>
                <w:rFonts w:ascii="Arial" w:hAnsi="Arial" w:cs="Arial"/>
                <w:color w:val="000000" w:themeColor="text1"/>
                <w:sz w:val="22"/>
                <w:szCs w:val="22"/>
              </w:rPr>
            </w:pPr>
            <w:r w:rsidRPr="005D1AE4">
              <w:rPr>
                <w:rFonts w:ascii="Arial" w:hAnsi="Arial" w:cs="Arial"/>
                <w:color w:val="000000" w:themeColor="text1"/>
                <w:sz w:val="22"/>
                <w:szCs w:val="22"/>
              </w:rPr>
              <w:t>13/06/2024</w:t>
            </w:r>
          </w:p>
        </w:tc>
        <w:tc>
          <w:tcPr>
            <w:tcW w:w="3935" w:type="dxa"/>
            <w:tcBorders>
              <w:left w:val="nil"/>
              <w:right w:val="nil"/>
            </w:tcBorders>
          </w:tcPr>
          <w:p w14:paraId="79CEFF18" w14:textId="2F857E9F" w:rsidR="00A40593" w:rsidRPr="005D1AE4" w:rsidRDefault="00A40593" w:rsidP="00E1303A">
            <w:pPr>
              <w:pStyle w:val="Tablebody"/>
              <w:spacing w:before="40" w:after="40" w:line="270" w:lineRule="exact"/>
              <w:rPr>
                <w:rFonts w:ascii="Arial" w:hAnsi="Arial" w:cs="Arial"/>
                <w:color w:val="000000" w:themeColor="text1"/>
                <w:sz w:val="22"/>
                <w:szCs w:val="22"/>
              </w:rPr>
            </w:pPr>
            <w:r w:rsidRPr="005D1AE4">
              <w:rPr>
                <w:rFonts w:ascii="Arial" w:hAnsi="Arial" w:cs="Arial"/>
                <w:color w:val="000000" w:themeColor="text1"/>
                <w:sz w:val="22"/>
                <w:szCs w:val="22"/>
              </w:rPr>
              <w:t xml:space="preserve">Varied and consolidated permit issued </w:t>
            </w:r>
            <w:r w:rsidR="00FB2CFC" w:rsidRPr="005D1AE4">
              <w:rPr>
                <w:rFonts w:ascii="Arial" w:hAnsi="Arial" w:cs="Arial"/>
                <w:color w:val="000000" w:themeColor="text1"/>
                <w:sz w:val="22"/>
                <w:szCs w:val="22"/>
              </w:rPr>
              <w:t>to Dŵr Cymru Cyfyngedig</w:t>
            </w:r>
            <w:r w:rsidRPr="005D1AE4">
              <w:rPr>
                <w:rFonts w:ascii="Arial" w:hAnsi="Arial" w:cs="Arial"/>
                <w:color w:val="000000" w:themeColor="text1"/>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A8459C" w:rsidRDefault="00FF6887" w:rsidP="00167FFA">
      <w:pPr>
        <w:pStyle w:val="Data"/>
        <w:rPr>
          <w:rStyle w:val="change"/>
          <w:rFonts w:cs="Arial"/>
          <w:color w:val="000000" w:themeColor="text1"/>
          <w:sz w:val="22"/>
          <w:szCs w:val="22"/>
        </w:rPr>
      </w:pPr>
    </w:p>
    <w:p w14:paraId="51DFBE7B" w14:textId="031B19FD" w:rsidR="00A40593" w:rsidRPr="00A8459C" w:rsidRDefault="00CE57D2" w:rsidP="00A40593">
      <w:pPr>
        <w:pStyle w:val="Heading3nonum"/>
        <w:spacing w:before="0"/>
        <w:ind w:right="1701"/>
        <w:rPr>
          <w:rFonts w:cs="Arial"/>
          <w:bCs/>
          <w:color w:val="000000" w:themeColor="text1"/>
          <w:sz w:val="22"/>
          <w:szCs w:val="22"/>
        </w:rPr>
      </w:pPr>
      <w:r w:rsidRPr="00A8459C">
        <w:rPr>
          <w:rFonts w:cs="Arial"/>
          <w:bCs/>
          <w:color w:val="000000" w:themeColor="text1"/>
          <w:sz w:val="22"/>
          <w:szCs w:val="22"/>
        </w:rPr>
        <w:t>p</w:t>
      </w:r>
      <w:r w:rsidR="00A40593" w:rsidRPr="00A8459C">
        <w:rPr>
          <w:rFonts w:cs="Arial"/>
          <w:bCs/>
          <w:color w:val="000000" w:themeColor="text1"/>
          <w:sz w:val="22"/>
          <w:szCs w:val="22"/>
        </w:rPr>
        <w:t>ermit number</w:t>
      </w:r>
    </w:p>
    <w:p w14:paraId="0FDB94C2" w14:textId="641A9148" w:rsidR="00093C7B" w:rsidRPr="00A8459C" w:rsidRDefault="00093C7B" w:rsidP="00A40593">
      <w:pPr>
        <w:pStyle w:val="Data"/>
        <w:ind w:right="1701"/>
        <w:rPr>
          <w:rStyle w:val="licenceno"/>
          <w:rFonts w:cs="Arial"/>
          <w:color w:val="000000" w:themeColor="text1"/>
          <w:sz w:val="22"/>
          <w:szCs w:val="22"/>
        </w:rPr>
      </w:pPr>
      <w:r w:rsidRPr="00A8459C">
        <w:rPr>
          <w:rStyle w:val="licenceno"/>
          <w:rFonts w:cs="Arial"/>
          <w:color w:val="000000" w:themeColor="text1"/>
          <w:sz w:val="22"/>
          <w:szCs w:val="22"/>
        </w:rPr>
        <w:fldChar w:fldCharType="begin"/>
      </w:r>
      <w:r w:rsidRPr="00A8459C">
        <w:rPr>
          <w:rStyle w:val="licenceno"/>
          <w:rFonts w:cs="Arial"/>
          <w:color w:val="000000" w:themeColor="text1"/>
          <w:sz w:val="22"/>
          <w:szCs w:val="22"/>
        </w:rPr>
        <w:instrText xml:space="preserve"> MERGEFIELD FE_Permit_Number </w:instrText>
      </w:r>
      <w:r w:rsidRPr="00A8459C">
        <w:rPr>
          <w:rStyle w:val="licenceno"/>
          <w:rFonts w:cs="Arial"/>
          <w:color w:val="000000" w:themeColor="text1"/>
          <w:sz w:val="22"/>
          <w:szCs w:val="22"/>
        </w:rPr>
        <w:fldChar w:fldCharType="separate"/>
      </w:r>
      <w:r w:rsidR="0088477F" w:rsidRPr="00A8459C">
        <w:rPr>
          <w:rStyle w:val="licenceno"/>
          <w:rFonts w:cs="Arial"/>
          <w:noProof/>
          <w:color w:val="000000" w:themeColor="text1"/>
          <w:sz w:val="22"/>
          <w:szCs w:val="22"/>
        </w:rPr>
        <w:t>AA0017501</w:t>
      </w:r>
      <w:r w:rsidRPr="00A8459C">
        <w:rPr>
          <w:rStyle w:val="licenceno"/>
          <w:rFonts w:cs="Arial"/>
          <w:color w:val="000000" w:themeColor="text1"/>
          <w:sz w:val="22"/>
          <w:szCs w:val="22"/>
        </w:rPr>
        <w:fldChar w:fldCharType="end"/>
      </w:r>
    </w:p>
    <w:p w14:paraId="4BBC7F19" w14:textId="77777777" w:rsidR="00A40593" w:rsidRPr="00A8459C" w:rsidRDefault="00A40593" w:rsidP="00167FFA">
      <w:pPr>
        <w:pStyle w:val="Data"/>
        <w:rPr>
          <w:rStyle w:val="change"/>
          <w:rFonts w:cs="Arial"/>
          <w:color w:val="000000" w:themeColor="text1"/>
          <w:sz w:val="22"/>
          <w:szCs w:val="22"/>
        </w:rPr>
      </w:pPr>
    </w:p>
    <w:p w14:paraId="1964B51B" w14:textId="77777777" w:rsidR="00A40593" w:rsidRPr="00A8459C" w:rsidRDefault="00A40593" w:rsidP="00167FFA">
      <w:pPr>
        <w:pStyle w:val="Data"/>
        <w:rPr>
          <w:rStyle w:val="change"/>
          <w:rFonts w:cs="Arial"/>
          <w:b w:val="0"/>
          <w:bCs/>
          <w:color w:val="000000" w:themeColor="text1"/>
          <w:sz w:val="22"/>
          <w:szCs w:val="22"/>
        </w:rPr>
      </w:pPr>
      <w:r w:rsidRPr="00A8459C">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A8459C">
        <w:rPr>
          <w:b/>
          <w:color w:val="000000" w:themeColor="text1"/>
          <w:sz w:val="22"/>
          <w:szCs w:val="22"/>
        </w:rPr>
        <w:t>Dŵr Cymru Cy</w:t>
      </w:r>
      <w:r w:rsidRPr="00420953">
        <w:rPr>
          <w:b/>
          <w:color w:val="auto"/>
          <w:sz w:val="22"/>
          <w:szCs w:val="22"/>
        </w:rPr>
        <w:t>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A8459C" w:rsidRDefault="00DF6316" w:rsidP="00167FFA">
      <w:pPr>
        <w:pStyle w:val="Data"/>
        <w:ind w:right="1701"/>
        <w:rPr>
          <w:b w:val="0"/>
          <w:color w:val="000000" w:themeColor="text1"/>
          <w:sz w:val="22"/>
          <w:szCs w:val="22"/>
        </w:rPr>
      </w:pPr>
    </w:p>
    <w:p w14:paraId="14C3FE27" w14:textId="77777777" w:rsidR="00420953" w:rsidRPr="00A8459C" w:rsidRDefault="00420953" w:rsidP="00420953">
      <w:pPr>
        <w:pStyle w:val="Data"/>
        <w:spacing w:line="276" w:lineRule="auto"/>
        <w:ind w:right="23"/>
        <w:rPr>
          <w:b w:val="0"/>
          <w:color w:val="000000" w:themeColor="text1"/>
          <w:sz w:val="22"/>
          <w:szCs w:val="22"/>
        </w:rPr>
      </w:pPr>
      <w:r w:rsidRPr="00A8459C">
        <w:rPr>
          <w:b w:val="0"/>
          <w:color w:val="000000" w:themeColor="text1"/>
          <w:sz w:val="22"/>
          <w:szCs w:val="22"/>
        </w:rPr>
        <w:t xml:space="preserve">to operate </w:t>
      </w:r>
      <w:r w:rsidRPr="00A8459C">
        <w:rPr>
          <w:rFonts w:cs="Arial"/>
          <w:b w:val="0"/>
          <w:color w:val="000000" w:themeColor="text1"/>
          <w:sz w:val="22"/>
          <w:szCs w:val="22"/>
        </w:rPr>
        <w:t>a water discharge activity</w:t>
      </w:r>
      <w:r w:rsidRPr="00A8459C">
        <w:rPr>
          <w:b w:val="0"/>
          <w:color w:val="000000" w:themeColor="text1"/>
          <w:sz w:val="22"/>
          <w:szCs w:val="22"/>
        </w:rPr>
        <w:t xml:space="preserve"> at</w:t>
      </w:r>
    </w:p>
    <w:p w14:paraId="3DF9DFCE" w14:textId="5CE7741D" w:rsidR="00CE57D2" w:rsidRPr="00A8459C" w:rsidRDefault="00CE57D2" w:rsidP="00420953">
      <w:pPr>
        <w:pStyle w:val="Data"/>
        <w:spacing w:line="276" w:lineRule="auto"/>
        <w:ind w:right="23"/>
        <w:rPr>
          <w:rStyle w:val="change"/>
          <w:rFonts w:cs="Arial"/>
          <w:bCs/>
          <w:color w:val="000000" w:themeColor="text1"/>
          <w:sz w:val="22"/>
          <w:szCs w:val="22"/>
        </w:rPr>
      </w:pPr>
      <w:r w:rsidRPr="00A8459C">
        <w:rPr>
          <w:bCs/>
          <w:color w:val="000000" w:themeColor="text1"/>
          <w:sz w:val="22"/>
          <w:szCs w:val="22"/>
        </w:rPr>
        <w:fldChar w:fldCharType="begin"/>
      </w:r>
      <w:r w:rsidRPr="00A8459C">
        <w:rPr>
          <w:bCs/>
          <w:color w:val="000000" w:themeColor="text1"/>
          <w:sz w:val="22"/>
          <w:szCs w:val="22"/>
        </w:rPr>
        <w:instrText xml:space="preserve"> MERGEFIELD Site_Name </w:instrText>
      </w:r>
      <w:r w:rsidRPr="00A8459C">
        <w:rPr>
          <w:bCs/>
          <w:color w:val="000000" w:themeColor="text1"/>
          <w:sz w:val="22"/>
          <w:szCs w:val="22"/>
        </w:rPr>
        <w:fldChar w:fldCharType="separate"/>
      </w:r>
      <w:r w:rsidR="0088477F" w:rsidRPr="00A8459C">
        <w:rPr>
          <w:bCs/>
          <w:noProof/>
          <w:color w:val="000000" w:themeColor="text1"/>
          <w:sz w:val="22"/>
          <w:szCs w:val="22"/>
        </w:rPr>
        <w:t>Bryn Wastewater Treatment Works</w:t>
      </w:r>
      <w:r w:rsidRPr="00A8459C">
        <w:rPr>
          <w:bCs/>
          <w:color w:val="000000" w:themeColor="text1"/>
          <w:sz w:val="22"/>
          <w:szCs w:val="22"/>
        </w:rPr>
        <w:fldChar w:fldCharType="end"/>
      </w:r>
    </w:p>
    <w:p w14:paraId="360BC02C" w14:textId="1E63888A" w:rsidR="00E84C8B" w:rsidRPr="00A8459C" w:rsidRDefault="00CE57D2" w:rsidP="00167FFA">
      <w:pPr>
        <w:pStyle w:val="Data"/>
        <w:rPr>
          <w:rStyle w:val="change"/>
          <w:rFonts w:cs="Arial"/>
          <w:color w:val="000000" w:themeColor="text1"/>
          <w:sz w:val="22"/>
          <w:szCs w:val="22"/>
        </w:rPr>
      </w:pPr>
      <w:r w:rsidRPr="00A8459C">
        <w:rPr>
          <w:rStyle w:val="change"/>
          <w:rFonts w:cs="Arial"/>
          <w:color w:val="000000" w:themeColor="text1"/>
          <w:sz w:val="22"/>
          <w:szCs w:val="22"/>
        </w:rPr>
        <w:fldChar w:fldCharType="begin"/>
      </w:r>
      <w:r w:rsidRPr="00A8459C">
        <w:rPr>
          <w:rStyle w:val="change"/>
          <w:rFonts w:cs="Arial"/>
          <w:color w:val="000000" w:themeColor="text1"/>
          <w:sz w:val="22"/>
          <w:szCs w:val="22"/>
        </w:rPr>
        <w:instrText xml:space="preserve"> MERGEFIELD DSI_ADD2 </w:instrText>
      </w:r>
      <w:r w:rsidRPr="00A8459C">
        <w:rPr>
          <w:rStyle w:val="change"/>
          <w:rFonts w:cs="Arial"/>
          <w:color w:val="000000" w:themeColor="text1"/>
          <w:sz w:val="22"/>
          <w:szCs w:val="22"/>
        </w:rPr>
        <w:fldChar w:fldCharType="separate"/>
      </w:r>
      <w:r w:rsidR="0088477F" w:rsidRPr="00A8459C">
        <w:rPr>
          <w:rStyle w:val="change"/>
          <w:rFonts w:cs="Arial"/>
          <w:noProof/>
          <w:color w:val="000000" w:themeColor="text1"/>
          <w:sz w:val="22"/>
          <w:szCs w:val="22"/>
        </w:rPr>
        <w:t>The Bryn</w:t>
      </w:r>
      <w:r w:rsidRPr="00A8459C">
        <w:rPr>
          <w:rStyle w:val="change"/>
          <w:rFonts w:cs="Arial"/>
          <w:color w:val="000000" w:themeColor="text1"/>
          <w:sz w:val="22"/>
          <w:szCs w:val="22"/>
        </w:rPr>
        <w:fldChar w:fldCharType="end"/>
      </w:r>
    </w:p>
    <w:p w14:paraId="7BD825C2" w14:textId="618EFFD2" w:rsidR="00E84C8B" w:rsidRPr="00A8459C" w:rsidRDefault="00CE57D2" w:rsidP="00167FFA">
      <w:pPr>
        <w:pStyle w:val="Data"/>
        <w:rPr>
          <w:rStyle w:val="change"/>
          <w:rFonts w:cs="Arial"/>
          <w:color w:val="000000" w:themeColor="text1"/>
          <w:sz w:val="22"/>
          <w:szCs w:val="22"/>
        </w:rPr>
      </w:pPr>
      <w:r w:rsidRPr="00A8459C">
        <w:rPr>
          <w:rStyle w:val="change"/>
          <w:rFonts w:cs="Arial"/>
          <w:color w:val="000000" w:themeColor="text1"/>
          <w:sz w:val="22"/>
          <w:szCs w:val="22"/>
        </w:rPr>
        <w:fldChar w:fldCharType="begin"/>
      </w:r>
      <w:r w:rsidRPr="00A8459C">
        <w:rPr>
          <w:rStyle w:val="change"/>
          <w:rFonts w:cs="Arial"/>
          <w:color w:val="000000" w:themeColor="text1"/>
          <w:sz w:val="22"/>
          <w:szCs w:val="22"/>
        </w:rPr>
        <w:instrText xml:space="preserve"> MERGEFIELD DSI_ADD3 </w:instrText>
      </w:r>
      <w:r w:rsidRPr="00A8459C">
        <w:rPr>
          <w:rStyle w:val="change"/>
          <w:rFonts w:cs="Arial"/>
          <w:color w:val="000000" w:themeColor="text1"/>
          <w:sz w:val="22"/>
          <w:szCs w:val="22"/>
        </w:rPr>
        <w:fldChar w:fldCharType="separate"/>
      </w:r>
      <w:r w:rsidR="0088477F" w:rsidRPr="00A8459C">
        <w:rPr>
          <w:rStyle w:val="change"/>
          <w:rFonts w:cs="Arial"/>
          <w:noProof/>
          <w:color w:val="000000" w:themeColor="text1"/>
          <w:sz w:val="22"/>
          <w:szCs w:val="22"/>
        </w:rPr>
        <w:t>Abergavenny</w:t>
      </w:r>
      <w:r w:rsidRPr="00A8459C">
        <w:rPr>
          <w:rStyle w:val="change"/>
          <w:rFonts w:cs="Arial"/>
          <w:color w:val="000000" w:themeColor="text1"/>
          <w:sz w:val="22"/>
          <w:szCs w:val="22"/>
        </w:rPr>
        <w:fldChar w:fldCharType="end"/>
      </w:r>
    </w:p>
    <w:p w14:paraId="2E2D7226" w14:textId="4AC04C55" w:rsidR="00E84C8B" w:rsidRPr="00A8459C" w:rsidRDefault="00CE57D2" w:rsidP="00167FFA">
      <w:pPr>
        <w:pStyle w:val="Data"/>
        <w:rPr>
          <w:rStyle w:val="change"/>
          <w:rFonts w:cs="Arial"/>
          <w:color w:val="000000" w:themeColor="text1"/>
          <w:sz w:val="22"/>
          <w:szCs w:val="22"/>
        </w:rPr>
      </w:pPr>
      <w:r w:rsidRPr="00A8459C">
        <w:rPr>
          <w:rStyle w:val="change"/>
          <w:rFonts w:cs="Arial"/>
          <w:color w:val="000000" w:themeColor="text1"/>
          <w:sz w:val="22"/>
          <w:szCs w:val="22"/>
        </w:rPr>
        <w:fldChar w:fldCharType="begin"/>
      </w:r>
      <w:r w:rsidRPr="00A8459C">
        <w:rPr>
          <w:rStyle w:val="change"/>
          <w:rFonts w:cs="Arial"/>
          <w:color w:val="000000" w:themeColor="text1"/>
          <w:sz w:val="22"/>
          <w:szCs w:val="22"/>
        </w:rPr>
        <w:instrText xml:space="preserve"> MERGEFIELD DSI_ADD4 </w:instrText>
      </w:r>
      <w:r w:rsidRPr="00A8459C">
        <w:rPr>
          <w:rStyle w:val="change"/>
          <w:rFonts w:cs="Arial"/>
          <w:color w:val="000000" w:themeColor="text1"/>
          <w:sz w:val="22"/>
          <w:szCs w:val="22"/>
        </w:rPr>
        <w:fldChar w:fldCharType="separate"/>
      </w:r>
      <w:r w:rsidR="0088477F" w:rsidRPr="00A8459C">
        <w:rPr>
          <w:rStyle w:val="change"/>
          <w:rFonts w:cs="Arial"/>
          <w:noProof/>
          <w:color w:val="000000" w:themeColor="text1"/>
          <w:sz w:val="22"/>
          <w:szCs w:val="22"/>
        </w:rPr>
        <w:t>Monmouthshire</w:t>
      </w:r>
      <w:r w:rsidRPr="00A8459C">
        <w:rPr>
          <w:rStyle w:val="change"/>
          <w:rFonts w:cs="Arial"/>
          <w:color w:val="000000" w:themeColor="text1"/>
          <w:sz w:val="22"/>
          <w:szCs w:val="22"/>
        </w:rPr>
        <w:fldChar w:fldCharType="end"/>
      </w:r>
    </w:p>
    <w:p w14:paraId="2080DA39" w14:textId="482CAB38" w:rsidR="00E84C8B" w:rsidRPr="00A8459C" w:rsidRDefault="00CE57D2" w:rsidP="00167FFA">
      <w:pPr>
        <w:pStyle w:val="Data"/>
        <w:rPr>
          <w:rStyle w:val="change"/>
          <w:rFonts w:cs="Arial"/>
          <w:color w:val="000000" w:themeColor="text1"/>
          <w:sz w:val="22"/>
          <w:szCs w:val="22"/>
        </w:rPr>
      </w:pPr>
      <w:r w:rsidRPr="00A8459C">
        <w:rPr>
          <w:rStyle w:val="change"/>
          <w:rFonts w:cs="Arial"/>
          <w:color w:val="000000" w:themeColor="text1"/>
          <w:sz w:val="22"/>
          <w:szCs w:val="22"/>
        </w:rPr>
        <w:fldChar w:fldCharType="begin"/>
      </w:r>
      <w:r w:rsidRPr="00A8459C">
        <w:rPr>
          <w:rStyle w:val="change"/>
          <w:rFonts w:cs="Arial"/>
          <w:color w:val="000000" w:themeColor="text1"/>
          <w:sz w:val="22"/>
          <w:szCs w:val="22"/>
        </w:rPr>
        <w:instrText xml:space="preserve"> MERGEFIELD DSI_POST_CODE </w:instrText>
      </w:r>
      <w:r w:rsidRPr="00A8459C">
        <w:rPr>
          <w:rStyle w:val="change"/>
          <w:rFonts w:cs="Arial"/>
          <w:color w:val="000000" w:themeColor="text1"/>
          <w:sz w:val="22"/>
          <w:szCs w:val="22"/>
        </w:rPr>
        <w:fldChar w:fldCharType="separate"/>
      </w:r>
      <w:r w:rsidR="0088477F" w:rsidRPr="00A8459C">
        <w:rPr>
          <w:rStyle w:val="change"/>
          <w:rFonts w:cs="Arial"/>
          <w:noProof/>
          <w:color w:val="000000" w:themeColor="text1"/>
          <w:sz w:val="22"/>
          <w:szCs w:val="22"/>
        </w:rPr>
        <w:t>NP7 9AP</w:t>
      </w:r>
      <w:r w:rsidRPr="00A8459C">
        <w:rPr>
          <w:rStyle w:val="change"/>
          <w:rFonts w:cs="Arial"/>
          <w:color w:val="000000" w:themeColor="text1"/>
          <w:sz w:val="22"/>
          <w:szCs w:val="22"/>
        </w:rPr>
        <w:fldChar w:fldCharType="end"/>
      </w:r>
    </w:p>
    <w:p w14:paraId="0A407BF3" w14:textId="77777777" w:rsidR="00167FFA" w:rsidRPr="00A8459C" w:rsidRDefault="00167FFA" w:rsidP="00167FFA">
      <w:pPr>
        <w:pStyle w:val="Heading3nonum"/>
        <w:spacing w:before="0"/>
        <w:rPr>
          <w:rFonts w:cs="Arial"/>
          <w:color w:val="000000" w:themeColor="text1"/>
          <w:sz w:val="22"/>
          <w:szCs w:val="22"/>
        </w:rPr>
      </w:pPr>
    </w:p>
    <w:p w14:paraId="66DFD871" w14:textId="77777777" w:rsidR="00E84C8B" w:rsidRPr="00A8459C" w:rsidRDefault="00FF6887" w:rsidP="00167FFA">
      <w:pPr>
        <w:pStyle w:val="Heading3nonum"/>
        <w:spacing w:before="0"/>
        <w:rPr>
          <w:rFonts w:cs="Arial"/>
          <w:color w:val="000000" w:themeColor="text1"/>
          <w:sz w:val="22"/>
          <w:szCs w:val="22"/>
        </w:rPr>
      </w:pPr>
      <w:r w:rsidRPr="00A8459C">
        <w:rPr>
          <w:rFonts w:cs="Arial"/>
          <w:color w:val="000000" w:themeColor="text1"/>
          <w:sz w:val="22"/>
          <w:szCs w:val="22"/>
        </w:rPr>
        <w:t xml:space="preserve">to the extent set out in the </w:t>
      </w:r>
      <w:r w:rsidR="0010272E" w:rsidRPr="00A8459C">
        <w:rPr>
          <w:rFonts w:cs="Arial"/>
          <w:color w:val="000000" w:themeColor="text1"/>
          <w:sz w:val="22"/>
          <w:szCs w:val="22"/>
        </w:rPr>
        <w:t>s</w:t>
      </w:r>
      <w:r w:rsidRPr="00A8459C">
        <w:rPr>
          <w:rFonts w:cs="Arial"/>
          <w:color w:val="000000" w:themeColor="text1"/>
          <w:sz w:val="22"/>
          <w:szCs w:val="22"/>
        </w:rPr>
        <w:t>chedules</w:t>
      </w:r>
      <w:r w:rsidR="00DF6316" w:rsidRPr="00A8459C">
        <w:rPr>
          <w:rFonts w:cs="Arial"/>
          <w:color w:val="000000" w:themeColor="text1"/>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830DBC1"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5D1AE4">
        <w:rPr>
          <w:rFonts w:cs="Arial"/>
          <w:color w:val="000000" w:themeColor="text1"/>
          <w:sz w:val="22"/>
          <w:szCs w:val="22"/>
        </w:rPr>
        <w:t xml:space="preserve">m </w:t>
      </w:r>
      <w:r w:rsidR="005D1AE4" w:rsidRPr="005D1AE4">
        <w:rPr>
          <w:rFonts w:cs="Arial"/>
          <w:b/>
          <w:bCs/>
          <w:color w:val="000000" w:themeColor="text1"/>
          <w:sz w:val="22"/>
          <w:szCs w:val="22"/>
        </w:rPr>
        <w:t>20/06/2024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6B989475" w:rsidR="005B73A2" w:rsidRPr="005D1AE4" w:rsidRDefault="005D1AE4" w:rsidP="003842F1">
            <w:pPr>
              <w:pStyle w:val="Heading3nonum"/>
              <w:spacing w:before="0"/>
              <w:ind w:right="-135"/>
              <w:jc w:val="center"/>
              <w:rPr>
                <w:rFonts w:cs="Arial"/>
                <w:b/>
                <w:color w:val="000000" w:themeColor="text1"/>
                <w:sz w:val="22"/>
                <w:szCs w:val="22"/>
              </w:rPr>
            </w:pPr>
            <w:r w:rsidRPr="005D1AE4">
              <w:rPr>
                <w:rFonts w:cs="Arial"/>
                <w:b/>
                <w:color w:val="000000" w:themeColor="text1"/>
                <w:sz w:val="22"/>
                <w:szCs w:val="22"/>
              </w:rPr>
              <w:t>Joanne Fitton</w:t>
            </w:r>
          </w:p>
        </w:tc>
        <w:tc>
          <w:tcPr>
            <w:tcW w:w="2409" w:type="dxa"/>
            <w:vAlign w:val="center"/>
          </w:tcPr>
          <w:p w14:paraId="2B127805" w14:textId="1A06D5A7" w:rsidR="00E84C8B" w:rsidRPr="005D1AE4" w:rsidRDefault="005D1AE4" w:rsidP="003842F1">
            <w:pPr>
              <w:pStyle w:val="Heading3nonum"/>
              <w:spacing w:before="0"/>
              <w:ind w:right="34"/>
              <w:jc w:val="center"/>
              <w:rPr>
                <w:rFonts w:cs="Arial"/>
                <w:b/>
                <w:color w:val="000000" w:themeColor="text1"/>
                <w:sz w:val="22"/>
                <w:szCs w:val="22"/>
              </w:rPr>
            </w:pPr>
            <w:r w:rsidRPr="005D1AE4">
              <w:rPr>
                <w:rFonts w:cs="Arial"/>
                <w:b/>
                <w:color w:val="000000" w:themeColor="text1"/>
                <w:sz w:val="22"/>
                <w:szCs w:val="22"/>
              </w:rPr>
              <w:t>13/06/2024</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2816BCB" w14:textId="412C9251" w:rsidR="006C6EA9" w:rsidRPr="00AD2F2C" w:rsidRDefault="006C6EA9" w:rsidP="006C6EA9">
      <w:pPr>
        <w:spacing w:before="120" w:line="270" w:lineRule="exact"/>
        <w:rPr>
          <w:rFonts w:ascii="Arial" w:hAnsi="Arial" w:cs="Arial"/>
          <w:color w:val="000000" w:themeColor="text1"/>
          <w:sz w:val="22"/>
          <w:szCs w:val="22"/>
        </w:rPr>
      </w:pPr>
      <w:r w:rsidRPr="00AD2F2C">
        <w:rPr>
          <w:rFonts w:ascii="Arial" w:hAnsi="Arial" w:cs="Arial"/>
          <w:color w:val="000000" w:themeColor="text1"/>
          <w:sz w:val="22"/>
          <w:szCs w:val="22"/>
        </w:rPr>
        <w:t xml:space="preserve">The following conditions were varied as a result of </w:t>
      </w:r>
      <w:r w:rsidR="00631D61" w:rsidRPr="00AD2F2C">
        <w:rPr>
          <w:rFonts w:ascii="Arial" w:hAnsi="Arial" w:cs="Arial"/>
          <w:color w:val="000000" w:themeColor="text1"/>
          <w:sz w:val="22"/>
          <w:szCs w:val="22"/>
        </w:rPr>
        <w:t>a</w:t>
      </w:r>
      <w:r w:rsidRPr="00AD2F2C">
        <w:rPr>
          <w:rFonts w:ascii="Arial" w:hAnsi="Arial" w:cs="Arial"/>
          <w:color w:val="000000" w:themeColor="text1"/>
          <w:sz w:val="22"/>
          <w:szCs w:val="22"/>
        </w:rPr>
        <w:t xml:space="preserve"> </w:t>
      </w:r>
      <w:r w:rsidR="00E4680B" w:rsidRPr="00AD2F2C">
        <w:rPr>
          <w:rFonts w:ascii="Arial" w:hAnsi="Arial" w:cs="Arial"/>
          <w:color w:val="000000" w:themeColor="text1"/>
          <w:sz w:val="22"/>
          <w:szCs w:val="22"/>
        </w:rPr>
        <w:t xml:space="preserve">Natural Resources Wales </w:t>
      </w:r>
      <w:r w:rsidRPr="00AD2F2C">
        <w:rPr>
          <w:rFonts w:ascii="Arial" w:hAnsi="Arial" w:cs="Arial"/>
          <w:color w:val="000000" w:themeColor="text1"/>
          <w:sz w:val="22"/>
          <w:szCs w:val="22"/>
        </w:rPr>
        <w:t>initiated variation:</w:t>
      </w:r>
    </w:p>
    <w:p w14:paraId="3A11086A" w14:textId="496575D8" w:rsidR="006C6EA9" w:rsidRPr="00AD2F2C" w:rsidRDefault="00AD2F2C" w:rsidP="006C6EA9">
      <w:pPr>
        <w:spacing w:before="120" w:line="270" w:lineRule="exact"/>
        <w:rPr>
          <w:rFonts w:ascii="Arial" w:hAnsi="Arial" w:cs="Arial"/>
          <w:color w:val="000000" w:themeColor="text1"/>
          <w:sz w:val="22"/>
          <w:szCs w:val="22"/>
        </w:rPr>
      </w:pPr>
      <w:r w:rsidRPr="00AD2F2C">
        <w:rPr>
          <w:rFonts w:ascii="Arial" w:hAnsi="Arial" w:cs="Arial"/>
          <w:color w:val="000000" w:themeColor="text1"/>
          <w:sz w:val="22"/>
          <w:szCs w:val="22"/>
        </w:rPr>
        <w:t>2.2.1, 3.3.5</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A8459C" w:rsidRDefault="008321E6" w:rsidP="00597064">
      <w:pPr>
        <w:pStyle w:val="Act"/>
        <w:ind w:left="567"/>
        <w:rPr>
          <w:bCs/>
          <w:color w:val="000000" w:themeColor="text1"/>
          <w:sz w:val="22"/>
          <w:szCs w:val="22"/>
        </w:rPr>
      </w:pPr>
      <w:r w:rsidRPr="00A8459C">
        <w:rPr>
          <w:bCs/>
          <w:color w:val="000000" w:themeColor="text1"/>
          <w:sz w:val="22"/>
          <w:szCs w:val="22"/>
        </w:rPr>
        <w:t xml:space="preserve">Permit number </w:t>
      </w:r>
    </w:p>
    <w:p w14:paraId="64EE5CD4" w14:textId="53101894" w:rsidR="008321E6" w:rsidRPr="00A8459C" w:rsidRDefault="00093C7B" w:rsidP="00597064">
      <w:pPr>
        <w:pStyle w:val="Data"/>
        <w:ind w:left="567" w:right="1701"/>
        <w:rPr>
          <w:rStyle w:val="licenceno"/>
          <w:color w:val="000000" w:themeColor="text1"/>
          <w:sz w:val="22"/>
          <w:szCs w:val="22"/>
        </w:rPr>
      </w:pPr>
      <w:r w:rsidRPr="00A8459C">
        <w:rPr>
          <w:rStyle w:val="licenceno"/>
          <w:color w:val="000000" w:themeColor="text1"/>
          <w:sz w:val="22"/>
          <w:szCs w:val="22"/>
        </w:rPr>
        <w:fldChar w:fldCharType="begin"/>
      </w:r>
      <w:r w:rsidRPr="00A8459C">
        <w:rPr>
          <w:rStyle w:val="licenceno"/>
          <w:color w:val="000000" w:themeColor="text1"/>
          <w:sz w:val="22"/>
          <w:szCs w:val="22"/>
        </w:rPr>
        <w:instrText xml:space="preserve"> MERGEFIELD FE_Permit_Number </w:instrText>
      </w:r>
      <w:r w:rsidRPr="00A8459C">
        <w:rPr>
          <w:rStyle w:val="licenceno"/>
          <w:color w:val="000000" w:themeColor="text1"/>
          <w:sz w:val="22"/>
          <w:szCs w:val="22"/>
        </w:rPr>
        <w:fldChar w:fldCharType="separate"/>
      </w:r>
      <w:r w:rsidR="0088477F" w:rsidRPr="00A8459C">
        <w:rPr>
          <w:rStyle w:val="licenceno"/>
          <w:noProof/>
          <w:color w:val="000000" w:themeColor="text1"/>
          <w:sz w:val="22"/>
          <w:szCs w:val="22"/>
        </w:rPr>
        <w:t>AA0017501</w:t>
      </w:r>
      <w:r w:rsidRPr="00A8459C">
        <w:rPr>
          <w:rStyle w:val="licenceno"/>
          <w:color w:val="000000" w:themeColor="text1"/>
          <w:sz w:val="22"/>
          <w:szCs w:val="22"/>
        </w:rPr>
        <w:fldChar w:fldCharType="end"/>
      </w:r>
    </w:p>
    <w:p w14:paraId="276C14AC" w14:textId="0B24FF13" w:rsidR="008321E6" w:rsidRPr="00A8459C" w:rsidRDefault="008321E6" w:rsidP="00597064">
      <w:pPr>
        <w:pStyle w:val="Heading3nonum"/>
        <w:ind w:left="567"/>
        <w:rPr>
          <w:color w:val="000000" w:themeColor="text1"/>
          <w:sz w:val="22"/>
          <w:szCs w:val="22"/>
        </w:rPr>
      </w:pPr>
      <w:r w:rsidRPr="00A8459C">
        <w:rPr>
          <w:color w:val="000000" w:themeColor="text1"/>
          <w:sz w:val="22"/>
          <w:szCs w:val="22"/>
        </w:rPr>
        <w:t xml:space="preserve">This is the consolidated permit referred to in the variation and consolidation notice for </w:t>
      </w:r>
      <w:r w:rsidR="00C41C5D" w:rsidRPr="00A8459C">
        <w:rPr>
          <w:color w:val="000000" w:themeColor="text1"/>
          <w:sz w:val="22"/>
          <w:szCs w:val="22"/>
        </w:rPr>
        <w:t>variation</w:t>
      </w:r>
      <w:r w:rsidRPr="00A8459C">
        <w:rPr>
          <w:color w:val="000000" w:themeColor="text1"/>
          <w:sz w:val="22"/>
          <w:szCs w:val="22"/>
        </w:rPr>
        <w:t xml:space="preserve"> </w:t>
      </w:r>
      <w:r w:rsidR="00CE57D2" w:rsidRPr="00A8459C">
        <w:rPr>
          <w:color w:val="000000" w:themeColor="text1"/>
          <w:sz w:val="22"/>
          <w:szCs w:val="22"/>
        </w:rPr>
        <w:fldChar w:fldCharType="begin"/>
      </w:r>
      <w:r w:rsidR="00CE57D2" w:rsidRPr="00A8459C">
        <w:rPr>
          <w:color w:val="000000" w:themeColor="text1"/>
          <w:sz w:val="22"/>
          <w:szCs w:val="22"/>
        </w:rPr>
        <w:instrText xml:space="preserve"> MERGEFIELD PAN </w:instrText>
      </w:r>
      <w:r w:rsidR="00CE57D2" w:rsidRPr="00A8459C">
        <w:rPr>
          <w:color w:val="000000" w:themeColor="text1"/>
          <w:sz w:val="22"/>
          <w:szCs w:val="22"/>
        </w:rPr>
        <w:fldChar w:fldCharType="separate"/>
      </w:r>
      <w:r w:rsidR="0088477F" w:rsidRPr="00A8459C">
        <w:rPr>
          <w:noProof/>
          <w:color w:val="000000" w:themeColor="text1"/>
          <w:sz w:val="22"/>
          <w:szCs w:val="22"/>
        </w:rPr>
        <w:t>PAN-022616</w:t>
      </w:r>
      <w:r w:rsidR="00CE57D2" w:rsidRPr="00A8459C">
        <w:rPr>
          <w:color w:val="000000" w:themeColor="text1"/>
          <w:sz w:val="22"/>
          <w:szCs w:val="22"/>
        </w:rPr>
        <w:fldChar w:fldCharType="end"/>
      </w:r>
      <w:r w:rsidRPr="00A8459C">
        <w:rPr>
          <w:color w:val="000000" w:themeColor="text1"/>
          <w:sz w:val="22"/>
          <w:szCs w:val="22"/>
        </w:rPr>
        <w:t xml:space="preserve"> authorising </w:t>
      </w:r>
    </w:p>
    <w:p w14:paraId="7861DFC0" w14:textId="77777777" w:rsidR="008321E6" w:rsidRPr="00A8459C"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8459C">
        <w:rPr>
          <w:rStyle w:val="change"/>
          <w:color w:val="000000" w:themeColor="text1"/>
          <w:sz w:val="22"/>
          <w:szCs w:val="22"/>
        </w:rPr>
        <w:t>Dŵr Cymru Cyfyngedig</w:t>
      </w:r>
      <w:r w:rsidRPr="00A8459C">
        <w:rPr>
          <w:color w:val="000000" w:themeColor="text1"/>
          <w:sz w:val="22"/>
          <w:szCs w:val="22"/>
        </w:rPr>
        <w:t xml:space="preserve"> </w:t>
      </w:r>
      <w:r w:rsidRPr="00A8459C">
        <w:rPr>
          <w:b w:val="0"/>
          <w:color w:val="000000" w:themeColor="text1"/>
          <w:sz w:val="22"/>
          <w:szCs w:val="22"/>
        </w:rPr>
        <w:t>(</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A8459C"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A8459C">
        <w:rPr>
          <w:rFonts w:ascii="Arial" w:hAnsi="Arial"/>
          <w:color w:val="000000" w:themeColor="text1"/>
          <w:sz w:val="22"/>
          <w:szCs w:val="22"/>
          <w:lang w:eastAsia="en-US"/>
        </w:rPr>
        <w:t>perate a water discharge activity</w:t>
      </w:r>
      <w:r w:rsidR="00411978" w:rsidRPr="00A8459C">
        <w:rPr>
          <w:rFonts w:ascii="Arial" w:hAnsi="Arial"/>
          <w:color w:val="000000" w:themeColor="text1"/>
          <w:sz w:val="22"/>
          <w:szCs w:val="22"/>
          <w:lang w:eastAsia="en-US"/>
        </w:rPr>
        <w:t xml:space="preserve"> at</w:t>
      </w:r>
    </w:p>
    <w:p w14:paraId="318EB4AB" w14:textId="47E041B5" w:rsidR="008321E6" w:rsidRPr="00A8459C" w:rsidRDefault="00CE57D2" w:rsidP="00597064">
      <w:pPr>
        <w:pStyle w:val="Data"/>
        <w:ind w:left="567" w:right="1701"/>
        <w:rPr>
          <w:rStyle w:val="change"/>
          <w:color w:val="000000" w:themeColor="text1"/>
          <w:sz w:val="22"/>
          <w:szCs w:val="22"/>
        </w:rPr>
      </w:pPr>
      <w:r w:rsidRPr="00A8459C">
        <w:rPr>
          <w:rStyle w:val="change"/>
          <w:color w:val="000000" w:themeColor="text1"/>
          <w:sz w:val="22"/>
          <w:szCs w:val="22"/>
        </w:rPr>
        <w:fldChar w:fldCharType="begin"/>
      </w:r>
      <w:r w:rsidRPr="00A8459C">
        <w:rPr>
          <w:rStyle w:val="change"/>
          <w:color w:val="000000" w:themeColor="text1"/>
          <w:sz w:val="22"/>
          <w:szCs w:val="22"/>
        </w:rPr>
        <w:instrText xml:space="preserve"> MERGEFIELD Site_Name </w:instrText>
      </w:r>
      <w:r w:rsidRPr="00A8459C">
        <w:rPr>
          <w:rStyle w:val="change"/>
          <w:color w:val="000000" w:themeColor="text1"/>
          <w:sz w:val="22"/>
          <w:szCs w:val="22"/>
        </w:rPr>
        <w:fldChar w:fldCharType="separate"/>
      </w:r>
      <w:r w:rsidR="0088477F" w:rsidRPr="00A8459C">
        <w:rPr>
          <w:rStyle w:val="change"/>
          <w:noProof/>
          <w:color w:val="000000" w:themeColor="text1"/>
          <w:sz w:val="22"/>
          <w:szCs w:val="22"/>
        </w:rPr>
        <w:t>Bryn Wastewater Treatment Works</w:t>
      </w:r>
      <w:r w:rsidRPr="00A8459C">
        <w:rPr>
          <w:rStyle w:val="change"/>
          <w:color w:val="000000" w:themeColor="text1"/>
          <w:sz w:val="22"/>
          <w:szCs w:val="22"/>
        </w:rPr>
        <w:fldChar w:fldCharType="end"/>
      </w:r>
    </w:p>
    <w:p w14:paraId="4AB5C7C8" w14:textId="3D90D0CE" w:rsidR="008321E6" w:rsidRPr="00A8459C" w:rsidRDefault="00CE57D2" w:rsidP="00597064">
      <w:pPr>
        <w:pStyle w:val="Data"/>
        <w:ind w:left="567"/>
        <w:rPr>
          <w:rStyle w:val="change"/>
          <w:color w:val="000000" w:themeColor="text1"/>
          <w:sz w:val="22"/>
          <w:szCs w:val="22"/>
        </w:rPr>
      </w:pPr>
      <w:r w:rsidRPr="00A8459C">
        <w:rPr>
          <w:rStyle w:val="change"/>
          <w:color w:val="000000" w:themeColor="text1"/>
          <w:sz w:val="22"/>
          <w:szCs w:val="22"/>
        </w:rPr>
        <w:fldChar w:fldCharType="begin"/>
      </w:r>
      <w:r w:rsidRPr="00A8459C">
        <w:rPr>
          <w:rStyle w:val="change"/>
          <w:color w:val="000000" w:themeColor="text1"/>
          <w:sz w:val="22"/>
          <w:szCs w:val="22"/>
        </w:rPr>
        <w:instrText xml:space="preserve"> MERGEFIELD DSI_ADD2 </w:instrText>
      </w:r>
      <w:r w:rsidRPr="00A8459C">
        <w:rPr>
          <w:rStyle w:val="change"/>
          <w:color w:val="000000" w:themeColor="text1"/>
          <w:sz w:val="22"/>
          <w:szCs w:val="22"/>
        </w:rPr>
        <w:fldChar w:fldCharType="separate"/>
      </w:r>
      <w:r w:rsidR="0088477F" w:rsidRPr="00A8459C">
        <w:rPr>
          <w:rStyle w:val="change"/>
          <w:noProof/>
          <w:color w:val="000000" w:themeColor="text1"/>
          <w:sz w:val="22"/>
          <w:szCs w:val="22"/>
        </w:rPr>
        <w:t>The Bryn</w:t>
      </w:r>
      <w:r w:rsidRPr="00A8459C">
        <w:rPr>
          <w:rStyle w:val="change"/>
          <w:color w:val="000000" w:themeColor="text1"/>
          <w:sz w:val="22"/>
          <w:szCs w:val="22"/>
        </w:rPr>
        <w:fldChar w:fldCharType="end"/>
      </w:r>
    </w:p>
    <w:p w14:paraId="3ABE1E52" w14:textId="7ECED764" w:rsidR="008321E6" w:rsidRPr="00A8459C" w:rsidRDefault="00CE57D2" w:rsidP="00597064">
      <w:pPr>
        <w:pStyle w:val="Data"/>
        <w:ind w:left="567"/>
        <w:rPr>
          <w:rStyle w:val="change"/>
          <w:color w:val="000000" w:themeColor="text1"/>
          <w:sz w:val="22"/>
          <w:szCs w:val="22"/>
        </w:rPr>
      </w:pPr>
      <w:r w:rsidRPr="00A8459C">
        <w:rPr>
          <w:rStyle w:val="change"/>
          <w:color w:val="000000" w:themeColor="text1"/>
          <w:sz w:val="22"/>
          <w:szCs w:val="22"/>
        </w:rPr>
        <w:fldChar w:fldCharType="begin"/>
      </w:r>
      <w:r w:rsidRPr="00A8459C">
        <w:rPr>
          <w:rStyle w:val="change"/>
          <w:color w:val="000000" w:themeColor="text1"/>
          <w:sz w:val="22"/>
          <w:szCs w:val="22"/>
        </w:rPr>
        <w:instrText xml:space="preserve"> MERGEFIELD DSI_ADD3 </w:instrText>
      </w:r>
      <w:r w:rsidRPr="00A8459C">
        <w:rPr>
          <w:rStyle w:val="change"/>
          <w:color w:val="000000" w:themeColor="text1"/>
          <w:sz w:val="22"/>
          <w:szCs w:val="22"/>
        </w:rPr>
        <w:fldChar w:fldCharType="separate"/>
      </w:r>
      <w:r w:rsidR="0088477F" w:rsidRPr="00A8459C">
        <w:rPr>
          <w:rStyle w:val="change"/>
          <w:noProof/>
          <w:color w:val="000000" w:themeColor="text1"/>
          <w:sz w:val="22"/>
          <w:szCs w:val="22"/>
        </w:rPr>
        <w:t>Abergavenny</w:t>
      </w:r>
      <w:r w:rsidRPr="00A8459C">
        <w:rPr>
          <w:rStyle w:val="change"/>
          <w:color w:val="000000" w:themeColor="text1"/>
          <w:sz w:val="22"/>
          <w:szCs w:val="22"/>
        </w:rPr>
        <w:fldChar w:fldCharType="end"/>
      </w:r>
    </w:p>
    <w:p w14:paraId="2A9E0163" w14:textId="1C231647" w:rsidR="008321E6" w:rsidRPr="00A8459C" w:rsidRDefault="00CE57D2" w:rsidP="00597064">
      <w:pPr>
        <w:pStyle w:val="Data"/>
        <w:ind w:left="567"/>
        <w:rPr>
          <w:rStyle w:val="change"/>
          <w:color w:val="000000" w:themeColor="text1"/>
          <w:sz w:val="22"/>
          <w:szCs w:val="22"/>
        </w:rPr>
      </w:pPr>
      <w:r w:rsidRPr="00A8459C">
        <w:rPr>
          <w:rStyle w:val="change"/>
          <w:color w:val="000000" w:themeColor="text1"/>
          <w:sz w:val="22"/>
          <w:szCs w:val="22"/>
        </w:rPr>
        <w:fldChar w:fldCharType="begin"/>
      </w:r>
      <w:r w:rsidRPr="00A8459C">
        <w:rPr>
          <w:rStyle w:val="change"/>
          <w:color w:val="000000" w:themeColor="text1"/>
          <w:sz w:val="22"/>
          <w:szCs w:val="22"/>
        </w:rPr>
        <w:instrText xml:space="preserve"> MERGEFIELD DSI_ADD4 </w:instrText>
      </w:r>
      <w:r w:rsidRPr="00A8459C">
        <w:rPr>
          <w:rStyle w:val="change"/>
          <w:color w:val="000000" w:themeColor="text1"/>
          <w:sz w:val="22"/>
          <w:szCs w:val="22"/>
        </w:rPr>
        <w:fldChar w:fldCharType="separate"/>
      </w:r>
      <w:r w:rsidR="0088477F" w:rsidRPr="00A8459C">
        <w:rPr>
          <w:rStyle w:val="change"/>
          <w:noProof/>
          <w:color w:val="000000" w:themeColor="text1"/>
          <w:sz w:val="22"/>
          <w:szCs w:val="22"/>
        </w:rPr>
        <w:t>Monmouthshire</w:t>
      </w:r>
      <w:r w:rsidRPr="00A8459C">
        <w:rPr>
          <w:rStyle w:val="change"/>
          <w:color w:val="000000" w:themeColor="text1"/>
          <w:sz w:val="22"/>
          <w:szCs w:val="22"/>
        </w:rPr>
        <w:fldChar w:fldCharType="end"/>
      </w:r>
    </w:p>
    <w:p w14:paraId="0AA80564" w14:textId="54369B66" w:rsidR="008321E6" w:rsidRPr="00A8459C" w:rsidRDefault="00CE57D2" w:rsidP="00597064">
      <w:pPr>
        <w:pStyle w:val="Data"/>
        <w:ind w:left="567"/>
        <w:rPr>
          <w:rStyle w:val="change"/>
          <w:color w:val="000000" w:themeColor="text1"/>
          <w:sz w:val="22"/>
          <w:szCs w:val="22"/>
        </w:rPr>
      </w:pPr>
      <w:r w:rsidRPr="00A8459C">
        <w:rPr>
          <w:rStyle w:val="change"/>
          <w:color w:val="000000" w:themeColor="text1"/>
          <w:sz w:val="22"/>
          <w:szCs w:val="22"/>
        </w:rPr>
        <w:fldChar w:fldCharType="begin"/>
      </w:r>
      <w:r w:rsidRPr="00A8459C">
        <w:rPr>
          <w:rStyle w:val="change"/>
          <w:color w:val="000000" w:themeColor="text1"/>
          <w:sz w:val="22"/>
          <w:szCs w:val="22"/>
        </w:rPr>
        <w:instrText xml:space="preserve"> MERGEFIELD DSI_POST_CODE </w:instrText>
      </w:r>
      <w:r w:rsidRPr="00A8459C">
        <w:rPr>
          <w:rStyle w:val="change"/>
          <w:color w:val="000000" w:themeColor="text1"/>
          <w:sz w:val="22"/>
          <w:szCs w:val="22"/>
        </w:rPr>
        <w:fldChar w:fldCharType="separate"/>
      </w:r>
      <w:r w:rsidR="0088477F" w:rsidRPr="00A8459C">
        <w:rPr>
          <w:rStyle w:val="change"/>
          <w:noProof/>
          <w:color w:val="000000" w:themeColor="text1"/>
          <w:sz w:val="22"/>
          <w:szCs w:val="22"/>
        </w:rPr>
        <w:t>NP7 9AP</w:t>
      </w:r>
      <w:r w:rsidRPr="00A8459C">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098FB5AF" w:rsidR="00A71D1D" w:rsidRPr="0049139F" w:rsidRDefault="00A71D1D" w:rsidP="00A71D1D">
      <w:pPr>
        <w:pStyle w:val="Heading3nonum"/>
        <w:spacing w:before="0"/>
        <w:ind w:left="567"/>
        <w:rPr>
          <w:sz w:val="22"/>
          <w:szCs w:val="22"/>
        </w:rPr>
      </w:pPr>
      <w:r>
        <w:rPr>
          <w:sz w:val="22"/>
          <w:szCs w:val="22"/>
        </w:rPr>
        <w:t>The permit variation and consolidation shall take effect fr</w:t>
      </w:r>
      <w:r w:rsidRPr="005D1AE4">
        <w:rPr>
          <w:color w:val="000000" w:themeColor="text1"/>
          <w:sz w:val="22"/>
          <w:szCs w:val="22"/>
        </w:rPr>
        <w:t xml:space="preserve">om </w:t>
      </w:r>
      <w:r w:rsidR="005D1AE4" w:rsidRPr="005D1AE4">
        <w:rPr>
          <w:b/>
          <w:bCs/>
          <w:color w:val="000000" w:themeColor="text1"/>
          <w:sz w:val="22"/>
          <w:szCs w:val="22"/>
        </w:rPr>
        <w:t>20/06/2024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7952602E" w:rsidR="008321E6" w:rsidRPr="005D1AE4" w:rsidRDefault="005D1AE4" w:rsidP="003842F1">
            <w:pPr>
              <w:pStyle w:val="Heading3nonum"/>
              <w:spacing w:before="0"/>
              <w:ind w:left="-108" w:right="34"/>
              <w:jc w:val="center"/>
              <w:rPr>
                <w:color w:val="000000" w:themeColor="text1"/>
                <w:sz w:val="22"/>
                <w:szCs w:val="22"/>
              </w:rPr>
            </w:pPr>
            <w:r w:rsidRPr="005D1AE4">
              <w:rPr>
                <w:b/>
                <w:color w:val="000000" w:themeColor="text1"/>
                <w:sz w:val="22"/>
                <w:szCs w:val="22"/>
              </w:rPr>
              <w:t>Joanne Fitton</w:t>
            </w:r>
          </w:p>
        </w:tc>
        <w:tc>
          <w:tcPr>
            <w:tcW w:w="2551" w:type="dxa"/>
            <w:vAlign w:val="center"/>
          </w:tcPr>
          <w:p w14:paraId="00DE9BA9" w14:textId="6A1766FA" w:rsidR="008321E6" w:rsidRPr="005D1AE4" w:rsidRDefault="005D1AE4" w:rsidP="003842F1">
            <w:pPr>
              <w:pStyle w:val="Heading3nonum"/>
              <w:spacing w:before="0" w:line="240" w:lineRule="auto"/>
              <w:ind w:left="-108"/>
              <w:jc w:val="center"/>
              <w:rPr>
                <w:b/>
                <w:color w:val="000000" w:themeColor="text1"/>
                <w:sz w:val="22"/>
                <w:szCs w:val="22"/>
              </w:rPr>
            </w:pPr>
            <w:r w:rsidRPr="005D1AE4">
              <w:rPr>
                <w:b/>
                <w:color w:val="000000" w:themeColor="text1"/>
                <w:sz w:val="22"/>
                <w:szCs w:val="22"/>
              </w:rPr>
              <w:t>13/06/2024</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5A1BB1" w:rsidRDefault="00821962" w:rsidP="007704A9">
      <w:pPr>
        <w:pStyle w:val="Bullet0"/>
        <w:tabs>
          <w:tab w:val="num" w:pos="1134"/>
        </w:tabs>
        <w:spacing w:before="120"/>
        <w:ind w:hanging="113"/>
        <w:rPr>
          <w:rFonts w:cs="Arial"/>
          <w:color w:val="000000" w:themeColor="text1"/>
        </w:rPr>
      </w:pPr>
      <w:r w:rsidRPr="0078668B">
        <w:rPr>
          <w:rFonts w:cs="Arial"/>
        </w:rPr>
        <w:t>The</w:t>
      </w:r>
      <w:r w:rsidRPr="005A1BB1">
        <w:rPr>
          <w:rFonts w:cs="Arial"/>
          <w:color w:val="000000" w:themeColor="text1"/>
        </w:rPr>
        <w:t xml:space="preserve"> site </w:t>
      </w:r>
    </w:p>
    <w:p w14:paraId="3A5D512E" w14:textId="6195D662" w:rsidR="00821962" w:rsidRPr="005A1BB1" w:rsidRDefault="00821962" w:rsidP="000558BB">
      <w:pPr>
        <w:pStyle w:val="Bullet1"/>
        <w:tabs>
          <w:tab w:val="num" w:pos="1134"/>
        </w:tabs>
        <w:spacing w:before="0"/>
        <w:ind w:left="1134" w:hanging="567"/>
        <w:rPr>
          <w:rFonts w:cs="Arial"/>
          <w:color w:val="000000" w:themeColor="text1"/>
          <w:sz w:val="18"/>
          <w:szCs w:val="18"/>
        </w:rPr>
      </w:pPr>
      <w:r w:rsidRPr="005A1BB1">
        <w:rPr>
          <w:rFonts w:cs="Arial"/>
          <w:color w:val="000000" w:themeColor="text1"/>
          <w:sz w:val="18"/>
          <w:szCs w:val="18"/>
        </w:rPr>
        <w:t>The discharge activit</w:t>
      </w:r>
      <w:r w:rsidR="001C4DE1" w:rsidRPr="005A1BB1">
        <w:rPr>
          <w:rStyle w:val="Red"/>
          <w:rFonts w:cs="Arial"/>
          <w:color w:val="000000" w:themeColor="text1"/>
          <w:sz w:val="18"/>
          <w:szCs w:val="18"/>
        </w:rPr>
        <w:t>y</w:t>
      </w:r>
      <w:r w:rsidRPr="005A1BB1">
        <w:rPr>
          <w:rFonts w:cs="Arial"/>
          <w:color w:val="000000" w:themeColor="text1"/>
          <w:sz w:val="18"/>
          <w:szCs w:val="18"/>
        </w:rPr>
        <w:t xml:space="preserve"> shall take place at the discharge point marked on the site plan at schedule 7 to this permit, and as listed in table S3.2</w:t>
      </w:r>
      <w:r w:rsidRPr="005A1BB1">
        <w:rPr>
          <w:rStyle w:val="Red"/>
          <w:rFonts w:cs="Arial"/>
          <w:color w:val="000000" w:themeColor="text1"/>
          <w:sz w:val="18"/>
          <w:szCs w:val="18"/>
        </w:rPr>
        <w:t>; and, the operating technique that is the subject of conditions prefixed by 2.3 shall be applied at the locations</w:t>
      </w:r>
      <w:r w:rsidR="005A1BB1" w:rsidRPr="005A1BB1">
        <w:rPr>
          <w:rStyle w:val="Red"/>
          <w:rFonts w:cs="Arial"/>
          <w:color w:val="000000" w:themeColor="text1"/>
          <w:sz w:val="18"/>
          <w:szCs w:val="18"/>
        </w:rPr>
        <w:t xml:space="preserve"> </w:t>
      </w:r>
      <w:r w:rsidRPr="005A1BB1">
        <w:rPr>
          <w:rStyle w:val="Red"/>
          <w:rFonts w:cs="Arial"/>
          <w:color w:val="000000" w:themeColor="text1"/>
          <w:sz w:val="18"/>
          <w:szCs w:val="18"/>
        </w:rPr>
        <w:t>shown, or otherwise described, in schedule 7</w:t>
      </w:r>
      <w:r w:rsidRPr="005A1BB1">
        <w:rPr>
          <w:rFonts w:cs="Arial"/>
          <w:color w:val="000000" w:themeColor="text1"/>
          <w:sz w:val="18"/>
          <w:szCs w:val="18"/>
        </w:rPr>
        <w:t>.</w:t>
      </w:r>
    </w:p>
    <w:p w14:paraId="03FE6FA5" w14:textId="77777777" w:rsidR="00821962" w:rsidRPr="005A1BB1" w:rsidRDefault="00821962" w:rsidP="007704A9">
      <w:pPr>
        <w:pStyle w:val="Bullet0"/>
        <w:tabs>
          <w:tab w:val="num" w:pos="1134"/>
        </w:tabs>
        <w:spacing w:before="120"/>
        <w:ind w:hanging="113"/>
        <w:rPr>
          <w:rStyle w:val="Red"/>
          <w:rFonts w:cs="Arial"/>
          <w:color w:val="000000" w:themeColor="text1"/>
        </w:rPr>
      </w:pPr>
      <w:r w:rsidRPr="005A1BB1">
        <w:rPr>
          <w:rStyle w:val="Red"/>
          <w:rFonts w:cs="Arial"/>
          <w:color w:val="000000" w:themeColor="text1"/>
        </w:rPr>
        <w:t>Operating techniques</w:t>
      </w:r>
    </w:p>
    <w:p w14:paraId="2FCEE6A9" w14:textId="3A2B1CFE" w:rsidR="00821962" w:rsidRPr="005A1BB1" w:rsidRDefault="00C05961" w:rsidP="000558BB">
      <w:pPr>
        <w:pStyle w:val="Bullet1"/>
        <w:tabs>
          <w:tab w:val="num" w:pos="1134"/>
        </w:tabs>
        <w:spacing w:before="0"/>
        <w:ind w:left="1134" w:hanging="567"/>
        <w:rPr>
          <w:rStyle w:val="Red"/>
          <w:rFonts w:cs="Arial"/>
          <w:color w:val="000000" w:themeColor="text1"/>
          <w:sz w:val="18"/>
          <w:szCs w:val="18"/>
        </w:rPr>
      </w:pPr>
      <w:r w:rsidRPr="005A1BB1">
        <w:rPr>
          <w:rStyle w:val="Red"/>
          <w:rFonts w:cs="Arial"/>
          <w:color w:val="000000" w:themeColor="text1"/>
          <w:sz w:val="18"/>
          <w:szCs w:val="18"/>
        </w:rPr>
        <w:t>T</w:t>
      </w:r>
      <w:r w:rsidR="00821962" w:rsidRPr="005A1BB1">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5A1BB1" w:rsidRDefault="00821962" w:rsidP="007704A9">
      <w:pPr>
        <w:pStyle w:val="Bullet"/>
        <w:tabs>
          <w:tab w:val="num" w:pos="1134"/>
        </w:tabs>
        <w:spacing w:before="120" w:after="240"/>
        <w:ind w:hanging="113"/>
        <w:rPr>
          <w:rFonts w:cs="Arial"/>
          <w:color w:val="000000" w:themeColor="text1"/>
        </w:rPr>
      </w:pPr>
      <w:r w:rsidRPr="005A1BB1">
        <w:rPr>
          <w:rFonts w:cs="Arial"/>
          <w:color w:val="000000" w:themeColor="text1"/>
        </w:rPr>
        <w:t>Emissions and monitoring</w:t>
      </w:r>
    </w:p>
    <w:p w14:paraId="2D57F082" w14:textId="77777777" w:rsidR="00821962" w:rsidRPr="005A1BB1" w:rsidRDefault="00821962" w:rsidP="007704A9">
      <w:pPr>
        <w:pStyle w:val="Bullet0"/>
        <w:tabs>
          <w:tab w:val="num" w:pos="1134"/>
        </w:tabs>
        <w:spacing w:before="120"/>
        <w:ind w:hanging="113"/>
        <w:rPr>
          <w:rFonts w:cs="Arial"/>
          <w:color w:val="000000" w:themeColor="text1"/>
        </w:rPr>
      </w:pPr>
      <w:r w:rsidRPr="005A1BB1">
        <w:rPr>
          <w:rFonts w:cs="Arial"/>
          <w:color w:val="000000" w:themeColor="text1"/>
        </w:rPr>
        <w:t>Emissions to water</w:t>
      </w:r>
    </w:p>
    <w:p w14:paraId="21B27BDA" w14:textId="77777777" w:rsidR="00821962" w:rsidRPr="005A1BB1" w:rsidRDefault="00821962" w:rsidP="0033116C">
      <w:pPr>
        <w:pStyle w:val="Bullet1"/>
        <w:tabs>
          <w:tab w:val="num" w:pos="1134"/>
        </w:tabs>
        <w:spacing w:before="0"/>
        <w:ind w:left="1134" w:hanging="567"/>
        <w:rPr>
          <w:rFonts w:cs="Arial"/>
          <w:color w:val="000000" w:themeColor="text1"/>
          <w:sz w:val="18"/>
          <w:szCs w:val="18"/>
        </w:rPr>
      </w:pPr>
      <w:r w:rsidRPr="005A1BB1">
        <w:rPr>
          <w:rFonts w:cs="Arial"/>
          <w:color w:val="000000" w:themeColor="text1"/>
          <w:sz w:val="18"/>
          <w:szCs w:val="18"/>
        </w:rPr>
        <w:t>The limits given in schedule 3 table S3.1 shall not be exceeded.</w:t>
      </w:r>
    </w:p>
    <w:p w14:paraId="3816B3AC" w14:textId="404D4821" w:rsidR="00821962" w:rsidRPr="005A1BB1" w:rsidRDefault="00821962" w:rsidP="005A1BB1">
      <w:pPr>
        <w:pStyle w:val="Bullet1"/>
        <w:tabs>
          <w:tab w:val="num" w:pos="1134"/>
        </w:tabs>
        <w:spacing w:before="0"/>
        <w:ind w:left="1134" w:hanging="567"/>
        <w:rPr>
          <w:rStyle w:val="Pink"/>
          <w:rFonts w:cs="Arial"/>
          <w:color w:val="000000" w:themeColor="text1"/>
          <w:sz w:val="18"/>
          <w:szCs w:val="18"/>
        </w:rPr>
      </w:pPr>
      <w:r w:rsidRPr="005A1BB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5A1BB1" w:rsidRDefault="00821962" w:rsidP="0033116C">
      <w:pPr>
        <w:pStyle w:val="Bullet1"/>
        <w:tabs>
          <w:tab w:val="num" w:pos="1134"/>
        </w:tabs>
        <w:spacing w:before="0"/>
        <w:ind w:left="1134" w:hanging="567"/>
        <w:rPr>
          <w:rStyle w:val="Red"/>
          <w:rFonts w:cs="Arial"/>
          <w:color w:val="000000" w:themeColor="text1"/>
          <w:sz w:val="18"/>
          <w:szCs w:val="18"/>
        </w:rPr>
      </w:pPr>
      <w:r w:rsidRPr="005A1BB1">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5A1BB1" w:rsidRDefault="009561D3" w:rsidP="0033116C">
      <w:pPr>
        <w:pStyle w:val="aBullet"/>
        <w:numPr>
          <w:ilvl w:val="0"/>
          <w:numId w:val="0"/>
        </w:numPr>
        <w:spacing w:before="0"/>
        <w:ind w:left="1701"/>
        <w:rPr>
          <w:rStyle w:val="Red"/>
          <w:rFonts w:cs="Arial"/>
          <w:color w:val="000000" w:themeColor="text1"/>
          <w:sz w:val="18"/>
          <w:szCs w:val="18"/>
        </w:rPr>
      </w:pPr>
      <w:r w:rsidRPr="00B428E7">
        <w:rPr>
          <w:rStyle w:val="Red"/>
          <w:rFonts w:cs="Arial"/>
          <w:color w:val="auto"/>
          <w:sz w:val="18"/>
          <w:szCs w:val="18"/>
        </w:rPr>
        <w:t>The limit has been complied with i</w:t>
      </w:r>
      <w:r w:rsidRPr="005A1BB1">
        <w:rPr>
          <w:rStyle w:val="Red"/>
          <w:rFonts w:cs="Arial"/>
          <w:color w:val="000000" w:themeColor="text1"/>
          <w:sz w:val="18"/>
          <w:szCs w:val="18"/>
        </w:rPr>
        <w:t xml:space="preserve">n an assessment calendar year unless; </w:t>
      </w:r>
    </w:p>
    <w:p w14:paraId="1BE12CE8" w14:textId="77777777" w:rsidR="002B344C" w:rsidRPr="005A1BB1"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5A1BB1">
        <w:rPr>
          <w:rStyle w:val="Red"/>
          <w:rFonts w:cs="Arial"/>
          <w:color w:val="000000" w:themeColor="text1"/>
          <w:sz w:val="18"/>
          <w:szCs w:val="18"/>
        </w:rPr>
        <w:t xml:space="preserve">the limit was exceeded in the compliance assessment calendar year and, </w:t>
      </w:r>
    </w:p>
    <w:p w14:paraId="288483DE" w14:textId="77777777" w:rsidR="002B344C" w:rsidRPr="005A1BB1"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5A1BB1">
        <w:rPr>
          <w:rStyle w:val="Red"/>
          <w:rFonts w:cs="Arial"/>
          <w:color w:val="000000" w:themeColor="text1"/>
          <w:sz w:val="18"/>
          <w:szCs w:val="18"/>
        </w:rPr>
        <w:t xml:space="preserve">two or more exceedances have occurred in the preceding 4 calendar years.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A1BB1"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w:t>
      </w:r>
      <w:r w:rsidRPr="005A1BB1">
        <w:rPr>
          <w:rStyle w:val="Red"/>
          <w:rFonts w:cs="Arial"/>
          <w:color w:val="000000" w:themeColor="text1"/>
          <w:sz w:val="18"/>
          <w:szCs w:val="18"/>
        </w:rPr>
        <w:t>ing programme and the environmental or other monitoring specified in condition 3.3.1 shall have either MCERTS certification or MCERTS accreditation (as appropriate), where available, unless otherwise agreed in writing by Natural Resources Wales.</w:t>
      </w:r>
    </w:p>
    <w:p w14:paraId="6C2B1516" w14:textId="70A8C99B" w:rsidR="00821962" w:rsidRPr="005A1BB1" w:rsidRDefault="00821962" w:rsidP="0033116C">
      <w:pPr>
        <w:pStyle w:val="Bullet1"/>
        <w:tabs>
          <w:tab w:val="num" w:pos="1134"/>
        </w:tabs>
        <w:spacing w:before="0"/>
        <w:ind w:left="1134" w:hanging="567"/>
        <w:rPr>
          <w:rStyle w:val="Red"/>
          <w:rFonts w:cs="Arial"/>
          <w:color w:val="000000" w:themeColor="text1"/>
          <w:sz w:val="18"/>
          <w:szCs w:val="18"/>
        </w:rPr>
      </w:pPr>
      <w:r w:rsidRPr="005A1BB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5A1BB1" w:rsidRDefault="00821962" w:rsidP="0033116C">
      <w:pPr>
        <w:pStyle w:val="Bullet1"/>
        <w:tabs>
          <w:tab w:val="num" w:pos="1134"/>
        </w:tabs>
        <w:spacing w:before="0"/>
        <w:ind w:left="1134" w:hanging="567"/>
        <w:rPr>
          <w:rStyle w:val="Red"/>
          <w:rFonts w:cs="Arial"/>
          <w:color w:val="000000" w:themeColor="text1"/>
          <w:sz w:val="18"/>
          <w:szCs w:val="18"/>
        </w:rPr>
      </w:pPr>
      <w:r w:rsidRPr="005A1BB1">
        <w:rPr>
          <w:rStyle w:val="Red"/>
          <w:rFonts w:cs="Arial"/>
          <w:color w:val="000000" w:themeColor="text1"/>
          <w:sz w:val="18"/>
          <w:szCs w:val="18"/>
        </w:rPr>
        <w:t>The monitoring programme for the parameters subject to schedule 3B shall be:</w:t>
      </w:r>
    </w:p>
    <w:p w14:paraId="41EA47DB" w14:textId="77777777" w:rsidR="00821962" w:rsidRPr="005A1BB1" w:rsidRDefault="00821962" w:rsidP="0033116C">
      <w:pPr>
        <w:pStyle w:val="aBullet"/>
        <w:tabs>
          <w:tab w:val="num" w:pos="1701"/>
        </w:tabs>
        <w:spacing w:before="0"/>
        <w:ind w:left="1701" w:hanging="567"/>
        <w:rPr>
          <w:rStyle w:val="Red"/>
          <w:rFonts w:cs="Arial"/>
          <w:color w:val="000000" w:themeColor="text1"/>
          <w:sz w:val="18"/>
          <w:szCs w:val="18"/>
        </w:rPr>
      </w:pPr>
      <w:r w:rsidRPr="005A1BB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A1BB1" w:rsidRDefault="00821962" w:rsidP="0033116C">
      <w:pPr>
        <w:pStyle w:val="aBullet"/>
        <w:tabs>
          <w:tab w:val="num" w:pos="1701"/>
        </w:tabs>
        <w:spacing w:before="0"/>
        <w:ind w:left="1701" w:hanging="567"/>
        <w:rPr>
          <w:rStyle w:val="Red"/>
          <w:rFonts w:cs="Arial"/>
          <w:color w:val="000000" w:themeColor="text1"/>
          <w:sz w:val="18"/>
          <w:szCs w:val="18"/>
        </w:rPr>
      </w:pPr>
      <w:r w:rsidRPr="005A1BB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A1BB1" w:rsidRDefault="00821962" w:rsidP="0033116C">
      <w:pPr>
        <w:pStyle w:val="Bullet1"/>
        <w:tabs>
          <w:tab w:val="num" w:pos="1134"/>
        </w:tabs>
        <w:spacing w:before="0"/>
        <w:ind w:left="1134" w:hanging="567"/>
        <w:rPr>
          <w:rStyle w:val="Red"/>
          <w:rFonts w:cs="Arial"/>
          <w:color w:val="000000" w:themeColor="text1"/>
          <w:sz w:val="18"/>
          <w:szCs w:val="18"/>
        </w:rPr>
      </w:pPr>
      <w:r w:rsidRPr="005A1BB1">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5A1BB1">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5A1BB1">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5A1BB1"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w:t>
      </w:r>
      <w:r w:rsidRPr="005A1BB1">
        <w:rPr>
          <w:color w:val="000000" w:themeColor="text1"/>
          <w:sz w:val="18"/>
          <w:szCs w:val="18"/>
        </w:rPr>
        <w:t>n limit which has caused, is causing or may cause significant pollution; and</w:t>
      </w:r>
    </w:p>
    <w:p w14:paraId="43C0CECD" w14:textId="77777777" w:rsidR="00821962" w:rsidRPr="005A1BB1" w:rsidRDefault="00821962" w:rsidP="00107B87">
      <w:pPr>
        <w:pStyle w:val="AlphaBulletL3"/>
        <w:tabs>
          <w:tab w:val="clear" w:pos="2160"/>
          <w:tab w:val="num" w:pos="1701"/>
        </w:tabs>
        <w:spacing w:before="0"/>
        <w:ind w:left="1701" w:hanging="567"/>
        <w:rPr>
          <w:color w:val="000000" w:themeColor="text1"/>
          <w:sz w:val="18"/>
          <w:szCs w:val="18"/>
        </w:rPr>
      </w:pPr>
      <w:r w:rsidRPr="005A1BB1">
        <w:rPr>
          <w:color w:val="000000" w:themeColor="text1"/>
          <w:sz w:val="18"/>
          <w:szCs w:val="18"/>
        </w:rPr>
        <w:t xml:space="preserve">any breach of a limit specified in schedule 3 table S3.1 </w:t>
      </w:r>
      <w:r w:rsidRPr="005A1BB1">
        <w:rPr>
          <w:rStyle w:val="Red"/>
          <w:color w:val="000000" w:themeColor="text1"/>
          <w:sz w:val="18"/>
          <w:szCs w:val="18"/>
        </w:rPr>
        <w:t>(including individual exceedances of limits which are covered by condition 3.1.2)</w:t>
      </w:r>
      <w:r w:rsidRPr="005A1BB1">
        <w:rPr>
          <w:color w:val="000000" w:themeColor="text1"/>
          <w:sz w:val="18"/>
          <w:szCs w:val="18"/>
        </w:rPr>
        <w:t>.</w:t>
      </w:r>
    </w:p>
    <w:p w14:paraId="56CA76EC" w14:textId="77777777" w:rsidR="00821962" w:rsidRPr="005A1BB1" w:rsidRDefault="00821962" w:rsidP="00107B87">
      <w:pPr>
        <w:pStyle w:val="ListParagraph"/>
        <w:spacing w:before="0"/>
        <w:ind w:left="1134"/>
        <w:contextualSpacing w:val="0"/>
        <w:rPr>
          <w:color w:val="000000" w:themeColor="text1"/>
          <w:sz w:val="18"/>
          <w:szCs w:val="18"/>
        </w:rPr>
      </w:pPr>
      <w:r w:rsidRPr="005A1BB1">
        <w:rPr>
          <w:color w:val="000000" w:themeColor="text1"/>
          <w:sz w:val="18"/>
          <w:szCs w:val="18"/>
        </w:rPr>
        <w:t>Any other significant adverse environmental effects, which</w:t>
      </w:r>
      <w:r w:rsidRPr="003375BF">
        <w:rPr>
          <w:sz w:val="18"/>
          <w:szCs w:val="18"/>
        </w:rPr>
        <w:t xml:space="preserve"> may have been caused by the activity, shall also be notified to Natural Resources Wales as soon as reasonably practicable following detection.</w:t>
      </w:r>
    </w:p>
    <w:p w14:paraId="4D162C5D" w14:textId="77777777" w:rsidR="00821962" w:rsidRPr="005A1BB1" w:rsidRDefault="00821962" w:rsidP="00107B87">
      <w:pPr>
        <w:pStyle w:val="Bullet1"/>
        <w:tabs>
          <w:tab w:val="num" w:pos="1134"/>
        </w:tabs>
        <w:spacing w:before="0"/>
        <w:ind w:left="1134" w:hanging="567"/>
        <w:rPr>
          <w:color w:val="000000" w:themeColor="text1"/>
          <w:sz w:val="18"/>
          <w:szCs w:val="18"/>
        </w:rPr>
      </w:pPr>
      <w:r w:rsidRPr="005A1BB1">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4A4FD7B8" w:rsidR="00821962" w:rsidRPr="005A1BB1" w:rsidRDefault="00821962" w:rsidP="00107B87">
      <w:pPr>
        <w:pStyle w:val="Bullet1"/>
        <w:tabs>
          <w:tab w:val="num" w:pos="1134"/>
        </w:tabs>
        <w:spacing w:before="0"/>
        <w:ind w:left="1134" w:hanging="567"/>
        <w:rPr>
          <w:rStyle w:val="Red"/>
          <w:color w:val="000000" w:themeColor="text1"/>
          <w:sz w:val="18"/>
          <w:szCs w:val="18"/>
        </w:rPr>
      </w:pPr>
      <w:r w:rsidRPr="005A1BB1">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5A1BB1"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5A1BB1">
        <w:rPr>
          <w:color w:val="000000" w:themeColor="text1"/>
          <w:sz w:val="18"/>
          <w:szCs w:val="18"/>
        </w:rPr>
        <w:t>addition or allowing the introduction; and</w:t>
      </w:r>
    </w:p>
    <w:p w14:paraId="4D2B1932" w14:textId="77777777" w:rsidR="00821962" w:rsidRPr="005A1BB1" w:rsidRDefault="00821962" w:rsidP="00107B87">
      <w:pPr>
        <w:pStyle w:val="aBullet"/>
        <w:tabs>
          <w:tab w:val="num" w:pos="1701"/>
        </w:tabs>
        <w:spacing w:before="0"/>
        <w:ind w:left="1701" w:hanging="567"/>
        <w:rPr>
          <w:color w:val="000000" w:themeColor="text1"/>
          <w:sz w:val="18"/>
          <w:szCs w:val="18"/>
        </w:rPr>
      </w:pPr>
      <w:r w:rsidRPr="005A1BB1">
        <w:rPr>
          <w:color w:val="000000" w:themeColor="text1"/>
          <w:sz w:val="18"/>
          <w:szCs w:val="18"/>
        </w:rPr>
        <w:t>the notification shall contain a description of the proposed change.</w:t>
      </w:r>
    </w:p>
    <w:p w14:paraId="48E426E8" w14:textId="4BB4BD5B" w:rsidR="00821962" w:rsidRPr="005A1BB1" w:rsidRDefault="007E12E3" w:rsidP="00107B87">
      <w:pPr>
        <w:pStyle w:val="Bullet1"/>
        <w:tabs>
          <w:tab w:val="num" w:pos="1134"/>
        </w:tabs>
        <w:spacing w:before="0"/>
        <w:ind w:left="1134" w:hanging="567"/>
        <w:rPr>
          <w:rStyle w:val="Red"/>
          <w:color w:val="000000" w:themeColor="text1"/>
          <w:sz w:val="18"/>
          <w:szCs w:val="18"/>
        </w:rPr>
      </w:pPr>
      <w:r w:rsidRPr="005A1BB1">
        <w:rPr>
          <w:rStyle w:val="Red"/>
          <w:color w:val="000000" w:themeColor="text1"/>
          <w:sz w:val="18"/>
          <w:szCs w:val="18"/>
        </w:rPr>
        <w:t>T</w:t>
      </w:r>
      <w:r w:rsidR="00821962" w:rsidRPr="005A1BB1">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5A1BB1">
        <w:rPr>
          <w:rStyle w:val="Red"/>
          <w:color w:val="000000" w:themeColor="text1"/>
          <w:sz w:val="18"/>
          <w:szCs w:val="18"/>
        </w:rPr>
        <w:t>Natural</w:t>
      </w:r>
      <w:r w:rsidR="00821962" w:rsidRPr="005A1BB1">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1200E10B" w:rsidR="00315300" w:rsidRPr="005A1BB1" w:rsidRDefault="00315300" w:rsidP="00821962">
            <w:pPr>
              <w:pStyle w:val="TableText"/>
              <w:rPr>
                <w:rStyle w:val="Blue"/>
                <w:color w:val="000000" w:themeColor="text1"/>
                <w:sz w:val="18"/>
                <w:szCs w:val="18"/>
              </w:rPr>
            </w:pPr>
            <w:r w:rsidRPr="005A1BB1">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5A1BB1" w:rsidRDefault="00315300" w:rsidP="00821962">
            <w:pPr>
              <w:pStyle w:val="TableText"/>
              <w:rPr>
                <w:rStyle w:val="Red"/>
                <w:color w:val="000000" w:themeColor="text1"/>
                <w:sz w:val="18"/>
                <w:szCs w:val="18"/>
              </w:rPr>
            </w:pPr>
            <w:r w:rsidRPr="005A1BB1">
              <w:rPr>
                <w:rStyle w:val="Red"/>
                <w:color w:val="000000" w:themeColor="text1"/>
                <w:sz w:val="18"/>
                <w:szCs w:val="18"/>
              </w:rPr>
              <w:t>N/A</w:t>
            </w:r>
          </w:p>
        </w:tc>
      </w:tr>
    </w:tbl>
    <w:p w14:paraId="01DDBD44" w14:textId="77777777" w:rsidR="005A1BB1" w:rsidRDefault="005A1BB1" w:rsidP="00117092">
      <w:pPr>
        <w:pStyle w:val="Heading1"/>
        <w:spacing w:after="400"/>
        <w:ind w:left="567"/>
        <w:rPr>
          <w:sz w:val="36"/>
        </w:rPr>
      </w:pPr>
    </w:p>
    <w:p w14:paraId="0723EC49" w14:textId="77777777" w:rsidR="005A1BB1" w:rsidRDefault="005A1BB1">
      <w:pPr>
        <w:rPr>
          <w:rFonts w:ascii="Arial" w:hAnsi="Arial"/>
          <w:b/>
          <w:kern w:val="28"/>
          <w:sz w:val="36"/>
        </w:rPr>
      </w:pPr>
      <w:r>
        <w:rPr>
          <w:sz w:val="36"/>
        </w:rPr>
        <w:br w:type="page"/>
      </w:r>
    </w:p>
    <w:p w14:paraId="7867BDD9" w14:textId="32B28EFA"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46E0D21B" w:rsidR="00821962" w:rsidRPr="00D2050D" w:rsidRDefault="00821962" w:rsidP="00821962">
            <w:pPr>
              <w:pStyle w:val="TableText"/>
              <w:rPr>
                <w:b/>
                <w:color w:val="FF0000"/>
                <w:sz w:val="18"/>
                <w:szCs w:val="18"/>
              </w:rPr>
            </w:pPr>
            <w:r w:rsidRPr="00534C4C">
              <w:rPr>
                <w:b/>
                <w:color w:val="FFFFFF"/>
                <w:sz w:val="18"/>
                <w:szCs w:val="18"/>
              </w:rPr>
              <w:t>Effective up to and includi</w:t>
            </w:r>
            <w:r w:rsidRPr="0097392F">
              <w:rPr>
                <w:b/>
                <w:color w:val="FFFFFF"/>
                <w:sz w:val="18"/>
                <w:szCs w:val="18"/>
              </w:rPr>
              <w:t>ng</w:t>
            </w:r>
            <w:r w:rsidR="00722B81" w:rsidRPr="0097392F">
              <w:rPr>
                <w:b/>
                <w:color w:val="FFFFFF"/>
                <w:sz w:val="18"/>
                <w:szCs w:val="18"/>
              </w:rPr>
              <w:t xml:space="preserve"> </w:t>
            </w:r>
            <w:r w:rsidR="005D1AE4">
              <w:rPr>
                <w:b/>
                <w:color w:val="FFFFFF"/>
                <w:sz w:val="18"/>
                <w:szCs w:val="18"/>
              </w:rPr>
              <w:t>19/06</w:t>
            </w:r>
            <w:r w:rsidR="0097392F" w:rsidRPr="0097392F">
              <w:rPr>
                <w:b/>
                <w:color w:val="FFFFFF"/>
                <w:sz w:val="18"/>
                <w:szCs w:val="18"/>
              </w:rPr>
              <w:t>/2025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4FDB9FE8" w:rsidR="00007D91" w:rsidRPr="005648A9" w:rsidRDefault="00007D91" w:rsidP="00821962">
            <w:pPr>
              <w:pStyle w:val="TableText"/>
              <w:rPr>
                <w:rStyle w:val="Blue"/>
                <w:color w:val="000000" w:themeColor="text1"/>
                <w:sz w:val="18"/>
                <w:szCs w:val="18"/>
              </w:rPr>
            </w:pPr>
            <w:r w:rsidRPr="005648A9">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Dry weather flow</w:t>
            </w:r>
          </w:p>
        </w:tc>
        <w:tc>
          <w:tcPr>
            <w:tcW w:w="707" w:type="pct"/>
            <w:shd w:val="clear" w:color="auto" w:fill="auto"/>
          </w:tcPr>
          <w:p w14:paraId="006052FF" w14:textId="1DE4D939" w:rsidR="00007D91" w:rsidRPr="005648A9" w:rsidRDefault="007F1BC3"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83</w:t>
            </w:r>
            <w:r w:rsidR="00007D91" w:rsidRPr="005648A9">
              <w:rPr>
                <w:rStyle w:val="Blue"/>
                <w:rFonts w:cs="Calibri"/>
                <w:color w:val="000000" w:themeColor="text1"/>
                <w:sz w:val="18"/>
                <w:szCs w:val="18"/>
              </w:rPr>
              <w:t xml:space="preserve"> m</w:t>
            </w:r>
            <w:r w:rsidR="00007D91" w:rsidRPr="005648A9">
              <w:rPr>
                <w:rStyle w:val="Blue"/>
                <w:rFonts w:cs="Calibri"/>
                <w:color w:val="000000" w:themeColor="text1"/>
                <w:sz w:val="18"/>
                <w:szCs w:val="18"/>
                <w:vertAlign w:val="superscript"/>
              </w:rPr>
              <w:t>3</w:t>
            </w:r>
            <w:r w:rsidR="00007D91" w:rsidRPr="005648A9">
              <w:rPr>
                <w:rStyle w:val="Blue"/>
                <w:rFonts w:cs="Calibri"/>
                <w:color w:val="000000" w:themeColor="text1"/>
                <w:sz w:val="18"/>
                <w:szCs w:val="18"/>
              </w:rPr>
              <w:t>/day</w:t>
            </w:r>
          </w:p>
          <w:p w14:paraId="0A5CA1FC" w14:textId="77777777" w:rsidR="00007D91" w:rsidRPr="005648A9" w:rsidRDefault="00007D91" w:rsidP="00821962">
            <w:pPr>
              <w:pStyle w:val="TableText"/>
              <w:rPr>
                <w:rStyle w:val="Blue"/>
                <w:rFonts w:cs="Calibri"/>
                <w:color w:val="000000" w:themeColor="text1"/>
                <w:sz w:val="18"/>
                <w:szCs w:val="18"/>
              </w:rPr>
            </w:pPr>
          </w:p>
          <w:p w14:paraId="1EBEED82" w14:textId="77777777" w:rsidR="00007D91" w:rsidRPr="005648A9"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Total daily volume</w:t>
            </w:r>
          </w:p>
        </w:tc>
        <w:tc>
          <w:tcPr>
            <w:tcW w:w="645" w:type="pct"/>
            <w:shd w:val="clear" w:color="auto" w:fill="auto"/>
          </w:tcPr>
          <w:p w14:paraId="2A9E224B" w14:textId="07678508"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N/A</w:t>
            </w:r>
          </w:p>
        </w:tc>
        <w:tc>
          <w:tcPr>
            <w:tcW w:w="689" w:type="pct"/>
            <w:shd w:val="clear" w:color="auto" w:fill="auto"/>
          </w:tcPr>
          <w:p w14:paraId="0F9667D6"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Continuous</w:t>
            </w:r>
          </w:p>
        </w:tc>
        <w:tc>
          <w:tcPr>
            <w:tcW w:w="865" w:type="pct"/>
            <w:shd w:val="clear" w:color="auto" w:fill="auto"/>
          </w:tcPr>
          <w:p w14:paraId="181A2AA3" w14:textId="64BA622C"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Condition</w:t>
            </w:r>
            <w:r w:rsidR="003A60C6" w:rsidRPr="005648A9">
              <w:rPr>
                <w:rStyle w:val="Blue"/>
                <w:rFonts w:cs="Calibri"/>
                <w:color w:val="000000" w:themeColor="text1"/>
                <w:sz w:val="18"/>
                <w:szCs w:val="18"/>
              </w:rPr>
              <w:t>s</w:t>
            </w:r>
            <w:r w:rsidRPr="005648A9">
              <w:rPr>
                <w:rStyle w:val="Blue"/>
                <w:rFonts w:cs="Calibri"/>
                <w:color w:val="000000" w:themeColor="text1"/>
                <w:sz w:val="18"/>
                <w:szCs w:val="18"/>
              </w:rPr>
              <w:t xml:space="preserve"> 3.1.</w:t>
            </w:r>
            <w:r w:rsidR="0097392F" w:rsidRPr="005648A9">
              <w:rPr>
                <w:rStyle w:val="Blue"/>
                <w:rFonts w:cs="Calibri"/>
                <w:color w:val="000000" w:themeColor="text1"/>
                <w:sz w:val="18"/>
                <w:szCs w:val="18"/>
              </w:rPr>
              <w:t>4</w:t>
            </w:r>
            <w:r w:rsidRPr="005648A9">
              <w:rPr>
                <w:rStyle w:val="Blue"/>
                <w:rFonts w:cs="Calibri"/>
                <w:color w:val="000000" w:themeColor="text1"/>
                <w:sz w:val="18"/>
                <w:szCs w:val="18"/>
              </w:rPr>
              <w:t xml:space="preserve"> and 3.3.</w:t>
            </w:r>
            <w:r w:rsidR="0097392F" w:rsidRPr="005648A9">
              <w:rPr>
                <w:rStyle w:val="Blue"/>
                <w:rFonts w:cs="Calibri"/>
                <w:color w:val="000000" w:themeColor="text1"/>
                <w:sz w:val="18"/>
                <w:szCs w:val="18"/>
              </w:rPr>
              <w:t>7</w:t>
            </w:r>
            <w:r w:rsidRPr="005648A9">
              <w:rPr>
                <w:rStyle w:val="Blue"/>
                <w:rFonts w:cs="Calibri"/>
                <w:color w:val="000000" w:themeColor="text1"/>
                <w:sz w:val="18"/>
                <w:szCs w:val="18"/>
              </w:rPr>
              <w:t xml:space="preserve"> appl</w:t>
            </w:r>
            <w:r w:rsidR="003A60C6" w:rsidRPr="005648A9">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5648A9"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15-minute</w:t>
            </w:r>
          </w:p>
        </w:tc>
        <w:tc>
          <w:tcPr>
            <w:tcW w:w="645" w:type="pct"/>
            <w:shd w:val="clear" w:color="auto" w:fill="auto"/>
          </w:tcPr>
          <w:p w14:paraId="6AC65A2D"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N/A</w:t>
            </w:r>
          </w:p>
        </w:tc>
        <w:tc>
          <w:tcPr>
            <w:tcW w:w="689" w:type="pct"/>
            <w:shd w:val="clear" w:color="auto" w:fill="auto"/>
          </w:tcPr>
          <w:p w14:paraId="567E6CCD"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Continuous</w:t>
            </w:r>
          </w:p>
        </w:tc>
        <w:tc>
          <w:tcPr>
            <w:tcW w:w="865" w:type="pct"/>
            <w:shd w:val="clear" w:color="auto" w:fill="auto"/>
          </w:tcPr>
          <w:p w14:paraId="4B20E96F"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ATU-BOD as O</w:t>
            </w:r>
            <w:r w:rsidRPr="005648A9">
              <w:rPr>
                <w:rStyle w:val="Blue"/>
                <w:rFonts w:cs="Calibri"/>
                <w:color w:val="000000" w:themeColor="text1"/>
                <w:sz w:val="18"/>
                <w:szCs w:val="18"/>
                <w:vertAlign w:val="subscript"/>
              </w:rPr>
              <w:t>2</w:t>
            </w:r>
          </w:p>
        </w:tc>
        <w:tc>
          <w:tcPr>
            <w:tcW w:w="707" w:type="pct"/>
            <w:shd w:val="clear" w:color="auto" w:fill="auto"/>
          </w:tcPr>
          <w:p w14:paraId="7A8F79BC" w14:textId="605C55A1" w:rsidR="00E56971" w:rsidRPr="005648A9" w:rsidRDefault="005648A9" w:rsidP="005648A9">
            <w:pPr>
              <w:pStyle w:val="TableText"/>
              <w:rPr>
                <w:rStyle w:val="Blue"/>
                <w:rFonts w:cs="Calibri"/>
                <w:i/>
                <w:iCs/>
                <w:color w:val="000000" w:themeColor="text1"/>
                <w:sz w:val="18"/>
                <w:szCs w:val="18"/>
              </w:rPr>
            </w:pPr>
            <w:r w:rsidRPr="005648A9">
              <w:rPr>
                <w:rStyle w:val="Blue"/>
                <w:rFonts w:cs="Calibri"/>
                <w:color w:val="000000" w:themeColor="text1"/>
                <w:sz w:val="18"/>
                <w:szCs w:val="18"/>
              </w:rPr>
              <w:t>40</w:t>
            </w:r>
            <w:r w:rsidR="00007D91" w:rsidRPr="005648A9">
              <w:rPr>
                <w:rStyle w:val="Blue"/>
                <w:rFonts w:cs="Calibri"/>
                <w:color w:val="000000" w:themeColor="text1"/>
                <w:sz w:val="18"/>
                <w:szCs w:val="18"/>
              </w:rPr>
              <w:t xml:space="preserve"> mg/l</w:t>
            </w:r>
          </w:p>
        </w:tc>
        <w:tc>
          <w:tcPr>
            <w:tcW w:w="746" w:type="pct"/>
            <w:shd w:val="clear" w:color="auto" w:fill="auto"/>
          </w:tcPr>
          <w:p w14:paraId="6D3E10F0"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N/A</w:t>
            </w:r>
          </w:p>
        </w:tc>
        <w:tc>
          <w:tcPr>
            <w:tcW w:w="689" w:type="pct"/>
            <w:shd w:val="clear" w:color="auto" w:fill="auto"/>
          </w:tcPr>
          <w:p w14:paraId="4614B05A"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Look up table</w:t>
            </w:r>
          </w:p>
          <w:p w14:paraId="7B8D5168"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(Conditions 3.1.2 and 3.1.3 apply)</w:t>
            </w:r>
          </w:p>
        </w:tc>
      </w:tr>
      <w:tr w:rsidR="00007D91" w:rsidRPr="00C25946" w14:paraId="216C2A24" w14:textId="77777777" w:rsidTr="00ED758C">
        <w:trPr>
          <w:cantSplit/>
        </w:trPr>
        <w:tc>
          <w:tcPr>
            <w:tcW w:w="608" w:type="pct"/>
            <w:vMerge/>
            <w:shd w:val="clear" w:color="auto" w:fill="auto"/>
          </w:tcPr>
          <w:p w14:paraId="78351223" w14:textId="77777777" w:rsidR="00007D91" w:rsidRPr="001F4EC0" w:rsidRDefault="00007D91" w:rsidP="00821962">
            <w:pPr>
              <w:pStyle w:val="TableText"/>
              <w:rPr>
                <w:rStyle w:val="Blue"/>
                <w:sz w:val="18"/>
                <w:szCs w:val="18"/>
              </w:rPr>
            </w:pPr>
          </w:p>
        </w:tc>
        <w:tc>
          <w:tcPr>
            <w:tcW w:w="740" w:type="pct"/>
            <w:shd w:val="clear" w:color="auto" w:fill="auto"/>
          </w:tcPr>
          <w:p w14:paraId="2705B716"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ATU-BOD as O</w:t>
            </w:r>
            <w:r w:rsidRPr="005648A9">
              <w:rPr>
                <w:rStyle w:val="Blue"/>
                <w:rFonts w:cs="Calibri"/>
                <w:color w:val="000000" w:themeColor="text1"/>
                <w:sz w:val="18"/>
                <w:szCs w:val="18"/>
                <w:vertAlign w:val="subscript"/>
              </w:rPr>
              <w:t>2</w:t>
            </w:r>
          </w:p>
        </w:tc>
        <w:tc>
          <w:tcPr>
            <w:tcW w:w="707" w:type="pct"/>
            <w:shd w:val="clear" w:color="auto" w:fill="auto"/>
          </w:tcPr>
          <w:p w14:paraId="214D8FE6" w14:textId="5DBC3771" w:rsidR="00007D91" w:rsidRPr="005648A9" w:rsidRDefault="005648A9"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80</w:t>
            </w:r>
            <w:r w:rsidR="00007D91" w:rsidRPr="005648A9">
              <w:rPr>
                <w:rStyle w:val="Blue"/>
                <w:rFonts w:cs="Calibri"/>
                <w:color w:val="000000" w:themeColor="text1"/>
                <w:sz w:val="18"/>
                <w:szCs w:val="18"/>
              </w:rPr>
              <w:t xml:space="preserve"> mg/l</w:t>
            </w:r>
          </w:p>
        </w:tc>
        <w:tc>
          <w:tcPr>
            <w:tcW w:w="746" w:type="pct"/>
            <w:shd w:val="clear" w:color="auto" w:fill="auto"/>
          </w:tcPr>
          <w:p w14:paraId="37963A47"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Instantaneous (spot sample)</w:t>
            </w:r>
          </w:p>
        </w:tc>
        <w:tc>
          <w:tcPr>
            <w:tcW w:w="645" w:type="pct"/>
            <w:shd w:val="clear" w:color="auto" w:fill="auto"/>
          </w:tcPr>
          <w:p w14:paraId="194699D3"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N/A</w:t>
            </w:r>
          </w:p>
        </w:tc>
        <w:tc>
          <w:tcPr>
            <w:tcW w:w="689" w:type="pct"/>
            <w:shd w:val="clear" w:color="auto" w:fill="auto"/>
          </w:tcPr>
          <w:p w14:paraId="4487F9EF"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As specified in schedule 3B</w:t>
            </w:r>
          </w:p>
        </w:tc>
        <w:tc>
          <w:tcPr>
            <w:tcW w:w="865" w:type="pct"/>
            <w:shd w:val="clear" w:color="auto" w:fill="auto"/>
          </w:tcPr>
          <w:p w14:paraId="2F8C2E33"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Maximum</w:t>
            </w:r>
          </w:p>
          <w:p w14:paraId="2FD53557" w14:textId="77777777" w:rsidR="00007D91" w:rsidRPr="005648A9" w:rsidRDefault="00007D91" w:rsidP="00821962">
            <w:pPr>
              <w:pStyle w:val="TableText"/>
              <w:rPr>
                <w:rStyle w:val="Blue"/>
                <w:rFonts w:cs="Calibri"/>
                <w:color w:val="000000" w:themeColor="text1"/>
                <w:sz w:val="18"/>
                <w:szCs w:val="18"/>
              </w:rPr>
            </w:pPr>
            <w:r w:rsidRPr="005648A9">
              <w:rPr>
                <w:rStyle w:val="Blue"/>
                <w:rFonts w:cs="Calibri"/>
                <w:color w:val="000000" w:themeColor="text1"/>
                <w:sz w:val="18"/>
                <w:szCs w:val="18"/>
              </w:rPr>
              <w:t>(Condition 3.1.3 applies)</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Ammoniacal nitrogen (expressed as N)</w:t>
            </w:r>
          </w:p>
        </w:tc>
        <w:tc>
          <w:tcPr>
            <w:tcW w:w="707" w:type="pct"/>
            <w:shd w:val="clear" w:color="auto" w:fill="auto"/>
          </w:tcPr>
          <w:p w14:paraId="48F7D736" w14:textId="7DB0C51B" w:rsidR="002C4187" w:rsidRPr="00B3273A" w:rsidRDefault="00B3273A" w:rsidP="005648A9">
            <w:pPr>
              <w:pStyle w:val="TableText"/>
              <w:rPr>
                <w:rStyle w:val="Blue"/>
                <w:rFonts w:cs="Calibri"/>
                <w:color w:val="000000" w:themeColor="text1"/>
                <w:sz w:val="18"/>
                <w:szCs w:val="18"/>
              </w:rPr>
            </w:pPr>
            <w:r w:rsidRPr="00B3273A">
              <w:rPr>
                <w:rStyle w:val="Blue"/>
                <w:rFonts w:cs="Calibri"/>
                <w:color w:val="000000" w:themeColor="text1"/>
                <w:sz w:val="18"/>
                <w:szCs w:val="18"/>
              </w:rPr>
              <w:t>50</w:t>
            </w:r>
            <w:r w:rsidR="002C4187" w:rsidRPr="00B3273A">
              <w:rPr>
                <w:rStyle w:val="Blue"/>
                <w:rFonts w:cs="Calibri"/>
                <w:color w:val="000000" w:themeColor="text1"/>
                <w:sz w:val="18"/>
                <w:szCs w:val="18"/>
              </w:rPr>
              <w:t xml:space="preserve"> mg/l</w:t>
            </w:r>
          </w:p>
        </w:tc>
        <w:tc>
          <w:tcPr>
            <w:tcW w:w="746" w:type="pct"/>
            <w:shd w:val="clear" w:color="auto" w:fill="auto"/>
          </w:tcPr>
          <w:p w14:paraId="67080C61" w14:textId="18B0BA14"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N/A</w:t>
            </w:r>
          </w:p>
        </w:tc>
        <w:tc>
          <w:tcPr>
            <w:tcW w:w="689" w:type="pct"/>
            <w:shd w:val="clear" w:color="auto" w:fill="auto"/>
          </w:tcPr>
          <w:p w14:paraId="525D4BD8" w14:textId="68C42304"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Look up table</w:t>
            </w:r>
          </w:p>
          <w:p w14:paraId="603391AE" w14:textId="20A30EB5"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(Conditions 3.1.2 and 3.1.3 apply)</w:t>
            </w:r>
          </w:p>
        </w:tc>
      </w:tr>
      <w:tr w:rsidR="002C4187" w:rsidRPr="00C25946" w14:paraId="41A29A2C" w14:textId="77777777" w:rsidTr="00ED758C">
        <w:trPr>
          <w:cantSplit/>
        </w:trPr>
        <w:tc>
          <w:tcPr>
            <w:tcW w:w="608" w:type="pct"/>
            <w:vMerge/>
            <w:shd w:val="clear" w:color="auto" w:fill="auto"/>
          </w:tcPr>
          <w:p w14:paraId="2EC66741" w14:textId="77777777" w:rsidR="002C4187" w:rsidRPr="001F4EC0" w:rsidRDefault="002C4187" w:rsidP="002C4187">
            <w:pPr>
              <w:pStyle w:val="TableText"/>
              <w:rPr>
                <w:rStyle w:val="Blue"/>
                <w:sz w:val="18"/>
                <w:szCs w:val="18"/>
              </w:rPr>
            </w:pPr>
          </w:p>
        </w:tc>
        <w:tc>
          <w:tcPr>
            <w:tcW w:w="740" w:type="pct"/>
            <w:shd w:val="clear" w:color="auto" w:fill="auto"/>
          </w:tcPr>
          <w:p w14:paraId="0C73ED67" w14:textId="2A77E8C8"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Ammoniacal nitrogen (expressed as N)</w:t>
            </w:r>
          </w:p>
        </w:tc>
        <w:tc>
          <w:tcPr>
            <w:tcW w:w="707" w:type="pct"/>
            <w:shd w:val="clear" w:color="auto" w:fill="auto"/>
          </w:tcPr>
          <w:p w14:paraId="56673227" w14:textId="52C0522D" w:rsidR="002C4187" w:rsidRPr="00B3273A" w:rsidRDefault="00B3273A"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100</w:t>
            </w:r>
            <w:r w:rsidR="002C4187" w:rsidRPr="00B3273A">
              <w:rPr>
                <w:rStyle w:val="Blue"/>
                <w:rFonts w:cs="Calibri"/>
                <w:color w:val="000000" w:themeColor="text1"/>
                <w:sz w:val="18"/>
                <w:szCs w:val="18"/>
              </w:rPr>
              <w:t xml:space="preserve"> mg/l</w:t>
            </w:r>
          </w:p>
        </w:tc>
        <w:tc>
          <w:tcPr>
            <w:tcW w:w="746" w:type="pct"/>
            <w:shd w:val="clear" w:color="auto" w:fill="auto"/>
          </w:tcPr>
          <w:p w14:paraId="4FFBE2AD" w14:textId="4989BFDB"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Instantaneous (spot sample)</w:t>
            </w:r>
          </w:p>
        </w:tc>
        <w:tc>
          <w:tcPr>
            <w:tcW w:w="645" w:type="pct"/>
            <w:shd w:val="clear" w:color="auto" w:fill="auto"/>
          </w:tcPr>
          <w:p w14:paraId="0D33DEE4" w14:textId="44920089"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N/A</w:t>
            </w:r>
          </w:p>
        </w:tc>
        <w:tc>
          <w:tcPr>
            <w:tcW w:w="689" w:type="pct"/>
            <w:shd w:val="clear" w:color="auto" w:fill="auto"/>
          </w:tcPr>
          <w:p w14:paraId="19FA94B7" w14:textId="302B68A7"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As specified in schedule 3B</w:t>
            </w:r>
          </w:p>
        </w:tc>
        <w:tc>
          <w:tcPr>
            <w:tcW w:w="865" w:type="pct"/>
            <w:shd w:val="clear" w:color="auto" w:fill="auto"/>
          </w:tcPr>
          <w:p w14:paraId="0C5AA331" w14:textId="77777777"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Maximum</w:t>
            </w:r>
          </w:p>
          <w:p w14:paraId="3D27F9B0" w14:textId="0C333E16"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(Condition 3.1.3 applies)</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Suspended solids (measured after drying at 105°C)</w:t>
            </w:r>
          </w:p>
        </w:tc>
        <w:tc>
          <w:tcPr>
            <w:tcW w:w="707" w:type="pct"/>
            <w:shd w:val="clear" w:color="auto" w:fill="auto"/>
          </w:tcPr>
          <w:p w14:paraId="10209DCF" w14:textId="274E633E" w:rsidR="002C4187" w:rsidRPr="00B3273A" w:rsidRDefault="00B3273A" w:rsidP="00B3273A">
            <w:pPr>
              <w:pStyle w:val="TableText"/>
              <w:rPr>
                <w:rStyle w:val="Blue"/>
                <w:rFonts w:cs="Calibri"/>
                <w:color w:val="000000" w:themeColor="text1"/>
                <w:sz w:val="18"/>
                <w:szCs w:val="18"/>
              </w:rPr>
            </w:pPr>
            <w:r w:rsidRPr="00B3273A">
              <w:rPr>
                <w:rStyle w:val="Blue"/>
                <w:rFonts w:cs="Calibri"/>
                <w:color w:val="000000" w:themeColor="text1"/>
                <w:sz w:val="18"/>
                <w:szCs w:val="18"/>
              </w:rPr>
              <w:t>60</w:t>
            </w:r>
            <w:r w:rsidR="002C4187" w:rsidRPr="00B3273A">
              <w:rPr>
                <w:rStyle w:val="Blue"/>
                <w:rFonts w:cs="Calibri"/>
                <w:color w:val="000000" w:themeColor="text1"/>
                <w:sz w:val="18"/>
                <w:szCs w:val="18"/>
              </w:rPr>
              <w:t xml:space="preserve"> mg/l</w:t>
            </w:r>
          </w:p>
        </w:tc>
        <w:tc>
          <w:tcPr>
            <w:tcW w:w="746" w:type="pct"/>
            <w:shd w:val="clear" w:color="auto" w:fill="auto"/>
          </w:tcPr>
          <w:p w14:paraId="4E52D681" w14:textId="77777777"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N/A</w:t>
            </w:r>
          </w:p>
        </w:tc>
        <w:tc>
          <w:tcPr>
            <w:tcW w:w="689" w:type="pct"/>
            <w:shd w:val="clear" w:color="auto" w:fill="auto"/>
          </w:tcPr>
          <w:p w14:paraId="0F555450" w14:textId="77777777"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Look up table</w:t>
            </w:r>
          </w:p>
          <w:p w14:paraId="549AE884" w14:textId="77777777" w:rsidR="002C4187" w:rsidRPr="00B3273A" w:rsidRDefault="002C4187" w:rsidP="002C4187">
            <w:pPr>
              <w:pStyle w:val="TableText"/>
              <w:rPr>
                <w:rStyle w:val="Blue"/>
                <w:rFonts w:cs="Calibri"/>
                <w:color w:val="000000" w:themeColor="text1"/>
                <w:sz w:val="18"/>
                <w:szCs w:val="18"/>
              </w:rPr>
            </w:pPr>
            <w:r w:rsidRPr="00B3273A">
              <w:rPr>
                <w:rStyle w:val="Blue"/>
                <w:rFonts w:cs="Calibri"/>
                <w:color w:val="000000" w:themeColor="text1"/>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475AEA5C" w:rsidR="00AD3995" w:rsidRDefault="00AD3995" w:rsidP="008255E1">
      <w:pPr>
        <w:pStyle w:val="NormalWeb"/>
        <w:spacing w:before="120" w:beforeAutospacing="0" w:after="240" w:afterAutospacing="0"/>
        <w:ind w:left="567"/>
        <w:rPr>
          <w:rFonts w:ascii="Arial" w:hAnsi="Arial" w:cs="Arial"/>
          <w:color w:val="E424C9"/>
          <w:sz w:val="18"/>
          <w:szCs w:val="18"/>
        </w:rPr>
      </w:pPr>
    </w:p>
    <w:p w14:paraId="05DDA185" w14:textId="77777777" w:rsidR="00AD3995" w:rsidRDefault="00AD3995">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0EF2EC66" w14:textId="237E5BF2" w:rsidR="0039599B" w:rsidRPr="00D2050D" w:rsidRDefault="0039599B" w:rsidP="008A08E9">
            <w:pPr>
              <w:pStyle w:val="TableText"/>
              <w:rPr>
                <w:b/>
                <w:color w:val="FF0000"/>
                <w:sz w:val="18"/>
                <w:szCs w:val="18"/>
              </w:rPr>
            </w:pPr>
            <w:r w:rsidRPr="00534C4C">
              <w:rPr>
                <w:b/>
                <w:color w:val="FFFFFF"/>
                <w:sz w:val="18"/>
                <w:szCs w:val="18"/>
              </w:rPr>
              <w:t>Effective fr</w:t>
            </w:r>
            <w:r w:rsidRPr="0053112C">
              <w:rPr>
                <w:b/>
                <w:color w:val="FFFFFF"/>
                <w:sz w:val="18"/>
                <w:szCs w:val="18"/>
              </w:rPr>
              <w:t>om</w:t>
            </w:r>
            <w:r w:rsidR="00722B81" w:rsidRPr="0053112C">
              <w:rPr>
                <w:b/>
                <w:color w:val="FFFFFF"/>
                <w:sz w:val="18"/>
                <w:szCs w:val="18"/>
              </w:rPr>
              <w:t xml:space="preserve"> </w:t>
            </w:r>
            <w:r w:rsidR="005D1AE4">
              <w:rPr>
                <w:b/>
                <w:color w:val="FFFFFF"/>
                <w:sz w:val="18"/>
                <w:szCs w:val="18"/>
              </w:rPr>
              <w:t>20/06</w:t>
            </w:r>
            <w:r w:rsidR="0053112C" w:rsidRPr="0053112C">
              <w:rPr>
                <w:b/>
                <w:color w:val="FFFFFF"/>
                <w:sz w:val="18"/>
                <w:szCs w:val="18"/>
              </w:rPr>
              <w:t>/2025, up to and including 30/03/2030</w:t>
            </w:r>
          </w:p>
        </w:tc>
      </w:tr>
      <w:tr w:rsidR="0039599B" w:rsidRPr="001F4EC0" w14:paraId="3449B8DA" w14:textId="77777777" w:rsidTr="00AA779C">
        <w:trPr>
          <w:cantSplit/>
          <w:tblHeader/>
        </w:trPr>
        <w:tc>
          <w:tcPr>
            <w:tcW w:w="611" w:type="pct"/>
            <w:shd w:val="clear" w:color="auto" w:fill="auto"/>
          </w:tcPr>
          <w:p w14:paraId="4748CCF2" w14:textId="0E2DA5BF" w:rsidR="0039599B" w:rsidRPr="001F2FDE" w:rsidRDefault="0039599B" w:rsidP="008A08E9">
            <w:pPr>
              <w:pStyle w:val="TableText"/>
              <w:rPr>
                <w:b/>
                <w:color w:val="000000" w:themeColor="text1"/>
                <w:sz w:val="18"/>
                <w:szCs w:val="18"/>
              </w:rPr>
            </w:pPr>
            <w:r w:rsidRPr="001F2FDE">
              <w:rPr>
                <w:b/>
                <w:color w:val="000000" w:themeColor="text1"/>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AD3995" w:rsidRPr="001F4EC0" w14:paraId="44A56085" w14:textId="77777777" w:rsidTr="00AA779C">
        <w:trPr>
          <w:cantSplit/>
        </w:trPr>
        <w:tc>
          <w:tcPr>
            <w:tcW w:w="611" w:type="pct"/>
            <w:vMerge w:val="restart"/>
            <w:shd w:val="clear" w:color="auto" w:fill="auto"/>
          </w:tcPr>
          <w:p w14:paraId="0B4549DB" w14:textId="1DBC89FE" w:rsidR="00AD3995" w:rsidRPr="001F2FDE" w:rsidRDefault="00AD3995" w:rsidP="00AD3995">
            <w:pPr>
              <w:pStyle w:val="TableText"/>
              <w:rPr>
                <w:rStyle w:val="Blue"/>
                <w:color w:val="000000" w:themeColor="text1"/>
                <w:sz w:val="18"/>
                <w:szCs w:val="18"/>
              </w:rPr>
            </w:pPr>
            <w:r w:rsidRPr="001F2FDE">
              <w:rPr>
                <w:rStyle w:val="Blue"/>
                <w:color w:val="000000" w:themeColor="text1"/>
                <w:sz w:val="18"/>
                <w:szCs w:val="18"/>
              </w:rPr>
              <w:t>Secondary treated sewage effluent via Final Effluent Discharge Point</w:t>
            </w:r>
          </w:p>
        </w:tc>
        <w:tc>
          <w:tcPr>
            <w:tcW w:w="765" w:type="pct"/>
            <w:shd w:val="clear" w:color="auto" w:fill="auto"/>
          </w:tcPr>
          <w:p w14:paraId="7C2F150C" w14:textId="67FB5F3A"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Dry weather flow</w:t>
            </w:r>
          </w:p>
        </w:tc>
        <w:tc>
          <w:tcPr>
            <w:tcW w:w="728" w:type="pct"/>
            <w:shd w:val="clear" w:color="auto" w:fill="auto"/>
          </w:tcPr>
          <w:p w14:paraId="318129EF" w14:textId="77777777" w:rsidR="00AD3995" w:rsidRPr="005648A9" w:rsidRDefault="00AD3995" w:rsidP="00AD3995">
            <w:pPr>
              <w:pStyle w:val="TableText"/>
              <w:rPr>
                <w:rStyle w:val="Blue"/>
                <w:rFonts w:cs="Calibri"/>
                <w:color w:val="000000" w:themeColor="text1"/>
                <w:sz w:val="18"/>
                <w:szCs w:val="18"/>
              </w:rPr>
            </w:pPr>
            <w:r w:rsidRPr="005648A9">
              <w:rPr>
                <w:rStyle w:val="Blue"/>
                <w:rFonts w:cs="Calibri"/>
                <w:color w:val="000000" w:themeColor="text1"/>
                <w:sz w:val="18"/>
                <w:szCs w:val="18"/>
              </w:rPr>
              <w:t>83 m</w:t>
            </w:r>
            <w:r w:rsidRPr="005648A9">
              <w:rPr>
                <w:rStyle w:val="Blue"/>
                <w:rFonts w:cs="Calibri"/>
                <w:color w:val="000000" w:themeColor="text1"/>
                <w:sz w:val="18"/>
                <w:szCs w:val="18"/>
                <w:vertAlign w:val="superscript"/>
              </w:rPr>
              <w:t>3</w:t>
            </w:r>
            <w:r w:rsidRPr="005648A9">
              <w:rPr>
                <w:rStyle w:val="Blue"/>
                <w:rFonts w:cs="Calibri"/>
                <w:color w:val="000000" w:themeColor="text1"/>
                <w:sz w:val="18"/>
                <w:szCs w:val="18"/>
              </w:rPr>
              <w:t>/day</w:t>
            </w:r>
          </w:p>
          <w:p w14:paraId="433284F3" w14:textId="77777777" w:rsidR="00AD3995" w:rsidRPr="005648A9" w:rsidRDefault="00AD3995" w:rsidP="00AD3995">
            <w:pPr>
              <w:pStyle w:val="TableText"/>
              <w:rPr>
                <w:rStyle w:val="Blue"/>
                <w:rFonts w:cs="Calibri"/>
                <w:color w:val="000000" w:themeColor="text1"/>
                <w:sz w:val="18"/>
                <w:szCs w:val="18"/>
              </w:rPr>
            </w:pPr>
          </w:p>
          <w:p w14:paraId="192F6375" w14:textId="77777777" w:rsidR="00AD3995" w:rsidRPr="001F4EC0" w:rsidRDefault="00AD3995" w:rsidP="00AD3995">
            <w:pPr>
              <w:pStyle w:val="TableText"/>
              <w:rPr>
                <w:rStyle w:val="Blue"/>
                <w:rFonts w:cs="Calibri"/>
                <w:sz w:val="18"/>
                <w:szCs w:val="18"/>
              </w:rPr>
            </w:pPr>
          </w:p>
        </w:tc>
        <w:tc>
          <w:tcPr>
            <w:tcW w:w="809" w:type="pct"/>
            <w:shd w:val="clear" w:color="auto" w:fill="auto"/>
          </w:tcPr>
          <w:p w14:paraId="4A07342E" w14:textId="5518B4FC"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Total daily volume</w:t>
            </w:r>
          </w:p>
        </w:tc>
        <w:tc>
          <w:tcPr>
            <w:tcW w:w="567" w:type="pct"/>
            <w:shd w:val="clear" w:color="auto" w:fill="auto"/>
          </w:tcPr>
          <w:p w14:paraId="116996CA" w14:textId="5AD0B0B8"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N/A</w:t>
            </w:r>
          </w:p>
        </w:tc>
        <w:tc>
          <w:tcPr>
            <w:tcW w:w="647" w:type="pct"/>
            <w:shd w:val="clear" w:color="auto" w:fill="auto"/>
          </w:tcPr>
          <w:p w14:paraId="1ACA8134" w14:textId="2B37D9C3"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Continuous</w:t>
            </w:r>
          </w:p>
        </w:tc>
        <w:tc>
          <w:tcPr>
            <w:tcW w:w="873" w:type="pct"/>
            <w:shd w:val="clear" w:color="auto" w:fill="auto"/>
          </w:tcPr>
          <w:p w14:paraId="65CB55BF" w14:textId="46443140"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Conditions 3.1.4 and 3.3.7 apply</w:t>
            </w:r>
          </w:p>
        </w:tc>
      </w:tr>
      <w:tr w:rsidR="00AD3995" w:rsidRPr="001F4EC0" w14:paraId="00CED9EC" w14:textId="77777777" w:rsidTr="00AA779C">
        <w:trPr>
          <w:cantSplit/>
        </w:trPr>
        <w:tc>
          <w:tcPr>
            <w:tcW w:w="611" w:type="pct"/>
            <w:vMerge/>
            <w:shd w:val="clear" w:color="auto" w:fill="auto"/>
          </w:tcPr>
          <w:p w14:paraId="1774A9E2" w14:textId="77777777" w:rsidR="00AD3995" w:rsidRPr="001F4EC0" w:rsidRDefault="00AD3995" w:rsidP="00AD3995">
            <w:pPr>
              <w:pStyle w:val="TableText"/>
              <w:rPr>
                <w:rStyle w:val="Blue"/>
                <w:sz w:val="18"/>
                <w:szCs w:val="18"/>
              </w:rPr>
            </w:pPr>
          </w:p>
        </w:tc>
        <w:tc>
          <w:tcPr>
            <w:tcW w:w="765" w:type="pct"/>
            <w:shd w:val="clear" w:color="auto" w:fill="auto"/>
          </w:tcPr>
          <w:p w14:paraId="71A5F53A" w14:textId="57FFDDAF" w:rsidR="00AD3995" w:rsidRPr="00DD7526" w:rsidRDefault="00AD3995" w:rsidP="00AD3995">
            <w:pPr>
              <w:pStyle w:val="TableText"/>
              <w:rPr>
                <w:rStyle w:val="Blue"/>
                <w:rFonts w:cs="Calibri"/>
                <w:color w:val="000000" w:themeColor="text1"/>
                <w:sz w:val="18"/>
                <w:szCs w:val="18"/>
              </w:rPr>
            </w:pPr>
            <w:r w:rsidRPr="005648A9">
              <w:rPr>
                <w:rStyle w:val="Blue"/>
                <w:rFonts w:cs="Calibri"/>
                <w:color w:val="000000" w:themeColor="text1"/>
                <w:sz w:val="18"/>
                <w:szCs w:val="18"/>
              </w:rPr>
              <w:t>15-minute instantaneous or averaged flow</w:t>
            </w:r>
          </w:p>
        </w:tc>
        <w:tc>
          <w:tcPr>
            <w:tcW w:w="728" w:type="pct"/>
            <w:shd w:val="clear" w:color="auto" w:fill="auto"/>
          </w:tcPr>
          <w:p w14:paraId="06BD9FC5" w14:textId="27FFCB3B" w:rsidR="00AD3995" w:rsidRPr="00DD7526" w:rsidRDefault="00AD3995" w:rsidP="00AD3995">
            <w:pPr>
              <w:pStyle w:val="TableText"/>
              <w:rPr>
                <w:rStyle w:val="Blue"/>
                <w:rFonts w:cs="Calibri"/>
                <w:color w:val="000000" w:themeColor="text1"/>
                <w:sz w:val="18"/>
                <w:szCs w:val="18"/>
              </w:rPr>
            </w:pPr>
            <w:r w:rsidRPr="005648A9">
              <w:rPr>
                <w:rStyle w:val="Blue"/>
                <w:rFonts w:cs="Calibri"/>
                <w:color w:val="000000" w:themeColor="text1"/>
                <w:sz w:val="18"/>
                <w:szCs w:val="18"/>
              </w:rPr>
              <w:t>No limit set. Record as l/s</w:t>
            </w:r>
          </w:p>
        </w:tc>
        <w:tc>
          <w:tcPr>
            <w:tcW w:w="809" w:type="pct"/>
            <w:shd w:val="clear" w:color="auto" w:fill="auto"/>
          </w:tcPr>
          <w:p w14:paraId="33A6F90C" w14:textId="5D929A84" w:rsidR="00AD3995" w:rsidRPr="00DD7526" w:rsidRDefault="00AD3995" w:rsidP="00AD3995">
            <w:pPr>
              <w:pStyle w:val="TableText"/>
              <w:rPr>
                <w:rStyle w:val="Blue"/>
                <w:rFonts w:cs="Calibri"/>
                <w:color w:val="000000" w:themeColor="text1"/>
                <w:sz w:val="18"/>
                <w:szCs w:val="18"/>
              </w:rPr>
            </w:pPr>
            <w:r w:rsidRPr="005648A9">
              <w:rPr>
                <w:rStyle w:val="Blue"/>
                <w:rFonts w:cs="Calibri"/>
                <w:color w:val="000000" w:themeColor="text1"/>
                <w:sz w:val="18"/>
                <w:szCs w:val="18"/>
              </w:rPr>
              <w:t>15-minute</w:t>
            </w:r>
          </w:p>
        </w:tc>
        <w:tc>
          <w:tcPr>
            <w:tcW w:w="567" w:type="pct"/>
            <w:shd w:val="clear" w:color="auto" w:fill="auto"/>
          </w:tcPr>
          <w:p w14:paraId="27AD08D8" w14:textId="6C19B1FA" w:rsidR="00AD3995" w:rsidRPr="00DD7526" w:rsidRDefault="00AD3995" w:rsidP="00AD3995">
            <w:pPr>
              <w:pStyle w:val="TableText"/>
              <w:rPr>
                <w:rStyle w:val="Blue"/>
                <w:rFonts w:cs="Calibri"/>
                <w:color w:val="000000" w:themeColor="text1"/>
                <w:sz w:val="18"/>
                <w:szCs w:val="18"/>
              </w:rPr>
            </w:pPr>
            <w:r w:rsidRPr="005648A9">
              <w:rPr>
                <w:rStyle w:val="Blue"/>
                <w:rFonts w:cs="Calibri"/>
                <w:color w:val="000000" w:themeColor="text1"/>
                <w:sz w:val="18"/>
                <w:szCs w:val="18"/>
              </w:rPr>
              <w:t>N/A</w:t>
            </w:r>
          </w:p>
        </w:tc>
        <w:tc>
          <w:tcPr>
            <w:tcW w:w="647" w:type="pct"/>
            <w:shd w:val="clear" w:color="auto" w:fill="auto"/>
          </w:tcPr>
          <w:p w14:paraId="343904E3" w14:textId="616FE5B8" w:rsidR="00AD3995" w:rsidRPr="00DD7526" w:rsidRDefault="00AD3995" w:rsidP="00AD3995">
            <w:pPr>
              <w:pStyle w:val="TableText"/>
              <w:rPr>
                <w:rStyle w:val="Blue"/>
                <w:rFonts w:cs="Calibri"/>
                <w:color w:val="000000" w:themeColor="text1"/>
                <w:sz w:val="18"/>
                <w:szCs w:val="18"/>
              </w:rPr>
            </w:pPr>
            <w:r w:rsidRPr="005648A9">
              <w:rPr>
                <w:rStyle w:val="Blue"/>
                <w:rFonts w:cs="Calibri"/>
                <w:color w:val="000000" w:themeColor="text1"/>
                <w:sz w:val="18"/>
                <w:szCs w:val="18"/>
              </w:rPr>
              <w:t>Continuous</w:t>
            </w:r>
          </w:p>
        </w:tc>
        <w:tc>
          <w:tcPr>
            <w:tcW w:w="873" w:type="pct"/>
            <w:shd w:val="clear" w:color="auto" w:fill="auto"/>
          </w:tcPr>
          <w:p w14:paraId="0A7D37B5" w14:textId="70DE3357" w:rsidR="00AD3995" w:rsidRPr="00DD7526" w:rsidRDefault="00AD3995" w:rsidP="00AD3995">
            <w:pPr>
              <w:pStyle w:val="TableText"/>
              <w:rPr>
                <w:rStyle w:val="Blue"/>
                <w:rFonts w:cs="Calibri"/>
                <w:color w:val="000000" w:themeColor="text1"/>
                <w:sz w:val="18"/>
                <w:szCs w:val="18"/>
              </w:rPr>
            </w:pPr>
            <w:r w:rsidRPr="005648A9">
              <w:rPr>
                <w:rStyle w:val="Blue"/>
                <w:rFonts w:cs="Calibri"/>
                <w:color w:val="000000" w:themeColor="text1"/>
                <w:sz w:val="18"/>
                <w:szCs w:val="18"/>
              </w:rPr>
              <w:t>N/A</w:t>
            </w:r>
          </w:p>
        </w:tc>
      </w:tr>
      <w:tr w:rsidR="00AD3995" w:rsidRPr="001F4EC0" w14:paraId="0F50101C" w14:textId="77777777" w:rsidTr="00AA779C">
        <w:trPr>
          <w:cantSplit/>
        </w:trPr>
        <w:tc>
          <w:tcPr>
            <w:tcW w:w="611" w:type="pct"/>
            <w:vMerge/>
            <w:shd w:val="clear" w:color="auto" w:fill="auto"/>
          </w:tcPr>
          <w:p w14:paraId="1A8AEAEF" w14:textId="77777777" w:rsidR="00AD3995" w:rsidRPr="001F4EC0" w:rsidRDefault="00AD3995" w:rsidP="00AD3995">
            <w:pPr>
              <w:pStyle w:val="TableText"/>
              <w:rPr>
                <w:rStyle w:val="Blue"/>
                <w:sz w:val="18"/>
                <w:szCs w:val="18"/>
              </w:rPr>
            </w:pPr>
          </w:p>
        </w:tc>
        <w:tc>
          <w:tcPr>
            <w:tcW w:w="765" w:type="pct"/>
            <w:shd w:val="clear" w:color="auto" w:fill="auto"/>
          </w:tcPr>
          <w:p w14:paraId="5E638F24" w14:textId="03B03971"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ATU-BOD as O</w:t>
            </w:r>
            <w:r w:rsidRPr="005648A9">
              <w:rPr>
                <w:rStyle w:val="Blue"/>
                <w:rFonts w:cs="Calibri"/>
                <w:color w:val="000000" w:themeColor="text1"/>
                <w:sz w:val="18"/>
                <w:szCs w:val="18"/>
                <w:vertAlign w:val="subscript"/>
              </w:rPr>
              <w:t>2</w:t>
            </w:r>
          </w:p>
        </w:tc>
        <w:tc>
          <w:tcPr>
            <w:tcW w:w="728" w:type="pct"/>
            <w:shd w:val="clear" w:color="auto" w:fill="auto"/>
          </w:tcPr>
          <w:p w14:paraId="2C7745E3" w14:textId="6154485C"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40 mg/l</w:t>
            </w:r>
          </w:p>
        </w:tc>
        <w:tc>
          <w:tcPr>
            <w:tcW w:w="809" w:type="pct"/>
            <w:shd w:val="clear" w:color="auto" w:fill="auto"/>
          </w:tcPr>
          <w:p w14:paraId="76C0E389" w14:textId="474FD839"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Instantaneous (spot sample)</w:t>
            </w:r>
          </w:p>
        </w:tc>
        <w:tc>
          <w:tcPr>
            <w:tcW w:w="567" w:type="pct"/>
            <w:shd w:val="clear" w:color="auto" w:fill="auto"/>
          </w:tcPr>
          <w:p w14:paraId="60E6094F" w14:textId="3771B253"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N/A</w:t>
            </w:r>
          </w:p>
        </w:tc>
        <w:tc>
          <w:tcPr>
            <w:tcW w:w="647" w:type="pct"/>
            <w:shd w:val="clear" w:color="auto" w:fill="auto"/>
          </w:tcPr>
          <w:p w14:paraId="7400165B" w14:textId="79EFF410"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As specified in schedule 3B</w:t>
            </w:r>
          </w:p>
        </w:tc>
        <w:tc>
          <w:tcPr>
            <w:tcW w:w="873" w:type="pct"/>
            <w:shd w:val="clear" w:color="auto" w:fill="auto"/>
          </w:tcPr>
          <w:p w14:paraId="2AA17E33" w14:textId="77777777" w:rsidR="00AD3995" w:rsidRPr="005648A9" w:rsidRDefault="00AD3995" w:rsidP="00AD3995">
            <w:pPr>
              <w:pStyle w:val="TableText"/>
              <w:rPr>
                <w:rStyle w:val="Blue"/>
                <w:rFonts w:cs="Calibri"/>
                <w:color w:val="000000" w:themeColor="text1"/>
                <w:sz w:val="18"/>
                <w:szCs w:val="18"/>
              </w:rPr>
            </w:pPr>
            <w:r w:rsidRPr="005648A9">
              <w:rPr>
                <w:rStyle w:val="Blue"/>
                <w:rFonts w:cs="Calibri"/>
                <w:color w:val="000000" w:themeColor="text1"/>
                <w:sz w:val="18"/>
                <w:szCs w:val="18"/>
              </w:rPr>
              <w:t>Look up table</w:t>
            </w:r>
          </w:p>
          <w:p w14:paraId="72826455" w14:textId="10733935"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(Conditions 3.1.2 and 3.1.3 apply)</w:t>
            </w:r>
          </w:p>
        </w:tc>
      </w:tr>
      <w:tr w:rsidR="00AD3995" w:rsidRPr="001F4EC0" w14:paraId="49928D58" w14:textId="77777777" w:rsidTr="00AA779C">
        <w:trPr>
          <w:cantSplit/>
        </w:trPr>
        <w:tc>
          <w:tcPr>
            <w:tcW w:w="611" w:type="pct"/>
            <w:vMerge/>
            <w:shd w:val="clear" w:color="auto" w:fill="auto"/>
          </w:tcPr>
          <w:p w14:paraId="0D86C623" w14:textId="77777777" w:rsidR="00AD3995" w:rsidRPr="001F4EC0" w:rsidRDefault="00AD3995" w:rsidP="00AD3995">
            <w:pPr>
              <w:pStyle w:val="TableText"/>
              <w:rPr>
                <w:rStyle w:val="Blue"/>
                <w:sz w:val="18"/>
                <w:szCs w:val="18"/>
              </w:rPr>
            </w:pPr>
          </w:p>
        </w:tc>
        <w:tc>
          <w:tcPr>
            <w:tcW w:w="765" w:type="pct"/>
            <w:shd w:val="clear" w:color="auto" w:fill="auto"/>
          </w:tcPr>
          <w:p w14:paraId="066BD687" w14:textId="02F4FEF9"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ATU-BOD as O</w:t>
            </w:r>
            <w:r w:rsidRPr="005648A9">
              <w:rPr>
                <w:rStyle w:val="Blue"/>
                <w:rFonts w:cs="Calibri"/>
                <w:color w:val="000000" w:themeColor="text1"/>
                <w:sz w:val="18"/>
                <w:szCs w:val="18"/>
                <w:vertAlign w:val="subscript"/>
              </w:rPr>
              <w:t>2</w:t>
            </w:r>
          </w:p>
        </w:tc>
        <w:tc>
          <w:tcPr>
            <w:tcW w:w="728" w:type="pct"/>
            <w:shd w:val="clear" w:color="auto" w:fill="auto"/>
          </w:tcPr>
          <w:p w14:paraId="7211BA27" w14:textId="1E139777"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80 mg/l</w:t>
            </w:r>
          </w:p>
        </w:tc>
        <w:tc>
          <w:tcPr>
            <w:tcW w:w="809" w:type="pct"/>
            <w:shd w:val="clear" w:color="auto" w:fill="auto"/>
          </w:tcPr>
          <w:p w14:paraId="2D1F6474" w14:textId="3BD55ABC"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Instantaneous (spot sample)</w:t>
            </w:r>
          </w:p>
        </w:tc>
        <w:tc>
          <w:tcPr>
            <w:tcW w:w="567" w:type="pct"/>
            <w:shd w:val="clear" w:color="auto" w:fill="auto"/>
          </w:tcPr>
          <w:p w14:paraId="285D7A67" w14:textId="32B93510"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N/A</w:t>
            </w:r>
          </w:p>
        </w:tc>
        <w:tc>
          <w:tcPr>
            <w:tcW w:w="647" w:type="pct"/>
            <w:shd w:val="clear" w:color="auto" w:fill="auto"/>
          </w:tcPr>
          <w:p w14:paraId="252D871A" w14:textId="4ACC8F6A"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As specified in schedule 3B</w:t>
            </w:r>
          </w:p>
        </w:tc>
        <w:tc>
          <w:tcPr>
            <w:tcW w:w="873" w:type="pct"/>
            <w:shd w:val="clear" w:color="auto" w:fill="auto"/>
          </w:tcPr>
          <w:p w14:paraId="2BE38103" w14:textId="77777777" w:rsidR="00AD3995" w:rsidRPr="005648A9" w:rsidRDefault="00AD3995" w:rsidP="00AD3995">
            <w:pPr>
              <w:pStyle w:val="TableText"/>
              <w:rPr>
                <w:rStyle w:val="Blue"/>
                <w:rFonts w:cs="Calibri"/>
                <w:color w:val="000000" w:themeColor="text1"/>
                <w:sz w:val="18"/>
                <w:szCs w:val="18"/>
              </w:rPr>
            </w:pPr>
            <w:r w:rsidRPr="005648A9">
              <w:rPr>
                <w:rStyle w:val="Blue"/>
                <w:rFonts w:cs="Calibri"/>
                <w:color w:val="000000" w:themeColor="text1"/>
                <w:sz w:val="18"/>
                <w:szCs w:val="18"/>
              </w:rPr>
              <w:t>Maximum</w:t>
            </w:r>
          </w:p>
          <w:p w14:paraId="7283E91A" w14:textId="51D912C6" w:rsidR="00AD3995" w:rsidRPr="001F4EC0" w:rsidRDefault="00AD3995" w:rsidP="00AD3995">
            <w:pPr>
              <w:pStyle w:val="TableText"/>
              <w:rPr>
                <w:rStyle w:val="Blue"/>
                <w:rFonts w:cs="Calibri"/>
                <w:sz w:val="18"/>
                <w:szCs w:val="18"/>
              </w:rPr>
            </w:pPr>
            <w:r w:rsidRPr="005648A9">
              <w:rPr>
                <w:rStyle w:val="Blue"/>
                <w:rFonts w:cs="Calibri"/>
                <w:color w:val="000000" w:themeColor="text1"/>
                <w:sz w:val="18"/>
                <w:szCs w:val="18"/>
              </w:rPr>
              <w:t>(Condition 3.1.3 applies)</w:t>
            </w:r>
          </w:p>
        </w:tc>
      </w:tr>
      <w:tr w:rsidR="00AD3995" w:rsidRPr="001F4EC0" w14:paraId="24828210" w14:textId="77777777" w:rsidTr="00AA779C">
        <w:trPr>
          <w:cantSplit/>
        </w:trPr>
        <w:tc>
          <w:tcPr>
            <w:tcW w:w="611" w:type="pct"/>
            <w:vMerge/>
            <w:shd w:val="clear" w:color="auto" w:fill="auto"/>
          </w:tcPr>
          <w:p w14:paraId="3C0C6ABA" w14:textId="77777777" w:rsidR="00AD3995" w:rsidRPr="001F4EC0" w:rsidRDefault="00AD3995" w:rsidP="00AD3995">
            <w:pPr>
              <w:pStyle w:val="TableText"/>
              <w:rPr>
                <w:rStyle w:val="Blue"/>
                <w:sz w:val="18"/>
                <w:szCs w:val="18"/>
              </w:rPr>
            </w:pPr>
          </w:p>
        </w:tc>
        <w:tc>
          <w:tcPr>
            <w:tcW w:w="765" w:type="pct"/>
            <w:shd w:val="clear" w:color="auto" w:fill="auto"/>
          </w:tcPr>
          <w:p w14:paraId="43674167" w14:textId="40DF5E87"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Ammoniacal nitrogen (expressed as N)</w:t>
            </w:r>
          </w:p>
        </w:tc>
        <w:tc>
          <w:tcPr>
            <w:tcW w:w="728" w:type="pct"/>
            <w:shd w:val="clear" w:color="auto" w:fill="auto"/>
          </w:tcPr>
          <w:p w14:paraId="6B44F278" w14:textId="571A56FB"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50 mg/l</w:t>
            </w:r>
          </w:p>
        </w:tc>
        <w:tc>
          <w:tcPr>
            <w:tcW w:w="809" w:type="pct"/>
            <w:shd w:val="clear" w:color="auto" w:fill="auto"/>
          </w:tcPr>
          <w:p w14:paraId="4F16CE91" w14:textId="7CB390C2"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Instantaneous (spot sample)</w:t>
            </w:r>
          </w:p>
        </w:tc>
        <w:tc>
          <w:tcPr>
            <w:tcW w:w="567" w:type="pct"/>
            <w:shd w:val="clear" w:color="auto" w:fill="auto"/>
          </w:tcPr>
          <w:p w14:paraId="38FF7CF3" w14:textId="209B93A7"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N/A</w:t>
            </w:r>
          </w:p>
        </w:tc>
        <w:tc>
          <w:tcPr>
            <w:tcW w:w="647" w:type="pct"/>
            <w:shd w:val="clear" w:color="auto" w:fill="auto"/>
          </w:tcPr>
          <w:p w14:paraId="3C693BD0" w14:textId="361E6273"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As specified in schedule 3B</w:t>
            </w:r>
          </w:p>
        </w:tc>
        <w:tc>
          <w:tcPr>
            <w:tcW w:w="873" w:type="pct"/>
            <w:shd w:val="clear" w:color="auto" w:fill="auto"/>
          </w:tcPr>
          <w:p w14:paraId="728B1E6D" w14:textId="77777777" w:rsidR="00AD3995" w:rsidRPr="00B3273A" w:rsidRDefault="00AD3995" w:rsidP="00AD3995">
            <w:pPr>
              <w:pStyle w:val="TableText"/>
              <w:rPr>
                <w:rStyle w:val="Blue"/>
                <w:rFonts w:cs="Calibri"/>
                <w:color w:val="000000" w:themeColor="text1"/>
                <w:sz w:val="18"/>
                <w:szCs w:val="18"/>
              </w:rPr>
            </w:pPr>
            <w:r w:rsidRPr="00B3273A">
              <w:rPr>
                <w:rStyle w:val="Blue"/>
                <w:rFonts w:cs="Calibri"/>
                <w:color w:val="000000" w:themeColor="text1"/>
                <w:sz w:val="18"/>
                <w:szCs w:val="18"/>
              </w:rPr>
              <w:t>Look up table</w:t>
            </w:r>
          </w:p>
          <w:p w14:paraId="2C28639E" w14:textId="5E1B356E"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(Conditions 3.1.2 and 3.1.3 apply)</w:t>
            </w:r>
          </w:p>
        </w:tc>
      </w:tr>
      <w:tr w:rsidR="00AD3995" w:rsidRPr="001F4EC0" w14:paraId="53FD6B7D" w14:textId="77777777" w:rsidTr="00AA779C">
        <w:trPr>
          <w:cantSplit/>
        </w:trPr>
        <w:tc>
          <w:tcPr>
            <w:tcW w:w="611" w:type="pct"/>
            <w:vMerge/>
            <w:shd w:val="clear" w:color="auto" w:fill="auto"/>
          </w:tcPr>
          <w:p w14:paraId="77F670A9" w14:textId="77777777" w:rsidR="00AD3995" w:rsidRPr="001F4EC0" w:rsidRDefault="00AD3995" w:rsidP="00AD3995">
            <w:pPr>
              <w:pStyle w:val="TableText"/>
              <w:rPr>
                <w:rStyle w:val="Blue"/>
                <w:sz w:val="18"/>
                <w:szCs w:val="18"/>
              </w:rPr>
            </w:pPr>
          </w:p>
        </w:tc>
        <w:tc>
          <w:tcPr>
            <w:tcW w:w="765" w:type="pct"/>
            <w:shd w:val="clear" w:color="auto" w:fill="auto"/>
          </w:tcPr>
          <w:p w14:paraId="444CFD87" w14:textId="55F470DD"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Ammoniacal nitrogen (expressed as N)</w:t>
            </w:r>
          </w:p>
        </w:tc>
        <w:tc>
          <w:tcPr>
            <w:tcW w:w="728" w:type="pct"/>
            <w:shd w:val="clear" w:color="auto" w:fill="auto"/>
          </w:tcPr>
          <w:p w14:paraId="58A700E1" w14:textId="54F0BA1A"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100 mg/l</w:t>
            </w:r>
          </w:p>
        </w:tc>
        <w:tc>
          <w:tcPr>
            <w:tcW w:w="809" w:type="pct"/>
            <w:shd w:val="clear" w:color="auto" w:fill="auto"/>
          </w:tcPr>
          <w:p w14:paraId="19D9939A" w14:textId="1D7C27F4"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Instantaneous (spot sample)</w:t>
            </w:r>
          </w:p>
        </w:tc>
        <w:tc>
          <w:tcPr>
            <w:tcW w:w="567" w:type="pct"/>
            <w:shd w:val="clear" w:color="auto" w:fill="auto"/>
          </w:tcPr>
          <w:p w14:paraId="4B0048F2" w14:textId="342C6562"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N/A</w:t>
            </w:r>
          </w:p>
        </w:tc>
        <w:tc>
          <w:tcPr>
            <w:tcW w:w="647" w:type="pct"/>
            <w:shd w:val="clear" w:color="auto" w:fill="auto"/>
          </w:tcPr>
          <w:p w14:paraId="64FB491F" w14:textId="1FF5745A"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As specified in schedule 3B</w:t>
            </w:r>
          </w:p>
        </w:tc>
        <w:tc>
          <w:tcPr>
            <w:tcW w:w="873" w:type="pct"/>
            <w:shd w:val="clear" w:color="auto" w:fill="auto"/>
          </w:tcPr>
          <w:p w14:paraId="309A3317" w14:textId="77777777" w:rsidR="00AD3995" w:rsidRPr="00B3273A" w:rsidRDefault="00AD3995" w:rsidP="00AD3995">
            <w:pPr>
              <w:pStyle w:val="TableText"/>
              <w:rPr>
                <w:rStyle w:val="Blue"/>
                <w:rFonts w:cs="Calibri"/>
                <w:color w:val="000000" w:themeColor="text1"/>
                <w:sz w:val="18"/>
                <w:szCs w:val="18"/>
              </w:rPr>
            </w:pPr>
            <w:r w:rsidRPr="00B3273A">
              <w:rPr>
                <w:rStyle w:val="Blue"/>
                <w:rFonts w:cs="Calibri"/>
                <w:color w:val="000000" w:themeColor="text1"/>
                <w:sz w:val="18"/>
                <w:szCs w:val="18"/>
              </w:rPr>
              <w:t>Maximum</w:t>
            </w:r>
          </w:p>
          <w:p w14:paraId="173128F8" w14:textId="26A6C004"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(Condition 3.1.3 applies)</w:t>
            </w:r>
          </w:p>
        </w:tc>
      </w:tr>
      <w:tr w:rsidR="00AD3995" w:rsidRPr="001F4EC0" w14:paraId="7E60D4CA" w14:textId="77777777" w:rsidTr="00AA779C">
        <w:trPr>
          <w:cantSplit/>
        </w:trPr>
        <w:tc>
          <w:tcPr>
            <w:tcW w:w="611" w:type="pct"/>
            <w:vMerge/>
            <w:shd w:val="clear" w:color="auto" w:fill="auto"/>
          </w:tcPr>
          <w:p w14:paraId="78BACEEC" w14:textId="77777777" w:rsidR="00AD3995" w:rsidRPr="001F4EC0" w:rsidRDefault="00AD3995" w:rsidP="00AD3995">
            <w:pPr>
              <w:pStyle w:val="TableText"/>
              <w:rPr>
                <w:rStyle w:val="Blue"/>
                <w:sz w:val="18"/>
                <w:szCs w:val="18"/>
              </w:rPr>
            </w:pPr>
          </w:p>
        </w:tc>
        <w:tc>
          <w:tcPr>
            <w:tcW w:w="765" w:type="pct"/>
            <w:shd w:val="clear" w:color="auto" w:fill="auto"/>
          </w:tcPr>
          <w:p w14:paraId="0D897003" w14:textId="1EA06520"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Suspended solids (measured after drying at 105°C)</w:t>
            </w:r>
          </w:p>
        </w:tc>
        <w:tc>
          <w:tcPr>
            <w:tcW w:w="728" w:type="pct"/>
            <w:shd w:val="clear" w:color="auto" w:fill="auto"/>
          </w:tcPr>
          <w:p w14:paraId="6C9ACF4C" w14:textId="5BE87A0E"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60 mg/l</w:t>
            </w:r>
          </w:p>
        </w:tc>
        <w:tc>
          <w:tcPr>
            <w:tcW w:w="809" w:type="pct"/>
            <w:shd w:val="clear" w:color="auto" w:fill="auto"/>
          </w:tcPr>
          <w:p w14:paraId="0A0F76E5" w14:textId="79F02096"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Instantaneous (spot sample)</w:t>
            </w:r>
          </w:p>
        </w:tc>
        <w:tc>
          <w:tcPr>
            <w:tcW w:w="567" w:type="pct"/>
            <w:shd w:val="clear" w:color="auto" w:fill="auto"/>
          </w:tcPr>
          <w:p w14:paraId="0E50F268" w14:textId="1CA4062B"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N/A</w:t>
            </w:r>
          </w:p>
        </w:tc>
        <w:tc>
          <w:tcPr>
            <w:tcW w:w="647" w:type="pct"/>
            <w:shd w:val="clear" w:color="auto" w:fill="auto"/>
          </w:tcPr>
          <w:p w14:paraId="527030A2" w14:textId="583B11EF"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As specified in schedule 3B</w:t>
            </w:r>
          </w:p>
        </w:tc>
        <w:tc>
          <w:tcPr>
            <w:tcW w:w="873" w:type="pct"/>
            <w:shd w:val="clear" w:color="auto" w:fill="auto"/>
          </w:tcPr>
          <w:p w14:paraId="46E07C36" w14:textId="77777777" w:rsidR="00AD3995" w:rsidRPr="00B3273A" w:rsidRDefault="00AD3995" w:rsidP="00AD3995">
            <w:pPr>
              <w:pStyle w:val="TableText"/>
              <w:rPr>
                <w:rStyle w:val="Blue"/>
                <w:rFonts w:cs="Calibri"/>
                <w:color w:val="000000" w:themeColor="text1"/>
                <w:sz w:val="18"/>
                <w:szCs w:val="18"/>
              </w:rPr>
            </w:pPr>
            <w:r w:rsidRPr="00B3273A">
              <w:rPr>
                <w:rStyle w:val="Blue"/>
                <w:rFonts w:cs="Calibri"/>
                <w:color w:val="000000" w:themeColor="text1"/>
                <w:sz w:val="18"/>
                <w:szCs w:val="18"/>
              </w:rPr>
              <w:t>Look up table</w:t>
            </w:r>
          </w:p>
          <w:p w14:paraId="5A620B85" w14:textId="2D0A10CA" w:rsidR="00AD3995" w:rsidRPr="001F4EC0" w:rsidRDefault="00AD3995" w:rsidP="00AD3995">
            <w:pPr>
              <w:pStyle w:val="TableText"/>
              <w:rPr>
                <w:rStyle w:val="Blue"/>
                <w:rFonts w:cs="Calibri"/>
                <w:sz w:val="18"/>
                <w:szCs w:val="18"/>
              </w:rPr>
            </w:pPr>
            <w:r w:rsidRPr="00B3273A">
              <w:rPr>
                <w:rStyle w:val="Blue"/>
                <w:rFonts w:cs="Calibri"/>
                <w:color w:val="000000" w:themeColor="text1"/>
                <w:sz w:val="18"/>
                <w:szCs w:val="18"/>
              </w:rPr>
              <w:t>(Conditions 3.1.2 and 3.1.3 apply)</w:t>
            </w:r>
          </w:p>
        </w:tc>
      </w:tr>
      <w:tr w:rsidR="0053112C" w:rsidRPr="001F4EC0" w14:paraId="591803B3" w14:textId="77777777" w:rsidTr="00AA779C">
        <w:trPr>
          <w:cantSplit/>
        </w:trPr>
        <w:tc>
          <w:tcPr>
            <w:tcW w:w="611" w:type="pct"/>
            <w:vMerge/>
            <w:shd w:val="clear" w:color="auto" w:fill="auto"/>
          </w:tcPr>
          <w:p w14:paraId="3A48616A" w14:textId="77777777" w:rsidR="0053112C" w:rsidRPr="001F4EC0" w:rsidRDefault="0053112C" w:rsidP="0053112C">
            <w:pPr>
              <w:pStyle w:val="TableText"/>
              <w:rPr>
                <w:rStyle w:val="Blue"/>
                <w:sz w:val="18"/>
                <w:szCs w:val="18"/>
              </w:rPr>
            </w:pPr>
          </w:p>
        </w:tc>
        <w:tc>
          <w:tcPr>
            <w:tcW w:w="765" w:type="pct"/>
            <w:shd w:val="clear" w:color="auto" w:fill="auto"/>
          </w:tcPr>
          <w:p w14:paraId="05CE01F8" w14:textId="4C3503DF" w:rsidR="0053112C" w:rsidRPr="00B3273A" w:rsidRDefault="0053112C" w:rsidP="0053112C">
            <w:pPr>
              <w:pStyle w:val="TableText"/>
              <w:rPr>
                <w:rStyle w:val="Blue"/>
                <w:rFonts w:cs="Calibri"/>
                <w:color w:val="000000" w:themeColor="text1"/>
                <w:sz w:val="18"/>
                <w:szCs w:val="18"/>
              </w:rPr>
            </w:pPr>
            <w:r w:rsidRPr="007B4456">
              <w:rPr>
                <w:rStyle w:val="Blue"/>
                <w:rFonts w:cs="Calibri"/>
                <w:color w:val="000000" w:themeColor="text1"/>
                <w:sz w:val="18"/>
                <w:szCs w:val="18"/>
              </w:rPr>
              <w:t>Total phosphorus as P</w:t>
            </w:r>
          </w:p>
        </w:tc>
        <w:tc>
          <w:tcPr>
            <w:tcW w:w="728" w:type="pct"/>
            <w:shd w:val="clear" w:color="auto" w:fill="auto"/>
          </w:tcPr>
          <w:p w14:paraId="4B2E2E22" w14:textId="28E265BE" w:rsidR="0053112C" w:rsidRPr="00B3273A" w:rsidRDefault="0053112C" w:rsidP="0053112C">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5 mg/l </w:t>
            </w:r>
          </w:p>
        </w:tc>
        <w:tc>
          <w:tcPr>
            <w:tcW w:w="809" w:type="pct"/>
            <w:shd w:val="clear" w:color="auto" w:fill="auto"/>
          </w:tcPr>
          <w:p w14:paraId="45AC9A2E" w14:textId="1065FACD" w:rsidR="0053112C" w:rsidRPr="00B3273A" w:rsidRDefault="0053112C" w:rsidP="0053112C">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567" w:type="pct"/>
            <w:shd w:val="clear" w:color="auto" w:fill="auto"/>
          </w:tcPr>
          <w:p w14:paraId="09A3A9A9" w14:textId="3353369B" w:rsidR="0053112C" w:rsidRPr="00B3273A" w:rsidRDefault="0053112C" w:rsidP="0053112C">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47" w:type="pct"/>
            <w:shd w:val="clear" w:color="auto" w:fill="auto"/>
          </w:tcPr>
          <w:p w14:paraId="66B06ECA" w14:textId="1A62B1A0" w:rsidR="0053112C" w:rsidRPr="00B3273A" w:rsidRDefault="0053112C" w:rsidP="0053112C">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73" w:type="pct"/>
            <w:shd w:val="clear" w:color="auto" w:fill="auto"/>
          </w:tcPr>
          <w:p w14:paraId="57450E61" w14:textId="77777777" w:rsidR="0053112C" w:rsidRPr="007B4456" w:rsidRDefault="0053112C" w:rsidP="0053112C">
            <w:pPr>
              <w:pStyle w:val="TableText"/>
              <w:rPr>
                <w:rStyle w:val="Blue"/>
                <w:rFonts w:cs="Calibri"/>
                <w:color w:val="000000" w:themeColor="text1"/>
                <w:sz w:val="18"/>
                <w:szCs w:val="18"/>
              </w:rPr>
            </w:pPr>
            <w:r w:rsidRPr="007B4456">
              <w:rPr>
                <w:rStyle w:val="Blue"/>
                <w:rFonts w:cs="Calibri"/>
                <w:color w:val="000000" w:themeColor="text1"/>
                <w:sz w:val="18"/>
                <w:szCs w:val="18"/>
              </w:rPr>
              <w:t>Annual mean</w:t>
            </w:r>
          </w:p>
          <w:p w14:paraId="199736A4" w14:textId="0F45957A" w:rsidR="0053112C" w:rsidRPr="00B3273A" w:rsidRDefault="0053112C" w:rsidP="0053112C">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2C4187" w:rsidRPr="001F4EC0" w14:paraId="4639C9A2" w14:textId="77777777" w:rsidTr="00AA779C">
        <w:trPr>
          <w:cantSplit/>
        </w:trPr>
        <w:tc>
          <w:tcPr>
            <w:tcW w:w="611" w:type="pct"/>
            <w:vMerge/>
            <w:shd w:val="clear" w:color="auto" w:fill="auto"/>
          </w:tcPr>
          <w:p w14:paraId="3C314780" w14:textId="77777777" w:rsidR="002C4187" w:rsidRPr="00FC55D1" w:rsidRDefault="002C4187" w:rsidP="002C4187">
            <w:pPr>
              <w:pStyle w:val="TableText"/>
              <w:rPr>
                <w:rStyle w:val="Blue"/>
              </w:rPr>
            </w:pPr>
          </w:p>
        </w:tc>
        <w:tc>
          <w:tcPr>
            <w:tcW w:w="765" w:type="pct"/>
            <w:shd w:val="clear" w:color="auto" w:fill="auto"/>
          </w:tcPr>
          <w:p w14:paraId="4990DE5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55AF1AB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567" w:type="pct"/>
            <w:shd w:val="clear" w:color="auto" w:fill="auto"/>
          </w:tcPr>
          <w:p w14:paraId="7CB9AB60"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79F073F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73" w:type="pct"/>
            <w:shd w:val="clear" w:color="auto" w:fill="auto"/>
          </w:tcPr>
          <w:p w14:paraId="189EA354"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18EC8F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300AB6FB" w:rsidR="0053112C" w:rsidRDefault="0053112C" w:rsidP="008255E1">
      <w:pPr>
        <w:spacing w:before="120" w:after="120"/>
        <w:ind w:left="567"/>
        <w:rPr>
          <w:rStyle w:val="Pink"/>
          <w:rFonts w:ascii="Arial" w:hAnsi="Arial" w:cs="Arial"/>
          <w:sz w:val="18"/>
          <w:szCs w:val="18"/>
        </w:rPr>
      </w:pPr>
    </w:p>
    <w:p w14:paraId="261A916E" w14:textId="77777777" w:rsidR="0053112C" w:rsidRDefault="0053112C">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276"/>
        <w:gridCol w:w="1134"/>
        <w:gridCol w:w="1134"/>
        <w:gridCol w:w="1531"/>
      </w:tblGrid>
      <w:tr w:rsidR="001F2FDE" w:rsidRPr="00D2050D" w14:paraId="3398C45D" w14:textId="77777777" w:rsidTr="000C7F59">
        <w:trPr>
          <w:cantSplit/>
          <w:tblHeader/>
        </w:trPr>
        <w:tc>
          <w:tcPr>
            <w:tcW w:w="5000" w:type="pct"/>
            <w:gridSpan w:val="7"/>
            <w:shd w:val="clear" w:color="auto" w:fill="000000"/>
          </w:tcPr>
          <w:p w14:paraId="695EE31F" w14:textId="683FCB25" w:rsidR="001F2FDE" w:rsidRPr="00534C4C" w:rsidRDefault="001F2FDE" w:rsidP="000C7F59">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783C1258" w14:textId="01BECF77" w:rsidR="001F2FDE" w:rsidRPr="00D2050D" w:rsidRDefault="001F2FDE" w:rsidP="000C7F59">
            <w:pPr>
              <w:pStyle w:val="TableText"/>
              <w:rPr>
                <w:b/>
                <w:color w:val="FF0000"/>
                <w:sz w:val="18"/>
                <w:szCs w:val="18"/>
              </w:rPr>
            </w:pPr>
            <w:r w:rsidRPr="00534C4C">
              <w:rPr>
                <w:b/>
                <w:color w:val="FFFFFF"/>
                <w:sz w:val="18"/>
                <w:szCs w:val="18"/>
              </w:rPr>
              <w:t>Effective fr</w:t>
            </w:r>
            <w:r w:rsidRPr="0053112C">
              <w:rPr>
                <w:b/>
                <w:color w:val="FFFFFF"/>
                <w:sz w:val="18"/>
                <w:szCs w:val="18"/>
              </w:rPr>
              <w:t>om</w:t>
            </w:r>
            <w:r>
              <w:rPr>
                <w:b/>
                <w:color w:val="FFFFFF"/>
                <w:sz w:val="18"/>
                <w:szCs w:val="18"/>
              </w:rPr>
              <w:t xml:space="preserve"> 31/03</w:t>
            </w:r>
            <w:r w:rsidRPr="0053112C">
              <w:rPr>
                <w:b/>
                <w:color w:val="FFFFFF"/>
                <w:sz w:val="18"/>
                <w:szCs w:val="18"/>
              </w:rPr>
              <w:t>/20</w:t>
            </w:r>
            <w:r>
              <w:rPr>
                <w:b/>
                <w:color w:val="FFFFFF"/>
                <w:sz w:val="18"/>
                <w:szCs w:val="18"/>
              </w:rPr>
              <w:t>30</w:t>
            </w:r>
          </w:p>
        </w:tc>
      </w:tr>
      <w:tr w:rsidR="001F2FDE" w:rsidRPr="001F4EC0" w14:paraId="0E8672C4" w14:textId="77777777" w:rsidTr="000C7F59">
        <w:trPr>
          <w:cantSplit/>
          <w:tblHeader/>
        </w:trPr>
        <w:tc>
          <w:tcPr>
            <w:tcW w:w="611" w:type="pct"/>
            <w:shd w:val="clear" w:color="auto" w:fill="auto"/>
          </w:tcPr>
          <w:p w14:paraId="06B1EA26" w14:textId="77777777" w:rsidR="001F2FDE" w:rsidRPr="001F2FDE" w:rsidRDefault="001F2FDE" w:rsidP="000C7F59">
            <w:pPr>
              <w:pStyle w:val="TableText"/>
              <w:rPr>
                <w:b/>
                <w:color w:val="000000" w:themeColor="text1"/>
                <w:sz w:val="18"/>
                <w:szCs w:val="18"/>
              </w:rPr>
            </w:pPr>
            <w:r w:rsidRPr="001F2FDE">
              <w:rPr>
                <w:b/>
                <w:color w:val="000000" w:themeColor="text1"/>
                <w:sz w:val="18"/>
                <w:szCs w:val="18"/>
              </w:rPr>
              <w:t>Effluent and discharge point</w:t>
            </w:r>
          </w:p>
        </w:tc>
        <w:tc>
          <w:tcPr>
            <w:tcW w:w="765" w:type="pct"/>
            <w:shd w:val="clear" w:color="auto" w:fill="auto"/>
          </w:tcPr>
          <w:p w14:paraId="7270566B" w14:textId="77777777" w:rsidR="001F2FDE" w:rsidRPr="001F4EC0" w:rsidRDefault="001F2FDE" w:rsidP="000C7F59">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5AB043ED" w14:textId="77777777" w:rsidR="001F2FDE" w:rsidRPr="001F4EC0" w:rsidRDefault="001F2FDE" w:rsidP="000C7F59">
            <w:pPr>
              <w:pStyle w:val="TableText"/>
              <w:rPr>
                <w:b/>
                <w:sz w:val="18"/>
                <w:szCs w:val="18"/>
              </w:rPr>
            </w:pPr>
            <w:r w:rsidRPr="001F4EC0">
              <w:rPr>
                <w:b/>
                <w:sz w:val="18"/>
                <w:szCs w:val="18"/>
              </w:rPr>
              <w:t>Limit (including unit)</w:t>
            </w:r>
          </w:p>
        </w:tc>
        <w:tc>
          <w:tcPr>
            <w:tcW w:w="728" w:type="pct"/>
            <w:shd w:val="clear" w:color="auto" w:fill="auto"/>
          </w:tcPr>
          <w:p w14:paraId="372ABB15" w14:textId="77777777" w:rsidR="001F2FDE" w:rsidRPr="001F4EC0" w:rsidRDefault="001F2FDE" w:rsidP="000C7F59">
            <w:pPr>
              <w:pStyle w:val="TableText"/>
              <w:rPr>
                <w:b/>
                <w:sz w:val="18"/>
                <w:szCs w:val="18"/>
              </w:rPr>
            </w:pPr>
            <w:r w:rsidRPr="001F4EC0">
              <w:rPr>
                <w:b/>
                <w:sz w:val="18"/>
                <w:szCs w:val="18"/>
              </w:rPr>
              <w:t>Reference Period</w:t>
            </w:r>
          </w:p>
        </w:tc>
        <w:tc>
          <w:tcPr>
            <w:tcW w:w="647" w:type="pct"/>
            <w:shd w:val="clear" w:color="auto" w:fill="auto"/>
          </w:tcPr>
          <w:p w14:paraId="7D57E240" w14:textId="77777777" w:rsidR="001F2FDE" w:rsidRPr="001F4EC0" w:rsidRDefault="001F2FDE" w:rsidP="000C7F59">
            <w:pPr>
              <w:pStyle w:val="TableText"/>
              <w:rPr>
                <w:b/>
                <w:sz w:val="18"/>
                <w:szCs w:val="18"/>
              </w:rPr>
            </w:pPr>
            <w:r w:rsidRPr="001F4EC0">
              <w:rPr>
                <w:b/>
                <w:sz w:val="18"/>
                <w:szCs w:val="18"/>
              </w:rPr>
              <w:t>Limit of effective range</w:t>
            </w:r>
          </w:p>
        </w:tc>
        <w:tc>
          <w:tcPr>
            <w:tcW w:w="647" w:type="pct"/>
            <w:shd w:val="clear" w:color="auto" w:fill="auto"/>
          </w:tcPr>
          <w:p w14:paraId="2F8FB859" w14:textId="77777777" w:rsidR="001F2FDE" w:rsidRPr="001F4EC0" w:rsidRDefault="001F2FDE" w:rsidP="000C7F59">
            <w:pPr>
              <w:pStyle w:val="TableText"/>
              <w:rPr>
                <w:b/>
                <w:sz w:val="18"/>
                <w:szCs w:val="18"/>
              </w:rPr>
            </w:pPr>
            <w:r w:rsidRPr="001F4EC0">
              <w:rPr>
                <w:b/>
                <w:sz w:val="18"/>
                <w:szCs w:val="18"/>
              </w:rPr>
              <w:t>Monitoring frequency</w:t>
            </w:r>
          </w:p>
        </w:tc>
        <w:tc>
          <w:tcPr>
            <w:tcW w:w="874" w:type="pct"/>
            <w:shd w:val="clear" w:color="auto" w:fill="auto"/>
          </w:tcPr>
          <w:p w14:paraId="379FF4FE" w14:textId="77777777" w:rsidR="001F2FDE" w:rsidRPr="001F4EC0" w:rsidRDefault="001F2FDE" w:rsidP="000C7F59">
            <w:pPr>
              <w:pStyle w:val="TableText"/>
              <w:rPr>
                <w:b/>
                <w:sz w:val="18"/>
                <w:szCs w:val="18"/>
              </w:rPr>
            </w:pPr>
            <w:r w:rsidRPr="001F4EC0">
              <w:rPr>
                <w:b/>
                <w:sz w:val="18"/>
                <w:szCs w:val="18"/>
              </w:rPr>
              <w:t>Compliance Statistic</w:t>
            </w:r>
          </w:p>
        </w:tc>
      </w:tr>
      <w:tr w:rsidR="001F2FDE" w:rsidRPr="001F4EC0" w14:paraId="3DCFF4A5" w14:textId="77777777" w:rsidTr="000C7F59">
        <w:trPr>
          <w:cantSplit/>
        </w:trPr>
        <w:tc>
          <w:tcPr>
            <w:tcW w:w="611" w:type="pct"/>
            <w:vMerge w:val="restart"/>
            <w:shd w:val="clear" w:color="auto" w:fill="auto"/>
          </w:tcPr>
          <w:p w14:paraId="56ED8F69" w14:textId="77777777" w:rsidR="001F2FDE" w:rsidRPr="001F2FDE" w:rsidRDefault="001F2FDE" w:rsidP="000C7F59">
            <w:pPr>
              <w:pStyle w:val="TableText"/>
              <w:rPr>
                <w:rStyle w:val="Blue"/>
                <w:color w:val="000000" w:themeColor="text1"/>
                <w:sz w:val="18"/>
                <w:szCs w:val="18"/>
              </w:rPr>
            </w:pPr>
            <w:r w:rsidRPr="001F2FDE">
              <w:rPr>
                <w:rStyle w:val="Blue"/>
                <w:color w:val="000000" w:themeColor="text1"/>
                <w:sz w:val="18"/>
                <w:szCs w:val="18"/>
              </w:rPr>
              <w:t>Secondary treated sewage effluent via Final Effluent Discharge Point</w:t>
            </w:r>
          </w:p>
        </w:tc>
        <w:tc>
          <w:tcPr>
            <w:tcW w:w="765" w:type="pct"/>
            <w:shd w:val="clear" w:color="auto" w:fill="auto"/>
          </w:tcPr>
          <w:p w14:paraId="72A3908C"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Dry weather flow</w:t>
            </w:r>
          </w:p>
        </w:tc>
        <w:tc>
          <w:tcPr>
            <w:tcW w:w="728" w:type="pct"/>
            <w:shd w:val="clear" w:color="auto" w:fill="auto"/>
          </w:tcPr>
          <w:p w14:paraId="07ED5029" w14:textId="77777777" w:rsidR="001F2FDE" w:rsidRPr="005648A9" w:rsidRDefault="001F2FDE" w:rsidP="000C7F59">
            <w:pPr>
              <w:pStyle w:val="TableText"/>
              <w:rPr>
                <w:rStyle w:val="Blue"/>
                <w:rFonts w:cs="Calibri"/>
                <w:color w:val="000000" w:themeColor="text1"/>
                <w:sz w:val="18"/>
                <w:szCs w:val="18"/>
              </w:rPr>
            </w:pPr>
            <w:r w:rsidRPr="005648A9">
              <w:rPr>
                <w:rStyle w:val="Blue"/>
                <w:rFonts w:cs="Calibri"/>
                <w:color w:val="000000" w:themeColor="text1"/>
                <w:sz w:val="18"/>
                <w:szCs w:val="18"/>
              </w:rPr>
              <w:t>83 m</w:t>
            </w:r>
            <w:r w:rsidRPr="005648A9">
              <w:rPr>
                <w:rStyle w:val="Blue"/>
                <w:rFonts w:cs="Calibri"/>
                <w:color w:val="000000" w:themeColor="text1"/>
                <w:sz w:val="18"/>
                <w:szCs w:val="18"/>
                <w:vertAlign w:val="superscript"/>
              </w:rPr>
              <w:t>3</w:t>
            </w:r>
            <w:r w:rsidRPr="005648A9">
              <w:rPr>
                <w:rStyle w:val="Blue"/>
                <w:rFonts w:cs="Calibri"/>
                <w:color w:val="000000" w:themeColor="text1"/>
                <w:sz w:val="18"/>
                <w:szCs w:val="18"/>
              </w:rPr>
              <w:t>/day</w:t>
            </w:r>
          </w:p>
          <w:p w14:paraId="3628EDC4" w14:textId="77777777" w:rsidR="001F2FDE" w:rsidRPr="005648A9" w:rsidRDefault="001F2FDE" w:rsidP="000C7F59">
            <w:pPr>
              <w:pStyle w:val="TableText"/>
              <w:rPr>
                <w:rStyle w:val="Blue"/>
                <w:rFonts w:cs="Calibri"/>
                <w:color w:val="000000" w:themeColor="text1"/>
                <w:sz w:val="18"/>
                <w:szCs w:val="18"/>
              </w:rPr>
            </w:pPr>
          </w:p>
          <w:p w14:paraId="5B364CDF" w14:textId="77777777" w:rsidR="001F2FDE" w:rsidRPr="001F4EC0" w:rsidRDefault="001F2FDE" w:rsidP="000C7F59">
            <w:pPr>
              <w:pStyle w:val="TableText"/>
              <w:rPr>
                <w:rStyle w:val="Blue"/>
                <w:rFonts w:cs="Calibri"/>
                <w:sz w:val="18"/>
                <w:szCs w:val="18"/>
              </w:rPr>
            </w:pPr>
          </w:p>
        </w:tc>
        <w:tc>
          <w:tcPr>
            <w:tcW w:w="728" w:type="pct"/>
            <w:shd w:val="clear" w:color="auto" w:fill="auto"/>
          </w:tcPr>
          <w:p w14:paraId="4D2FEA97"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Total daily volume</w:t>
            </w:r>
          </w:p>
        </w:tc>
        <w:tc>
          <w:tcPr>
            <w:tcW w:w="647" w:type="pct"/>
            <w:shd w:val="clear" w:color="auto" w:fill="auto"/>
          </w:tcPr>
          <w:p w14:paraId="42478C0E"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N/A</w:t>
            </w:r>
          </w:p>
        </w:tc>
        <w:tc>
          <w:tcPr>
            <w:tcW w:w="647" w:type="pct"/>
            <w:shd w:val="clear" w:color="auto" w:fill="auto"/>
          </w:tcPr>
          <w:p w14:paraId="4DD4CFD3"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Continuous</w:t>
            </w:r>
          </w:p>
        </w:tc>
        <w:tc>
          <w:tcPr>
            <w:tcW w:w="874" w:type="pct"/>
            <w:shd w:val="clear" w:color="auto" w:fill="auto"/>
          </w:tcPr>
          <w:p w14:paraId="7835AA37"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Conditions 3.1.4 and 3.3.7 apply</w:t>
            </w:r>
          </w:p>
        </w:tc>
      </w:tr>
      <w:tr w:rsidR="001F2FDE" w:rsidRPr="001F4EC0" w14:paraId="3286FA1E" w14:textId="77777777" w:rsidTr="000C7F59">
        <w:trPr>
          <w:cantSplit/>
        </w:trPr>
        <w:tc>
          <w:tcPr>
            <w:tcW w:w="611" w:type="pct"/>
            <w:vMerge/>
            <w:shd w:val="clear" w:color="auto" w:fill="auto"/>
          </w:tcPr>
          <w:p w14:paraId="6DE930BC" w14:textId="77777777" w:rsidR="001F2FDE" w:rsidRPr="001F4EC0" w:rsidRDefault="001F2FDE" w:rsidP="000C7F59">
            <w:pPr>
              <w:pStyle w:val="TableText"/>
              <w:rPr>
                <w:rStyle w:val="Blue"/>
                <w:sz w:val="18"/>
                <w:szCs w:val="18"/>
              </w:rPr>
            </w:pPr>
          </w:p>
        </w:tc>
        <w:tc>
          <w:tcPr>
            <w:tcW w:w="765" w:type="pct"/>
            <w:shd w:val="clear" w:color="auto" w:fill="auto"/>
          </w:tcPr>
          <w:p w14:paraId="25FF917D" w14:textId="77777777" w:rsidR="001F2FDE" w:rsidRPr="00DD7526" w:rsidRDefault="001F2FDE" w:rsidP="000C7F59">
            <w:pPr>
              <w:pStyle w:val="TableText"/>
              <w:rPr>
                <w:rStyle w:val="Blue"/>
                <w:rFonts w:cs="Calibri"/>
                <w:color w:val="000000" w:themeColor="text1"/>
                <w:sz w:val="18"/>
                <w:szCs w:val="18"/>
              </w:rPr>
            </w:pPr>
            <w:r w:rsidRPr="005648A9">
              <w:rPr>
                <w:rStyle w:val="Blue"/>
                <w:rFonts w:cs="Calibri"/>
                <w:color w:val="000000" w:themeColor="text1"/>
                <w:sz w:val="18"/>
                <w:szCs w:val="18"/>
              </w:rPr>
              <w:t>15-minute instantaneous or averaged flow</w:t>
            </w:r>
          </w:p>
        </w:tc>
        <w:tc>
          <w:tcPr>
            <w:tcW w:w="728" w:type="pct"/>
            <w:shd w:val="clear" w:color="auto" w:fill="auto"/>
          </w:tcPr>
          <w:p w14:paraId="587D1F2E" w14:textId="77777777" w:rsidR="001F2FDE" w:rsidRPr="00DD7526" w:rsidRDefault="001F2FDE" w:rsidP="000C7F59">
            <w:pPr>
              <w:pStyle w:val="TableText"/>
              <w:rPr>
                <w:rStyle w:val="Blue"/>
                <w:rFonts w:cs="Calibri"/>
                <w:color w:val="000000" w:themeColor="text1"/>
                <w:sz w:val="18"/>
                <w:szCs w:val="18"/>
              </w:rPr>
            </w:pPr>
            <w:r w:rsidRPr="005648A9">
              <w:rPr>
                <w:rStyle w:val="Blue"/>
                <w:rFonts w:cs="Calibri"/>
                <w:color w:val="000000" w:themeColor="text1"/>
                <w:sz w:val="18"/>
                <w:szCs w:val="18"/>
              </w:rPr>
              <w:t>No limit set. Record as l/s</w:t>
            </w:r>
          </w:p>
        </w:tc>
        <w:tc>
          <w:tcPr>
            <w:tcW w:w="728" w:type="pct"/>
            <w:shd w:val="clear" w:color="auto" w:fill="auto"/>
          </w:tcPr>
          <w:p w14:paraId="53221F72" w14:textId="77777777" w:rsidR="001F2FDE" w:rsidRPr="00DD7526" w:rsidRDefault="001F2FDE" w:rsidP="000C7F59">
            <w:pPr>
              <w:pStyle w:val="TableText"/>
              <w:rPr>
                <w:rStyle w:val="Blue"/>
                <w:rFonts w:cs="Calibri"/>
                <w:color w:val="000000" w:themeColor="text1"/>
                <w:sz w:val="18"/>
                <w:szCs w:val="18"/>
              </w:rPr>
            </w:pPr>
            <w:r w:rsidRPr="005648A9">
              <w:rPr>
                <w:rStyle w:val="Blue"/>
                <w:rFonts w:cs="Calibri"/>
                <w:color w:val="000000" w:themeColor="text1"/>
                <w:sz w:val="18"/>
                <w:szCs w:val="18"/>
              </w:rPr>
              <w:t>15-minute</w:t>
            </w:r>
          </w:p>
        </w:tc>
        <w:tc>
          <w:tcPr>
            <w:tcW w:w="647" w:type="pct"/>
            <w:shd w:val="clear" w:color="auto" w:fill="auto"/>
          </w:tcPr>
          <w:p w14:paraId="5F1D3C4B" w14:textId="77777777" w:rsidR="001F2FDE" w:rsidRPr="00DD7526" w:rsidRDefault="001F2FDE" w:rsidP="000C7F59">
            <w:pPr>
              <w:pStyle w:val="TableText"/>
              <w:rPr>
                <w:rStyle w:val="Blue"/>
                <w:rFonts w:cs="Calibri"/>
                <w:color w:val="000000" w:themeColor="text1"/>
                <w:sz w:val="18"/>
                <w:szCs w:val="18"/>
              </w:rPr>
            </w:pPr>
            <w:r w:rsidRPr="005648A9">
              <w:rPr>
                <w:rStyle w:val="Blue"/>
                <w:rFonts w:cs="Calibri"/>
                <w:color w:val="000000" w:themeColor="text1"/>
                <w:sz w:val="18"/>
                <w:szCs w:val="18"/>
              </w:rPr>
              <w:t>N/A</w:t>
            </w:r>
          </w:p>
        </w:tc>
        <w:tc>
          <w:tcPr>
            <w:tcW w:w="647" w:type="pct"/>
            <w:shd w:val="clear" w:color="auto" w:fill="auto"/>
          </w:tcPr>
          <w:p w14:paraId="7F9EE7F4" w14:textId="77777777" w:rsidR="001F2FDE" w:rsidRPr="00DD7526" w:rsidRDefault="001F2FDE" w:rsidP="000C7F59">
            <w:pPr>
              <w:pStyle w:val="TableText"/>
              <w:rPr>
                <w:rStyle w:val="Blue"/>
                <w:rFonts w:cs="Calibri"/>
                <w:color w:val="000000" w:themeColor="text1"/>
                <w:sz w:val="18"/>
                <w:szCs w:val="18"/>
              </w:rPr>
            </w:pPr>
            <w:r w:rsidRPr="005648A9">
              <w:rPr>
                <w:rStyle w:val="Blue"/>
                <w:rFonts w:cs="Calibri"/>
                <w:color w:val="000000" w:themeColor="text1"/>
                <w:sz w:val="18"/>
                <w:szCs w:val="18"/>
              </w:rPr>
              <w:t>Continuous</w:t>
            </w:r>
          </w:p>
        </w:tc>
        <w:tc>
          <w:tcPr>
            <w:tcW w:w="874" w:type="pct"/>
            <w:shd w:val="clear" w:color="auto" w:fill="auto"/>
          </w:tcPr>
          <w:p w14:paraId="0E356C43" w14:textId="77777777" w:rsidR="001F2FDE" w:rsidRPr="00DD7526" w:rsidRDefault="001F2FDE" w:rsidP="000C7F59">
            <w:pPr>
              <w:pStyle w:val="TableText"/>
              <w:rPr>
                <w:rStyle w:val="Blue"/>
                <w:rFonts w:cs="Calibri"/>
                <w:color w:val="000000" w:themeColor="text1"/>
                <w:sz w:val="18"/>
                <w:szCs w:val="18"/>
              </w:rPr>
            </w:pPr>
            <w:r w:rsidRPr="005648A9">
              <w:rPr>
                <w:rStyle w:val="Blue"/>
                <w:rFonts w:cs="Calibri"/>
                <w:color w:val="000000" w:themeColor="text1"/>
                <w:sz w:val="18"/>
                <w:szCs w:val="18"/>
              </w:rPr>
              <w:t>N/A</w:t>
            </w:r>
          </w:p>
        </w:tc>
      </w:tr>
      <w:tr w:rsidR="001F2FDE" w:rsidRPr="001F4EC0" w14:paraId="2A9959C9" w14:textId="77777777" w:rsidTr="000C7F59">
        <w:trPr>
          <w:cantSplit/>
        </w:trPr>
        <w:tc>
          <w:tcPr>
            <w:tcW w:w="611" w:type="pct"/>
            <w:vMerge/>
            <w:shd w:val="clear" w:color="auto" w:fill="auto"/>
          </w:tcPr>
          <w:p w14:paraId="7F361814" w14:textId="77777777" w:rsidR="001F2FDE" w:rsidRPr="001F4EC0" w:rsidRDefault="001F2FDE" w:rsidP="000C7F59">
            <w:pPr>
              <w:pStyle w:val="TableText"/>
              <w:rPr>
                <w:rStyle w:val="Blue"/>
                <w:sz w:val="18"/>
                <w:szCs w:val="18"/>
              </w:rPr>
            </w:pPr>
          </w:p>
        </w:tc>
        <w:tc>
          <w:tcPr>
            <w:tcW w:w="765" w:type="pct"/>
            <w:shd w:val="clear" w:color="auto" w:fill="auto"/>
          </w:tcPr>
          <w:p w14:paraId="5946A688"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ATU-BOD as O</w:t>
            </w:r>
            <w:r w:rsidRPr="005648A9">
              <w:rPr>
                <w:rStyle w:val="Blue"/>
                <w:rFonts w:cs="Calibri"/>
                <w:color w:val="000000" w:themeColor="text1"/>
                <w:sz w:val="18"/>
                <w:szCs w:val="18"/>
                <w:vertAlign w:val="subscript"/>
              </w:rPr>
              <w:t>2</w:t>
            </w:r>
          </w:p>
        </w:tc>
        <w:tc>
          <w:tcPr>
            <w:tcW w:w="728" w:type="pct"/>
            <w:shd w:val="clear" w:color="auto" w:fill="auto"/>
          </w:tcPr>
          <w:p w14:paraId="066FA592"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40 mg/l</w:t>
            </w:r>
          </w:p>
        </w:tc>
        <w:tc>
          <w:tcPr>
            <w:tcW w:w="728" w:type="pct"/>
            <w:shd w:val="clear" w:color="auto" w:fill="auto"/>
          </w:tcPr>
          <w:p w14:paraId="042F96AD"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Instantaneous (spot sample)</w:t>
            </w:r>
          </w:p>
        </w:tc>
        <w:tc>
          <w:tcPr>
            <w:tcW w:w="647" w:type="pct"/>
            <w:shd w:val="clear" w:color="auto" w:fill="auto"/>
          </w:tcPr>
          <w:p w14:paraId="30B42D03"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N/A</w:t>
            </w:r>
          </w:p>
        </w:tc>
        <w:tc>
          <w:tcPr>
            <w:tcW w:w="647" w:type="pct"/>
            <w:shd w:val="clear" w:color="auto" w:fill="auto"/>
          </w:tcPr>
          <w:p w14:paraId="0B2F8E7B"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As specified in schedule 3B</w:t>
            </w:r>
          </w:p>
        </w:tc>
        <w:tc>
          <w:tcPr>
            <w:tcW w:w="874" w:type="pct"/>
            <w:shd w:val="clear" w:color="auto" w:fill="auto"/>
          </w:tcPr>
          <w:p w14:paraId="3A79B59D" w14:textId="77777777" w:rsidR="001F2FDE" w:rsidRPr="005648A9" w:rsidRDefault="001F2FDE" w:rsidP="000C7F59">
            <w:pPr>
              <w:pStyle w:val="TableText"/>
              <w:rPr>
                <w:rStyle w:val="Blue"/>
                <w:rFonts w:cs="Calibri"/>
                <w:color w:val="000000" w:themeColor="text1"/>
                <w:sz w:val="18"/>
                <w:szCs w:val="18"/>
              </w:rPr>
            </w:pPr>
            <w:r w:rsidRPr="005648A9">
              <w:rPr>
                <w:rStyle w:val="Blue"/>
                <w:rFonts w:cs="Calibri"/>
                <w:color w:val="000000" w:themeColor="text1"/>
                <w:sz w:val="18"/>
                <w:szCs w:val="18"/>
              </w:rPr>
              <w:t>Look up table</w:t>
            </w:r>
          </w:p>
          <w:p w14:paraId="6A3912F6"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(Conditions 3.1.2 and 3.1.3 apply)</w:t>
            </w:r>
          </w:p>
        </w:tc>
      </w:tr>
      <w:tr w:rsidR="001F2FDE" w:rsidRPr="001F4EC0" w14:paraId="6D4F9F7D" w14:textId="77777777" w:rsidTr="000C7F59">
        <w:trPr>
          <w:cantSplit/>
        </w:trPr>
        <w:tc>
          <w:tcPr>
            <w:tcW w:w="611" w:type="pct"/>
            <w:vMerge/>
            <w:shd w:val="clear" w:color="auto" w:fill="auto"/>
          </w:tcPr>
          <w:p w14:paraId="58163581" w14:textId="77777777" w:rsidR="001F2FDE" w:rsidRPr="001F4EC0" w:rsidRDefault="001F2FDE" w:rsidP="000C7F59">
            <w:pPr>
              <w:pStyle w:val="TableText"/>
              <w:rPr>
                <w:rStyle w:val="Blue"/>
                <w:sz w:val="18"/>
                <w:szCs w:val="18"/>
              </w:rPr>
            </w:pPr>
          </w:p>
        </w:tc>
        <w:tc>
          <w:tcPr>
            <w:tcW w:w="765" w:type="pct"/>
            <w:shd w:val="clear" w:color="auto" w:fill="auto"/>
          </w:tcPr>
          <w:p w14:paraId="670F8C9F"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ATU-BOD as O</w:t>
            </w:r>
            <w:r w:rsidRPr="005648A9">
              <w:rPr>
                <w:rStyle w:val="Blue"/>
                <w:rFonts w:cs="Calibri"/>
                <w:color w:val="000000" w:themeColor="text1"/>
                <w:sz w:val="18"/>
                <w:szCs w:val="18"/>
                <w:vertAlign w:val="subscript"/>
              </w:rPr>
              <w:t>2</w:t>
            </w:r>
          </w:p>
        </w:tc>
        <w:tc>
          <w:tcPr>
            <w:tcW w:w="728" w:type="pct"/>
            <w:shd w:val="clear" w:color="auto" w:fill="auto"/>
          </w:tcPr>
          <w:p w14:paraId="5A92AC24"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80 mg/l</w:t>
            </w:r>
          </w:p>
        </w:tc>
        <w:tc>
          <w:tcPr>
            <w:tcW w:w="728" w:type="pct"/>
            <w:shd w:val="clear" w:color="auto" w:fill="auto"/>
          </w:tcPr>
          <w:p w14:paraId="47E2CEFF"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Instantaneous (spot sample)</w:t>
            </w:r>
          </w:p>
        </w:tc>
        <w:tc>
          <w:tcPr>
            <w:tcW w:w="647" w:type="pct"/>
            <w:shd w:val="clear" w:color="auto" w:fill="auto"/>
          </w:tcPr>
          <w:p w14:paraId="632BF862"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N/A</w:t>
            </w:r>
          </w:p>
        </w:tc>
        <w:tc>
          <w:tcPr>
            <w:tcW w:w="647" w:type="pct"/>
            <w:shd w:val="clear" w:color="auto" w:fill="auto"/>
          </w:tcPr>
          <w:p w14:paraId="28E4A916"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As specified in schedule 3B</w:t>
            </w:r>
          </w:p>
        </w:tc>
        <w:tc>
          <w:tcPr>
            <w:tcW w:w="874" w:type="pct"/>
            <w:shd w:val="clear" w:color="auto" w:fill="auto"/>
          </w:tcPr>
          <w:p w14:paraId="67377088" w14:textId="77777777" w:rsidR="001F2FDE" w:rsidRPr="005648A9" w:rsidRDefault="001F2FDE" w:rsidP="000C7F59">
            <w:pPr>
              <w:pStyle w:val="TableText"/>
              <w:rPr>
                <w:rStyle w:val="Blue"/>
                <w:rFonts w:cs="Calibri"/>
                <w:color w:val="000000" w:themeColor="text1"/>
                <w:sz w:val="18"/>
                <w:szCs w:val="18"/>
              </w:rPr>
            </w:pPr>
            <w:r w:rsidRPr="005648A9">
              <w:rPr>
                <w:rStyle w:val="Blue"/>
                <w:rFonts w:cs="Calibri"/>
                <w:color w:val="000000" w:themeColor="text1"/>
                <w:sz w:val="18"/>
                <w:szCs w:val="18"/>
              </w:rPr>
              <w:t>Maximum</w:t>
            </w:r>
          </w:p>
          <w:p w14:paraId="54E4EC71" w14:textId="77777777" w:rsidR="001F2FDE" w:rsidRPr="001F4EC0" w:rsidRDefault="001F2FDE" w:rsidP="000C7F59">
            <w:pPr>
              <w:pStyle w:val="TableText"/>
              <w:rPr>
                <w:rStyle w:val="Blue"/>
                <w:rFonts w:cs="Calibri"/>
                <w:sz w:val="18"/>
                <w:szCs w:val="18"/>
              </w:rPr>
            </w:pPr>
            <w:r w:rsidRPr="005648A9">
              <w:rPr>
                <w:rStyle w:val="Blue"/>
                <w:rFonts w:cs="Calibri"/>
                <w:color w:val="000000" w:themeColor="text1"/>
                <w:sz w:val="18"/>
                <w:szCs w:val="18"/>
              </w:rPr>
              <w:t>(Condition 3.1.3 applies)</w:t>
            </w:r>
          </w:p>
        </w:tc>
      </w:tr>
      <w:tr w:rsidR="001F2FDE" w:rsidRPr="001F4EC0" w14:paraId="6E81D1B2" w14:textId="77777777" w:rsidTr="000C7F59">
        <w:trPr>
          <w:cantSplit/>
        </w:trPr>
        <w:tc>
          <w:tcPr>
            <w:tcW w:w="611" w:type="pct"/>
            <w:vMerge/>
            <w:shd w:val="clear" w:color="auto" w:fill="auto"/>
          </w:tcPr>
          <w:p w14:paraId="22A66297" w14:textId="77777777" w:rsidR="001F2FDE" w:rsidRPr="001F4EC0" w:rsidRDefault="001F2FDE" w:rsidP="000C7F59">
            <w:pPr>
              <w:pStyle w:val="TableText"/>
              <w:rPr>
                <w:rStyle w:val="Blue"/>
                <w:sz w:val="18"/>
                <w:szCs w:val="18"/>
              </w:rPr>
            </w:pPr>
          </w:p>
        </w:tc>
        <w:tc>
          <w:tcPr>
            <w:tcW w:w="765" w:type="pct"/>
            <w:shd w:val="clear" w:color="auto" w:fill="auto"/>
          </w:tcPr>
          <w:p w14:paraId="64210F26"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Ammoniacal nitrogen (expressed as N)</w:t>
            </w:r>
          </w:p>
        </w:tc>
        <w:tc>
          <w:tcPr>
            <w:tcW w:w="728" w:type="pct"/>
            <w:shd w:val="clear" w:color="auto" w:fill="auto"/>
          </w:tcPr>
          <w:p w14:paraId="634F0BE7" w14:textId="01213708" w:rsidR="001F2FDE" w:rsidRPr="001F4EC0" w:rsidRDefault="001F2FDE" w:rsidP="000C7F59">
            <w:pPr>
              <w:pStyle w:val="TableText"/>
              <w:rPr>
                <w:rStyle w:val="Blue"/>
                <w:rFonts w:cs="Calibri"/>
                <w:sz w:val="18"/>
                <w:szCs w:val="18"/>
              </w:rPr>
            </w:pPr>
            <w:r>
              <w:rPr>
                <w:rStyle w:val="Blue"/>
                <w:rFonts w:cs="Calibri"/>
                <w:color w:val="000000" w:themeColor="text1"/>
                <w:sz w:val="18"/>
                <w:szCs w:val="18"/>
              </w:rPr>
              <w:t>2</w:t>
            </w:r>
            <w:r w:rsidRPr="00B3273A">
              <w:rPr>
                <w:rStyle w:val="Blue"/>
                <w:rFonts w:cs="Calibri"/>
                <w:color w:val="000000" w:themeColor="text1"/>
                <w:sz w:val="18"/>
                <w:szCs w:val="18"/>
              </w:rPr>
              <w:t>0 mg/l</w:t>
            </w:r>
          </w:p>
        </w:tc>
        <w:tc>
          <w:tcPr>
            <w:tcW w:w="728" w:type="pct"/>
            <w:shd w:val="clear" w:color="auto" w:fill="auto"/>
          </w:tcPr>
          <w:p w14:paraId="6A889AB8"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Instantaneous (spot sample)</w:t>
            </w:r>
          </w:p>
        </w:tc>
        <w:tc>
          <w:tcPr>
            <w:tcW w:w="647" w:type="pct"/>
            <w:shd w:val="clear" w:color="auto" w:fill="auto"/>
          </w:tcPr>
          <w:p w14:paraId="15A48413"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N/A</w:t>
            </w:r>
          </w:p>
        </w:tc>
        <w:tc>
          <w:tcPr>
            <w:tcW w:w="647" w:type="pct"/>
            <w:shd w:val="clear" w:color="auto" w:fill="auto"/>
          </w:tcPr>
          <w:p w14:paraId="636B90B6"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As specified in schedule 3B</w:t>
            </w:r>
          </w:p>
        </w:tc>
        <w:tc>
          <w:tcPr>
            <w:tcW w:w="874" w:type="pct"/>
            <w:shd w:val="clear" w:color="auto" w:fill="auto"/>
          </w:tcPr>
          <w:p w14:paraId="309B7EB8" w14:textId="77777777" w:rsidR="001F2FDE" w:rsidRPr="00B3273A" w:rsidRDefault="001F2FDE" w:rsidP="000C7F59">
            <w:pPr>
              <w:pStyle w:val="TableText"/>
              <w:rPr>
                <w:rStyle w:val="Blue"/>
                <w:rFonts w:cs="Calibri"/>
                <w:color w:val="000000" w:themeColor="text1"/>
                <w:sz w:val="18"/>
                <w:szCs w:val="18"/>
              </w:rPr>
            </w:pPr>
            <w:r w:rsidRPr="00B3273A">
              <w:rPr>
                <w:rStyle w:val="Blue"/>
                <w:rFonts w:cs="Calibri"/>
                <w:color w:val="000000" w:themeColor="text1"/>
                <w:sz w:val="18"/>
                <w:szCs w:val="18"/>
              </w:rPr>
              <w:t>Look up table</w:t>
            </w:r>
          </w:p>
          <w:p w14:paraId="58592233"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(Conditions 3.1.2 and 3.1.3 apply)</w:t>
            </w:r>
          </w:p>
        </w:tc>
      </w:tr>
      <w:tr w:rsidR="001F2FDE" w:rsidRPr="001F4EC0" w14:paraId="102C6130" w14:textId="77777777" w:rsidTr="000C7F59">
        <w:trPr>
          <w:cantSplit/>
        </w:trPr>
        <w:tc>
          <w:tcPr>
            <w:tcW w:w="611" w:type="pct"/>
            <w:vMerge/>
            <w:shd w:val="clear" w:color="auto" w:fill="auto"/>
          </w:tcPr>
          <w:p w14:paraId="05568B56" w14:textId="77777777" w:rsidR="001F2FDE" w:rsidRPr="001F4EC0" w:rsidRDefault="001F2FDE" w:rsidP="000C7F59">
            <w:pPr>
              <w:pStyle w:val="TableText"/>
              <w:rPr>
                <w:rStyle w:val="Blue"/>
                <w:sz w:val="18"/>
                <w:szCs w:val="18"/>
              </w:rPr>
            </w:pPr>
          </w:p>
        </w:tc>
        <w:tc>
          <w:tcPr>
            <w:tcW w:w="765" w:type="pct"/>
            <w:shd w:val="clear" w:color="auto" w:fill="auto"/>
          </w:tcPr>
          <w:p w14:paraId="642C047C"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Ammoniacal nitrogen (expressed as N)</w:t>
            </w:r>
          </w:p>
        </w:tc>
        <w:tc>
          <w:tcPr>
            <w:tcW w:w="728" w:type="pct"/>
            <w:shd w:val="clear" w:color="auto" w:fill="auto"/>
          </w:tcPr>
          <w:p w14:paraId="07B4E344" w14:textId="0DF22F50" w:rsidR="001F2FDE" w:rsidRPr="001F4EC0" w:rsidRDefault="00DC55B3" w:rsidP="000C7F59">
            <w:pPr>
              <w:pStyle w:val="TableText"/>
              <w:rPr>
                <w:rStyle w:val="Blue"/>
                <w:rFonts w:cs="Calibri"/>
                <w:sz w:val="18"/>
                <w:szCs w:val="18"/>
              </w:rPr>
            </w:pPr>
            <w:r>
              <w:rPr>
                <w:rStyle w:val="Blue"/>
                <w:rFonts w:cs="Calibri"/>
                <w:color w:val="000000" w:themeColor="text1"/>
                <w:sz w:val="18"/>
                <w:szCs w:val="18"/>
              </w:rPr>
              <w:t>48</w:t>
            </w:r>
            <w:r w:rsidR="001F2FDE" w:rsidRPr="00B3273A">
              <w:rPr>
                <w:rStyle w:val="Blue"/>
                <w:rFonts w:cs="Calibri"/>
                <w:color w:val="000000" w:themeColor="text1"/>
                <w:sz w:val="18"/>
                <w:szCs w:val="18"/>
              </w:rPr>
              <w:t xml:space="preserve"> mg/l</w:t>
            </w:r>
          </w:p>
        </w:tc>
        <w:tc>
          <w:tcPr>
            <w:tcW w:w="728" w:type="pct"/>
            <w:shd w:val="clear" w:color="auto" w:fill="auto"/>
          </w:tcPr>
          <w:p w14:paraId="417F4F7E"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Instantaneous (spot sample)</w:t>
            </w:r>
          </w:p>
        </w:tc>
        <w:tc>
          <w:tcPr>
            <w:tcW w:w="647" w:type="pct"/>
            <w:shd w:val="clear" w:color="auto" w:fill="auto"/>
          </w:tcPr>
          <w:p w14:paraId="4C19598F"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N/A</w:t>
            </w:r>
          </w:p>
        </w:tc>
        <w:tc>
          <w:tcPr>
            <w:tcW w:w="647" w:type="pct"/>
            <w:shd w:val="clear" w:color="auto" w:fill="auto"/>
          </w:tcPr>
          <w:p w14:paraId="038D930D"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As specified in schedule 3B</w:t>
            </w:r>
          </w:p>
        </w:tc>
        <w:tc>
          <w:tcPr>
            <w:tcW w:w="874" w:type="pct"/>
            <w:shd w:val="clear" w:color="auto" w:fill="auto"/>
          </w:tcPr>
          <w:p w14:paraId="694F13DD" w14:textId="77777777" w:rsidR="001F2FDE" w:rsidRPr="00B3273A" w:rsidRDefault="001F2FDE" w:rsidP="000C7F59">
            <w:pPr>
              <w:pStyle w:val="TableText"/>
              <w:rPr>
                <w:rStyle w:val="Blue"/>
                <w:rFonts w:cs="Calibri"/>
                <w:color w:val="000000" w:themeColor="text1"/>
                <w:sz w:val="18"/>
                <w:szCs w:val="18"/>
              </w:rPr>
            </w:pPr>
            <w:r w:rsidRPr="00B3273A">
              <w:rPr>
                <w:rStyle w:val="Blue"/>
                <w:rFonts w:cs="Calibri"/>
                <w:color w:val="000000" w:themeColor="text1"/>
                <w:sz w:val="18"/>
                <w:szCs w:val="18"/>
              </w:rPr>
              <w:t>Maximum</w:t>
            </w:r>
          </w:p>
          <w:p w14:paraId="19BA03B1"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(Condition 3.1.3 applies)</w:t>
            </w:r>
          </w:p>
        </w:tc>
      </w:tr>
      <w:tr w:rsidR="001F2FDE" w:rsidRPr="001F4EC0" w14:paraId="6CC16963" w14:textId="77777777" w:rsidTr="000C7F59">
        <w:trPr>
          <w:cantSplit/>
        </w:trPr>
        <w:tc>
          <w:tcPr>
            <w:tcW w:w="611" w:type="pct"/>
            <w:vMerge/>
            <w:shd w:val="clear" w:color="auto" w:fill="auto"/>
          </w:tcPr>
          <w:p w14:paraId="119937A5" w14:textId="77777777" w:rsidR="001F2FDE" w:rsidRPr="001F4EC0" w:rsidRDefault="001F2FDE" w:rsidP="000C7F59">
            <w:pPr>
              <w:pStyle w:val="TableText"/>
              <w:rPr>
                <w:rStyle w:val="Blue"/>
                <w:sz w:val="18"/>
                <w:szCs w:val="18"/>
              </w:rPr>
            </w:pPr>
          </w:p>
        </w:tc>
        <w:tc>
          <w:tcPr>
            <w:tcW w:w="765" w:type="pct"/>
            <w:shd w:val="clear" w:color="auto" w:fill="auto"/>
          </w:tcPr>
          <w:p w14:paraId="3DF87A2D"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Suspended solids (measured after drying at 105°C)</w:t>
            </w:r>
          </w:p>
        </w:tc>
        <w:tc>
          <w:tcPr>
            <w:tcW w:w="728" w:type="pct"/>
            <w:shd w:val="clear" w:color="auto" w:fill="auto"/>
          </w:tcPr>
          <w:p w14:paraId="0073E3E6"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60 mg/l</w:t>
            </w:r>
          </w:p>
        </w:tc>
        <w:tc>
          <w:tcPr>
            <w:tcW w:w="728" w:type="pct"/>
            <w:shd w:val="clear" w:color="auto" w:fill="auto"/>
          </w:tcPr>
          <w:p w14:paraId="78FA8FF8"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Instantaneous (spot sample)</w:t>
            </w:r>
          </w:p>
        </w:tc>
        <w:tc>
          <w:tcPr>
            <w:tcW w:w="647" w:type="pct"/>
            <w:shd w:val="clear" w:color="auto" w:fill="auto"/>
          </w:tcPr>
          <w:p w14:paraId="3F721DBF"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N/A</w:t>
            </w:r>
          </w:p>
        </w:tc>
        <w:tc>
          <w:tcPr>
            <w:tcW w:w="647" w:type="pct"/>
            <w:shd w:val="clear" w:color="auto" w:fill="auto"/>
          </w:tcPr>
          <w:p w14:paraId="17EC091F"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As specified in schedule 3B</w:t>
            </w:r>
          </w:p>
        </w:tc>
        <w:tc>
          <w:tcPr>
            <w:tcW w:w="874" w:type="pct"/>
            <w:shd w:val="clear" w:color="auto" w:fill="auto"/>
          </w:tcPr>
          <w:p w14:paraId="5526B0D8" w14:textId="77777777" w:rsidR="001F2FDE" w:rsidRPr="00B3273A" w:rsidRDefault="001F2FDE" w:rsidP="000C7F59">
            <w:pPr>
              <w:pStyle w:val="TableText"/>
              <w:rPr>
                <w:rStyle w:val="Blue"/>
                <w:rFonts w:cs="Calibri"/>
                <w:color w:val="000000" w:themeColor="text1"/>
                <w:sz w:val="18"/>
                <w:szCs w:val="18"/>
              </w:rPr>
            </w:pPr>
            <w:r w:rsidRPr="00B3273A">
              <w:rPr>
                <w:rStyle w:val="Blue"/>
                <w:rFonts w:cs="Calibri"/>
                <w:color w:val="000000" w:themeColor="text1"/>
                <w:sz w:val="18"/>
                <w:szCs w:val="18"/>
              </w:rPr>
              <w:t>Look up table</w:t>
            </w:r>
          </w:p>
          <w:p w14:paraId="485B2C5B" w14:textId="77777777" w:rsidR="001F2FDE" w:rsidRPr="001F4EC0" w:rsidRDefault="001F2FDE" w:rsidP="000C7F59">
            <w:pPr>
              <w:pStyle w:val="TableText"/>
              <w:rPr>
                <w:rStyle w:val="Blue"/>
                <w:rFonts w:cs="Calibri"/>
                <w:sz w:val="18"/>
                <w:szCs w:val="18"/>
              </w:rPr>
            </w:pPr>
            <w:r w:rsidRPr="00B3273A">
              <w:rPr>
                <w:rStyle w:val="Blue"/>
                <w:rFonts w:cs="Calibri"/>
                <w:color w:val="000000" w:themeColor="text1"/>
                <w:sz w:val="18"/>
                <w:szCs w:val="18"/>
              </w:rPr>
              <w:t>(Conditions 3.1.2 and 3.1.3 apply)</w:t>
            </w:r>
          </w:p>
        </w:tc>
      </w:tr>
      <w:tr w:rsidR="001F2FDE" w:rsidRPr="001F4EC0" w14:paraId="0916437F" w14:textId="77777777" w:rsidTr="000C7F59">
        <w:trPr>
          <w:cantSplit/>
        </w:trPr>
        <w:tc>
          <w:tcPr>
            <w:tcW w:w="611" w:type="pct"/>
            <w:vMerge/>
            <w:shd w:val="clear" w:color="auto" w:fill="auto"/>
          </w:tcPr>
          <w:p w14:paraId="52F4DBFF" w14:textId="77777777" w:rsidR="001F2FDE" w:rsidRPr="001F4EC0" w:rsidRDefault="001F2FDE" w:rsidP="000C7F59">
            <w:pPr>
              <w:pStyle w:val="TableText"/>
              <w:rPr>
                <w:rStyle w:val="Blue"/>
                <w:sz w:val="18"/>
                <w:szCs w:val="18"/>
              </w:rPr>
            </w:pPr>
          </w:p>
        </w:tc>
        <w:tc>
          <w:tcPr>
            <w:tcW w:w="765" w:type="pct"/>
            <w:shd w:val="clear" w:color="auto" w:fill="auto"/>
          </w:tcPr>
          <w:p w14:paraId="16A8A82C" w14:textId="77777777" w:rsidR="001F2FDE" w:rsidRPr="00B3273A" w:rsidRDefault="001F2FDE" w:rsidP="000C7F59">
            <w:pPr>
              <w:pStyle w:val="TableText"/>
              <w:rPr>
                <w:rStyle w:val="Blue"/>
                <w:rFonts w:cs="Calibri"/>
                <w:color w:val="000000" w:themeColor="text1"/>
                <w:sz w:val="18"/>
                <w:szCs w:val="18"/>
              </w:rPr>
            </w:pPr>
            <w:r w:rsidRPr="007B4456">
              <w:rPr>
                <w:rStyle w:val="Blue"/>
                <w:rFonts w:cs="Calibri"/>
                <w:color w:val="000000" w:themeColor="text1"/>
                <w:sz w:val="18"/>
                <w:szCs w:val="18"/>
              </w:rPr>
              <w:t>Total phosphorus as P</w:t>
            </w:r>
          </w:p>
        </w:tc>
        <w:tc>
          <w:tcPr>
            <w:tcW w:w="728" w:type="pct"/>
            <w:shd w:val="clear" w:color="auto" w:fill="auto"/>
          </w:tcPr>
          <w:p w14:paraId="5F484DFD" w14:textId="77777777" w:rsidR="001F2FDE" w:rsidRPr="00B3273A" w:rsidRDefault="001F2FDE" w:rsidP="000C7F59">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5 mg/l </w:t>
            </w:r>
          </w:p>
        </w:tc>
        <w:tc>
          <w:tcPr>
            <w:tcW w:w="728" w:type="pct"/>
            <w:shd w:val="clear" w:color="auto" w:fill="auto"/>
          </w:tcPr>
          <w:p w14:paraId="73E4D0FA" w14:textId="77777777" w:rsidR="001F2FDE" w:rsidRPr="00B3273A" w:rsidRDefault="001F2FDE" w:rsidP="000C7F59">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7" w:type="pct"/>
            <w:shd w:val="clear" w:color="auto" w:fill="auto"/>
          </w:tcPr>
          <w:p w14:paraId="2C320081" w14:textId="77777777" w:rsidR="001F2FDE" w:rsidRPr="00B3273A" w:rsidRDefault="001F2FDE" w:rsidP="000C7F59">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47" w:type="pct"/>
            <w:shd w:val="clear" w:color="auto" w:fill="auto"/>
          </w:tcPr>
          <w:p w14:paraId="154A2E1B" w14:textId="77777777" w:rsidR="001F2FDE" w:rsidRPr="00B3273A" w:rsidRDefault="001F2FDE" w:rsidP="000C7F59">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74" w:type="pct"/>
            <w:shd w:val="clear" w:color="auto" w:fill="auto"/>
          </w:tcPr>
          <w:p w14:paraId="59D78219" w14:textId="77777777" w:rsidR="001F2FDE" w:rsidRPr="007B4456" w:rsidRDefault="001F2FDE" w:rsidP="000C7F59">
            <w:pPr>
              <w:pStyle w:val="TableText"/>
              <w:rPr>
                <w:rStyle w:val="Blue"/>
                <w:rFonts w:cs="Calibri"/>
                <w:color w:val="000000" w:themeColor="text1"/>
                <w:sz w:val="18"/>
                <w:szCs w:val="18"/>
              </w:rPr>
            </w:pPr>
            <w:r w:rsidRPr="007B4456">
              <w:rPr>
                <w:rStyle w:val="Blue"/>
                <w:rFonts w:cs="Calibri"/>
                <w:color w:val="000000" w:themeColor="text1"/>
                <w:sz w:val="18"/>
                <w:szCs w:val="18"/>
              </w:rPr>
              <w:t>Annual mean</w:t>
            </w:r>
          </w:p>
          <w:p w14:paraId="3BA6CD14" w14:textId="77777777" w:rsidR="001F2FDE" w:rsidRPr="00B3273A" w:rsidRDefault="001F2FDE" w:rsidP="000C7F59">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1F2FDE" w:rsidRPr="001F4EC0" w14:paraId="2CC0B328" w14:textId="77777777" w:rsidTr="000C7F59">
        <w:trPr>
          <w:cantSplit/>
        </w:trPr>
        <w:tc>
          <w:tcPr>
            <w:tcW w:w="611" w:type="pct"/>
            <w:vMerge/>
            <w:shd w:val="clear" w:color="auto" w:fill="auto"/>
          </w:tcPr>
          <w:p w14:paraId="362820B3" w14:textId="77777777" w:rsidR="001F2FDE" w:rsidRPr="00FC55D1" w:rsidRDefault="001F2FDE" w:rsidP="000C7F59">
            <w:pPr>
              <w:pStyle w:val="TableText"/>
              <w:rPr>
                <w:rStyle w:val="Blue"/>
              </w:rPr>
            </w:pPr>
          </w:p>
        </w:tc>
        <w:tc>
          <w:tcPr>
            <w:tcW w:w="765" w:type="pct"/>
            <w:shd w:val="clear" w:color="auto" w:fill="auto"/>
          </w:tcPr>
          <w:p w14:paraId="3C7B4A65" w14:textId="77777777" w:rsidR="001F2FDE" w:rsidRPr="00DD7526" w:rsidRDefault="001F2FDE" w:rsidP="000C7F59">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60E1D696" w14:textId="77777777" w:rsidR="001F2FDE" w:rsidRPr="00DD7526" w:rsidRDefault="001F2FDE" w:rsidP="000C7F59">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28" w:type="pct"/>
            <w:shd w:val="clear" w:color="auto" w:fill="auto"/>
          </w:tcPr>
          <w:p w14:paraId="52F226C9" w14:textId="77777777" w:rsidR="001F2FDE" w:rsidRPr="00DD7526" w:rsidRDefault="001F2FDE" w:rsidP="000C7F59">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7" w:type="pct"/>
            <w:shd w:val="clear" w:color="auto" w:fill="auto"/>
          </w:tcPr>
          <w:p w14:paraId="2EC6D53F" w14:textId="77777777" w:rsidR="001F2FDE" w:rsidRPr="00DD7526" w:rsidRDefault="001F2FDE" w:rsidP="000C7F59">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1CEF9EC4" w14:textId="77777777" w:rsidR="001F2FDE" w:rsidRPr="00DD7526" w:rsidRDefault="001F2FDE" w:rsidP="000C7F59">
            <w:pPr>
              <w:pStyle w:val="TableText"/>
              <w:rPr>
                <w:rStyle w:val="Blue"/>
                <w:color w:val="000000" w:themeColor="text1"/>
                <w:sz w:val="18"/>
                <w:szCs w:val="18"/>
              </w:rPr>
            </w:pPr>
            <w:r w:rsidRPr="00DD7526">
              <w:rPr>
                <w:rStyle w:val="Blue"/>
                <w:color w:val="000000" w:themeColor="text1"/>
                <w:sz w:val="18"/>
                <w:szCs w:val="18"/>
              </w:rPr>
              <w:t>N/A</w:t>
            </w:r>
          </w:p>
        </w:tc>
        <w:tc>
          <w:tcPr>
            <w:tcW w:w="874" w:type="pct"/>
            <w:shd w:val="clear" w:color="auto" w:fill="auto"/>
          </w:tcPr>
          <w:p w14:paraId="2FAA869E" w14:textId="77777777" w:rsidR="001F2FDE" w:rsidRPr="00DD7526" w:rsidRDefault="001F2FDE" w:rsidP="000C7F59">
            <w:pPr>
              <w:pStyle w:val="TableText"/>
              <w:rPr>
                <w:rStyle w:val="Blue"/>
                <w:color w:val="000000" w:themeColor="text1"/>
                <w:sz w:val="18"/>
                <w:szCs w:val="18"/>
              </w:rPr>
            </w:pPr>
            <w:r w:rsidRPr="00DD7526">
              <w:rPr>
                <w:rStyle w:val="Blue"/>
                <w:color w:val="000000" w:themeColor="text1"/>
                <w:sz w:val="18"/>
                <w:szCs w:val="18"/>
              </w:rPr>
              <w:t>No significant trace</w:t>
            </w:r>
          </w:p>
          <w:p w14:paraId="3BFB24D4" w14:textId="77777777" w:rsidR="001F2FDE" w:rsidRPr="00DD7526" w:rsidRDefault="001F2FDE" w:rsidP="000C7F59">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287F2066" w14:textId="64C752EA" w:rsidR="0053112C" w:rsidRDefault="0053112C">
      <w:pPr>
        <w:rPr>
          <w:rStyle w:val="Pink"/>
          <w:rFonts w:ascii="Arial" w:hAnsi="Arial" w:cs="Arial"/>
          <w:sz w:val="18"/>
          <w:szCs w:val="18"/>
        </w:rPr>
      </w:pPr>
      <w:r>
        <w:rPr>
          <w:rStyle w:val="Pink"/>
          <w:rFonts w:ascii="Arial" w:hAnsi="Arial" w:cs="Arial"/>
          <w:sz w:val="18"/>
          <w:szCs w:val="18"/>
        </w:rPr>
        <w:br w:type="page"/>
      </w:r>
    </w:p>
    <w:p w14:paraId="4DC4D97C" w14:textId="77777777"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D323DC5" w:rsidR="00821962" w:rsidRPr="00687AAF" w:rsidRDefault="00821962" w:rsidP="00821962">
            <w:pPr>
              <w:pStyle w:val="TableText"/>
              <w:rPr>
                <w:rStyle w:val="Blue"/>
                <w:color w:val="000000" w:themeColor="text1"/>
                <w:sz w:val="18"/>
                <w:szCs w:val="18"/>
              </w:rPr>
            </w:pPr>
            <w:r w:rsidRPr="00687AAF">
              <w:rPr>
                <w:rStyle w:val="Blue"/>
                <w:color w:val="000000" w:themeColor="text1"/>
                <w:sz w:val="18"/>
                <w:szCs w:val="18"/>
              </w:rPr>
              <w:t>Secondary treated sewage effluent</w:t>
            </w:r>
          </w:p>
        </w:tc>
        <w:tc>
          <w:tcPr>
            <w:tcW w:w="1209" w:type="pct"/>
            <w:shd w:val="clear" w:color="auto" w:fill="auto"/>
          </w:tcPr>
          <w:p w14:paraId="089EC9A7" w14:textId="1C3819A5" w:rsidR="00821962" w:rsidRPr="00687AAF" w:rsidRDefault="002D50FC" w:rsidP="00821962">
            <w:pPr>
              <w:pStyle w:val="TableText"/>
              <w:rPr>
                <w:rStyle w:val="Blue"/>
                <w:color w:val="000000" w:themeColor="text1"/>
                <w:sz w:val="18"/>
                <w:szCs w:val="18"/>
              </w:rPr>
            </w:pPr>
            <w:r w:rsidRPr="00687AAF">
              <w:rPr>
                <w:rStyle w:val="Blue"/>
                <w:color w:val="000000" w:themeColor="text1"/>
                <w:sz w:val="18"/>
                <w:szCs w:val="18"/>
              </w:rPr>
              <w:t>Final Effluent Discharge Point</w:t>
            </w:r>
          </w:p>
        </w:tc>
        <w:tc>
          <w:tcPr>
            <w:tcW w:w="1210" w:type="pct"/>
            <w:shd w:val="clear" w:color="auto" w:fill="auto"/>
          </w:tcPr>
          <w:p w14:paraId="4EAAD0D4" w14:textId="0FBD470D" w:rsidR="00821962" w:rsidRPr="00687AAF" w:rsidRDefault="00687AAF" w:rsidP="00821962">
            <w:pPr>
              <w:pStyle w:val="TableText"/>
              <w:rPr>
                <w:rStyle w:val="Blue"/>
                <w:color w:val="000000" w:themeColor="text1"/>
                <w:sz w:val="18"/>
                <w:szCs w:val="18"/>
              </w:rPr>
            </w:pPr>
            <w:r w:rsidRPr="00687AAF">
              <w:rPr>
                <w:rStyle w:val="Blue"/>
                <w:color w:val="000000" w:themeColor="text1"/>
                <w:sz w:val="18"/>
                <w:szCs w:val="18"/>
              </w:rPr>
              <w:t>SO 33382 09729</w:t>
            </w:r>
          </w:p>
        </w:tc>
        <w:tc>
          <w:tcPr>
            <w:tcW w:w="1048" w:type="pct"/>
            <w:shd w:val="clear" w:color="auto" w:fill="auto"/>
          </w:tcPr>
          <w:p w14:paraId="0A1A2199" w14:textId="30AE413B" w:rsidR="00821962" w:rsidRPr="00687AAF" w:rsidRDefault="00687AAF" w:rsidP="00821962">
            <w:pPr>
              <w:pStyle w:val="TableText"/>
              <w:rPr>
                <w:rStyle w:val="Blue"/>
                <w:color w:val="000000" w:themeColor="text1"/>
                <w:sz w:val="18"/>
                <w:szCs w:val="18"/>
              </w:rPr>
            </w:pPr>
            <w:r w:rsidRPr="00687AAF">
              <w:rPr>
                <w:rStyle w:val="Blue"/>
                <w:color w:val="000000" w:themeColor="text1"/>
                <w:sz w:val="18"/>
                <w:szCs w:val="18"/>
              </w:rPr>
              <w:t>River Usk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4356EE">
        <w:trPr>
          <w:cantSplit/>
          <w:tblHeader/>
        </w:trPr>
        <w:tc>
          <w:tcPr>
            <w:tcW w:w="104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87AAF" w:rsidRPr="00C25946" w14:paraId="4A42B12F" w14:textId="77777777" w:rsidTr="004356EE">
        <w:trPr>
          <w:cantSplit/>
        </w:trPr>
        <w:tc>
          <w:tcPr>
            <w:tcW w:w="1049" w:type="pct"/>
            <w:vMerge w:val="restart"/>
            <w:shd w:val="clear" w:color="auto" w:fill="auto"/>
          </w:tcPr>
          <w:p w14:paraId="62668F7B" w14:textId="49BC863A" w:rsidR="00687AAF" w:rsidRPr="004356EE" w:rsidRDefault="00687AAF" w:rsidP="00687AAF">
            <w:pPr>
              <w:pStyle w:val="TableText"/>
              <w:rPr>
                <w:rStyle w:val="Blue"/>
                <w:color w:val="000000" w:themeColor="text1"/>
                <w:sz w:val="18"/>
                <w:szCs w:val="18"/>
              </w:rPr>
            </w:pPr>
            <w:r w:rsidRPr="004356EE">
              <w:rPr>
                <w:rStyle w:val="Blue"/>
                <w:color w:val="000000" w:themeColor="text1"/>
                <w:sz w:val="18"/>
                <w:szCs w:val="18"/>
              </w:rPr>
              <w:t>Secondary treated sewage effluent via Final Effluent Discharge Point</w:t>
            </w:r>
          </w:p>
        </w:tc>
        <w:tc>
          <w:tcPr>
            <w:tcW w:w="1372" w:type="pct"/>
            <w:shd w:val="clear" w:color="auto" w:fill="auto"/>
          </w:tcPr>
          <w:p w14:paraId="46FC41B2" w14:textId="6BD0B392" w:rsidR="00687AAF" w:rsidRPr="004356EE" w:rsidRDefault="00687AAF" w:rsidP="00687AAF">
            <w:pPr>
              <w:pStyle w:val="TableText"/>
              <w:rPr>
                <w:rStyle w:val="Blue"/>
                <w:color w:val="000000" w:themeColor="text1"/>
                <w:sz w:val="18"/>
                <w:szCs w:val="18"/>
              </w:rPr>
            </w:pPr>
            <w:r w:rsidRPr="004356EE">
              <w:rPr>
                <w:rStyle w:val="Blue"/>
                <w:color w:val="000000" w:themeColor="text1"/>
                <w:sz w:val="18"/>
                <w:szCs w:val="18"/>
              </w:rPr>
              <w:t>Final effluent sampling</w:t>
            </w:r>
          </w:p>
        </w:tc>
        <w:tc>
          <w:tcPr>
            <w:tcW w:w="1129" w:type="pct"/>
            <w:shd w:val="clear" w:color="auto" w:fill="auto"/>
          </w:tcPr>
          <w:p w14:paraId="56711677" w14:textId="4ED0B550" w:rsidR="00687AAF" w:rsidRPr="004356EE" w:rsidRDefault="004356EE" w:rsidP="00687AAF">
            <w:pPr>
              <w:pStyle w:val="TableText"/>
              <w:rPr>
                <w:rStyle w:val="Blue"/>
                <w:color w:val="000000" w:themeColor="text1"/>
                <w:sz w:val="18"/>
                <w:szCs w:val="18"/>
              </w:rPr>
            </w:pPr>
            <w:r w:rsidRPr="004356EE">
              <w:rPr>
                <w:rStyle w:val="Blue"/>
                <w:color w:val="000000" w:themeColor="text1"/>
                <w:sz w:val="18"/>
                <w:szCs w:val="18"/>
              </w:rPr>
              <w:t>SO 33193 09621</w:t>
            </w:r>
          </w:p>
        </w:tc>
        <w:tc>
          <w:tcPr>
            <w:tcW w:w="1450" w:type="pct"/>
            <w:shd w:val="clear" w:color="auto" w:fill="auto"/>
          </w:tcPr>
          <w:p w14:paraId="4B77B40A" w14:textId="6C2B6445" w:rsidR="00687AAF" w:rsidRPr="004356EE" w:rsidRDefault="00687AAF" w:rsidP="00687AAF">
            <w:pPr>
              <w:pStyle w:val="TableText"/>
              <w:rPr>
                <w:rStyle w:val="Blue"/>
                <w:color w:val="000000" w:themeColor="text1"/>
                <w:sz w:val="18"/>
                <w:szCs w:val="18"/>
              </w:rPr>
            </w:pPr>
            <w:r w:rsidRPr="004356EE">
              <w:rPr>
                <w:rStyle w:val="Blue"/>
                <w:color w:val="000000" w:themeColor="text1"/>
                <w:sz w:val="18"/>
                <w:szCs w:val="18"/>
              </w:rPr>
              <w:t>Final Effluent Sample Point</w:t>
            </w:r>
          </w:p>
        </w:tc>
      </w:tr>
      <w:tr w:rsidR="00687AAF" w:rsidRPr="00C25946" w14:paraId="2E4EA721" w14:textId="77777777" w:rsidTr="004356EE">
        <w:trPr>
          <w:cantSplit/>
          <w:trHeight w:val="536"/>
        </w:trPr>
        <w:tc>
          <w:tcPr>
            <w:tcW w:w="1049" w:type="pct"/>
            <w:vMerge/>
            <w:shd w:val="clear" w:color="auto" w:fill="auto"/>
          </w:tcPr>
          <w:p w14:paraId="7B9431D6" w14:textId="77777777" w:rsidR="00687AAF" w:rsidRPr="004356EE" w:rsidRDefault="00687AAF" w:rsidP="00687AAF">
            <w:pPr>
              <w:pStyle w:val="TableText"/>
              <w:rPr>
                <w:rStyle w:val="Blue"/>
                <w:color w:val="000000" w:themeColor="text1"/>
                <w:sz w:val="18"/>
                <w:szCs w:val="18"/>
              </w:rPr>
            </w:pPr>
          </w:p>
        </w:tc>
        <w:tc>
          <w:tcPr>
            <w:tcW w:w="1372" w:type="pct"/>
            <w:shd w:val="clear" w:color="auto" w:fill="auto"/>
          </w:tcPr>
          <w:p w14:paraId="7F48CFCE" w14:textId="57B28B6C" w:rsidR="00687AAF" w:rsidRPr="004356EE" w:rsidRDefault="00687AAF" w:rsidP="00687AAF">
            <w:pPr>
              <w:pStyle w:val="TableText"/>
              <w:rPr>
                <w:rStyle w:val="Blue"/>
                <w:color w:val="000000" w:themeColor="text1"/>
                <w:sz w:val="18"/>
                <w:szCs w:val="18"/>
              </w:rPr>
            </w:pPr>
            <w:r w:rsidRPr="004356EE">
              <w:rPr>
                <w:rStyle w:val="Blue"/>
                <w:color w:val="000000" w:themeColor="text1"/>
                <w:sz w:val="18"/>
                <w:szCs w:val="18"/>
              </w:rPr>
              <w:t>MCERTS continuous flow monitoring</w:t>
            </w:r>
          </w:p>
        </w:tc>
        <w:tc>
          <w:tcPr>
            <w:tcW w:w="1129" w:type="pct"/>
            <w:shd w:val="clear" w:color="auto" w:fill="auto"/>
          </w:tcPr>
          <w:p w14:paraId="275915C9" w14:textId="4174F053" w:rsidR="00687AAF" w:rsidRPr="004356EE" w:rsidRDefault="004356EE" w:rsidP="00687AAF">
            <w:pPr>
              <w:pStyle w:val="TableText"/>
              <w:rPr>
                <w:rStyle w:val="Blue"/>
                <w:color w:val="000000" w:themeColor="text1"/>
                <w:sz w:val="18"/>
                <w:szCs w:val="18"/>
              </w:rPr>
            </w:pPr>
            <w:r w:rsidRPr="004356EE">
              <w:rPr>
                <w:rStyle w:val="Blue"/>
                <w:color w:val="000000" w:themeColor="text1"/>
                <w:sz w:val="18"/>
                <w:szCs w:val="18"/>
              </w:rPr>
              <w:t>SO 33190 09625</w:t>
            </w:r>
          </w:p>
        </w:tc>
        <w:tc>
          <w:tcPr>
            <w:tcW w:w="1450" w:type="pct"/>
            <w:shd w:val="clear" w:color="auto" w:fill="auto"/>
          </w:tcPr>
          <w:p w14:paraId="1FA594EA" w14:textId="0FC01351" w:rsidR="00687AAF" w:rsidRPr="004356EE" w:rsidRDefault="00687AAF" w:rsidP="00687AAF">
            <w:pPr>
              <w:pStyle w:val="TableText"/>
              <w:rPr>
                <w:rStyle w:val="Blue"/>
                <w:color w:val="000000" w:themeColor="text1"/>
                <w:sz w:val="18"/>
                <w:szCs w:val="18"/>
              </w:rPr>
            </w:pPr>
            <w:r w:rsidRPr="004356EE">
              <w:rPr>
                <w:rStyle w:val="Blue"/>
                <w:color w:val="000000" w:themeColor="text1"/>
                <w:sz w:val="18"/>
                <w:szCs w:val="18"/>
              </w:rPr>
              <w:t>MCERTS Flow Monitoring Poi</w:t>
            </w:r>
            <w:r w:rsidR="004356EE" w:rsidRPr="004356EE">
              <w:rPr>
                <w:rStyle w:val="Blue"/>
                <w:color w:val="000000" w:themeColor="text1"/>
                <w:sz w:val="18"/>
                <w:szCs w:val="18"/>
              </w:rPr>
              <w:t>nt</w:t>
            </w:r>
          </w:p>
        </w:tc>
      </w:tr>
    </w:tbl>
    <w:p w14:paraId="1C3336A4" w14:textId="77777777" w:rsidR="00821962" w:rsidRPr="004356EE" w:rsidRDefault="005D2F25" w:rsidP="00821962">
      <w:pPr>
        <w:pStyle w:val="Heading1NotIndexed"/>
        <w:ind w:left="567"/>
        <w:rPr>
          <w:rStyle w:val="Red"/>
          <w:color w:val="000000" w:themeColor="text1"/>
        </w:rPr>
      </w:pPr>
      <w:r>
        <w:rPr>
          <w:rStyle w:val="Red"/>
        </w:rPr>
        <w:br w:type="page"/>
      </w:r>
      <w:r w:rsidR="00821962" w:rsidRPr="004356E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4356EE" w:rsidRDefault="00821962" w:rsidP="00821962">
            <w:pPr>
              <w:pStyle w:val="TableText"/>
              <w:rPr>
                <w:rStyle w:val="Red"/>
                <w:b/>
                <w:color w:val="000000" w:themeColor="text1"/>
                <w:sz w:val="18"/>
                <w:szCs w:val="18"/>
              </w:rPr>
            </w:pPr>
            <w:r w:rsidRPr="004356EE">
              <w:rPr>
                <w:rStyle w:val="Red"/>
                <w:b/>
                <w:color w:val="000000" w:themeColor="text1"/>
                <w:sz w:val="18"/>
                <w:szCs w:val="18"/>
              </w:rPr>
              <w:t>Number of s</w:t>
            </w:r>
            <w:bookmarkStart w:id="8" w:name="_Hlt511551491"/>
            <w:bookmarkEnd w:id="8"/>
            <w:r w:rsidRPr="004356EE">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4356EE" w:rsidRDefault="00821962" w:rsidP="00821962">
            <w:pPr>
              <w:pStyle w:val="TableText"/>
              <w:rPr>
                <w:rStyle w:val="Red"/>
                <w:b/>
                <w:color w:val="000000" w:themeColor="text1"/>
                <w:sz w:val="18"/>
                <w:szCs w:val="18"/>
              </w:rPr>
            </w:pPr>
            <w:r w:rsidRPr="004356EE">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4–7</w:t>
            </w:r>
            <w:r w:rsidR="00432746" w:rsidRPr="004356EE">
              <w:rPr>
                <w:rStyle w:val="Red"/>
                <w:color w:val="000000" w:themeColor="text1"/>
                <w:sz w:val="18"/>
                <w:szCs w:val="18"/>
              </w:rPr>
              <w:t xml:space="preserve"> </w:t>
            </w:r>
          </w:p>
        </w:tc>
        <w:tc>
          <w:tcPr>
            <w:tcW w:w="2660" w:type="pct"/>
            <w:shd w:val="clear" w:color="auto" w:fill="auto"/>
          </w:tcPr>
          <w:p w14:paraId="42B64EF4"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8–16</w:t>
            </w:r>
          </w:p>
        </w:tc>
        <w:tc>
          <w:tcPr>
            <w:tcW w:w="2660" w:type="pct"/>
            <w:shd w:val="clear" w:color="auto" w:fill="auto"/>
          </w:tcPr>
          <w:p w14:paraId="553C9E2F"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17–28 </w:t>
            </w:r>
          </w:p>
        </w:tc>
        <w:tc>
          <w:tcPr>
            <w:tcW w:w="2660" w:type="pct"/>
            <w:shd w:val="clear" w:color="auto" w:fill="auto"/>
          </w:tcPr>
          <w:p w14:paraId="1FA9AC3B"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29–40 </w:t>
            </w:r>
          </w:p>
        </w:tc>
        <w:tc>
          <w:tcPr>
            <w:tcW w:w="2660" w:type="pct"/>
            <w:shd w:val="clear" w:color="auto" w:fill="auto"/>
          </w:tcPr>
          <w:p w14:paraId="737B05C8"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41–53</w:t>
            </w:r>
            <w:r w:rsidR="00432746" w:rsidRPr="004356EE">
              <w:rPr>
                <w:rStyle w:val="Red"/>
                <w:color w:val="000000" w:themeColor="text1"/>
                <w:sz w:val="18"/>
                <w:szCs w:val="18"/>
              </w:rPr>
              <w:t xml:space="preserve"> </w:t>
            </w:r>
          </w:p>
        </w:tc>
        <w:tc>
          <w:tcPr>
            <w:tcW w:w="2660" w:type="pct"/>
            <w:shd w:val="clear" w:color="auto" w:fill="auto"/>
          </w:tcPr>
          <w:p w14:paraId="27663C27"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54–67</w:t>
            </w:r>
            <w:r w:rsidR="00432746" w:rsidRPr="004356EE">
              <w:rPr>
                <w:rStyle w:val="Red"/>
                <w:color w:val="000000" w:themeColor="text1"/>
                <w:sz w:val="18"/>
                <w:szCs w:val="18"/>
              </w:rPr>
              <w:t xml:space="preserve"> </w:t>
            </w:r>
          </w:p>
        </w:tc>
        <w:tc>
          <w:tcPr>
            <w:tcW w:w="2660" w:type="pct"/>
            <w:shd w:val="clear" w:color="auto" w:fill="auto"/>
          </w:tcPr>
          <w:p w14:paraId="2BB8AE66"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68–81</w:t>
            </w:r>
            <w:r w:rsidR="00432746" w:rsidRPr="004356EE">
              <w:rPr>
                <w:rStyle w:val="Red"/>
                <w:color w:val="000000" w:themeColor="text1"/>
                <w:sz w:val="18"/>
                <w:szCs w:val="18"/>
              </w:rPr>
              <w:t xml:space="preserve"> </w:t>
            </w:r>
          </w:p>
        </w:tc>
        <w:tc>
          <w:tcPr>
            <w:tcW w:w="2660" w:type="pct"/>
            <w:shd w:val="clear" w:color="auto" w:fill="auto"/>
          </w:tcPr>
          <w:p w14:paraId="0CE70478"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82–95 </w:t>
            </w:r>
          </w:p>
        </w:tc>
        <w:tc>
          <w:tcPr>
            <w:tcW w:w="2660" w:type="pct"/>
            <w:shd w:val="clear" w:color="auto" w:fill="auto"/>
          </w:tcPr>
          <w:p w14:paraId="1E5AD8F5"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96–110 </w:t>
            </w:r>
          </w:p>
        </w:tc>
        <w:tc>
          <w:tcPr>
            <w:tcW w:w="2660" w:type="pct"/>
            <w:shd w:val="clear" w:color="auto" w:fill="auto"/>
          </w:tcPr>
          <w:p w14:paraId="6CD2DE18"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111–125</w:t>
            </w:r>
            <w:r w:rsidR="00432746" w:rsidRPr="004356EE">
              <w:rPr>
                <w:rStyle w:val="Red"/>
                <w:color w:val="000000" w:themeColor="text1"/>
                <w:sz w:val="18"/>
                <w:szCs w:val="18"/>
              </w:rPr>
              <w:t xml:space="preserve"> </w:t>
            </w:r>
          </w:p>
        </w:tc>
        <w:tc>
          <w:tcPr>
            <w:tcW w:w="2660" w:type="pct"/>
            <w:shd w:val="clear" w:color="auto" w:fill="auto"/>
          </w:tcPr>
          <w:p w14:paraId="158ED147"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126–140</w:t>
            </w:r>
            <w:r w:rsidR="00432746" w:rsidRPr="004356EE">
              <w:rPr>
                <w:rStyle w:val="Red"/>
                <w:color w:val="000000" w:themeColor="text1"/>
                <w:sz w:val="18"/>
                <w:szCs w:val="18"/>
              </w:rPr>
              <w:t xml:space="preserve"> </w:t>
            </w:r>
          </w:p>
        </w:tc>
        <w:tc>
          <w:tcPr>
            <w:tcW w:w="2660" w:type="pct"/>
            <w:shd w:val="clear" w:color="auto" w:fill="auto"/>
          </w:tcPr>
          <w:p w14:paraId="27B678A1"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141–155</w:t>
            </w:r>
            <w:r w:rsidR="00432746" w:rsidRPr="004356EE">
              <w:rPr>
                <w:rStyle w:val="Red"/>
                <w:color w:val="000000" w:themeColor="text1"/>
                <w:sz w:val="18"/>
                <w:szCs w:val="18"/>
              </w:rPr>
              <w:t xml:space="preserve"> </w:t>
            </w:r>
          </w:p>
        </w:tc>
        <w:tc>
          <w:tcPr>
            <w:tcW w:w="2660" w:type="pct"/>
            <w:shd w:val="clear" w:color="auto" w:fill="auto"/>
          </w:tcPr>
          <w:p w14:paraId="52E83AAB"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156–171</w:t>
            </w:r>
            <w:r w:rsidR="00432746" w:rsidRPr="004356EE">
              <w:rPr>
                <w:rStyle w:val="Red"/>
                <w:color w:val="000000" w:themeColor="text1"/>
                <w:sz w:val="18"/>
                <w:szCs w:val="18"/>
              </w:rPr>
              <w:t xml:space="preserve"> </w:t>
            </w:r>
          </w:p>
        </w:tc>
        <w:tc>
          <w:tcPr>
            <w:tcW w:w="2660" w:type="pct"/>
            <w:shd w:val="clear" w:color="auto" w:fill="auto"/>
          </w:tcPr>
          <w:p w14:paraId="25E39731"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172–187 </w:t>
            </w:r>
          </w:p>
        </w:tc>
        <w:tc>
          <w:tcPr>
            <w:tcW w:w="2660" w:type="pct"/>
            <w:shd w:val="clear" w:color="auto" w:fill="auto"/>
          </w:tcPr>
          <w:p w14:paraId="3966E173"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188–203</w:t>
            </w:r>
            <w:r w:rsidR="00432746" w:rsidRPr="004356EE">
              <w:rPr>
                <w:rStyle w:val="Red"/>
                <w:color w:val="000000" w:themeColor="text1"/>
                <w:sz w:val="18"/>
                <w:szCs w:val="18"/>
              </w:rPr>
              <w:t xml:space="preserve"> </w:t>
            </w:r>
          </w:p>
        </w:tc>
        <w:tc>
          <w:tcPr>
            <w:tcW w:w="2660" w:type="pct"/>
            <w:shd w:val="clear" w:color="auto" w:fill="auto"/>
          </w:tcPr>
          <w:p w14:paraId="2ABFDEF0"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204–219</w:t>
            </w:r>
            <w:r w:rsidR="00432746" w:rsidRPr="004356EE">
              <w:rPr>
                <w:rStyle w:val="Red"/>
                <w:color w:val="000000" w:themeColor="text1"/>
                <w:sz w:val="18"/>
                <w:szCs w:val="18"/>
              </w:rPr>
              <w:t xml:space="preserve"> </w:t>
            </w:r>
          </w:p>
        </w:tc>
        <w:tc>
          <w:tcPr>
            <w:tcW w:w="2660" w:type="pct"/>
            <w:shd w:val="clear" w:color="auto" w:fill="auto"/>
          </w:tcPr>
          <w:p w14:paraId="353C2567"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220–235</w:t>
            </w:r>
            <w:r w:rsidR="00432746" w:rsidRPr="004356EE">
              <w:rPr>
                <w:rStyle w:val="Red"/>
                <w:color w:val="000000" w:themeColor="text1"/>
                <w:sz w:val="18"/>
                <w:szCs w:val="18"/>
              </w:rPr>
              <w:t xml:space="preserve"> </w:t>
            </w:r>
          </w:p>
        </w:tc>
        <w:tc>
          <w:tcPr>
            <w:tcW w:w="2660" w:type="pct"/>
            <w:shd w:val="clear" w:color="auto" w:fill="auto"/>
          </w:tcPr>
          <w:p w14:paraId="218D44CA"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236–251 </w:t>
            </w:r>
          </w:p>
        </w:tc>
        <w:tc>
          <w:tcPr>
            <w:tcW w:w="2660" w:type="pct"/>
            <w:shd w:val="clear" w:color="auto" w:fill="auto"/>
          </w:tcPr>
          <w:p w14:paraId="31593D21"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252–268 </w:t>
            </w:r>
          </w:p>
        </w:tc>
        <w:tc>
          <w:tcPr>
            <w:tcW w:w="2660" w:type="pct"/>
            <w:shd w:val="clear" w:color="auto" w:fill="auto"/>
          </w:tcPr>
          <w:p w14:paraId="3636FFC5"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269–284</w:t>
            </w:r>
            <w:r w:rsidR="00432746" w:rsidRPr="004356EE">
              <w:rPr>
                <w:rStyle w:val="Red"/>
                <w:color w:val="000000" w:themeColor="text1"/>
                <w:sz w:val="18"/>
                <w:szCs w:val="18"/>
              </w:rPr>
              <w:t xml:space="preserve"> </w:t>
            </w:r>
          </w:p>
        </w:tc>
        <w:tc>
          <w:tcPr>
            <w:tcW w:w="2660" w:type="pct"/>
            <w:shd w:val="clear" w:color="auto" w:fill="auto"/>
          </w:tcPr>
          <w:p w14:paraId="4B0FF9BE"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285–300</w:t>
            </w:r>
            <w:r w:rsidR="00432746" w:rsidRPr="004356EE">
              <w:rPr>
                <w:rStyle w:val="Red"/>
                <w:color w:val="000000" w:themeColor="text1"/>
                <w:sz w:val="18"/>
                <w:szCs w:val="18"/>
              </w:rPr>
              <w:t xml:space="preserve"> </w:t>
            </w:r>
          </w:p>
        </w:tc>
        <w:tc>
          <w:tcPr>
            <w:tcW w:w="2660" w:type="pct"/>
            <w:shd w:val="clear" w:color="auto" w:fill="auto"/>
          </w:tcPr>
          <w:p w14:paraId="7A66DB6F"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301–317 </w:t>
            </w:r>
          </w:p>
        </w:tc>
        <w:tc>
          <w:tcPr>
            <w:tcW w:w="2660" w:type="pct"/>
            <w:shd w:val="clear" w:color="auto" w:fill="auto"/>
          </w:tcPr>
          <w:p w14:paraId="6637C2EC"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318–334</w:t>
            </w:r>
            <w:r w:rsidR="00432746" w:rsidRPr="004356EE">
              <w:rPr>
                <w:rStyle w:val="Red"/>
                <w:color w:val="000000" w:themeColor="text1"/>
                <w:sz w:val="18"/>
                <w:szCs w:val="18"/>
              </w:rPr>
              <w:t xml:space="preserve"> </w:t>
            </w:r>
          </w:p>
        </w:tc>
        <w:tc>
          <w:tcPr>
            <w:tcW w:w="2660" w:type="pct"/>
            <w:shd w:val="clear" w:color="auto" w:fill="auto"/>
          </w:tcPr>
          <w:p w14:paraId="72661C33"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335–350 </w:t>
            </w:r>
          </w:p>
        </w:tc>
        <w:tc>
          <w:tcPr>
            <w:tcW w:w="2660" w:type="pct"/>
            <w:shd w:val="clear" w:color="auto" w:fill="auto"/>
          </w:tcPr>
          <w:p w14:paraId="0B6064EA"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351–365 </w:t>
            </w:r>
          </w:p>
        </w:tc>
        <w:tc>
          <w:tcPr>
            <w:tcW w:w="2660" w:type="pct"/>
            <w:shd w:val="clear" w:color="auto" w:fill="auto"/>
          </w:tcPr>
          <w:p w14:paraId="47E295A7" w14:textId="77777777" w:rsidR="00821962" w:rsidRPr="004356EE" w:rsidRDefault="00821962" w:rsidP="00821962">
            <w:pPr>
              <w:pStyle w:val="TableText"/>
              <w:rPr>
                <w:rStyle w:val="Red"/>
                <w:color w:val="000000" w:themeColor="text1"/>
                <w:sz w:val="18"/>
                <w:szCs w:val="18"/>
              </w:rPr>
            </w:pPr>
            <w:r w:rsidRPr="004356EE">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3E4D2964" w:rsidR="00821962" w:rsidRPr="0006689A" w:rsidRDefault="005D2F25" w:rsidP="004356EE">
      <w:pPr>
        <w:pStyle w:val="Heading1NotIndexed"/>
        <w:ind w:left="567"/>
        <w:rPr>
          <w:rStyle w:val="Pink"/>
          <w:rFonts w:cs="Arial"/>
          <w:sz w:val="18"/>
          <w:szCs w:val="18"/>
        </w:rPr>
      </w:pPr>
      <w:r>
        <w:rPr>
          <w:rStyle w:val="Red"/>
        </w:rPr>
        <w:br w:type="page"/>
      </w:r>
    </w:p>
    <w:p w14:paraId="4756CF7A" w14:textId="3154B7B1"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2A6F6B0A" w:rsidR="00705824" w:rsidRPr="001F4EC0" w:rsidRDefault="00705824" w:rsidP="004356EE">
            <w:pPr>
              <w:pStyle w:val="TableText"/>
              <w:rPr>
                <w:b/>
                <w:sz w:val="18"/>
                <w:szCs w:val="18"/>
              </w:rPr>
            </w:pPr>
            <w:r w:rsidRPr="001F4EC0">
              <w:rPr>
                <w:b/>
                <w:sz w:val="18"/>
                <w:szCs w:val="18"/>
              </w:rPr>
              <w:t>Monitoring point reference</w:t>
            </w:r>
          </w:p>
        </w:tc>
        <w:tc>
          <w:tcPr>
            <w:tcW w:w="1416" w:type="pct"/>
            <w:shd w:val="clear" w:color="auto" w:fill="auto"/>
          </w:tcPr>
          <w:p w14:paraId="010BCC74" w14:textId="1E76E7CE" w:rsidR="00B31735" w:rsidRPr="00B31735" w:rsidRDefault="00705824" w:rsidP="004356EE">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3D9B37AD" w:rsidR="00141743" w:rsidRPr="004356EE" w:rsidRDefault="00141743" w:rsidP="00821962">
            <w:pPr>
              <w:pStyle w:val="TableText"/>
              <w:rPr>
                <w:rStyle w:val="Blue"/>
                <w:rFonts w:cs="Arial"/>
                <w:color w:val="000000" w:themeColor="text1"/>
                <w:sz w:val="18"/>
                <w:szCs w:val="18"/>
              </w:rPr>
            </w:pPr>
            <w:r w:rsidRPr="004356EE">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48AE55C" w:rsidR="00141743" w:rsidRPr="004356EE" w:rsidRDefault="00141743" w:rsidP="00821962">
            <w:pPr>
              <w:pStyle w:val="TableText"/>
              <w:rPr>
                <w:rStyle w:val="Blue"/>
                <w:rFonts w:cs="Arial"/>
                <w:color w:val="000000" w:themeColor="text1"/>
                <w:sz w:val="18"/>
                <w:szCs w:val="18"/>
              </w:rPr>
            </w:pPr>
            <w:r w:rsidRPr="004356EE">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2EF923BF" w:rsidR="00141743" w:rsidRPr="004356EE" w:rsidRDefault="00141743" w:rsidP="00821962">
            <w:pPr>
              <w:pStyle w:val="TableText"/>
              <w:rPr>
                <w:rStyle w:val="Blue"/>
                <w:rFonts w:cs="Arial"/>
                <w:color w:val="000000" w:themeColor="text1"/>
                <w:sz w:val="18"/>
                <w:szCs w:val="18"/>
              </w:rPr>
            </w:pPr>
            <w:r w:rsidRPr="004356EE">
              <w:rPr>
                <w:rStyle w:val="Blue"/>
                <w:rFonts w:cs="Arial"/>
                <w:color w:val="000000" w:themeColor="text1"/>
                <w:sz w:val="18"/>
                <w:szCs w:val="18"/>
              </w:rPr>
              <w:t>Operator Self-Monitoring - ATU-BOD as O</w:t>
            </w:r>
            <w:r w:rsidRPr="004356EE">
              <w:rPr>
                <w:rStyle w:val="Blue"/>
                <w:rFonts w:cs="Arial"/>
                <w:color w:val="000000" w:themeColor="text1"/>
                <w:sz w:val="18"/>
                <w:szCs w:val="18"/>
                <w:vertAlign w:val="subscript"/>
              </w:rPr>
              <w:t>2</w:t>
            </w:r>
            <w:r w:rsidRPr="004356EE">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4356EE" w:rsidRDefault="00141743" w:rsidP="00821962">
            <w:pPr>
              <w:pStyle w:val="TableText"/>
              <w:rPr>
                <w:rStyle w:val="Blue"/>
                <w:rFonts w:cs="Arial"/>
                <w:color w:val="000000" w:themeColor="text1"/>
                <w:sz w:val="18"/>
                <w:szCs w:val="18"/>
              </w:rPr>
            </w:pPr>
            <w:r w:rsidRPr="004356EE">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4356EE" w:rsidRDefault="00141743" w:rsidP="00821962">
            <w:pPr>
              <w:pStyle w:val="TableText"/>
              <w:rPr>
                <w:rStyle w:val="Blue"/>
                <w:rFonts w:cs="Arial"/>
                <w:color w:val="000000" w:themeColor="text1"/>
                <w:sz w:val="18"/>
                <w:szCs w:val="18"/>
              </w:rPr>
            </w:pPr>
            <w:r w:rsidRPr="004356EE">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4356EE" w:rsidRDefault="00141743" w:rsidP="00821962">
            <w:pPr>
              <w:pStyle w:val="TableText"/>
              <w:rPr>
                <w:rStyle w:val="Blue"/>
                <w:rFonts w:cs="Arial"/>
                <w:color w:val="000000" w:themeColor="text1"/>
                <w:sz w:val="18"/>
                <w:szCs w:val="18"/>
              </w:rPr>
            </w:pPr>
            <w:r w:rsidRPr="004356EE">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663A0286"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2D2DA121" w:rsidR="00821962" w:rsidRPr="004356EE" w:rsidRDefault="00821962" w:rsidP="00821962">
            <w:pPr>
              <w:pStyle w:val="TableText"/>
              <w:rPr>
                <w:rStyle w:val="Blue"/>
                <w:color w:val="000000" w:themeColor="text1"/>
                <w:sz w:val="18"/>
                <w:szCs w:val="18"/>
              </w:rPr>
            </w:pPr>
            <w:r w:rsidRPr="004356EE">
              <w:rPr>
                <w:rStyle w:val="Blue"/>
                <w:color w:val="000000" w:themeColor="text1"/>
                <w:sz w:val="18"/>
                <w:szCs w:val="18"/>
              </w:rPr>
              <w:t>OSM - ATU-BOD as O</w:t>
            </w:r>
            <w:r w:rsidRPr="004356EE">
              <w:rPr>
                <w:rStyle w:val="Blue"/>
                <w:color w:val="000000" w:themeColor="text1"/>
                <w:sz w:val="18"/>
                <w:szCs w:val="18"/>
                <w:vertAlign w:val="subscript"/>
              </w:rPr>
              <w:t>2</w:t>
            </w:r>
            <w:r w:rsidRPr="004356EE">
              <w:rPr>
                <w:rStyle w:val="Blue"/>
                <w:color w:val="000000" w:themeColor="text1"/>
                <w:sz w:val="18"/>
                <w:szCs w:val="18"/>
              </w:rPr>
              <w:t>, ammoniacal nitrogen (expressed as N), suspended solids (measured after drying at 105</w:t>
            </w:r>
            <w:r w:rsidR="005B1FFD" w:rsidRPr="004356EE">
              <w:rPr>
                <w:rStyle w:val="Blue"/>
                <w:color w:val="000000" w:themeColor="text1"/>
                <w:sz w:val="18"/>
                <w:szCs w:val="18"/>
              </w:rPr>
              <w:t>°</w:t>
            </w:r>
            <w:r w:rsidRPr="004356EE">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4356EE" w:rsidRDefault="00821962" w:rsidP="00821962">
            <w:pPr>
              <w:pStyle w:val="TableText"/>
              <w:rPr>
                <w:rStyle w:val="Blue"/>
                <w:color w:val="000000" w:themeColor="text1"/>
                <w:sz w:val="18"/>
                <w:szCs w:val="18"/>
              </w:rPr>
            </w:pPr>
            <w:r w:rsidRPr="004356EE">
              <w:rPr>
                <w:rStyle w:val="Blue"/>
                <w:color w:val="000000" w:themeColor="text1"/>
                <w:sz w:val="18"/>
                <w:szCs w:val="18"/>
              </w:rPr>
              <w:t>Operator Self</w:t>
            </w:r>
            <w:r w:rsidR="003E7B9F" w:rsidRPr="004356EE">
              <w:rPr>
                <w:rStyle w:val="Blue"/>
                <w:color w:val="000000" w:themeColor="text1"/>
                <w:sz w:val="18"/>
                <w:szCs w:val="18"/>
              </w:rPr>
              <w:t>-</w:t>
            </w:r>
            <w:r w:rsidRPr="004356EE">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AF1F29A" w:rsidR="00821962" w:rsidRPr="004356EE" w:rsidRDefault="00FB770A" w:rsidP="00821962">
            <w:pPr>
              <w:pStyle w:val="TableText"/>
              <w:rPr>
                <w:color w:val="000000" w:themeColor="text1"/>
              </w:rPr>
            </w:pPr>
            <w:r w:rsidRPr="004356EE">
              <w:rPr>
                <w:color w:val="000000" w:themeColor="text1"/>
              </w:rPr>
              <w:fldChar w:fldCharType="begin"/>
            </w:r>
            <w:r w:rsidRPr="004356EE">
              <w:rPr>
                <w:color w:val="000000" w:themeColor="text1"/>
              </w:rPr>
              <w:instrText xml:space="preserve"> MERGEFIELD FE_Permit_Number </w:instrText>
            </w:r>
            <w:r w:rsidRPr="004356EE">
              <w:rPr>
                <w:color w:val="000000" w:themeColor="text1"/>
              </w:rPr>
              <w:fldChar w:fldCharType="separate"/>
            </w:r>
            <w:r w:rsidR="0088477F" w:rsidRPr="004356EE">
              <w:rPr>
                <w:noProof/>
                <w:color w:val="000000" w:themeColor="text1"/>
              </w:rPr>
              <w:t>AA0017501</w:t>
            </w:r>
            <w:r w:rsidRPr="004356EE">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356EE" w:rsidRDefault="009C28CB" w:rsidP="00821962">
            <w:pPr>
              <w:pStyle w:val="TableText"/>
              <w:rPr>
                <w:color w:val="000000" w:themeColor="text1"/>
              </w:rPr>
            </w:pPr>
            <w:r w:rsidRPr="004356EE">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80C957B" w:rsidR="00821962" w:rsidRPr="004356EE" w:rsidRDefault="00556AC5" w:rsidP="00821962">
            <w:pPr>
              <w:pStyle w:val="TableText"/>
              <w:rPr>
                <w:color w:val="000000" w:themeColor="text1"/>
              </w:rPr>
            </w:pPr>
            <w:r w:rsidRPr="004356EE">
              <w:rPr>
                <w:color w:val="000000" w:themeColor="text1"/>
              </w:rPr>
              <w:fldChar w:fldCharType="begin"/>
            </w:r>
            <w:r w:rsidRPr="004356EE">
              <w:rPr>
                <w:color w:val="000000" w:themeColor="text1"/>
              </w:rPr>
              <w:instrText xml:space="preserve"> MERGEFIELD Site_Name </w:instrText>
            </w:r>
            <w:r w:rsidRPr="004356EE">
              <w:rPr>
                <w:color w:val="000000" w:themeColor="text1"/>
              </w:rPr>
              <w:fldChar w:fldCharType="separate"/>
            </w:r>
            <w:r w:rsidR="0088477F" w:rsidRPr="004356EE">
              <w:rPr>
                <w:noProof/>
                <w:color w:val="000000" w:themeColor="text1"/>
              </w:rPr>
              <w:t>Bryn Wastewater Treatment Works</w:t>
            </w:r>
            <w:r w:rsidRPr="004356EE">
              <w:rPr>
                <w:color w:val="000000" w:themeColor="text1"/>
              </w:rPr>
              <w:fldChar w:fldCharType="end"/>
            </w:r>
            <w:r w:rsidRPr="004356EE">
              <w:rPr>
                <w:color w:val="000000" w:themeColor="text1"/>
              </w:rPr>
              <w:t xml:space="preserve">, </w:t>
            </w:r>
            <w:r w:rsidR="009C28CB" w:rsidRPr="004356EE">
              <w:rPr>
                <w:color w:val="000000" w:themeColor="text1"/>
              </w:rPr>
              <w:fldChar w:fldCharType="begin"/>
            </w:r>
            <w:r w:rsidR="009C28CB" w:rsidRPr="004356EE">
              <w:rPr>
                <w:color w:val="000000" w:themeColor="text1"/>
              </w:rPr>
              <w:instrText xml:space="preserve"> MERGEFIELD DSI_ADD2 </w:instrText>
            </w:r>
            <w:r w:rsidR="009C28CB" w:rsidRPr="004356EE">
              <w:rPr>
                <w:color w:val="000000" w:themeColor="text1"/>
              </w:rPr>
              <w:fldChar w:fldCharType="separate"/>
            </w:r>
            <w:r w:rsidR="0088477F" w:rsidRPr="004356EE">
              <w:rPr>
                <w:noProof/>
                <w:color w:val="000000" w:themeColor="text1"/>
              </w:rPr>
              <w:t>The Bryn</w:t>
            </w:r>
            <w:r w:rsidR="009C28CB" w:rsidRPr="004356EE">
              <w:rPr>
                <w:color w:val="000000" w:themeColor="text1"/>
              </w:rPr>
              <w:fldChar w:fldCharType="end"/>
            </w:r>
            <w:r w:rsidR="009C28CB" w:rsidRPr="004356EE">
              <w:rPr>
                <w:color w:val="000000" w:themeColor="text1"/>
              </w:rPr>
              <w:t xml:space="preserve">, </w:t>
            </w:r>
            <w:r w:rsidR="009C28CB" w:rsidRPr="004356EE">
              <w:rPr>
                <w:color w:val="000000" w:themeColor="text1"/>
              </w:rPr>
              <w:fldChar w:fldCharType="begin"/>
            </w:r>
            <w:r w:rsidR="009C28CB" w:rsidRPr="004356EE">
              <w:rPr>
                <w:color w:val="000000" w:themeColor="text1"/>
              </w:rPr>
              <w:instrText xml:space="preserve"> MERGEFIELD DSI_ADD3 </w:instrText>
            </w:r>
            <w:r w:rsidR="009C28CB" w:rsidRPr="004356EE">
              <w:rPr>
                <w:color w:val="000000" w:themeColor="text1"/>
              </w:rPr>
              <w:fldChar w:fldCharType="separate"/>
            </w:r>
            <w:r w:rsidR="0088477F" w:rsidRPr="004356EE">
              <w:rPr>
                <w:noProof/>
                <w:color w:val="000000" w:themeColor="text1"/>
              </w:rPr>
              <w:t>Abergavenny</w:t>
            </w:r>
            <w:r w:rsidR="009C28CB" w:rsidRPr="004356EE">
              <w:rPr>
                <w:color w:val="000000" w:themeColor="text1"/>
              </w:rPr>
              <w:fldChar w:fldCharType="end"/>
            </w:r>
            <w:r w:rsidR="009C28CB" w:rsidRPr="004356EE">
              <w:rPr>
                <w:color w:val="000000" w:themeColor="text1"/>
              </w:rPr>
              <w:t xml:space="preserve">, </w:t>
            </w:r>
            <w:r w:rsidR="009C28CB" w:rsidRPr="004356EE">
              <w:rPr>
                <w:color w:val="000000" w:themeColor="text1"/>
              </w:rPr>
              <w:fldChar w:fldCharType="begin"/>
            </w:r>
            <w:r w:rsidR="009C28CB" w:rsidRPr="004356EE">
              <w:rPr>
                <w:color w:val="000000" w:themeColor="text1"/>
              </w:rPr>
              <w:instrText xml:space="preserve"> MERGEFIELD DSI_ADD4 </w:instrText>
            </w:r>
            <w:r w:rsidR="009C28CB" w:rsidRPr="004356EE">
              <w:rPr>
                <w:color w:val="000000" w:themeColor="text1"/>
              </w:rPr>
              <w:fldChar w:fldCharType="separate"/>
            </w:r>
            <w:r w:rsidR="0088477F" w:rsidRPr="004356EE">
              <w:rPr>
                <w:noProof/>
                <w:color w:val="000000" w:themeColor="text1"/>
              </w:rPr>
              <w:t>Monmouthshire</w:t>
            </w:r>
            <w:r w:rsidR="009C28CB" w:rsidRPr="004356EE">
              <w:rPr>
                <w:color w:val="000000" w:themeColor="text1"/>
              </w:rPr>
              <w:fldChar w:fldCharType="end"/>
            </w:r>
            <w:r w:rsidR="009C28CB" w:rsidRPr="004356EE">
              <w:rPr>
                <w:color w:val="000000" w:themeColor="text1"/>
              </w:rPr>
              <w:t xml:space="preserve">, </w:t>
            </w:r>
            <w:r w:rsidR="009C28CB" w:rsidRPr="004356EE">
              <w:rPr>
                <w:color w:val="000000" w:themeColor="text1"/>
              </w:rPr>
              <w:fldChar w:fldCharType="begin"/>
            </w:r>
            <w:r w:rsidR="009C28CB" w:rsidRPr="004356EE">
              <w:rPr>
                <w:color w:val="000000" w:themeColor="text1"/>
              </w:rPr>
              <w:instrText xml:space="preserve"> MERGEFIELD DSI_POST_CODE </w:instrText>
            </w:r>
            <w:r w:rsidR="009C28CB" w:rsidRPr="004356EE">
              <w:rPr>
                <w:color w:val="000000" w:themeColor="text1"/>
              </w:rPr>
              <w:fldChar w:fldCharType="separate"/>
            </w:r>
            <w:r w:rsidR="0088477F" w:rsidRPr="004356EE">
              <w:rPr>
                <w:noProof/>
                <w:color w:val="000000" w:themeColor="text1"/>
              </w:rPr>
              <w:t>NP7 9AP</w:t>
            </w:r>
            <w:r w:rsidR="009C28CB" w:rsidRPr="004356EE">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4356EE"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57520F4" w:rsidR="00821962" w:rsidRPr="004356EE" w:rsidRDefault="00821962" w:rsidP="004356EE">
            <w:pPr>
              <w:pStyle w:val="TableText"/>
              <w:rPr>
                <w:rStyle w:val="PinkBold"/>
                <w:b w:val="0"/>
                <w:color w:val="000000" w:themeColor="text1"/>
                <w:sz w:val="18"/>
                <w:szCs w:val="18"/>
              </w:rPr>
            </w:pPr>
            <w:r w:rsidRPr="004356EE">
              <w:rPr>
                <w:b/>
                <w:color w:val="000000" w:themeColor="text1"/>
                <w:sz w:val="18"/>
                <w:szCs w:val="18"/>
              </w:rPr>
              <w:lastRenderedPageBreak/>
              <w:t xml:space="preserve">(b) Notification requirements for the breach of a limit specified in schedule 3 table S3.1 </w:t>
            </w:r>
            <w:r w:rsidRPr="004356EE">
              <w:rPr>
                <w:rStyle w:val="Red"/>
                <w:b/>
                <w:color w:val="000000" w:themeColor="text1"/>
                <w:sz w:val="18"/>
                <w:szCs w:val="18"/>
              </w:rPr>
              <w:t>(including individual exceedances of limits which are covered by condition 3.1.2)</w:t>
            </w:r>
            <w:r w:rsidR="003D55AA" w:rsidRPr="004356EE">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4356EE" w:rsidRDefault="00821962" w:rsidP="00821962">
            <w:pPr>
              <w:pStyle w:val="TableText"/>
              <w:rPr>
                <w:rStyle w:val="Red"/>
                <w:b/>
                <w:color w:val="000000" w:themeColor="text1"/>
                <w:sz w:val="18"/>
                <w:szCs w:val="18"/>
              </w:rPr>
            </w:pPr>
            <w:r w:rsidRPr="004356EE">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4F9AF6B3" w:rsidR="00821962" w:rsidRPr="004356EE" w:rsidRDefault="00821962" w:rsidP="00294A29">
            <w:pPr>
              <w:pStyle w:val="TableText"/>
              <w:rPr>
                <w:color w:val="000000" w:themeColor="text1"/>
                <w:sz w:val="18"/>
                <w:szCs w:val="18"/>
              </w:rPr>
            </w:pPr>
            <w:r w:rsidRPr="004356EE">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6EA7F98" w:rsidR="00821962" w:rsidRPr="004356EE" w:rsidRDefault="00821962" w:rsidP="004356EE">
            <w:pPr>
              <w:pStyle w:val="TableText"/>
              <w:rPr>
                <w:rStyle w:val="Pink"/>
                <w:color w:val="000000" w:themeColor="text1"/>
                <w:sz w:val="18"/>
                <w:szCs w:val="18"/>
              </w:rPr>
            </w:pPr>
            <w:r w:rsidRPr="004356EE">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4356EE"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4356EE"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2CF8A6C5"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r w:rsidR="00B26C69">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7C336BB" w:rsidR="00821962" w:rsidRPr="00CD1173" w:rsidRDefault="003D3839" w:rsidP="004356EE">
      <w:pPr>
        <w:pStyle w:val="Heading1"/>
        <w:spacing w:before="0" w:after="400"/>
        <w:ind w:left="567"/>
        <w:rPr>
          <w:rStyle w:val="Pink"/>
          <w:rFonts w:cs="Arial"/>
          <w:sz w:val="18"/>
          <w:szCs w:val="18"/>
        </w:rPr>
      </w:pPr>
      <w:r w:rsidRPr="003D3839">
        <w:rPr>
          <w:noProof/>
          <w:sz w:val="36"/>
        </w:rPr>
        <w:lastRenderedPageBreak/>
        <w:drawing>
          <wp:anchor distT="0" distB="0" distL="114300" distR="114300" simplePos="0" relativeHeight="251660288" behindDoc="0" locked="0" layoutInCell="1" allowOverlap="1" wp14:anchorId="380573E6" wp14:editId="489CBE45">
            <wp:simplePos x="0" y="0"/>
            <wp:positionH relativeFrom="column">
              <wp:posOffset>293370</wp:posOffset>
            </wp:positionH>
            <wp:positionV relativeFrom="paragraph">
              <wp:posOffset>466725</wp:posOffset>
            </wp:positionV>
            <wp:extent cx="5760720" cy="3611245"/>
            <wp:effectExtent l="0" t="0" r="0" b="8255"/>
            <wp:wrapTight wrapText="bothSides">
              <wp:wrapPolygon edited="0">
                <wp:start x="0" y="0"/>
                <wp:lineTo x="0" y="21535"/>
                <wp:lineTo x="21500" y="21535"/>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611245"/>
                    </a:xfrm>
                    <a:prstGeom prst="rect">
                      <a:avLst/>
                    </a:prstGeom>
                  </pic:spPr>
                </pic:pic>
              </a:graphicData>
            </a:graphic>
          </wp:anchor>
        </w:drawing>
      </w:r>
      <w:r w:rsidR="00821962" w:rsidRPr="00796C48">
        <w:rPr>
          <w:sz w:val="36"/>
        </w:rPr>
        <w:t>Schedule 7 – Site plan</w:t>
      </w:r>
    </w:p>
    <w:p w14:paraId="3ED68694" w14:textId="5D93617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C2744E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8477F" w:rsidRPr="0088477F">
      <w:t xml:space="preserve"> </w:t>
    </w:r>
    <w:r w:rsidR="0088477F" w:rsidRPr="0088477F">
      <w:rPr>
        <w:rFonts w:ascii="Arial" w:hAnsi="Arial"/>
        <w:sz w:val="18"/>
        <w:szCs w:val="18"/>
      </w:rPr>
      <w:t>PAN-022616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3B735A8" w:rsidR="002B5D5F" w:rsidRPr="000B393C" w:rsidRDefault="005A1BB1" w:rsidP="00FB1541">
    <w:pPr>
      <w:pStyle w:val="Footer"/>
      <w:rPr>
        <w:sz w:val="18"/>
        <w:szCs w:val="18"/>
      </w:rPr>
    </w:pPr>
    <w:r w:rsidRPr="005A1BB1">
      <w:rPr>
        <w:rFonts w:ascii="Arial" w:hAnsi="Arial" w:cs="Arial"/>
        <w:sz w:val="18"/>
        <w:szCs w:val="18"/>
      </w:rPr>
      <w:t>AA0017501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D1AE4">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6396"/>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F2FDE"/>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4C1"/>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3839"/>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56EE"/>
    <w:rsid w:val="0043657D"/>
    <w:rsid w:val="00437D78"/>
    <w:rsid w:val="00442264"/>
    <w:rsid w:val="00444CDC"/>
    <w:rsid w:val="00445223"/>
    <w:rsid w:val="004473A2"/>
    <w:rsid w:val="00452080"/>
    <w:rsid w:val="00452DD5"/>
    <w:rsid w:val="004547EA"/>
    <w:rsid w:val="00455681"/>
    <w:rsid w:val="00456994"/>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112C"/>
    <w:rsid w:val="00534C4C"/>
    <w:rsid w:val="005368C1"/>
    <w:rsid w:val="00537989"/>
    <w:rsid w:val="0054612A"/>
    <w:rsid w:val="00556AC5"/>
    <w:rsid w:val="005648A9"/>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1BB1"/>
    <w:rsid w:val="005B15C8"/>
    <w:rsid w:val="005B1FFD"/>
    <w:rsid w:val="005B6479"/>
    <w:rsid w:val="005B6AFB"/>
    <w:rsid w:val="005B73A2"/>
    <w:rsid w:val="005C3A28"/>
    <w:rsid w:val="005C742D"/>
    <w:rsid w:val="005D1AE4"/>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87AAF"/>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3B"/>
    <w:rsid w:val="00780CC6"/>
    <w:rsid w:val="0078668B"/>
    <w:rsid w:val="007933CE"/>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1BC3"/>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477F"/>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392F"/>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8459C"/>
    <w:rsid w:val="00A915B7"/>
    <w:rsid w:val="00A915E6"/>
    <w:rsid w:val="00A91ACA"/>
    <w:rsid w:val="00A91EC8"/>
    <w:rsid w:val="00A92C20"/>
    <w:rsid w:val="00A95B5F"/>
    <w:rsid w:val="00A95EFA"/>
    <w:rsid w:val="00A977E9"/>
    <w:rsid w:val="00AA3F55"/>
    <w:rsid w:val="00AA4EC1"/>
    <w:rsid w:val="00AA61DE"/>
    <w:rsid w:val="00AA779C"/>
    <w:rsid w:val="00AB1E8F"/>
    <w:rsid w:val="00AB4127"/>
    <w:rsid w:val="00AB4AE1"/>
    <w:rsid w:val="00AB574C"/>
    <w:rsid w:val="00AC103A"/>
    <w:rsid w:val="00AC1AB4"/>
    <w:rsid w:val="00AC41E4"/>
    <w:rsid w:val="00AC4EE4"/>
    <w:rsid w:val="00AD2F2C"/>
    <w:rsid w:val="00AD3995"/>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69"/>
    <w:rsid w:val="00B31735"/>
    <w:rsid w:val="00B31EAA"/>
    <w:rsid w:val="00B3273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B6F90"/>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5CC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55B3"/>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109"/>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CE5133AC-8F50-412D-A434-2519393B3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REGU-184-6571189</_dlc_DocId>
    <_dlc_DocIdUrl xmlns="9be56660-2c31-41ef-bc00-23e72f632f2a">
      <Url>https://cyfoethnaturiolcymru.sharepoint.com/teams/Regulatory/Permitting/_layouts/15/DocIdRedir.aspx?ID=REGU-184-6571189</Url>
      <Description>REGU-184-6571189</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Bryn Wastewater Treatment Works </Site_x0020_Name>
    <Internal_x002f_External xmlns="859f7ad6-93f6-4205-b62b-a17f28acbbac">Outgoing document</Internal_x002f_External>
    <Post_x0020_code xmlns="859f7ad6-93f6-4205-b62b-a17f28acbbac">NP7 9AP</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2024-06-12T23:00:00+00:00</Document_x0020_Date>
    <Facility_x0020_Address xmlns="859f7ad6-93f6-4205-b62b-a17f28acbbac">The Bryn, Abergavenny,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6A4F051-EA83-4317-AA35-88BB9027C6DE}">
  <ds:schemaRefs>
    <ds:schemaRef ds:uri="http://purl.org/dc/elements/1.1/"/>
    <ds:schemaRef ds:uri="http://schemas.microsoft.com/office/2006/metadata/properties"/>
    <ds:schemaRef ds:uri="b67299c9-1600-4d20-976e-ea8f199d05b8"/>
    <ds:schemaRef ds:uri="http://purl.org/dc/terms/"/>
    <ds:schemaRef ds:uri="http://schemas.microsoft.com/office/infopath/2007/PartnerControls"/>
    <ds:schemaRef ds:uri="6e121689-de5b-41b9-a751-bfeda7fa2b07"/>
    <ds:schemaRef ds:uri="http://schemas.microsoft.com/office/2006/documentManagement/types"/>
    <ds:schemaRef ds:uri="9be56660-2c31-41ef-bc00-23e72f632f2a"/>
    <ds:schemaRef ds:uri="http://schemas.openxmlformats.org/package/2006/metadata/core-properties"/>
    <ds:schemaRef ds:uri="859f7ad6-93f6-4205-b62b-a17f28acbbac"/>
    <ds:schemaRef ds:uri="http://www.w3.org/XML/1998/namespace"/>
    <ds:schemaRef ds:uri="http://purl.org/dc/dcmitype/"/>
  </ds:schemaRefs>
</ds:datastoreItem>
</file>

<file path=customXml/itemProps6.xml><?xml version="1.0" encoding="utf-8"?>
<ds:datastoreItem xmlns:ds="http://schemas.openxmlformats.org/officeDocument/2006/customXml" ds:itemID="{7368A9CA-BFFF-4539-9BF4-FBB733BEA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23</Pages>
  <Words>4781</Words>
  <Characters>26890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(13/06/2024)</dc:title>
  <dc:subject/>
  <dc:creator>Dulson, Emma</dc:creator>
  <cp:keywords>233 08 SD69, 233-08-SD69, 23308SD69</cp:keywords>
  <dc:description>233_08_SD69, version 3_x000d_
Issue date: 06/001/2011</dc:description>
  <cp:lastModifiedBy>emma.dulson</cp:lastModifiedBy>
  <cp:revision>29</cp:revision>
  <dcterms:created xsi:type="dcterms:W3CDTF">2024-06-05T08:23:00Z</dcterms:created>
  <dcterms:modified xsi:type="dcterms:W3CDTF">2024-06-13T14:55:00Z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ebed98b6-0135-4d7c-ba56-b2176d47076a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