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10443" w:type="dxa"/>
        <w:tblInd w:w="-7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970"/>
        <w:gridCol w:w="2757"/>
        <w:gridCol w:w="3716"/>
      </w:tblGrid>
      <w:tr w:rsidR="008520A0" w:rsidRPr="00475E45" w14:paraId="54B359BD" w14:textId="77777777" w:rsidTr="00EC367F">
        <w:trPr>
          <w:cantSplit/>
          <w:trHeight w:val="1090"/>
        </w:trPr>
        <w:tc>
          <w:tcPr>
            <w:tcW w:w="6727" w:type="dxa"/>
            <w:gridSpan w:val="2"/>
            <w:tcBorders>
              <w:bottom w:val="single" w:sz="4" w:space="0" w:color="auto"/>
            </w:tcBorders>
            <w:vAlign w:val="center"/>
          </w:tcPr>
          <w:p w14:paraId="6A8B16C4" w14:textId="77777777" w:rsidR="008520A0" w:rsidRPr="00475E45" w:rsidRDefault="008520A0" w:rsidP="00EC367F">
            <w:pPr>
              <w:pStyle w:val="Heading4"/>
            </w:pPr>
            <w:bookmarkStart w:id="0" w:name="_Toc481314384"/>
            <w:proofErr w:type="spellStart"/>
            <w:r w:rsidRPr="00475E45">
              <w:t>CR</w:t>
            </w:r>
            <w:r w:rsidR="00AC4B42">
              <w:t>o</w:t>
            </w:r>
            <w:r w:rsidRPr="00475E45">
              <w:t>W</w:t>
            </w:r>
            <w:proofErr w:type="spellEnd"/>
            <w:r w:rsidRPr="00475E45">
              <w:t xml:space="preserve"> Appendix 4</w:t>
            </w:r>
            <w:r w:rsidR="00AC4B42">
              <w:t xml:space="preserve"> (140_10_SD02)</w:t>
            </w:r>
          </w:p>
          <w:p w14:paraId="74F544D3" w14:textId="77777777" w:rsidR="008520A0" w:rsidRPr="00475E45" w:rsidRDefault="008520A0" w:rsidP="00EC367F">
            <w:pPr>
              <w:jc w:val="left"/>
            </w:pPr>
          </w:p>
          <w:p w14:paraId="005E5AE0" w14:textId="77777777" w:rsidR="008520A0" w:rsidRPr="00475E45" w:rsidRDefault="00D660CF" w:rsidP="00EC367F">
            <w:pPr>
              <w:pStyle w:val="Heading1"/>
            </w:pPr>
            <w:proofErr w:type="spellStart"/>
            <w:r w:rsidRPr="00475E45">
              <w:t>CR</w:t>
            </w:r>
            <w:r w:rsidR="00AC4B42">
              <w:t>o</w:t>
            </w:r>
            <w:r w:rsidRPr="00475E45">
              <w:t>W</w:t>
            </w:r>
            <w:proofErr w:type="spellEnd"/>
            <w:r w:rsidRPr="00475E45">
              <w:t xml:space="preserve"> </w:t>
            </w:r>
            <w:r w:rsidR="008520A0" w:rsidRPr="00475E45">
              <w:t>Act 2000</w:t>
            </w:r>
            <w:r w:rsidR="00146877">
              <w:t xml:space="preserve">: </w:t>
            </w:r>
            <w:r w:rsidR="001F0107">
              <w:t>Natural Resources Wales</w:t>
            </w:r>
            <w:r w:rsidR="008520A0" w:rsidRPr="00475E45">
              <w:t xml:space="preserve"> </w:t>
            </w:r>
            <w:r w:rsidR="00146877">
              <w:t>a</w:t>
            </w:r>
            <w:r w:rsidR="005A60EE" w:rsidRPr="00475E45">
              <w:t xml:space="preserve">pplication for </w:t>
            </w:r>
            <w:r w:rsidR="00146877">
              <w:t>p</w:t>
            </w:r>
            <w:r w:rsidR="008520A0" w:rsidRPr="00475E45">
              <w:t xml:space="preserve">ermission - Formal Notice </w:t>
            </w:r>
          </w:p>
          <w:p w14:paraId="3ED0FF8B" w14:textId="77777777" w:rsidR="008520A0" w:rsidRPr="00475E45" w:rsidRDefault="008520A0" w:rsidP="00EC367F"/>
        </w:tc>
        <w:tc>
          <w:tcPr>
            <w:tcW w:w="3716" w:type="dxa"/>
            <w:vAlign w:val="center"/>
          </w:tcPr>
          <w:p w14:paraId="72E84BDD" w14:textId="77777777" w:rsidR="008520A0" w:rsidRPr="00475E45" w:rsidRDefault="00643114" w:rsidP="00EC367F">
            <w:r>
              <w:rPr>
                <w:noProof/>
                <w:lang w:eastAsia="en-GB"/>
              </w:rPr>
              <w:drawing>
                <wp:inline distT="0" distB="0" distL="0" distR="0" wp14:anchorId="16BBE14C" wp14:editId="40BEE039">
                  <wp:extent cx="1781175" cy="1266825"/>
                  <wp:effectExtent l="19050" t="0" r="9525" b="0"/>
                  <wp:docPr id="1" name="Picture 1" descr="NRW_logo_RGB_sta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RW_logo_RGB_stack"/>
                          <pic:cNvPicPr>
                            <a:picLocks noChangeAspect="1" noChangeArrowheads="1"/>
                          </pic:cNvPicPr>
                        </pic:nvPicPr>
                        <pic:blipFill>
                          <a:blip r:embed="rId12" cstate="print"/>
                          <a:srcRect/>
                          <a:stretch>
                            <a:fillRect/>
                          </a:stretch>
                        </pic:blipFill>
                        <pic:spPr bwMode="auto">
                          <a:xfrm>
                            <a:off x="0" y="0"/>
                            <a:ext cx="1781175" cy="1266825"/>
                          </a:xfrm>
                          <a:prstGeom prst="rect">
                            <a:avLst/>
                          </a:prstGeom>
                          <a:noFill/>
                          <a:ln w="9525">
                            <a:noFill/>
                            <a:miter lim="800000"/>
                            <a:headEnd/>
                            <a:tailEnd/>
                          </a:ln>
                        </pic:spPr>
                      </pic:pic>
                    </a:graphicData>
                  </a:graphic>
                </wp:inline>
              </w:drawing>
            </w:r>
          </w:p>
        </w:tc>
      </w:tr>
      <w:tr w:rsidR="008520A0" w:rsidRPr="00475E45" w14:paraId="4F632C80" w14:textId="77777777" w:rsidTr="00EC367F">
        <w:trPr>
          <w:cantSplit/>
        </w:trPr>
        <w:tc>
          <w:tcPr>
            <w:tcW w:w="10443" w:type="dxa"/>
            <w:gridSpan w:val="3"/>
          </w:tcPr>
          <w:p w14:paraId="7F869C9F" w14:textId="77777777" w:rsidR="008520A0" w:rsidRPr="00CC5620" w:rsidRDefault="001F0107" w:rsidP="00EC367F">
            <w:pPr>
              <w:pStyle w:val="Style1"/>
              <w:jc w:val="left"/>
            </w:pPr>
            <w:bookmarkStart w:id="1" w:name="_Toc492277426"/>
            <w:r>
              <w:t>Natural Resources Wales</w:t>
            </w:r>
            <w:r w:rsidR="008520A0" w:rsidRPr="00CC5620">
              <w:t xml:space="preserve"> </w:t>
            </w:r>
            <w:bookmarkEnd w:id="1"/>
            <w:r>
              <w:t>Formal Notice</w:t>
            </w:r>
            <w:r w:rsidR="00576399">
              <w:t>.</w:t>
            </w:r>
          </w:p>
          <w:p w14:paraId="6A336E5B" w14:textId="77777777" w:rsidR="008520A0" w:rsidRPr="00CC5620" w:rsidRDefault="00026B1C" w:rsidP="00EC367F">
            <w:pPr>
              <w:pStyle w:val="Style1"/>
              <w:jc w:val="left"/>
            </w:pPr>
            <w:r w:rsidRPr="00CC5620">
              <w:t>Requirements of S</w:t>
            </w:r>
            <w:r w:rsidR="008520A0" w:rsidRPr="00CC5620">
              <w:t xml:space="preserve">ection 28I of the Wildlife &amp; Countryside Act 1981 as </w:t>
            </w:r>
            <w:r w:rsidR="008C3979" w:rsidRPr="00CC5620">
              <w:t xml:space="preserve">amended </w:t>
            </w:r>
            <w:r w:rsidR="008520A0" w:rsidRPr="00CC5620">
              <w:t>by the Countryside and Rights of Way Act (</w:t>
            </w:r>
            <w:proofErr w:type="spellStart"/>
            <w:r w:rsidR="008520A0" w:rsidRPr="00CC5620">
              <w:t>CR</w:t>
            </w:r>
            <w:r w:rsidR="00AC4B42">
              <w:t>o</w:t>
            </w:r>
            <w:r w:rsidR="008520A0" w:rsidRPr="00CC5620">
              <w:t>W</w:t>
            </w:r>
            <w:proofErr w:type="spellEnd"/>
            <w:r w:rsidR="008520A0" w:rsidRPr="00CC5620">
              <w:t xml:space="preserve">) 2000. </w:t>
            </w:r>
          </w:p>
          <w:p w14:paraId="521D76CB" w14:textId="77777777" w:rsidR="008520A0" w:rsidRPr="00475E45" w:rsidRDefault="008520A0" w:rsidP="00EC367F">
            <w:pPr>
              <w:pStyle w:val="Style1"/>
              <w:jc w:val="left"/>
            </w:pPr>
            <w:r w:rsidRPr="00CC5620">
              <w:t xml:space="preserve">Duty in relation to granting any consent, licence or permit for activities </w:t>
            </w:r>
            <w:r w:rsidR="008C3979" w:rsidRPr="00CC5620">
              <w:t>likely to damage</w:t>
            </w:r>
            <w:r w:rsidRPr="00CC5620">
              <w:t xml:space="preserve"> Sites of Special Scientific Interest (SSSI).</w:t>
            </w:r>
          </w:p>
        </w:tc>
      </w:tr>
      <w:tr w:rsidR="008520A0" w:rsidRPr="00475E45" w14:paraId="3619D312" w14:textId="77777777" w:rsidTr="00EC367F">
        <w:trPr>
          <w:cantSplit/>
          <w:trHeight w:val="925"/>
        </w:trPr>
        <w:tc>
          <w:tcPr>
            <w:tcW w:w="10443" w:type="dxa"/>
            <w:gridSpan w:val="3"/>
            <w:tcBorders>
              <w:bottom w:val="nil"/>
            </w:tcBorders>
            <w:shd w:val="pct20" w:color="000000" w:fill="FFFFFF"/>
          </w:tcPr>
          <w:p w14:paraId="2AAF13C7" w14:textId="77777777" w:rsidR="00DD6673" w:rsidRPr="00207736" w:rsidRDefault="00DD6673" w:rsidP="00EC367F">
            <w:pPr>
              <w:pStyle w:val="Style3"/>
              <w:rPr>
                <w:sz w:val="18"/>
                <w:szCs w:val="18"/>
              </w:rPr>
            </w:pPr>
            <w:r w:rsidRPr="00207736">
              <w:rPr>
                <w:sz w:val="18"/>
                <w:szCs w:val="18"/>
              </w:rPr>
              <w:t xml:space="preserve">Guide to filling in this form for </w:t>
            </w:r>
            <w:r w:rsidR="001F0107">
              <w:rPr>
                <w:sz w:val="18"/>
                <w:szCs w:val="18"/>
              </w:rPr>
              <w:t>Natural Resources Wales</w:t>
            </w:r>
            <w:r w:rsidRPr="00207736">
              <w:rPr>
                <w:sz w:val="18"/>
                <w:szCs w:val="18"/>
              </w:rPr>
              <w:t xml:space="preserve"> staff:</w:t>
            </w:r>
          </w:p>
          <w:p w14:paraId="199674A4" w14:textId="77777777" w:rsidR="00EB7E81" w:rsidRPr="00207736" w:rsidRDefault="008520A0" w:rsidP="00EC367F">
            <w:pPr>
              <w:pStyle w:val="Style3"/>
              <w:rPr>
                <w:sz w:val="18"/>
                <w:szCs w:val="18"/>
              </w:rPr>
            </w:pPr>
            <w:r w:rsidRPr="00207736">
              <w:rPr>
                <w:sz w:val="18"/>
                <w:szCs w:val="18"/>
              </w:rPr>
              <w:t xml:space="preserve">To be completed by </w:t>
            </w:r>
            <w:r w:rsidR="00207736">
              <w:rPr>
                <w:sz w:val="18"/>
                <w:szCs w:val="18"/>
              </w:rPr>
              <w:t>P</w:t>
            </w:r>
            <w:r w:rsidR="005D674A" w:rsidRPr="00207736">
              <w:rPr>
                <w:sz w:val="18"/>
                <w:szCs w:val="18"/>
              </w:rPr>
              <w:t>ermitting</w:t>
            </w:r>
            <w:r w:rsidRPr="00207736">
              <w:rPr>
                <w:sz w:val="18"/>
                <w:szCs w:val="18"/>
              </w:rPr>
              <w:t xml:space="preserve"> </w:t>
            </w:r>
            <w:r w:rsidR="00207736">
              <w:rPr>
                <w:sz w:val="18"/>
                <w:szCs w:val="18"/>
              </w:rPr>
              <w:t>O</w:t>
            </w:r>
            <w:r w:rsidRPr="00207736">
              <w:rPr>
                <w:sz w:val="18"/>
                <w:szCs w:val="18"/>
              </w:rPr>
              <w:t>fficer</w:t>
            </w:r>
            <w:r w:rsidR="00D660CF" w:rsidRPr="00207736">
              <w:rPr>
                <w:sz w:val="18"/>
                <w:szCs w:val="18"/>
              </w:rPr>
              <w:t>s</w:t>
            </w:r>
            <w:r w:rsidR="00EB7E81">
              <w:rPr>
                <w:sz w:val="18"/>
                <w:szCs w:val="18"/>
              </w:rPr>
              <w:t xml:space="preserve"> </w:t>
            </w:r>
            <w:r w:rsidR="00EB7E81" w:rsidRPr="00207736">
              <w:rPr>
                <w:sz w:val="18"/>
                <w:szCs w:val="18"/>
              </w:rPr>
              <w:t xml:space="preserve">for any applications for </w:t>
            </w:r>
            <w:r w:rsidR="00166CA1">
              <w:rPr>
                <w:sz w:val="18"/>
                <w:szCs w:val="18"/>
              </w:rPr>
              <w:t xml:space="preserve">a </w:t>
            </w:r>
            <w:r w:rsidR="00EB7E81" w:rsidRPr="00207736">
              <w:rPr>
                <w:sz w:val="18"/>
                <w:szCs w:val="18"/>
              </w:rPr>
              <w:t xml:space="preserve">permission which the </w:t>
            </w:r>
            <w:r w:rsidR="001F0107">
              <w:rPr>
                <w:sz w:val="18"/>
                <w:szCs w:val="18"/>
              </w:rPr>
              <w:t>Natural Resources Wales</w:t>
            </w:r>
            <w:r w:rsidR="00EB7E81" w:rsidRPr="00207736">
              <w:rPr>
                <w:sz w:val="18"/>
                <w:szCs w:val="18"/>
              </w:rPr>
              <w:t xml:space="preserve"> has considered under S28G duties to protect and enhance SSSIs. This applies to all proposed permissions within a SSSI, and t</w:t>
            </w:r>
            <w:r w:rsidR="00EB7E81">
              <w:rPr>
                <w:sz w:val="18"/>
                <w:szCs w:val="18"/>
              </w:rPr>
              <w:t xml:space="preserve">o </w:t>
            </w:r>
            <w:r w:rsidR="00EB7E81" w:rsidRPr="00207736">
              <w:rPr>
                <w:sz w:val="18"/>
                <w:szCs w:val="18"/>
              </w:rPr>
              <w:t>operations outside the SSSI boundary which are likely to damage its special features.</w:t>
            </w:r>
          </w:p>
          <w:p w14:paraId="3C0565A9" w14:textId="77777777" w:rsidR="00DD6673" w:rsidRPr="00207736" w:rsidRDefault="00AF07AA" w:rsidP="00EC367F">
            <w:pPr>
              <w:pStyle w:val="Style3"/>
              <w:rPr>
                <w:sz w:val="18"/>
                <w:szCs w:val="18"/>
              </w:rPr>
            </w:pPr>
            <w:r w:rsidRPr="00207736">
              <w:rPr>
                <w:sz w:val="18"/>
                <w:szCs w:val="18"/>
              </w:rPr>
              <w:t>Refer</w:t>
            </w:r>
            <w:r w:rsidR="008520A0" w:rsidRPr="00207736">
              <w:rPr>
                <w:sz w:val="18"/>
                <w:szCs w:val="18"/>
              </w:rPr>
              <w:t xml:space="preserve"> to </w:t>
            </w:r>
            <w:r w:rsidR="00207736" w:rsidRPr="006222A3">
              <w:rPr>
                <w:sz w:val="18"/>
                <w:szCs w:val="18"/>
              </w:rPr>
              <w:t>OI 140_</w:t>
            </w:r>
            <w:proofErr w:type="gramStart"/>
            <w:r w:rsidR="00207736" w:rsidRPr="006222A3">
              <w:rPr>
                <w:sz w:val="18"/>
                <w:szCs w:val="18"/>
              </w:rPr>
              <w:t xml:space="preserve">10 </w:t>
            </w:r>
            <w:r w:rsidR="00DF6A27">
              <w:rPr>
                <w:sz w:val="18"/>
                <w:szCs w:val="18"/>
              </w:rPr>
              <w:t xml:space="preserve"> </w:t>
            </w:r>
            <w:r w:rsidR="00207736" w:rsidRPr="00207736">
              <w:rPr>
                <w:sz w:val="18"/>
                <w:szCs w:val="18"/>
              </w:rPr>
              <w:t>‘</w:t>
            </w:r>
            <w:proofErr w:type="gramEnd"/>
            <w:r w:rsidR="00207736" w:rsidRPr="00207736">
              <w:rPr>
                <w:sz w:val="18"/>
                <w:szCs w:val="18"/>
              </w:rPr>
              <w:t>Applying the Countryside and Rights of Way (</w:t>
            </w:r>
            <w:proofErr w:type="spellStart"/>
            <w:r w:rsidR="00207736" w:rsidRPr="00207736">
              <w:rPr>
                <w:sz w:val="18"/>
                <w:szCs w:val="18"/>
              </w:rPr>
              <w:t>CRoW</w:t>
            </w:r>
            <w:proofErr w:type="spellEnd"/>
            <w:r w:rsidR="00207736" w:rsidRPr="00207736">
              <w:rPr>
                <w:sz w:val="18"/>
                <w:szCs w:val="18"/>
              </w:rPr>
              <w:t xml:space="preserve">) Act 2000 to applications for permits with potential for impact on Sites of Special Scientific Interest (SSSI)’, including the flowchart in </w:t>
            </w:r>
            <w:r w:rsidR="00207736" w:rsidRPr="006222A3">
              <w:rPr>
                <w:sz w:val="18"/>
                <w:szCs w:val="18"/>
              </w:rPr>
              <w:t>Appendix 2</w:t>
            </w:r>
            <w:r w:rsidR="00207736" w:rsidRPr="00207736">
              <w:rPr>
                <w:sz w:val="18"/>
                <w:szCs w:val="18"/>
              </w:rPr>
              <w:t xml:space="preserve">. </w:t>
            </w:r>
          </w:p>
        </w:tc>
      </w:tr>
      <w:tr w:rsidR="006B3B75" w:rsidRPr="00475E45" w14:paraId="5DBF87B3" w14:textId="77777777" w:rsidTr="00EC367F">
        <w:trPr>
          <w:cantSplit/>
        </w:trPr>
        <w:tc>
          <w:tcPr>
            <w:tcW w:w="10443" w:type="dxa"/>
            <w:gridSpan w:val="3"/>
            <w:tcBorders>
              <w:top w:val="nil"/>
            </w:tcBorders>
            <w:shd w:val="clear" w:color="auto" w:fill="CCCCCC"/>
          </w:tcPr>
          <w:p w14:paraId="17C328BE" w14:textId="77777777" w:rsidR="003F6435" w:rsidRPr="00207736" w:rsidRDefault="003F6435" w:rsidP="00EC367F">
            <w:pPr>
              <w:pStyle w:val="Style3"/>
              <w:rPr>
                <w:sz w:val="18"/>
                <w:szCs w:val="18"/>
              </w:rPr>
            </w:pPr>
            <w:r w:rsidRPr="00207736">
              <w:rPr>
                <w:i/>
                <w:color w:val="FF00FF"/>
                <w:sz w:val="18"/>
                <w:szCs w:val="18"/>
              </w:rPr>
              <w:t>Pink italic text</w:t>
            </w:r>
            <w:r w:rsidRPr="00207736">
              <w:rPr>
                <w:sz w:val="18"/>
                <w:szCs w:val="18"/>
              </w:rPr>
              <w:t xml:space="preserve"> – drafting notes, to be deleted before completion/consultation.</w:t>
            </w:r>
          </w:p>
          <w:p w14:paraId="34FEB447" w14:textId="77777777" w:rsidR="003F6435" w:rsidRPr="00207736" w:rsidRDefault="003F6435" w:rsidP="00EC367F">
            <w:pPr>
              <w:pStyle w:val="Style3"/>
              <w:rPr>
                <w:sz w:val="18"/>
                <w:szCs w:val="18"/>
              </w:rPr>
            </w:pPr>
            <w:r w:rsidRPr="00207736">
              <w:rPr>
                <w:color w:val="0000FF"/>
                <w:sz w:val="18"/>
                <w:szCs w:val="18"/>
              </w:rPr>
              <w:t>Blue text</w:t>
            </w:r>
            <w:r w:rsidRPr="00207736">
              <w:rPr>
                <w:sz w:val="18"/>
                <w:szCs w:val="18"/>
              </w:rPr>
              <w:t xml:space="preserve"> – examples,</w:t>
            </w:r>
            <w:r w:rsidR="00EE0F51" w:rsidRPr="00207736">
              <w:rPr>
                <w:sz w:val="18"/>
                <w:szCs w:val="18"/>
              </w:rPr>
              <w:t xml:space="preserve"> to be replaced with permission-</w:t>
            </w:r>
            <w:r w:rsidRPr="00207736">
              <w:rPr>
                <w:sz w:val="18"/>
                <w:szCs w:val="18"/>
              </w:rPr>
              <w:t>specific information.</w:t>
            </w:r>
          </w:p>
          <w:p w14:paraId="2A56C490" w14:textId="77777777" w:rsidR="00EE0F51" w:rsidRPr="00485F82" w:rsidRDefault="00EE0F51" w:rsidP="00EC367F">
            <w:pPr>
              <w:pStyle w:val="Style3"/>
              <w:rPr>
                <w:b/>
                <w:sz w:val="18"/>
                <w:szCs w:val="18"/>
              </w:rPr>
            </w:pPr>
            <w:r w:rsidRPr="00485F82">
              <w:rPr>
                <w:b/>
                <w:sz w:val="18"/>
                <w:szCs w:val="18"/>
              </w:rPr>
              <w:t>Ensure you have completed all sections</w:t>
            </w:r>
            <w:r w:rsidR="00463FDC" w:rsidRPr="00485F82">
              <w:rPr>
                <w:b/>
                <w:sz w:val="18"/>
                <w:szCs w:val="18"/>
              </w:rPr>
              <w:t>.</w:t>
            </w:r>
          </w:p>
        </w:tc>
      </w:tr>
      <w:tr w:rsidR="008520A0" w:rsidRPr="00475E45" w14:paraId="4F8446C9" w14:textId="77777777" w:rsidTr="00EC367F">
        <w:trPr>
          <w:cantSplit/>
        </w:trPr>
        <w:tc>
          <w:tcPr>
            <w:tcW w:w="3970" w:type="dxa"/>
          </w:tcPr>
          <w:p w14:paraId="17C5D17F" w14:textId="77777777" w:rsidR="008520A0" w:rsidRPr="00475E45" w:rsidRDefault="001F0107" w:rsidP="00EC367F">
            <w:pPr>
              <w:pStyle w:val="StyleAgencySubHeadingsArial"/>
            </w:pPr>
            <w:r>
              <w:t>Natural Resources Wales</w:t>
            </w:r>
            <w:r w:rsidR="008520A0" w:rsidRPr="00475E45">
              <w:t xml:space="preserve"> </w:t>
            </w:r>
            <w:r w:rsidR="0001311F">
              <w:t>area</w:t>
            </w:r>
            <w:r w:rsidR="00AC4B42">
              <w:t>/</w:t>
            </w:r>
            <w:r w:rsidR="0001311F">
              <w:t>region</w:t>
            </w:r>
            <w:r w:rsidR="00AC4B42">
              <w:t>/NPS hub</w:t>
            </w:r>
            <w:r w:rsidR="008520A0" w:rsidRPr="00475E45">
              <w:t>:</w:t>
            </w:r>
          </w:p>
        </w:tc>
        <w:tc>
          <w:tcPr>
            <w:tcW w:w="6473" w:type="dxa"/>
            <w:gridSpan w:val="2"/>
          </w:tcPr>
          <w:p w14:paraId="1B02A518" w14:textId="73414E02" w:rsidR="008520A0" w:rsidRPr="00475E45" w:rsidRDefault="002E2E45" w:rsidP="00EC367F">
            <w:pPr>
              <w:pStyle w:val="Style3"/>
            </w:pPr>
            <w:r>
              <w:t>Wales, Cardiff, Ty Cambria</w:t>
            </w:r>
          </w:p>
        </w:tc>
      </w:tr>
      <w:tr w:rsidR="008520A0" w:rsidRPr="00475E45" w14:paraId="21EF9788" w14:textId="77777777" w:rsidTr="00EC367F">
        <w:trPr>
          <w:cantSplit/>
        </w:trPr>
        <w:tc>
          <w:tcPr>
            <w:tcW w:w="3970" w:type="dxa"/>
          </w:tcPr>
          <w:p w14:paraId="209C6849" w14:textId="77777777" w:rsidR="008520A0" w:rsidRPr="00475E45" w:rsidRDefault="008520A0" w:rsidP="00EC367F">
            <w:pPr>
              <w:pStyle w:val="StyleAgencySubHeadingsArial"/>
            </w:pPr>
            <w:r w:rsidRPr="00475E45">
              <w:t>Name of SSSI:</w:t>
            </w:r>
          </w:p>
        </w:tc>
        <w:tc>
          <w:tcPr>
            <w:tcW w:w="6473" w:type="dxa"/>
            <w:gridSpan w:val="2"/>
          </w:tcPr>
          <w:p w14:paraId="2B597523" w14:textId="71B0B92E" w:rsidR="008520A0" w:rsidRPr="00475E45" w:rsidRDefault="002E2E45" w:rsidP="00EC367F">
            <w:pPr>
              <w:pStyle w:val="Style3"/>
            </w:pPr>
            <w:r>
              <w:t>Gwent Levels</w:t>
            </w:r>
          </w:p>
        </w:tc>
      </w:tr>
      <w:tr w:rsidR="008520A0" w:rsidRPr="00475E45" w14:paraId="0ECFB60D" w14:textId="77777777" w:rsidTr="00EC367F">
        <w:trPr>
          <w:cantSplit/>
        </w:trPr>
        <w:tc>
          <w:tcPr>
            <w:tcW w:w="3970" w:type="dxa"/>
          </w:tcPr>
          <w:p w14:paraId="7F9511BF" w14:textId="77777777" w:rsidR="00EF7197" w:rsidRPr="00475E45" w:rsidRDefault="008520A0" w:rsidP="00EC367F">
            <w:pPr>
              <w:pStyle w:val="StyleAgencySubHeadingsArial"/>
            </w:pPr>
            <w:r w:rsidRPr="00475E45">
              <w:t>Type of permission:</w:t>
            </w:r>
          </w:p>
        </w:tc>
        <w:tc>
          <w:tcPr>
            <w:tcW w:w="6473" w:type="dxa"/>
            <w:gridSpan w:val="2"/>
          </w:tcPr>
          <w:p w14:paraId="3F73AD50" w14:textId="77777777" w:rsidR="002E2E45" w:rsidRPr="002E2E45" w:rsidRDefault="0041126B" w:rsidP="002E2E45">
            <w:pPr>
              <w:pStyle w:val="Default"/>
              <w:rPr>
                <w:rFonts w:cs="Times New Roman"/>
                <w:color w:val="auto"/>
                <w:sz w:val="20"/>
                <w:szCs w:val="20"/>
                <w:lang w:eastAsia="en-US"/>
              </w:rPr>
            </w:pPr>
            <w:r w:rsidRPr="002E2E45">
              <w:rPr>
                <w:rFonts w:cs="Times New Roman"/>
                <w:color w:val="auto"/>
                <w:sz w:val="20"/>
                <w:szCs w:val="20"/>
                <w:lang w:eastAsia="en-US"/>
              </w:rPr>
              <w:t xml:space="preserve">Environmental Permit </w:t>
            </w:r>
          </w:p>
          <w:p w14:paraId="14D6C852" w14:textId="6C37B044" w:rsidR="008520A0" w:rsidRPr="00475E45" w:rsidRDefault="002E2E45" w:rsidP="006279CA">
            <w:pPr>
              <w:pStyle w:val="Default"/>
              <w:spacing w:after="200" w:line="231" w:lineRule="atLeast"/>
              <w:rPr>
                <w:i/>
                <w:color w:val="FF00FF"/>
              </w:rPr>
            </w:pPr>
            <w:r w:rsidRPr="002E2E45">
              <w:rPr>
                <w:rFonts w:cs="Times New Roman"/>
                <w:color w:val="auto"/>
                <w:sz w:val="20"/>
                <w:szCs w:val="20"/>
                <w:lang w:eastAsia="en-US"/>
              </w:rPr>
              <w:t>Section1.1Combustion Activities</w:t>
            </w:r>
            <w:r>
              <w:rPr>
                <w:rFonts w:cs="Times New Roman"/>
                <w:color w:val="auto"/>
                <w:sz w:val="20"/>
                <w:szCs w:val="20"/>
                <w:lang w:eastAsia="en-US"/>
              </w:rPr>
              <w:t xml:space="preserve">- </w:t>
            </w:r>
            <w:r w:rsidRPr="002E2E45">
              <w:rPr>
                <w:rFonts w:cs="Times New Roman"/>
                <w:color w:val="auto"/>
                <w:sz w:val="20"/>
                <w:szCs w:val="20"/>
                <w:lang w:eastAsia="en-US"/>
              </w:rPr>
              <w:t>Part A (1) (a) Burning</w:t>
            </w:r>
            <w:r w:rsidR="006279CA">
              <w:rPr>
                <w:rFonts w:cs="Times New Roman"/>
                <w:color w:val="auto"/>
                <w:sz w:val="20"/>
                <w:szCs w:val="20"/>
                <w:lang w:eastAsia="en-US"/>
              </w:rPr>
              <w:t xml:space="preserve"> </w:t>
            </w:r>
            <w:r w:rsidRPr="002E2E45">
              <w:rPr>
                <w:rFonts w:cs="Times New Roman"/>
                <w:color w:val="auto"/>
                <w:sz w:val="20"/>
                <w:szCs w:val="20"/>
                <w:lang w:eastAsia="en-US"/>
              </w:rPr>
              <w:t>any fuel</w:t>
            </w:r>
            <w:r w:rsidR="006279CA">
              <w:rPr>
                <w:rFonts w:cs="Times New Roman"/>
                <w:color w:val="auto"/>
                <w:sz w:val="20"/>
                <w:szCs w:val="20"/>
                <w:lang w:eastAsia="en-US"/>
              </w:rPr>
              <w:t xml:space="preserve"> </w:t>
            </w:r>
            <w:r w:rsidRPr="002E2E45">
              <w:rPr>
                <w:rFonts w:cs="Times New Roman"/>
                <w:color w:val="auto"/>
                <w:sz w:val="20"/>
                <w:szCs w:val="20"/>
                <w:lang w:eastAsia="en-US"/>
              </w:rPr>
              <w:t>in an</w:t>
            </w:r>
            <w:r>
              <w:rPr>
                <w:rFonts w:cs="Times New Roman"/>
                <w:color w:val="auto"/>
                <w:sz w:val="20"/>
                <w:szCs w:val="20"/>
                <w:lang w:eastAsia="en-US"/>
              </w:rPr>
              <w:t xml:space="preserve"> </w:t>
            </w:r>
            <w:r w:rsidRPr="002E2E45">
              <w:rPr>
                <w:rFonts w:cs="Times New Roman"/>
                <w:color w:val="auto"/>
                <w:sz w:val="20"/>
                <w:szCs w:val="20"/>
                <w:lang w:eastAsia="en-US"/>
              </w:rPr>
              <w:t>appliance with a rated thermal</w:t>
            </w:r>
            <w:r>
              <w:rPr>
                <w:rFonts w:cs="Times New Roman"/>
                <w:color w:val="auto"/>
                <w:sz w:val="20"/>
                <w:szCs w:val="20"/>
                <w:lang w:eastAsia="en-US"/>
              </w:rPr>
              <w:t xml:space="preserve"> </w:t>
            </w:r>
            <w:r w:rsidRPr="002E2E45">
              <w:rPr>
                <w:rFonts w:cs="Times New Roman"/>
                <w:color w:val="auto"/>
                <w:sz w:val="20"/>
                <w:szCs w:val="20"/>
                <w:lang w:eastAsia="en-US"/>
              </w:rPr>
              <w:t>input of 50 or</w:t>
            </w:r>
            <w:r>
              <w:rPr>
                <w:rFonts w:cs="Times New Roman"/>
                <w:color w:val="auto"/>
                <w:sz w:val="20"/>
                <w:szCs w:val="20"/>
                <w:lang w:eastAsia="en-US"/>
              </w:rPr>
              <w:t xml:space="preserve"> </w:t>
            </w:r>
            <w:r w:rsidRPr="002E2E45">
              <w:rPr>
                <w:rFonts w:cs="Times New Roman"/>
                <w:color w:val="auto"/>
                <w:sz w:val="20"/>
                <w:szCs w:val="20"/>
                <w:lang w:eastAsia="en-US"/>
              </w:rPr>
              <w:t>more megawatts.</w:t>
            </w:r>
          </w:p>
        </w:tc>
      </w:tr>
      <w:tr w:rsidR="008520A0" w:rsidRPr="00475E45" w14:paraId="232AC35A" w14:textId="77777777" w:rsidTr="00EC367F">
        <w:trPr>
          <w:cantSplit/>
        </w:trPr>
        <w:tc>
          <w:tcPr>
            <w:tcW w:w="3970" w:type="dxa"/>
          </w:tcPr>
          <w:p w14:paraId="5187D668" w14:textId="77777777" w:rsidR="008520A0" w:rsidRPr="00475E45" w:rsidRDefault="008520A0" w:rsidP="00EC367F">
            <w:pPr>
              <w:pStyle w:val="StyleAgencySubHeadingsArial"/>
            </w:pPr>
            <w:r w:rsidRPr="00475E45">
              <w:t xml:space="preserve">Date for </w:t>
            </w:r>
            <w:r w:rsidR="001F0107">
              <w:t>Natural Resources Wales</w:t>
            </w:r>
            <w:r w:rsidRPr="00475E45">
              <w:t xml:space="preserve"> </w:t>
            </w:r>
            <w:r w:rsidR="000A6696" w:rsidRPr="00475E45">
              <w:t xml:space="preserve">permit </w:t>
            </w:r>
            <w:r w:rsidRPr="00475E45">
              <w:t>determination:</w:t>
            </w:r>
          </w:p>
        </w:tc>
        <w:tc>
          <w:tcPr>
            <w:tcW w:w="6473" w:type="dxa"/>
            <w:gridSpan w:val="2"/>
          </w:tcPr>
          <w:p w14:paraId="63392AC5" w14:textId="34096404" w:rsidR="008520A0" w:rsidRPr="00475E45" w:rsidRDefault="0044154A" w:rsidP="00EC367F">
            <w:pPr>
              <w:pStyle w:val="Style3"/>
            </w:pPr>
            <w:r>
              <w:t>07/06/2019</w:t>
            </w:r>
          </w:p>
        </w:tc>
      </w:tr>
      <w:tr w:rsidR="008520A0" w:rsidRPr="00475E45" w14:paraId="12DD8E7D" w14:textId="77777777" w:rsidTr="00EC367F">
        <w:trPr>
          <w:cantSplit/>
        </w:trPr>
        <w:tc>
          <w:tcPr>
            <w:tcW w:w="3970" w:type="dxa"/>
          </w:tcPr>
          <w:p w14:paraId="3A9509DE" w14:textId="77777777" w:rsidR="008520A0" w:rsidRPr="00475E45" w:rsidRDefault="005905A7" w:rsidP="001F0107">
            <w:pPr>
              <w:pStyle w:val="StyleAgencySubHeadingsArial"/>
            </w:pPr>
            <w:r w:rsidRPr="00475E45">
              <w:t xml:space="preserve">Predicted 28 day date for </w:t>
            </w:r>
            <w:r w:rsidR="004A1B62" w:rsidRPr="00475E45">
              <w:t>r</w:t>
            </w:r>
            <w:r w:rsidR="008520A0" w:rsidRPr="00475E45">
              <w:t>esponse</w:t>
            </w:r>
            <w:r w:rsidR="001F0107">
              <w:t xml:space="preserve"> from NRW conservation/ecology</w:t>
            </w:r>
            <w:r w:rsidR="008520A0" w:rsidRPr="00475E45">
              <w:t xml:space="preserve"> (under S28 </w:t>
            </w:r>
            <w:proofErr w:type="gramStart"/>
            <w:r w:rsidR="008520A0" w:rsidRPr="00475E45">
              <w:t>I(</w:t>
            </w:r>
            <w:proofErr w:type="gramEnd"/>
            <w:r w:rsidR="008520A0" w:rsidRPr="00475E45">
              <w:t>4)):</w:t>
            </w:r>
          </w:p>
        </w:tc>
        <w:tc>
          <w:tcPr>
            <w:tcW w:w="6473" w:type="dxa"/>
            <w:gridSpan w:val="2"/>
          </w:tcPr>
          <w:p w14:paraId="02A87001" w14:textId="13F74271" w:rsidR="008520A0" w:rsidRPr="00475E45" w:rsidRDefault="0091023C" w:rsidP="00EC367F">
            <w:pPr>
              <w:pStyle w:val="Style3"/>
              <w:rPr>
                <w:i/>
                <w:color w:val="FF00FF"/>
              </w:rPr>
            </w:pPr>
            <w:r w:rsidRPr="0091023C">
              <w:t>12/09/2019 or asap</w:t>
            </w:r>
          </w:p>
        </w:tc>
      </w:tr>
      <w:tr w:rsidR="008520A0" w:rsidRPr="00475E45" w14:paraId="4853C9AB" w14:textId="77777777" w:rsidTr="00EC367F">
        <w:trPr>
          <w:cantSplit/>
        </w:trPr>
        <w:tc>
          <w:tcPr>
            <w:tcW w:w="3970" w:type="dxa"/>
          </w:tcPr>
          <w:p w14:paraId="58B006C3" w14:textId="77777777" w:rsidR="008520A0" w:rsidRPr="00475E45" w:rsidRDefault="001F0107" w:rsidP="00EC367F">
            <w:pPr>
              <w:pStyle w:val="StyleAgencySubHeadingsArial"/>
            </w:pPr>
            <w:r>
              <w:t>Natural Resources Wales</w:t>
            </w:r>
            <w:r w:rsidR="008520A0" w:rsidRPr="00475E45">
              <w:t xml:space="preserve"> reference no: </w:t>
            </w:r>
          </w:p>
        </w:tc>
        <w:tc>
          <w:tcPr>
            <w:tcW w:w="6473" w:type="dxa"/>
            <w:gridSpan w:val="2"/>
          </w:tcPr>
          <w:p w14:paraId="74003DE7" w14:textId="627E96EA" w:rsidR="008520A0" w:rsidRPr="00475E45" w:rsidRDefault="0042140A" w:rsidP="00EC367F">
            <w:pPr>
              <w:pStyle w:val="Style3"/>
              <w:rPr>
                <w:color w:val="0000FF"/>
              </w:rPr>
            </w:pPr>
            <w:hyperlink r:id="rId13" w:history="1">
              <w:r w:rsidR="002E2E45" w:rsidRPr="002E2E45">
                <w:rPr>
                  <w:rStyle w:val="Hyperlink"/>
                </w:rPr>
                <w:t>PAN-003940</w:t>
              </w:r>
            </w:hyperlink>
          </w:p>
        </w:tc>
      </w:tr>
      <w:tr w:rsidR="008520A0" w:rsidRPr="00475E45" w14:paraId="245667FE" w14:textId="77777777" w:rsidTr="00EC367F">
        <w:trPr>
          <w:cantSplit/>
        </w:trPr>
        <w:tc>
          <w:tcPr>
            <w:tcW w:w="3970" w:type="dxa"/>
          </w:tcPr>
          <w:p w14:paraId="516C7D9C" w14:textId="77777777" w:rsidR="008520A0" w:rsidRPr="00475E45" w:rsidRDefault="008520A0" w:rsidP="00EC367F">
            <w:pPr>
              <w:pStyle w:val="StyleAgencySubHeadingsArial"/>
            </w:pPr>
            <w:r w:rsidRPr="00475E45">
              <w:t xml:space="preserve">National </w:t>
            </w:r>
            <w:r w:rsidR="004A1B62" w:rsidRPr="00475E45">
              <w:t>g</w:t>
            </w:r>
            <w:r w:rsidRPr="00475E45">
              <w:t xml:space="preserve">rid </w:t>
            </w:r>
            <w:r w:rsidR="004A1B62" w:rsidRPr="00475E45">
              <w:t>r</w:t>
            </w:r>
            <w:r w:rsidRPr="00475E45">
              <w:t>eference:</w:t>
            </w:r>
          </w:p>
        </w:tc>
        <w:tc>
          <w:tcPr>
            <w:tcW w:w="6473" w:type="dxa"/>
            <w:gridSpan w:val="2"/>
          </w:tcPr>
          <w:p w14:paraId="4A1BB75E" w14:textId="3FE8478E" w:rsidR="008520A0" w:rsidRPr="00CA05AC" w:rsidRDefault="002E2E45" w:rsidP="00EC367F">
            <w:pPr>
              <w:pStyle w:val="Style3"/>
            </w:pPr>
            <w:r>
              <w:t>ST 28142 84568</w:t>
            </w:r>
          </w:p>
        </w:tc>
      </w:tr>
      <w:tr w:rsidR="008520A0" w:rsidRPr="00475E45" w14:paraId="1CEBCB7E" w14:textId="77777777" w:rsidTr="00EC367F">
        <w:trPr>
          <w:cantSplit/>
        </w:trPr>
        <w:tc>
          <w:tcPr>
            <w:tcW w:w="3970" w:type="dxa"/>
          </w:tcPr>
          <w:p w14:paraId="21E042C2" w14:textId="77777777" w:rsidR="008520A0" w:rsidRPr="00475E45" w:rsidRDefault="008520A0" w:rsidP="00EC367F">
            <w:pPr>
              <w:pStyle w:val="StyleAgencySubHeadingsArial"/>
            </w:pPr>
            <w:r w:rsidRPr="00475E45">
              <w:lastRenderedPageBreak/>
              <w:t xml:space="preserve">Description of proposal: </w:t>
            </w:r>
          </w:p>
        </w:tc>
        <w:tc>
          <w:tcPr>
            <w:tcW w:w="6473" w:type="dxa"/>
            <w:gridSpan w:val="2"/>
          </w:tcPr>
          <w:p w14:paraId="13EF1285" w14:textId="58D60CCD" w:rsidR="002E2E45" w:rsidRDefault="002E2E45" w:rsidP="006279CA">
            <w:pPr>
              <w:pStyle w:val="Style3"/>
            </w:pPr>
            <w:r w:rsidRPr="006279CA">
              <w:t xml:space="preserve">The application is for 77 standby diesel engines with a thermal MW of 146 (combined). They will provide back-up generation in event of a power failure supply from the National Grid. </w:t>
            </w:r>
            <w:r w:rsidR="00F97128">
              <w:t>Each engine has its own individual stack</w:t>
            </w:r>
            <w:r w:rsidR="00F77454">
              <w:t>.</w:t>
            </w:r>
          </w:p>
          <w:p w14:paraId="212612DF" w14:textId="4CAEBF44" w:rsidR="00464057" w:rsidRDefault="00464057" w:rsidP="006279CA">
            <w:pPr>
              <w:pStyle w:val="Style3"/>
            </w:pPr>
          </w:p>
          <w:p w14:paraId="66EC6DC4" w14:textId="45AE8BC2" w:rsidR="00464057" w:rsidRDefault="00F97128" w:rsidP="006279CA">
            <w:pPr>
              <w:pStyle w:val="Style3"/>
            </w:pPr>
            <w:r>
              <w:t>Two operating scenarios possible:</w:t>
            </w:r>
          </w:p>
          <w:p w14:paraId="543464F2" w14:textId="7D67703D" w:rsidR="00F97128" w:rsidRDefault="00F97128" w:rsidP="00F97128">
            <w:pPr>
              <w:pStyle w:val="Style3"/>
              <w:numPr>
                <w:ilvl w:val="0"/>
                <w:numId w:val="15"/>
              </w:numPr>
            </w:pPr>
            <w:r>
              <w:t>Emergency – rare scenario, National Grid had a reliability of 99.999964% in 2016/17.</w:t>
            </w:r>
          </w:p>
          <w:p w14:paraId="01B21A31" w14:textId="28A37736" w:rsidR="00ED4AEA" w:rsidRPr="00ED4AEA" w:rsidRDefault="00F97128" w:rsidP="00ED4AEA">
            <w:pPr>
              <w:pStyle w:val="Default"/>
              <w:numPr>
                <w:ilvl w:val="0"/>
                <w:numId w:val="15"/>
              </w:numPr>
              <w:spacing w:after="92" w:line="231" w:lineRule="atLeast"/>
              <w:ind w:right="177"/>
              <w:rPr>
                <w:sz w:val="20"/>
                <w:szCs w:val="20"/>
              </w:rPr>
            </w:pPr>
            <w:r w:rsidRPr="00F97128">
              <w:rPr>
                <w:rFonts w:cs="Times New Roman"/>
                <w:color w:val="auto"/>
                <w:sz w:val="20"/>
                <w:szCs w:val="20"/>
                <w:lang w:eastAsia="en-US"/>
              </w:rPr>
              <w:t>Testing and maintenance - A more likely</w:t>
            </w:r>
            <w:r>
              <w:rPr>
                <w:rFonts w:cs="Times New Roman"/>
                <w:color w:val="auto"/>
                <w:sz w:val="20"/>
                <w:szCs w:val="20"/>
                <w:lang w:eastAsia="en-US"/>
              </w:rPr>
              <w:t xml:space="preserve"> </w:t>
            </w:r>
            <w:r w:rsidRPr="00F97128">
              <w:rPr>
                <w:rFonts w:cs="Times New Roman"/>
                <w:color w:val="auto"/>
                <w:sz w:val="20"/>
                <w:szCs w:val="20"/>
                <w:lang w:eastAsia="en-US"/>
              </w:rPr>
              <w:t>operational scenario is</w:t>
            </w:r>
            <w:r>
              <w:rPr>
                <w:rFonts w:cs="Times New Roman"/>
                <w:color w:val="auto"/>
                <w:sz w:val="20"/>
                <w:szCs w:val="20"/>
                <w:lang w:eastAsia="en-US"/>
              </w:rPr>
              <w:t xml:space="preserve"> </w:t>
            </w:r>
            <w:r w:rsidRPr="00F97128">
              <w:rPr>
                <w:rFonts w:cs="Times New Roman"/>
                <w:color w:val="auto"/>
                <w:sz w:val="20"/>
                <w:szCs w:val="20"/>
                <w:lang w:eastAsia="en-US"/>
              </w:rPr>
              <w:t>a testing</w:t>
            </w:r>
            <w:r>
              <w:rPr>
                <w:rFonts w:cs="Times New Roman"/>
                <w:color w:val="auto"/>
                <w:sz w:val="20"/>
                <w:szCs w:val="20"/>
                <w:lang w:eastAsia="en-US"/>
              </w:rPr>
              <w:t xml:space="preserve"> </w:t>
            </w:r>
            <w:r w:rsidRPr="00F97128">
              <w:rPr>
                <w:rFonts w:cs="Times New Roman"/>
                <w:color w:val="auto"/>
                <w:sz w:val="20"/>
                <w:szCs w:val="20"/>
                <w:lang w:eastAsia="en-US"/>
              </w:rPr>
              <w:t>and</w:t>
            </w:r>
            <w:r>
              <w:rPr>
                <w:rFonts w:cs="Times New Roman"/>
                <w:color w:val="auto"/>
                <w:sz w:val="20"/>
                <w:szCs w:val="20"/>
                <w:lang w:eastAsia="en-US"/>
              </w:rPr>
              <w:t xml:space="preserve"> </w:t>
            </w:r>
            <w:r w:rsidRPr="00F97128">
              <w:rPr>
                <w:rFonts w:cs="Times New Roman"/>
                <w:color w:val="auto"/>
                <w:sz w:val="20"/>
                <w:szCs w:val="20"/>
                <w:lang w:eastAsia="en-US"/>
              </w:rPr>
              <w:t>maintenance scenario. Operational</w:t>
            </w:r>
            <w:r>
              <w:rPr>
                <w:rFonts w:cs="Times New Roman"/>
                <w:color w:val="auto"/>
                <w:sz w:val="20"/>
                <w:szCs w:val="20"/>
                <w:lang w:eastAsia="en-US"/>
              </w:rPr>
              <w:t xml:space="preserve"> </w:t>
            </w:r>
            <w:r w:rsidRPr="00F97128">
              <w:rPr>
                <w:rFonts w:cs="Times New Roman"/>
                <w:color w:val="auto"/>
                <w:sz w:val="20"/>
                <w:szCs w:val="20"/>
                <w:lang w:eastAsia="en-US"/>
              </w:rPr>
              <w:t>hours</w:t>
            </w:r>
            <w:r>
              <w:rPr>
                <w:rFonts w:cs="Times New Roman"/>
                <w:color w:val="auto"/>
                <w:sz w:val="20"/>
                <w:szCs w:val="20"/>
                <w:lang w:eastAsia="en-US"/>
              </w:rPr>
              <w:t xml:space="preserve"> </w:t>
            </w:r>
            <w:r w:rsidRPr="00F97128">
              <w:rPr>
                <w:rFonts w:cs="Times New Roman"/>
                <w:color w:val="auto"/>
                <w:sz w:val="20"/>
                <w:szCs w:val="20"/>
                <w:lang w:eastAsia="en-US"/>
              </w:rPr>
              <w:t>in this</w:t>
            </w:r>
            <w:r>
              <w:rPr>
                <w:rFonts w:cs="Times New Roman"/>
                <w:color w:val="auto"/>
                <w:sz w:val="20"/>
                <w:szCs w:val="20"/>
                <w:lang w:eastAsia="en-US"/>
              </w:rPr>
              <w:t xml:space="preserve"> </w:t>
            </w:r>
            <w:r w:rsidRPr="00F97128">
              <w:rPr>
                <w:rFonts w:cs="Times New Roman"/>
                <w:color w:val="auto"/>
                <w:sz w:val="20"/>
                <w:szCs w:val="20"/>
                <w:lang w:eastAsia="en-US"/>
              </w:rPr>
              <w:t>scenario</w:t>
            </w:r>
            <w:r>
              <w:rPr>
                <w:rFonts w:cs="Times New Roman"/>
                <w:color w:val="auto"/>
                <w:sz w:val="20"/>
                <w:szCs w:val="20"/>
                <w:lang w:eastAsia="en-US"/>
              </w:rPr>
              <w:t xml:space="preserve"> </w:t>
            </w:r>
            <w:r w:rsidRPr="00F97128">
              <w:rPr>
                <w:rFonts w:cs="Times New Roman"/>
                <w:color w:val="auto"/>
                <w:sz w:val="20"/>
                <w:szCs w:val="20"/>
                <w:lang w:eastAsia="en-US"/>
              </w:rPr>
              <w:t>are minimal. Historically, no</w:t>
            </w:r>
            <w:r>
              <w:rPr>
                <w:rFonts w:cs="Times New Roman"/>
                <w:color w:val="auto"/>
                <w:sz w:val="20"/>
                <w:szCs w:val="20"/>
                <w:lang w:eastAsia="en-US"/>
              </w:rPr>
              <w:t xml:space="preserve"> </w:t>
            </w:r>
            <w:r w:rsidRPr="00F97128">
              <w:rPr>
                <w:rFonts w:cs="Times New Roman"/>
                <w:color w:val="auto"/>
                <w:sz w:val="20"/>
                <w:szCs w:val="20"/>
                <w:lang w:eastAsia="en-US"/>
              </w:rPr>
              <w:t>engine has</w:t>
            </w:r>
            <w:r>
              <w:rPr>
                <w:rFonts w:cs="Times New Roman"/>
                <w:color w:val="auto"/>
                <w:sz w:val="20"/>
                <w:szCs w:val="20"/>
                <w:lang w:eastAsia="en-US"/>
              </w:rPr>
              <w:t xml:space="preserve"> </w:t>
            </w:r>
            <w:r w:rsidRPr="00F97128">
              <w:rPr>
                <w:rFonts w:cs="Times New Roman"/>
                <w:color w:val="auto"/>
                <w:sz w:val="20"/>
                <w:szCs w:val="20"/>
                <w:lang w:eastAsia="en-US"/>
              </w:rPr>
              <w:t>run for more than 16 hours per</w:t>
            </w:r>
            <w:r>
              <w:rPr>
                <w:rFonts w:cs="Times New Roman"/>
                <w:color w:val="auto"/>
                <w:sz w:val="20"/>
                <w:szCs w:val="20"/>
                <w:lang w:eastAsia="en-US"/>
              </w:rPr>
              <w:t xml:space="preserve"> </w:t>
            </w:r>
            <w:r w:rsidRPr="00F97128">
              <w:rPr>
                <w:rFonts w:cs="Times New Roman"/>
                <w:color w:val="auto"/>
                <w:sz w:val="20"/>
                <w:szCs w:val="20"/>
                <w:lang w:eastAsia="en-US"/>
              </w:rPr>
              <w:t>year, however the current testing regime leads to fewer annual hours than this.</w:t>
            </w:r>
          </w:p>
          <w:p w14:paraId="4CBFBAE5" w14:textId="2C9CEAA1" w:rsidR="00F97128" w:rsidRDefault="00ED4AEA" w:rsidP="00F77454">
            <w:pPr>
              <w:pStyle w:val="Default"/>
              <w:spacing w:after="90" w:line="231" w:lineRule="atLeast"/>
              <w:rPr>
                <w:sz w:val="20"/>
                <w:szCs w:val="20"/>
              </w:rPr>
            </w:pPr>
            <w:r>
              <w:rPr>
                <w:rFonts w:cs="Times New Roman"/>
                <w:color w:val="auto"/>
                <w:sz w:val="20"/>
                <w:szCs w:val="20"/>
                <w:lang w:eastAsia="en-US"/>
              </w:rPr>
              <w:t>There are 5 engine types in total</w:t>
            </w:r>
            <w:r w:rsidR="00F77454">
              <w:rPr>
                <w:rFonts w:cs="Times New Roman"/>
                <w:color w:val="auto"/>
                <w:sz w:val="20"/>
                <w:szCs w:val="20"/>
                <w:lang w:eastAsia="en-US"/>
              </w:rPr>
              <w:t xml:space="preserve"> with s</w:t>
            </w:r>
            <w:r w:rsidRPr="00ED4AEA">
              <w:rPr>
                <w:rFonts w:cs="Times New Roman"/>
                <w:color w:val="auto"/>
                <w:sz w:val="20"/>
                <w:szCs w:val="20"/>
                <w:lang w:eastAsia="en-US"/>
              </w:rPr>
              <w:t>tack heights range from 3.937m to 3.184m.</w:t>
            </w:r>
            <w:r w:rsidR="0091023C">
              <w:rPr>
                <w:rFonts w:cs="Times New Roman"/>
                <w:color w:val="auto"/>
                <w:sz w:val="20"/>
                <w:szCs w:val="20"/>
                <w:lang w:eastAsia="en-US"/>
              </w:rPr>
              <w:t xml:space="preserve"> </w:t>
            </w:r>
            <w:r w:rsidR="00F97128">
              <w:rPr>
                <w:sz w:val="20"/>
                <w:szCs w:val="20"/>
              </w:rPr>
              <w:t xml:space="preserve">The site is prevented by its planning permission from testing more than two engine </w:t>
            </w:r>
            <w:r w:rsidR="00F77454">
              <w:rPr>
                <w:sz w:val="20"/>
                <w:szCs w:val="20"/>
              </w:rPr>
              <w:t xml:space="preserve">cells </w:t>
            </w:r>
            <w:r w:rsidR="00F97128">
              <w:rPr>
                <w:sz w:val="20"/>
                <w:szCs w:val="20"/>
              </w:rPr>
              <w:t xml:space="preserve">at </w:t>
            </w:r>
            <w:r>
              <w:rPr>
                <w:sz w:val="20"/>
                <w:szCs w:val="20"/>
              </w:rPr>
              <w:t>any one</w:t>
            </w:r>
            <w:r w:rsidR="00F97128">
              <w:rPr>
                <w:sz w:val="20"/>
                <w:szCs w:val="20"/>
              </w:rPr>
              <w:t xml:space="preserve"> time. It is also prevented from testing outside the hours of 09</w:t>
            </w:r>
            <w:r>
              <w:rPr>
                <w:sz w:val="20"/>
                <w:szCs w:val="20"/>
              </w:rPr>
              <w:t>:</w:t>
            </w:r>
            <w:r w:rsidR="00F97128">
              <w:rPr>
                <w:sz w:val="20"/>
                <w:szCs w:val="20"/>
              </w:rPr>
              <w:t>00</w:t>
            </w:r>
            <w:r>
              <w:rPr>
                <w:sz w:val="20"/>
                <w:szCs w:val="20"/>
              </w:rPr>
              <w:t xml:space="preserve"> </w:t>
            </w:r>
            <w:r w:rsidR="00F97128">
              <w:rPr>
                <w:sz w:val="20"/>
                <w:szCs w:val="20"/>
              </w:rPr>
              <w:t>and 17</w:t>
            </w:r>
            <w:r>
              <w:rPr>
                <w:sz w:val="20"/>
                <w:szCs w:val="20"/>
              </w:rPr>
              <w:t>:</w:t>
            </w:r>
            <w:r w:rsidR="00F97128">
              <w:rPr>
                <w:sz w:val="20"/>
                <w:szCs w:val="20"/>
              </w:rPr>
              <w:t>00</w:t>
            </w:r>
            <w:r>
              <w:rPr>
                <w:sz w:val="20"/>
                <w:szCs w:val="20"/>
              </w:rPr>
              <w:t xml:space="preserve"> </w:t>
            </w:r>
            <w:r w:rsidR="00F97128">
              <w:rPr>
                <w:sz w:val="20"/>
                <w:szCs w:val="20"/>
              </w:rPr>
              <w:t>Monday</w:t>
            </w:r>
            <w:r w:rsidR="00774F83">
              <w:rPr>
                <w:sz w:val="20"/>
                <w:szCs w:val="20"/>
              </w:rPr>
              <w:t xml:space="preserve"> </w:t>
            </w:r>
            <w:r w:rsidR="00F97128">
              <w:rPr>
                <w:sz w:val="20"/>
                <w:szCs w:val="20"/>
              </w:rPr>
              <w:t>to Friday, exclusive of bank and public holidays.</w:t>
            </w:r>
          </w:p>
          <w:p w14:paraId="0449DACF" w14:textId="5E54B130" w:rsidR="00F97128" w:rsidRPr="00947C31" w:rsidRDefault="00840372" w:rsidP="00F97128">
            <w:pPr>
              <w:pStyle w:val="Default"/>
              <w:rPr>
                <w:sz w:val="20"/>
                <w:szCs w:val="20"/>
              </w:rPr>
            </w:pPr>
            <w:r w:rsidRPr="00947C31">
              <w:rPr>
                <w:sz w:val="20"/>
                <w:szCs w:val="20"/>
              </w:rPr>
              <w:t>Each cel</w:t>
            </w:r>
            <w:r w:rsidR="00F77454">
              <w:rPr>
                <w:sz w:val="20"/>
                <w:szCs w:val="20"/>
              </w:rPr>
              <w:t>l has its own fuel storage tank,</w:t>
            </w:r>
            <w:r w:rsidRPr="00947C31">
              <w:rPr>
                <w:sz w:val="20"/>
                <w:szCs w:val="20"/>
              </w:rPr>
              <w:t xml:space="preserve"> </w:t>
            </w:r>
            <w:r w:rsidR="0019203C" w:rsidRPr="00947C31">
              <w:rPr>
                <w:sz w:val="20"/>
                <w:szCs w:val="20"/>
              </w:rPr>
              <w:t>62 tanks holding a total of 243,680 litres. The engines and fuel tanks are situated on concrete plinths, surrounding by hardstanding. All piping is above ground and connection points are in bunded areas.</w:t>
            </w:r>
          </w:p>
          <w:p w14:paraId="6428B42D" w14:textId="5A79C20A" w:rsidR="00464057" w:rsidRPr="00947C31" w:rsidRDefault="00464057" w:rsidP="006279CA">
            <w:pPr>
              <w:pStyle w:val="Style3"/>
              <w:rPr>
                <w:rFonts w:cs="Arial"/>
                <w:color w:val="000000"/>
                <w:lang w:eastAsia="en-GB"/>
              </w:rPr>
            </w:pPr>
          </w:p>
          <w:p w14:paraId="2D5523F7" w14:textId="077BF942" w:rsidR="0019203C" w:rsidRPr="00947C31" w:rsidRDefault="0019203C" w:rsidP="006279CA">
            <w:pPr>
              <w:pStyle w:val="Style3"/>
              <w:rPr>
                <w:rFonts w:cs="Arial"/>
                <w:color w:val="000000"/>
                <w:lang w:eastAsia="en-GB"/>
              </w:rPr>
            </w:pPr>
            <w:r w:rsidRPr="00947C31">
              <w:rPr>
                <w:rFonts w:cs="Arial"/>
                <w:color w:val="000000"/>
                <w:lang w:eastAsia="en-GB"/>
              </w:rPr>
              <w:t>The emissions from the exhaust gas will comprise of:</w:t>
            </w:r>
          </w:p>
          <w:p w14:paraId="3A15FF57" w14:textId="4187C317" w:rsidR="0019203C" w:rsidRPr="00947C31" w:rsidRDefault="0019203C" w:rsidP="0019203C">
            <w:pPr>
              <w:pStyle w:val="Style3"/>
              <w:numPr>
                <w:ilvl w:val="0"/>
                <w:numId w:val="16"/>
              </w:numPr>
              <w:rPr>
                <w:rFonts w:cs="Arial"/>
                <w:color w:val="000000"/>
                <w:lang w:eastAsia="en-GB"/>
              </w:rPr>
            </w:pPr>
            <w:r w:rsidRPr="00947C31">
              <w:rPr>
                <w:rFonts w:cs="Arial"/>
                <w:color w:val="000000"/>
                <w:lang w:eastAsia="en-GB"/>
              </w:rPr>
              <w:t>Oxides of nitrogen (up to 2000mg/NM3@ 5%O2)</w:t>
            </w:r>
          </w:p>
          <w:p w14:paraId="38126DFC" w14:textId="132476D6" w:rsidR="0019203C" w:rsidRPr="00947C31" w:rsidRDefault="0019203C" w:rsidP="0019203C">
            <w:pPr>
              <w:pStyle w:val="Style3"/>
              <w:numPr>
                <w:ilvl w:val="0"/>
                <w:numId w:val="16"/>
              </w:numPr>
              <w:rPr>
                <w:rFonts w:cs="Arial"/>
                <w:color w:val="000000"/>
                <w:lang w:eastAsia="en-GB"/>
              </w:rPr>
            </w:pPr>
            <w:r w:rsidRPr="00947C31">
              <w:rPr>
                <w:rFonts w:cs="Arial"/>
                <w:color w:val="000000"/>
                <w:lang w:eastAsia="en-GB"/>
              </w:rPr>
              <w:t>Partic</w:t>
            </w:r>
            <w:r w:rsidR="00F77454">
              <w:rPr>
                <w:rFonts w:cs="Arial"/>
                <w:color w:val="000000"/>
                <w:lang w:eastAsia="en-GB"/>
              </w:rPr>
              <w:t>ulates (</w:t>
            </w:r>
            <w:r w:rsidRPr="00947C31">
              <w:rPr>
                <w:rFonts w:cs="Arial"/>
                <w:color w:val="000000"/>
                <w:lang w:eastAsia="en-GB"/>
              </w:rPr>
              <w:t>worst case scenario, emission will be &lt;80 mg/NM3@ 5%O2. BAT limit is 80.</w:t>
            </w:r>
          </w:p>
          <w:p w14:paraId="5AD17BB1" w14:textId="3384290F" w:rsidR="0019203C" w:rsidRPr="0091023C" w:rsidRDefault="0019203C" w:rsidP="0019203C">
            <w:pPr>
              <w:pStyle w:val="Style3"/>
              <w:numPr>
                <w:ilvl w:val="0"/>
                <w:numId w:val="16"/>
              </w:numPr>
              <w:rPr>
                <w:rFonts w:cs="Arial"/>
                <w:color w:val="000000"/>
                <w:lang w:eastAsia="en-GB"/>
              </w:rPr>
            </w:pPr>
            <w:r w:rsidRPr="0091023C">
              <w:rPr>
                <w:rFonts w:cs="Arial"/>
                <w:color w:val="000000"/>
                <w:lang w:eastAsia="en-GB"/>
              </w:rPr>
              <w:t>Carbon Monoxide</w:t>
            </w:r>
            <w:r w:rsidR="00A443EE" w:rsidRPr="0091023C">
              <w:rPr>
                <w:rFonts w:cs="Arial"/>
                <w:color w:val="000000"/>
                <w:lang w:eastAsia="en-GB"/>
              </w:rPr>
              <w:t xml:space="preserve"> CO</w:t>
            </w:r>
            <w:r w:rsidRPr="0091023C">
              <w:rPr>
                <w:rFonts w:cs="Arial"/>
                <w:color w:val="000000"/>
                <w:lang w:eastAsia="en-GB"/>
              </w:rPr>
              <w:t xml:space="preserve"> (worst case 896 mg/NM3@ 5%O2)</w:t>
            </w:r>
            <w:r w:rsidR="006E5EF2" w:rsidRPr="0091023C">
              <w:rPr>
                <w:rFonts w:cs="Arial"/>
                <w:color w:val="000000"/>
                <w:lang w:eastAsia="en-GB"/>
              </w:rPr>
              <w:t>. CO limits do not apply for engines operating for less than 300 hours.</w:t>
            </w:r>
          </w:p>
          <w:p w14:paraId="179CB95D" w14:textId="2F63C637" w:rsidR="0019203C" w:rsidRPr="00947C31" w:rsidRDefault="0019203C" w:rsidP="0019203C">
            <w:pPr>
              <w:pStyle w:val="Style3"/>
              <w:numPr>
                <w:ilvl w:val="0"/>
                <w:numId w:val="16"/>
              </w:numPr>
              <w:rPr>
                <w:rFonts w:cs="Arial"/>
                <w:color w:val="000000"/>
                <w:lang w:eastAsia="en-GB"/>
              </w:rPr>
            </w:pPr>
            <w:r w:rsidRPr="00947C31">
              <w:rPr>
                <w:rFonts w:cs="Arial"/>
                <w:color w:val="000000"/>
                <w:lang w:eastAsia="en-GB"/>
              </w:rPr>
              <w:t xml:space="preserve">Carbon </w:t>
            </w:r>
            <w:r w:rsidR="00947C31" w:rsidRPr="00947C31">
              <w:rPr>
                <w:rFonts w:cs="Arial"/>
                <w:color w:val="000000"/>
                <w:lang w:eastAsia="en-GB"/>
              </w:rPr>
              <w:t>Dioxide</w:t>
            </w:r>
            <w:r w:rsidR="00A443EE">
              <w:rPr>
                <w:rFonts w:cs="Arial"/>
                <w:color w:val="000000"/>
                <w:lang w:eastAsia="en-GB"/>
              </w:rPr>
              <w:t xml:space="preserve"> CO</w:t>
            </w:r>
            <w:r w:rsidR="00A443EE" w:rsidRPr="00A443EE">
              <w:rPr>
                <w:rFonts w:cs="Arial"/>
                <w:color w:val="000000"/>
                <w:vertAlign w:val="subscript"/>
                <w:lang w:eastAsia="en-GB"/>
              </w:rPr>
              <w:t>2</w:t>
            </w:r>
          </w:p>
          <w:p w14:paraId="295BEA45" w14:textId="71870642" w:rsidR="0019203C" w:rsidRPr="0094439B" w:rsidRDefault="0019203C" w:rsidP="006E5EF2">
            <w:pPr>
              <w:pStyle w:val="Style3"/>
              <w:numPr>
                <w:ilvl w:val="0"/>
                <w:numId w:val="16"/>
              </w:numPr>
              <w:rPr>
                <w:rFonts w:cs="Arial"/>
                <w:color w:val="000000"/>
                <w:lang w:eastAsia="en-GB"/>
              </w:rPr>
            </w:pPr>
            <w:r w:rsidRPr="00947C31">
              <w:rPr>
                <w:rFonts w:cs="Arial"/>
                <w:color w:val="000000"/>
                <w:lang w:eastAsia="en-GB"/>
              </w:rPr>
              <w:t>Sulphur Dioxide (low sulphur fuel will be used, 0.1%)</w:t>
            </w:r>
            <w:r w:rsidR="0094439B">
              <w:rPr>
                <w:rFonts w:cs="Arial"/>
                <w:color w:val="000000"/>
                <w:lang w:eastAsia="en-GB"/>
              </w:rPr>
              <w:t>.</w:t>
            </w:r>
            <w:r w:rsidR="006E5EF2" w:rsidRPr="006E5EF2">
              <w:rPr>
                <w:rFonts w:cs="Arial"/>
                <w:color w:val="000000"/>
                <w:lang w:eastAsia="en-GB"/>
              </w:rPr>
              <w:t xml:space="preserve"> </w:t>
            </w:r>
            <w:r w:rsidR="0094439B" w:rsidRPr="0094439B">
              <w:rPr>
                <w:rFonts w:cs="Arial"/>
                <w:color w:val="000000"/>
                <w:lang w:eastAsia="en-GB"/>
              </w:rPr>
              <w:t>It is considered that the primary</w:t>
            </w:r>
            <w:r w:rsidR="006E5EF2">
              <w:rPr>
                <w:rFonts w:cs="Arial"/>
                <w:color w:val="000000"/>
                <w:lang w:eastAsia="en-GB"/>
              </w:rPr>
              <w:t xml:space="preserve"> </w:t>
            </w:r>
            <w:r w:rsidR="0094439B" w:rsidRPr="0094439B">
              <w:rPr>
                <w:rFonts w:cs="Arial"/>
                <w:color w:val="000000"/>
                <w:lang w:eastAsia="en-GB"/>
              </w:rPr>
              <w:t>techniques</w:t>
            </w:r>
            <w:r w:rsidR="006E5EF2">
              <w:rPr>
                <w:rFonts w:cs="Arial"/>
                <w:color w:val="000000"/>
                <w:lang w:eastAsia="en-GB"/>
              </w:rPr>
              <w:t xml:space="preserve"> </w:t>
            </w:r>
            <w:r w:rsidR="0094439B" w:rsidRPr="0094439B">
              <w:rPr>
                <w:rFonts w:cs="Arial"/>
                <w:color w:val="000000"/>
                <w:lang w:eastAsia="en-GB"/>
              </w:rPr>
              <w:t>employed tocontrolSO2emissionsrepresentBAT for the</w:t>
            </w:r>
            <w:r w:rsidR="006E5EF2">
              <w:rPr>
                <w:rFonts w:cs="Arial"/>
                <w:color w:val="000000"/>
                <w:lang w:eastAsia="en-GB"/>
              </w:rPr>
              <w:t xml:space="preserve"> </w:t>
            </w:r>
            <w:r w:rsidR="0094439B" w:rsidRPr="0094439B">
              <w:rPr>
                <w:rFonts w:cs="Arial"/>
                <w:color w:val="000000"/>
                <w:lang w:eastAsia="en-GB"/>
              </w:rPr>
              <w:t>installation.</w:t>
            </w:r>
          </w:p>
          <w:p w14:paraId="54FC52C4" w14:textId="78EFAA8F" w:rsidR="00ED4AEA" w:rsidRPr="00947C31" w:rsidRDefault="00ED4AEA" w:rsidP="00947C31">
            <w:pPr>
              <w:pStyle w:val="Style3"/>
              <w:rPr>
                <w:rFonts w:cs="Arial"/>
                <w:color w:val="000000"/>
                <w:lang w:eastAsia="en-GB"/>
              </w:rPr>
            </w:pPr>
          </w:p>
          <w:p w14:paraId="45260C2D" w14:textId="77777777" w:rsidR="00947C31" w:rsidRDefault="00947C31" w:rsidP="00947C31">
            <w:pPr>
              <w:pStyle w:val="Style3"/>
            </w:pPr>
            <w:r>
              <w:t xml:space="preserve">Fugitive emissions could result from engine oil leaks, oil distribution pipe leaks, storage tanks/container leaks, delivery leaks and spills, drainage system. </w:t>
            </w:r>
          </w:p>
          <w:p w14:paraId="0EB870D5" w14:textId="75FEA5A8" w:rsidR="00947C31" w:rsidRDefault="00947C31" w:rsidP="00947C31">
            <w:pPr>
              <w:pStyle w:val="Style3"/>
            </w:pPr>
            <w:r>
              <w:t xml:space="preserve"> </w:t>
            </w:r>
          </w:p>
          <w:p w14:paraId="2B088334" w14:textId="77777777" w:rsidR="00CF08A2" w:rsidRPr="00CF08A2" w:rsidRDefault="00CF08A2" w:rsidP="00295E2B">
            <w:pPr>
              <w:pStyle w:val="StyleAgencySubHeadingsArial"/>
              <w:numPr>
                <w:ilvl w:val="0"/>
                <w:numId w:val="0"/>
              </w:numPr>
              <w:spacing w:before="0" w:after="0"/>
              <w:ind w:left="340" w:hanging="283"/>
              <w:rPr>
                <w:rFonts w:ascii="Arial" w:hAnsi="Arial"/>
                <w:b w:val="0"/>
                <w:bCs w:val="0"/>
              </w:rPr>
            </w:pPr>
            <w:r w:rsidRPr="00CF08A2">
              <w:rPr>
                <w:rFonts w:ascii="Arial" w:hAnsi="Arial"/>
                <w:b w:val="0"/>
                <w:bCs w:val="0"/>
              </w:rPr>
              <w:t xml:space="preserve">The operator has an accident management plan in place along with a </w:t>
            </w:r>
          </w:p>
          <w:p w14:paraId="43ED2037" w14:textId="77777777" w:rsidR="00CF08A2" w:rsidRPr="00CF08A2" w:rsidRDefault="00CF08A2" w:rsidP="00295E2B">
            <w:pPr>
              <w:pStyle w:val="StyleAgencySubHeadingsArial"/>
              <w:numPr>
                <w:ilvl w:val="0"/>
                <w:numId w:val="0"/>
              </w:numPr>
              <w:spacing w:before="0" w:after="0"/>
              <w:ind w:left="340" w:hanging="283"/>
              <w:rPr>
                <w:rFonts w:ascii="Arial" w:hAnsi="Arial"/>
                <w:b w:val="0"/>
                <w:bCs w:val="0"/>
              </w:rPr>
            </w:pPr>
            <w:r w:rsidRPr="00CF08A2">
              <w:rPr>
                <w:rFonts w:ascii="Arial" w:hAnsi="Arial"/>
                <w:b w:val="0"/>
                <w:bCs w:val="0"/>
              </w:rPr>
              <w:t xml:space="preserve">environmental management system in accordance with ISO </w:t>
            </w:r>
          </w:p>
          <w:p w14:paraId="5A699550" w14:textId="77777777" w:rsidR="00CF08A2" w:rsidRPr="00CF08A2" w:rsidRDefault="00CF08A2" w:rsidP="00295E2B">
            <w:pPr>
              <w:pStyle w:val="StyleAgencySubHeadingsArial"/>
              <w:numPr>
                <w:ilvl w:val="0"/>
                <w:numId w:val="0"/>
              </w:numPr>
              <w:spacing w:before="0" w:after="0"/>
              <w:ind w:left="340" w:hanging="283"/>
              <w:rPr>
                <w:rFonts w:ascii="Arial" w:hAnsi="Arial"/>
                <w:b w:val="0"/>
                <w:bCs w:val="0"/>
              </w:rPr>
            </w:pPr>
            <w:r w:rsidRPr="00CF08A2">
              <w:rPr>
                <w:rFonts w:ascii="Arial" w:hAnsi="Arial"/>
                <w:b w:val="0"/>
                <w:bCs w:val="0"/>
              </w:rPr>
              <w:t xml:space="preserve">14001:2015.  Raw materials will consist of diesel, engine oil/lubricants </w:t>
            </w:r>
          </w:p>
          <w:p w14:paraId="22B514AF" w14:textId="77777777" w:rsidR="00CF08A2" w:rsidRPr="00CF08A2" w:rsidRDefault="00CF08A2" w:rsidP="00295E2B">
            <w:pPr>
              <w:pStyle w:val="StyleAgencySubHeadingsArial"/>
              <w:numPr>
                <w:ilvl w:val="0"/>
                <w:numId w:val="0"/>
              </w:numPr>
              <w:spacing w:before="0" w:after="0"/>
              <w:ind w:left="340" w:hanging="283"/>
              <w:rPr>
                <w:rFonts w:ascii="Arial" w:hAnsi="Arial"/>
                <w:b w:val="0"/>
                <w:bCs w:val="0"/>
              </w:rPr>
            </w:pPr>
            <w:r w:rsidRPr="00CF08A2">
              <w:rPr>
                <w:rFonts w:ascii="Arial" w:hAnsi="Arial"/>
                <w:b w:val="0"/>
                <w:bCs w:val="0"/>
              </w:rPr>
              <w:t xml:space="preserve">and antifreeze/coolants. Waste will be kept to a minimal. Any waste </w:t>
            </w:r>
          </w:p>
          <w:p w14:paraId="62A913BD" w14:textId="77777777" w:rsidR="00CF08A2" w:rsidRDefault="00CF08A2" w:rsidP="00295E2B">
            <w:pPr>
              <w:pStyle w:val="StyleAgencySubHeadingsArial"/>
              <w:numPr>
                <w:ilvl w:val="0"/>
                <w:numId w:val="0"/>
              </w:numPr>
              <w:spacing w:before="0" w:after="0"/>
              <w:ind w:left="340" w:hanging="283"/>
              <w:rPr>
                <w:rFonts w:ascii="Arial" w:hAnsi="Arial"/>
                <w:b w:val="0"/>
                <w:bCs w:val="0"/>
              </w:rPr>
            </w:pPr>
            <w:r w:rsidRPr="00CF08A2">
              <w:rPr>
                <w:rFonts w:ascii="Arial" w:hAnsi="Arial"/>
                <w:b w:val="0"/>
                <w:bCs w:val="0"/>
              </w:rPr>
              <w:t>generator will be disposed of via a licenced</w:t>
            </w:r>
            <w:r>
              <w:rPr>
                <w:rFonts w:ascii="Arial" w:hAnsi="Arial"/>
                <w:b w:val="0"/>
                <w:bCs w:val="0"/>
              </w:rPr>
              <w:t xml:space="preserve"> </w:t>
            </w:r>
            <w:r w:rsidRPr="00CF08A2">
              <w:rPr>
                <w:rFonts w:ascii="Arial" w:hAnsi="Arial"/>
                <w:b w:val="0"/>
                <w:bCs w:val="0"/>
              </w:rPr>
              <w:t>contractor.</w:t>
            </w:r>
          </w:p>
          <w:p w14:paraId="0F3286D8" w14:textId="77777777" w:rsidR="00930B45" w:rsidRDefault="00930B45" w:rsidP="00295E2B">
            <w:pPr>
              <w:pStyle w:val="StyleAgencySubHeadingsArial"/>
              <w:numPr>
                <w:ilvl w:val="0"/>
                <w:numId w:val="0"/>
              </w:numPr>
              <w:spacing w:before="0" w:after="0"/>
              <w:ind w:left="340" w:hanging="283"/>
              <w:rPr>
                <w:rFonts w:ascii="Arial" w:hAnsi="Arial"/>
                <w:b w:val="0"/>
                <w:bCs w:val="0"/>
              </w:rPr>
            </w:pPr>
          </w:p>
          <w:p w14:paraId="186B7BC6" w14:textId="77777777" w:rsidR="00ED4AEA" w:rsidRDefault="00930B45" w:rsidP="00295E2B">
            <w:pPr>
              <w:pStyle w:val="StyleAgencySubHeadingsArial"/>
              <w:numPr>
                <w:ilvl w:val="0"/>
                <w:numId w:val="0"/>
              </w:numPr>
              <w:spacing w:before="0" w:after="0"/>
              <w:ind w:left="340" w:hanging="283"/>
              <w:rPr>
                <w:rFonts w:ascii="Arial" w:hAnsi="Arial"/>
                <w:b w:val="0"/>
                <w:bCs w:val="0"/>
              </w:rPr>
            </w:pPr>
            <w:r>
              <w:rPr>
                <w:rFonts w:ascii="Arial" w:hAnsi="Arial"/>
                <w:b w:val="0"/>
                <w:bCs w:val="0"/>
              </w:rPr>
              <w:t xml:space="preserve">The only surface water drainage from site will be </w:t>
            </w:r>
            <w:r w:rsidR="00ED4AEA">
              <w:rPr>
                <w:rFonts w:ascii="Arial" w:hAnsi="Arial"/>
                <w:b w:val="0"/>
                <w:bCs w:val="0"/>
              </w:rPr>
              <w:t>uncontaminated</w:t>
            </w:r>
            <w:r>
              <w:rPr>
                <w:rFonts w:ascii="Arial" w:hAnsi="Arial"/>
                <w:b w:val="0"/>
                <w:bCs w:val="0"/>
              </w:rPr>
              <w:t xml:space="preserve"> </w:t>
            </w:r>
          </w:p>
          <w:p w14:paraId="112C022B" w14:textId="77777777" w:rsidR="00ED4AEA" w:rsidRDefault="00ED4AEA" w:rsidP="00295E2B">
            <w:pPr>
              <w:pStyle w:val="StyleAgencySubHeadingsArial"/>
              <w:numPr>
                <w:ilvl w:val="0"/>
                <w:numId w:val="0"/>
              </w:numPr>
              <w:spacing w:before="0" w:after="0"/>
              <w:ind w:left="340" w:hanging="283"/>
              <w:rPr>
                <w:rFonts w:ascii="Arial" w:hAnsi="Arial"/>
                <w:b w:val="0"/>
                <w:bCs w:val="0"/>
              </w:rPr>
            </w:pPr>
            <w:r>
              <w:rPr>
                <w:rFonts w:ascii="Arial" w:hAnsi="Arial"/>
                <w:b w:val="0"/>
                <w:bCs w:val="0"/>
              </w:rPr>
              <w:t>s</w:t>
            </w:r>
            <w:r w:rsidR="00930B45">
              <w:rPr>
                <w:rFonts w:ascii="Arial" w:hAnsi="Arial"/>
                <w:b w:val="0"/>
                <w:bCs w:val="0"/>
              </w:rPr>
              <w:t xml:space="preserve">urface water discharging to the sites drainage system. A drain </w:t>
            </w:r>
          </w:p>
          <w:p w14:paraId="4167BE49" w14:textId="77777777" w:rsidR="00ED4AEA" w:rsidRDefault="00930B45" w:rsidP="00295E2B">
            <w:pPr>
              <w:pStyle w:val="StyleAgencySubHeadingsArial"/>
              <w:numPr>
                <w:ilvl w:val="0"/>
                <w:numId w:val="0"/>
              </w:numPr>
              <w:spacing w:before="0" w:after="0"/>
              <w:ind w:left="340" w:hanging="283"/>
              <w:rPr>
                <w:rFonts w:ascii="Arial" w:hAnsi="Arial"/>
                <w:b w:val="0"/>
                <w:bCs w:val="0"/>
              </w:rPr>
            </w:pPr>
            <w:r>
              <w:rPr>
                <w:rFonts w:ascii="Arial" w:hAnsi="Arial"/>
                <w:b w:val="0"/>
                <w:bCs w:val="0"/>
              </w:rPr>
              <w:t xml:space="preserve">isolation system is in place </w:t>
            </w:r>
            <w:r w:rsidR="00ED4AEA">
              <w:rPr>
                <w:rFonts w:ascii="Arial" w:hAnsi="Arial"/>
                <w:b w:val="0"/>
                <w:bCs w:val="0"/>
              </w:rPr>
              <w:t xml:space="preserve">which can detect spills. ‘Bladders’ located </w:t>
            </w:r>
          </w:p>
          <w:p w14:paraId="2F5B20C0" w14:textId="77777777" w:rsidR="00ED4AEA" w:rsidRDefault="00ED4AEA" w:rsidP="00295E2B">
            <w:pPr>
              <w:pStyle w:val="StyleAgencySubHeadingsArial"/>
              <w:numPr>
                <w:ilvl w:val="0"/>
                <w:numId w:val="0"/>
              </w:numPr>
              <w:spacing w:before="0" w:after="0"/>
              <w:ind w:left="340" w:hanging="283"/>
              <w:rPr>
                <w:rFonts w:ascii="Arial" w:hAnsi="Arial"/>
                <w:b w:val="0"/>
                <w:bCs w:val="0"/>
              </w:rPr>
            </w:pPr>
            <w:r>
              <w:rPr>
                <w:rFonts w:ascii="Arial" w:hAnsi="Arial"/>
                <w:b w:val="0"/>
                <w:bCs w:val="0"/>
              </w:rPr>
              <w:t xml:space="preserve">within the pipes will inflate and capture the contaminated water within </w:t>
            </w:r>
          </w:p>
          <w:p w14:paraId="788D3D9D" w14:textId="77777777" w:rsidR="00ED4AEA" w:rsidRDefault="00ED4AEA" w:rsidP="00295E2B">
            <w:pPr>
              <w:pStyle w:val="StyleAgencySubHeadingsArial"/>
              <w:numPr>
                <w:ilvl w:val="0"/>
                <w:numId w:val="0"/>
              </w:numPr>
              <w:spacing w:before="0" w:after="0"/>
              <w:ind w:left="340" w:hanging="283"/>
              <w:rPr>
                <w:rFonts w:ascii="Arial" w:hAnsi="Arial"/>
                <w:b w:val="0"/>
                <w:bCs w:val="0"/>
              </w:rPr>
            </w:pPr>
            <w:r>
              <w:rPr>
                <w:rFonts w:ascii="Arial" w:hAnsi="Arial"/>
                <w:b w:val="0"/>
                <w:bCs w:val="0"/>
              </w:rPr>
              <w:t xml:space="preserve">the drainage system which can then be pumped out and disposed of </w:t>
            </w:r>
          </w:p>
          <w:p w14:paraId="20263F42" w14:textId="77777777" w:rsidR="00930B45" w:rsidRDefault="00ED4AEA" w:rsidP="00295E2B">
            <w:pPr>
              <w:pStyle w:val="StyleAgencySubHeadingsArial"/>
              <w:numPr>
                <w:ilvl w:val="0"/>
                <w:numId w:val="0"/>
              </w:numPr>
              <w:spacing w:before="0" w:after="0"/>
              <w:ind w:left="340" w:hanging="283"/>
              <w:rPr>
                <w:rFonts w:ascii="Arial" w:hAnsi="Arial"/>
                <w:b w:val="0"/>
                <w:bCs w:val="0"/>
              </w:rPr>
            </w:pPr>
            <w:r>
              <w:rPr>
                <w:rFonts w:ascii="Arial" w:hAnsi="Arial"/>
                <w:b w:val="0"/>
                <w:bCs w:val="0"/>
              </w:rPr>
              <w:t xml:space="preserve">appropriately. </w:t>
            </w:r>
          </w:p>
          <w:p w14:paraId="4AA60A86" w14:textId="77777777" w:rsidR="005214BD" w:rsidRDefault="005214BD" w:rsidP="00295E2B">
            <w:pPr>
              <w:pStyle w:val="StyleAgencySubHeadingsArial"/>
              <w:numPr>
                <w:ilvl w:val="0"/>
                <w:numId w:val="0"/>
              </w:numPr>
              <w:spacing w:before="0" w:after="0"/>
              <w:ind w:left="340" w:hanging="283"/>
              <w:rPr>
                <w:rFonts w:ascii="Arial" w:hAnsi="Arial"/>
                <w:b w:val="0"/>
                <w:bCs w:val="0"/>
              </w:rPr>
            </w:pPr>
          </w:p>
          <w:p w14:paraId="160D726F" w14:textId="76558A42" w:rsidR="005214BD" w:rsidRPr="00475E45" w:rsidRDefault="005214BD" w:rsidP="00295E2B">
            <w:pPr>
              <w:pStyle w:val="StyleAgencySubHeadingsArial"/>
              <w:numPr>
                <w:ilvl w:val="0"/>
                <w:numId w:val="0"/>
              </w:numPr>
              <w:spacing w:before="0" w:after="0"/>
              <w:ind w:left="340" w:hanging="283"/>
            </w:pPr>
          </w:p>
        </w:tc>
      </w:tr>
      <w:tr w:rsidR="00965CAE" w:rsidRPr="00475E45" w14:paraId="391A9DA0" w14:textId="77777777" w:rsidTr="00EC367F">
        <w:trPr>
          <w:cantSplit/>
        </w:trPr>
        <w:tc>
          <w:tcPr>
            <w:tcW w:w="3970" w:type="dxa"/>
          </w:tcPr>
          <w:p w14:paraId="1CEA58F9" w14:textId="77777777" w:rsidR="00965CAE" w:rsidRPr="00475E45" w:rsidRDefault="00965CAE" w:rsidP="00EC367F">
            <w:pPr>
              <w:pStyle w:val="StyleAgencySubHeadingsArial"/>
            </w:pPr>
            <w:r w:rsidRPr="00475E45">
              <w:lastRenderedPageBreak/>
              <w:t xml:space="preserve">Is the proposed activity </w:t>
            </w:r>
            <w:r w:rsidR="00E149C1" w:rsidRPr="00475E45">
              <w:t xml:space="preserve">within </w:t>
            </w:r>
            <w:r w:rsidRPr="00475E45">
              <w:t>(wholly or partially)</w:t>
            </w:r>
            <w:r w:rsidR="00E149C1" w:rsidRPr="00475E45">
              <w:t xml:space="preserve"> the</w:t>
            </w:r>
            <w:r w:rsidRPr="00475E45">
              <w:t xml:space="preserve"> SSSI boundary? </w:t>
            </w:r>
          </w:p>
        </w:tc>
        <w:tc>
          <w:tcPr>
            <w:tcW w:w="6473" w:type="dxa"/>
            <w:gridSpan w:val="2"/>
          </w:tcPr>
          <w:p w14:paraId="25D2AA75" w14:textId="12A8EE04" w:rsidR="00965CAE" w:rsidRDefault="006279CA" w:rsidP="00EC367F">
            <w:pPr>
              <w:pStyle w:val="Style3"/>
              <w:rPr>
                <w:bCs/>
              </w:rPr>
            </w:pPr>
            <w:r>
              <w:rPr>
                <w:bCs/>
              </w:rPr>
              <w:t>No</w:t>
            </w:r>
            <w:r w:rsidR="00827297">
              <w:rPr>
                <w:bCs/>
              </w:rPr>
              <w:t>. The Data Centre is approximately 700m from the SSSI site boundary.</w:t>
            </w:r>
          </w:p>
          <w:p w14:paraId="0240D334" w14:textId="77777777" w:rsidR="00827297" w:rsidRDefault="00827297" w:rsidP="00EC367F">
            <w:pPr>
              <w:pStyle w:val="Style3"/>
              <w:rPr>
                <w:bCs/>
              </w:rPr>
            </w:pPr>
          </w:p>
          <w:p w14:paraId="0D4DFE0B" w14:textId="77777777" w:rsidR="00827297" w:rsidRDefault="00827297" w:rsidP="00EC367F">
            <w:pPr>
              <w:pStyle w:val="Style3"/>
              <w:rPr>
                <w:i/>
                <w:color w:val="FF00FF"/>
              </w:rPr>
            </w:pPr>
            <w:r>
              <w:rPr>
                <w:noProof/>
              </w:rPr>
              <w:drawing>
                <wp:inline distT="0" distB="0" distL="0" distR="0" wp14:anchorId="0B010E34" wp14:editId="428A8515">
                  <wp:extent cx="3973195" cy="2098675"/>
                  <wp:effectExtent l="0" t="0" r="825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3973195" cy="2098675"/>
                          </a:xfrm>
                          <a:prstGeom prst="rect">
                            <a:avLst/>
                          </a:prstGeom>
                        </pic:spPr>
                      </pic:pic>
                    </a:graphicData>
                  </a:graphic>
                </wp:inline>
              </w:drawing>
            </w:r>
          </w:p>
          <w:p w14:paraId="17EC3D88" w14:textId="77777777" w:rsidR="00C06C67" w:rsidRDefault="00C06C67" w:rsidP="00EC367F">
            <w:pPr>
              <w:pStyle w:val="Style3"/>
              <w:rPr>
                <w:i/>
                <w:color w:val="FF00FF"/>
              </w:rPr>
            </w:pPr>
          </w:p>
          <w:p w14:paraId="40CB9698" w14:textId="77777777" w:rsidR="00C06C67" w:rsidRDefault="00F77454" w:rsidP="00EC367F">
            <w:pPr>
              <w:pStyle w:val="Style3"/>
              <w:rPr>
                <w:bCs/>
              </w:rPr>
            </w:pPr>
            <w:r w:rsidRPr="00F77454">
              <w:rPr>
                <w:bCs/>
              </w:rPr>
              <w:t>There were several Local Wildlife Sites and Ancient Woodlands within distance of the Installation. Nearest in Celtic Springs Local Wildlife site approximately 156m to the north</w:t>
            </w:r>
            <w:r>
              <w:rPr>
                <w:bCs/>
              </w:rPr>
              <w:t>.</w:t>
            </w:r>
          </w:p>
          <w:p w14:paraId="58B3F1AA" w14:textId="77777777" w:rsidR="00F77454" w:rsidRDefault="00F77454" w:rsidP="00EC367F">
            <w:pPr>
              <w:pStyle w:val="Style3"/>
              <w:rPr>
                <w:bCs/>
              </w:rPr>
            </w:pPr>
          </w:p>
          <w:p w14:paraId="4918023C" w14:textId="1A0B168E" w:rsidR="00F77454" w:rsidRPr="00475E45" w:rsidRDefault="00F77454" w:rsidP="00EC367F">
            <w:pPr>
              <w:pStyle w:val="Style3"/>
              <w:rPr>
                <w:i/>
                <w:color w:val="FF00FF"/>
              </w:rPr>
            </w:pPr>
            <w:r>
              <w:rPr>
                <w:noProof/>
              </w:rPr>
              <w:drawing>
                <wp:inline distT="0" distB="0" distL="0" distR="0" wp14:anchorId="366D0653" wp14:editId="0F987599">
                  <wp:extent cx="3973195" cy="1710055"/>
                  <wp:effectExtent l="0" t="0" r="8255" b="444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3973195" cy="1710055"/>
                          </a:xfrm>
                          <a:prstGeom prst="rect">
                            <a:avLst/>
                          </a:prstGeom>
                        </pic:spPr>
                      </pic:pic>
                    </a:graphicData>
                  </a:graphic>
                </wp:inline>
              </w:drawing>
            </w:r>
          </w:p>
        </w:tc>
      </w:tr>
      <w:tr w:rsidR="00965CAE" w:rsidRPr="00475E45" w14:paraId="620464CF" w14:textId="77777777" w:rsidTr="00EC367F">
        <w:trPr>
          <w:cantSplit/>
        </w:trPr>
        <w:tc>
          <w:tcPr>
            <w:tcW w:w="3970" w:type="dxa"/>
            <w:tcBorders>
              <w:bottom w:val="nil"/>
            </w:tcBorders>
          </w:tcPr>
          <w:p w14:paraId="4D1DD732" w14:textId="77777777" w:rsidR="00965CAE" w:rsidRPr="00475E45" w:rsidRDefault="00965CAE" w:rsidP="001F0107">
            <w:pPr>
              <w:pStyle w:val="StyleAgencySubHeadingsArial"/>
            </w:pPr>
            <w:r w:rsidRPr="00475E45">
              <w:t xml:space="preserve">Has there been any pre-application discussion or correspondence with </w:t>
            </w:r>
            <w:r w:rsidR="001F0107">
              <w:t>NRW conservation/ecology</w:t>
            </w:r>
          </w:p>
        </w:tc>
        <w:tc>
          <w:tcPr>
            <w:tcW w:w="6473" w:type="dxa"/>
            <w:gridSpan w:val="2"/>
            <w:tcBorders>
              <w:bottom w:val="nil"/>
            </w:tcBorders>
          </w:tcPr>
          <w:p w14:paraId="72848C39" w14:textId="20E3197F" w:rsidR="00965CAE" w:rsidRPr="00475E45" w:rsidRDefault="006279CA" w:rsidP="00EC367F">
            <w:pPr>
              <w:pStyle w:val="Style3"/>
            </w:pPr>
            <w:r>
              <w:rPr>
                <w:bCs/>
              </w:rPr>
              <w:t>No</w:t>
            </w:r>
          </w:p>
        </w:tc>
      </w:tr>
      <w:tr w:rsidR="00311B3E" w:rsidRPr="00475E45" w14:paraId="50A0E8D0" w14:textId="77777777" w:rsidTr="00EC367F">
        <w:trPr>
          <w:trHeight w:val="261"/>
        </w:trPr>
        <w:tc>
          <w:tcPr>
            <w:tcW w:w="10443" w:type="dxa"/>
            <w:gridSpan w:val="3"/>
            <w:tcBorders>
              <w:top w:val="single" w:sz="4" w:space="0" w:color="auto"/>
              <w:left w:val="single" w:sz="4" w:space="0" w:color="auto"/>
              <w:bottom w:val="single" w:sz="4" w:space="0" w:color="auto"/>
            </w:tcBorders>
          </w:tcPr>
          <w:p w14:paraId="5D9C4E03" w14:textId="77777777" w:rsidR="00311B3E" w:rsidRPr="00475E45" w:rsidRDefault="00311B3E" w:rsidP="00EC367F">
            <w:pPr>
              <w:pStyle w:val="StyleAgencySubHeadingsArial"/>
            </w:pPr>
            <w:r w:rsidRPr="00475E45">
              <w:t>What aspect(s)</w:t>
            </w:r>
            <w:r w:rsidR="002E2DC9">
              <w:t xml:space="preserve"> </w:t>
            </w:r>
            <w:r w:rsidRPr="00475E45">
              <w:t xml:space="preserve">of the proposed permission </w:t>
            </w:r>
            <w:r w:rsidR="009E3C53">
              <w:t>may</w:t>
            </w:r>
            <w:r w:rsidR="008C3979" w:rsidRPr="00475E45">
              <w:t xml:space="preserve"> </w:t>
            </w:r>
            <w:r w:rsidRPr="00475E45">
              <w:t>damage the features which are of special interest for the SSSI</w:t>
            </w:r>
            <w:r w:rsidR="00463FDC" w:rsidRPr="00475E45">
              <w:t>?</w:t>
            </w:r>
          </w:p>
          <w:p w14:paraId="5069A9BF" w14:textId="310F7B6F" w:rsidR="00311B3E" w:rsidRDefault="00683986" w:rsidP="00EC367F">
            <w:pPr>
              <w:pStyle w:val="Style3"/>
            </w:pPr>
            <w:r w:rsidRPr="00A443EE">
              <w:rPr>
                <w:b/>
              </w:rPr>
              <w:t>T</w:t>
            </w:r>
            <w:r w:rsidR="00311B3E" w:rsidRPr="00A443EE">
              <w:rPr>
                <w:b/>
              </w:rPr>
              <w:t xml:space="preserve">he following </w:t>
            </w:r>
            <w:r w:rsidRPr="00A443EE">
              <w:rPr>
                <w:b/>
              </w:rPr>
              <w:t xml:space="preserve">‘Operations </w:t>
            </w:r>
            <w:r w:rsidR="00485F82" w:rsidRPr="00A443EE">
              <w:rPr>
                <w:b/>
              </w:rPr>
              <w:t>Requiring Consent</w:t>
            </w:r>
            <w:r w:rsidRPr="00A443EE">
              <w:rPr>
                <w:b/>
              </w:rPr>
              <w:t xml:space="preserve">’ </w:t>
            </w:r>
            <w:r w:rsidR="009E3C53" w:rsidRPr="00A443EE">
              <w:rPr>
                <w:b/>
              </w:rPr>
              <w:t xml:space="preserve">(or other activities associated with the permission) that may cause damage) </w:t>
            </w:r>
            <w:r w:rsidR="00485F82" w:rsidRPr="00A443EE">
              <w:rPr>
                <w:b/>
              </w:rPr>
              <w:t xml:space="preserve">are relevant to the proposed </w:t>
            </w:r>
            <w:r w:rsidR="00A443EE" w:rsidRPr="00A443EE">
              <w:rPr>
                <w:b/>
              </w:rPr>
              <w:t>permission</w:t>
            </w:r>
            <w:r w:rsidR="00A443EE">
              <w:t>:</w:t>
            </w:r>
          </w:p>
          <w:p w14:paraId="39FF2552" w14:textId="77777777" w:rsidR="00A443EE" w:rsidRPr="00475E45" w:rsidRDefault="00A443EE" w:rsidP="00EC367F">
            <w:pPr>
              <w:pStyle w:val="Style3"/>
            </w:pPr>
          </w:p>
          <w:p w14:paraId="5EA8D3CA" w14:textId="6790D7A6" w:rsidR="00463FDC" w:rsidRDefault="00861085" w:rsidP="00EC367F">
            <w:pPr>
              <w:pStyle w:val="Style3"/>
            </w:pPr>
            <w:r w:rsidRPr="00A443EE">
              <w:t>Emissions from air</w:t>
            </w:r>
          </w:p>
          <w:p w14:paraId="3AADD84B" w14:textId="488FC20B" w:rsidR="00A51A19" w:rsidRDefault="00A51A19" w:rsidP="00EC367F">
            <w:pPr>
              <w:pStyle w:val="Style3"/>
              <w:rPr>
                <w:rFonts w:cs="Arial"/>
              </w:rPr>
            </w:pPr>
            <w:r>
              <w:t>Gwent Levels is designated for its Reen and ditch habitats, insects and invertebrates and Shrill Carder Bee species.</w:t>
            </w:r>
            <w:r w:rsidR="00827297">
              <w:t xml:space="preserve"> However, t</w:t>
            </w:r>
            <w:r w:rsidR="00827297">
              <w:rPr>
                <w:rFonts w:cs="Arial"/>
              </w:rPr>
              <w:t xml:space="preserve">he Gwent Level SSSI </w:t>
            </w:r>
            <w:r w:rsidR="00827297" w:rsidRPr="007B28B0">
              <w:rPr>
                <w:rFonts w:cs="Arial"/>
              </w:rPr>
              <w:t>are classified as standing open waters and</w:t>
            </w:r>
            <w:r w:rsidR="00827297">
              <w:rPr>
                <w:rFonts w:cs="Arial"/>
              </w:rPr>
              <w:t xml:space="preserve"> </w:t>
            </w:r>
            <w:r w:rsidR="00827297" w:rsidRPr="007B28B0">
              <w:rPr>
                <w:rFonts w:cs="Arial"/>
              </w:rPr>
              <w:t>canals</w:t>
            </w:r>
            <w:r w:rsidR="000E425A">
              <w:rPr>
                <w:rFonts w:cs="Arial"/>
              </w:rPr>
              <w:t>.</w:t>
            </w:r>
          </w:p>
          <w:p w14:paraId="2D0BB071" w14:textId="2C587C55" w:rsidR="002523E6" w:rsidRDefault="002523E6" w:rsidP="00EC367F">
            <w:pPr>
              <w:pStyle w:val="Style3"/>
              <w:rPr>
                <w:rFonts w:cs="Arial"/>
              </w:rPr>
            </w:pPr>
          </w:p>
          <w:p w14:paraId="59A6A590" w14:textId="0E590128" w:rsidR="002523E6" w:rsidRDefault="002523E6" w:rsidP="00EC367F">
            <w:pPr>
              <w:pStyle w:val="Style3"/>
            </w:pPr>
            <w:r>
              <w:rPr>
                <w:rFonts w:cs="Arial"/>
              </w:rPr>
              <w:t>Features not likely to be impacted by noise.</w:t>
            </w:r>
          </w:p>
          <w:p w14:paraId="66B10B68" w14:textId="77777777" w:rsidR="00A443EE" w:rsidRPr="00A443EE" w:rsidRDefault="00A443EE" w:rsidP="00EC367F">
            <w:pPr>
              <w:pStyle w:val="Style3"/>
            </w:pPr>
          </w:p>
          <w:p w14:paraId="0DD1DCB4" w14:textId="77777777" w:rsidR="000A6696" w:rsidRPr="00A443EE" w:rsidRDefault="000A6696" w:rsidP="00EC367F">
            <w:pPr>
              <w:pStyle w:val="Style3"/>
              <w:rPr>
                <w:b/>
              </w:rPr>
            </w:pPr>
            <w:r w:rsidRPr="00A443EE">
              <w:rPr>
                <w:b/>
              </w:rPr>
              <w:t xml:space="preserve">The following SSSI features and mechanisms of impact have been considered to assess the likelihood of damage: </w:t>
            </w:r>
          </w:p>
          <w:p w14:paraId="0942D335" w14:textId="77777777" w:rsidR="00A443EE" w:rsidRDefault="00A443EE" w:rsidP="00A443EE">
            <w:pPr>
              <w:pStyle w:val="Style3"/>
            </w:pPr>
          </w:p>
          <w:p w14:paraId="0D4FD34E" w14:textId="217873DA" w:rsidR="00A443EE" w:rsidRPr="00A443EE" w:rsidRDefault="00A443EE" w:rsidP="00A443EE">
            <w:pPr>
              <w:pStyle w:val="Style3"/>
            </w:pPr>
            <w:r w:rsidRPr="00A443EE">
              <w:t xml:space="preserve">Potential for increased NOx deposition and acid deposition. </w:t>
            </w:r>
            <w:r>
              <w:t>PM, SO</w:t>
            </w:r>
            <w:r w:rsidRPr="00A443EE">
              <w:rPr>
                <w:vertAlign w:val="subscript"/>
              </w:rPr>
              <w:t>2</w:t>
            </w:r>
            <w:r>
              <w:t>, CO and CO</w:t>
            </w:r>
            <w:r w:rsidRPr="00A443EE">
              <w:rPr>
                <w:vertAlign w:val="subscript"/>
              </w:rPr>
              <w:t>2</w:t>
            </w:r>
            <w:r>
              <w:t xml:space="preserve"> emissions.</w:t>
            </w:r>
          </w:p>
          <w:p w14:paraId="4CA4280A" w14:textId="0C478605" w:rsidR="00311B3E" w:rsidRPr="00475E45" w:rsidRDefault="00311B3E" w:rsidP="00EC367F">
            <w:pPr>
              <w:pStyle w:val="Style3"/>
            </w:pPr>
          </w:p>
        </w:tc>
      </w:tr>
      <w:tr w:rsidR="00241B61" w:rsidRPr="00475E45" w14:paraId="37D7732A" w14:textId="77777777" w:rsidTr="00EC367F">
        <w:trPr>
          <w:cantSplit/>
          <w:trHeight w:val="460"/>
        </w:trPr>
        <w:tc>
          <w:tcPr>
            <w:tcW w:w="10443" w:type="dxa"/>
            <w:gridSpan w:val="3"/>
            <w:tcBorders>
              <w:top w:val="single" w:sz="4" w:space="0" w:color="auto"/>
              <w:left w:val="single" w:sz="4" w:space="0" w:color="auto"/>
              <w:bottom w:val="nil"/>
              <w:right w:val="single" w:sz="4" w:space="0" w:color="auto"/>
            </w:tcBorders>
          </w:tcPr>
          <w:p w14:paraId="0583C03E" w14:textId="77777777" w:rsidR="00F943C0" w:rsidRDefault="00F943C0" w:rsidP="000E616D">
            <w:pPr>
              <w:pStyle w:val="Default"/>
              <w:rPr>
                <w:color w:val="auto"/>
                <w:sz w:val="20"/>
                <w:szCs w:val="20"/>
              </w:rPr>
            </w:pPr>
          </w:p>
          <w:p w14:paraId="4C15335F" w14:textId="63196F4C" w:rsidR="00F943C0" w:rsidRDefault="00F943C0" w:rsidP="00F943C0">
            <w:pPr>
              <w:pStyle w:val="StyleAgencySubHeadingsArial"/>
            </w:pPr>
            <w:r>
              <w:t>Decision</w:t>
            </w:r>
          </w:p>
          <w:p w14:paraId="0DADE629" w14:textId="77777777" w:rsidR="00F943C0" w:rsidRDefault="00F943C0" w:rsidP="000E616D">
            <w:pPr>
              <w:pStyle w:val="Default"/>
              <w:rPr>
                <w:color w:val="auto"/>
                <w:sz w:val="20"/>
                <w:szCs w:val="20"/>
              </w:rPr>
            </w:pPr>
          </w:p>
          <w:p w14:paraId="42FEF677" w14:textId="7CB43E50" w:rsidR="00C06C67" w:rsidRDefault="00F06D0B" w:rsidP="00F06D0B">
            <w:pPr>
              <w:pStyle w:val="Default"/>
              <w:rPr>
                <w:sz w:val="20"/>
              </w:rPr>
            </w:pPr>
            <w:r>
              <w:rPr>
                <w:color w:val="auto"/>
                <w:sz w:val="20"/>
                <w:szCs w:val="20"/>
              </w:rPr>
              <w:t xml:space="preserve">A detailed </w:t>
            </w:r>
            <w:r w:rsidR="000E616D">
              <w:rPr>
                <w:color w:val="auto"/>
                <w:sz w:val="20"/>
                <w:szCs w:val="20"/>
              </w:rPr>
              <w:t xml:space="preserve">air quality assessment </w:t>
            </w:r>
            <w:r>
              <w:rPr>
                <w:color w:val="auto"/>
                <w:sz w:val="20"/>
                <w:szCs w:val="20"/>
              </w:rPr>
              <w:t xml:space="preserve">was carried out using atmospheric dispersion model (AERMOD) and in line with our guidance. </w:t>
            </w:r>
            <w:r w:rsidR="000E616D" w:rsidRPr="007B28B0">
              <w:rPr>
                <w:sz w:val="20"/>
              </w:rPr>
              <w:t>Long term air quality objectives are not relevant to this study due to the very restricted generator run</w:t>
            </w:r>
            <w:r w:rsidR="000E616D">
              <w:rPr>
                <w:sz w:val="20"/>
              </w:rPr>
              <w:t xml:space="preserve"> </w:t>
            </w:r>
            <w:r w:rsidR="000E616D" w:rsidRPr="007B28B0">
              <w:rPr>
                <w:sz w:val="20"/>
              </w:rPr>
              <w:t>time over the year and hence the short-term nature of the emissions from the engine test regime.</w:t>
            </w:r>
            <w:r w:rsidR="00C06C67">
              <w:rPr>
                <w:sz w:val="20"/>
              </w:rPr>
              <w:t xml:space="preserve"> A </w:t>
            </w:r>
            <w:proofErr w:type="gramStart"/>
            <w:r w:rsidR="00C06C67">
              <w:rPr>
                <w:sz w:val="20"/>
              </w:rPr>
              <w:t>worst case</w:t>
            </w:r>
            <w:proofErr w:type="gramEnd"/>
            <w:r w:rsidR="00C06C67">
              <w:rPr>
                <w:sz w:val="20"/>
              </w:rPr>
              <w:t xml:space="preserve"> scenario of all 77 engines being run at the same time</w:t>
            </w:r>
            <w:r>
              <w:rPr>
                <w:sz w:val="20"/>
              </w:rPr>
              <w:t xml:space="preserve"> for one hour has been modelled along with looking at the testing/maintenance scenarios which will be most common.</w:t>
            </w:r>
          </w:p>
          <w:p w14:paraId="5FFCBFBD" w14:textId="77777777" w:rsidR="00C06C67" w:rsidRDefault="00C06C67" w:rsidP="000E616D">
            <w:pPr>
              <w:rPr>
                <w:rFonts w:cs="Arial"/>
                <w:sz w:val="20"/>
              </w:rPr>
            </w:pPr>
          </w:p>
          <w:p w14:paraId="182C4913" w14:textId="7616976C" w:rsidR="000E616D" w:rsidRPr="007B28B0" w:rsidRDefault="000E616D" w:rsidP="00C4006B">
            <w:pPr>
              <w:pStyle w:val="Default"/>
            </w:pPr>
            <w:r w:rsidRPr="007B28B0">
              <w:rPr>
                <w:sz w:val="20"/>
              </w:rPr>
              <w:t>The principal pollutants associated with diesel engine emissions are oxides of nitrogen, which form</w:t>
            </w:r>
            <w:r>
              <w:rPr>
                <w:sz w:val="20"/>
              </w:rPr>
              <w:t xml:space="preserve"> </w:t>
            </w:r>
            <w:r w:rsidRPr="007B28B0">
              <w:rPr>
                <w:sz w:val="20"/>
              </w:rPr>
              <w:t>nitrogen dioxide in the atmosphere. There is a daily average non-statutory guideline value for oxides of nitrogen concentration of</w:t>
            </w:r>
            <w:r>
              <w:rPr>
                <w:sz w:val="20"/>
              </w:rPr>
              <w:t xml:space="preserve"> </w:t>
            </w:r>
            <w:r w:rsidRPr="007B28B0">
              <w:rPr>
                <w:sz w:val="20"/>
              </w:rPr>
              <w:t xml:space="preserve">75 </w:t>
            </w:r>
            <w:proofErr w:type="spellStart"/>
            <w:r w:rsidRPr="007B28B0">
              <w:rPr>
                <w:sz w:val="20"/>
              </w:rPr>
              <w:t>μg</w:t>
            </w:r>
            <w:proofErr w:type="spellEnd"/>
            <w:r w:rsidRPr="007B28B0">
              <w:rPr>
                <w:sz w:val="20"/>
              </w:rPr>
              <w:t>/m</w:t>
            </w:r>
            <w:r w:rsidRPr="00C625BF">
              <w:rPr>
                <w:sz w:val="20"/>
                <w:vertAlign w:val="superscript"/>
              </w:rPr>
              <w:t>3</w:t>
            </w:r>
            <w:r w:rsidRPr="007B28B0">
              <w:rPr>
                <w:sz w:val="20"/>
              </w:rPr>
              <w:t xml:space="preserve"> for the protection of vegetation.</w:t>
            </w:r>
            <w:r>
              <w:rPr>
                <w:sz w:val="20"/>
              </w:rPr>
              <w:t xml:space="preserve"> </w:t>
            </w:r>
            <w:r w:rsidR="00F06D0B">
              <w:rPr>
                <w:sz w:val="20"/>
              </w:rPr>
              <w:t>S</w:t>
            </w:r>
            <w:r w:rsidRPr="007B28B0">
              <w:rPr>
                <w:sz w:val="20"/>
              </w:rPr>
              <w:t>ulphur dioxide emissions are also considered in this study. The relevant</w:t>
            </w:r>
            <w:r>
              <w:rPr>
                <w:sz w:val="20"/>
              </w:rPr>
              <w:t xml:space="preserve"> </w:t>
            </w:r>
            <w:r w:rsidRPr="007B28B0">
              <w:rPr>
                <w:sz w:val="20"/>
              </w:rPr>
              <w:t xml:space="preserve">criteria are </w:t>
            </w:r>
            <w:r w:rsidR="00F06D0B">
              <w:rPr>
                <w:sz w:val="20"/>
              </w:rPr>
              <w:t>10ug/m3 (with lichens) 20 (without lichens).</w:t>
            </w:r>
            <w:r w:rsidR="00C4006B">
              <w:rPr>
                <w:sz w:val="20"/>
              </w:rPr>
              <w:t xml:space="preserve">  </w:t>
            </w:r>
            <w:r w:rsidR="00C4006B" w:rsidRPr="00C4006B">
              <w:rPr>
                <w:sz w:val="20"/>
              </w:rPr>
              <w:t>Low-sulphur fuel</w:t>
            </w:r>
            <w:r w:rsidR="00C4006B">
              <w:rPr>
                <w:sz w:val="20"/>
              </w:rPr>
              <w:t xml:space="preserve"> </w:t>
            </w:r>
            <w:r w:rsidR="00C4006B" w:rsidRPr="00C4006B">
              <w:rPr>
                <w:sz w:val="20"/>
              </w:rPr>
              <w:t>which contains0.1% (1,000</w:t>
            </w:r>
            <w:proofErr w:type="gramStart"/>
            <w:r w:rsidR="00C4006B" w:rsidRPr="00C4006B">
              <w:rPr>
                <w:sz w:val="20"/>
              </w:rPr>
              <w:t>ppm)sulphur</w:t>
            </w:r>
            <w:proofErr w:type="gramEnd"/>
            <w:r w:rsidR="00C4006B" w:rsidRPr="00C4006B">
              <w:rPr>
                <w:sz w:val="20"/>
              </w:rPr>
              <w:t xml:space="preserve"> </w:t>
            </w:r>
            <w:proofErr w:type="spellStart"/>
            <w:r w:rsidR="00C4006B" w:rsidRPr="00C4006B">
              <w:rPr>
                <w:sz w:val="20"/>
              </w:rPr>
              <w:t>isused</w:t>
            </w:r>
            <w:proofErr w:type="spellEnd"/>
            <w:r w:rsidR="00C4006B">
              <w:rPr>
                <w:sz w:val="20"/>
              </w:rPr>
              <w:t xml:space="preserve"> </w:t>
            </w:r>
            <w:r w:rsidR="00C4006B" w:rsidRPr="00C4006B">
              <w:rPr>
                <w:sz w:val="20"/>
              </w:rPr>
              <w:t>at the installation. This is below</w:t>
            </w:r>
            <w:r w:rsidR="00C4006B">
              <w:rPr>
                <w:sz w:val="20"/>
              </w:rPr>
              <w:t xml:space="preserve"> </w:t>
            </w:r>
            <w:r w:rsidR="00C4006B" w:rsidRPr="00C4006B">
              <w:rPr>
                <w:sz w:val="20"/>
              </w:rPr>
              <w:t xml:space="preserve">the requirements of the SCOLF 2007 of 0.1% (1,000 </w:t>
            </w:r>
            <w:proofErr w:type="gramStart"/>
            <w:r w:rsidR="00C4006B" w:rsidRPr="00C4006B">
              <w:rPr>
                <w:sz w:val="20"/>
              </w:rPr>
              <w:t>ppm)for</w:t>
            </w:r>
            <w:proofErr w:type="gramEnd"/>
            <w:r w:rsidR="00C4006B" w:rsidRPr="00C4006B">
              <w:rPr>
                <w:sz w:val="20"/>
              </w:rPr>
              <w:t xml:space="preserve"> diesel fuel, and also TA </w:t>
            </w:r>
            <w:proofErr w:type="spellStart"/>
            <w:r w:rsidR="00C4006B" w:rsidRPr="00C4006B">
              <w:rPr>
                <w:sz w:val="20"/>
              </w:rPr>
              <w:t>Luft</w:t>
            </w:r>
            <w:proofErr w:type="spellEnd"/>
            <w:r w:rsidR="00C4006B" w:rsidRPr="00C4006B">
              <w:rPr>
                <w:sz w:val="20"/>
              </w:rPr>
              <w:t xml:space="preserve"> 2002 which recommends &lt;0.2%sulphur.</w:t>
            </w:r>
            <w:r w:rsidR="00C4006B">
              <w:rPr>
                <w:sz w:val="20"/>
              </w:rPr>
              <w:t xml:space="preserve"> </w:t>
            </w:r>
            <w:r w:rsidR="00C4006B" w:rsidRPr="00C4006B">
              <w:rPr>
                <w:sz w:val="20"/>
              </w:rPr>
              <w:t>It is considered that the primary</w:t>
            </w:r>
            <w:r w:rsidR="00C4006B">
              <w:rPr>
                <w:sz w:val="20"/>
              </w:rPr>
              <w:t xml:space="preserve"> </w:t>
            </w:r>
            <w:r w:rsidR="00C4006B" w:rsidRPr="00C4006B">
              <w:rPr>
                <w:sz w:val="20"/>
              </w:rPr>
              <w:t>techniques</w:t>
            </w:r>
            <w:r w:rsidR="00C4006B">
              <w:rPr>
                <w:sz w:val="20"/>
              </w:rPr>
              <w:t xml:space="preserve"> </w:t>
            </w:r>
            <w:r w:rsidR="00C4006B" w:rsidRPr="00C4006B">
              <w:rPr>
                <w:sz w:val="20"/>
              </w:rPr>
              <w:t>employed to</w:t>
            </w:r>
            <w:r w:rsidR="00C4006B">
              <w:rPr>
                <w:sz w:val="20"/>
              </w:rPr>
              <w:t xml:space="preserve"> </w:t>
            </w:r>
            <w:r w:rsidR="00C4006B" w:rsidRPr="00C4006B">
              <w:rPr>
                <w:sz w:val="20"/>
              </w:rPr>
              <w:t>control</w:t>
            </w:r>
            <w:r w:rsidR="00C4006B">
              <w:rPr>
                <w:sz w:val="20"/>
              </w:rPr>
              <w:t xml:space="preserve"> </w:t>
            </w:r>
            <w:r w:rsidR="00C4006B" w:rsidRPr="00C4006B">
              <w:rPr>
                <w:sz w:val="20"/>
              </w:rPr>
              <w:t>SO</w:t>
            </w:r>
            <w:r w:rsidR="00C4006B" w:rsidRPr="00C4006B">
              <w:rPr>
                <w:sz w:val="13"/>
                <w:szCs w:val="13"/>
              </w:rPr>
              <w:t>2</w:t>
            </w:r>
            <w:r w:rsidR="00C4006B">
              <w:rPr>
                <w:sz w:val="13"/>
                <w:szCs w:val="13"/>
              </w:rPr>
              <w:t xml:space="preserve"> </w:t>
            </w:r>
            <w:r w:rsidR="00C4006B" w:rsidRPr="00C4006B">
              <w:rPr>
                <w:sz w:val="20"/>
              </w:rPr>
              <w:t>emissions</w:t>
            </w:r>
            <w:r w:rsidR="00C4006B">
              <w:rPr>
                <w:sz w:val="20"/>
              </w:rPr>
              <w:t xml:space="preserve"> </w:t>
            </w:r>
            <w:r w:rsidR="00C4006B" w:rsidRPr="00C4006B">
              <w:rPr>
                <w:sz w:val="20"/>
              </w:rPr>
              <w:t>represent</w:t>
            </w:r>
            <w:r w:rsidR="00C4006B">
              <w:rPr>
                <w:sz w:val="20"/>
              </w:rPr>
              <w:t xml:space="preserve"> </w:t>
            </w:r>
            <w:r w:rsidR="00C4006B" w:rsidRPr="00C4006B">
              <w:rPr>
                <w:sz w:val="20"/>
              </w:rPr>
              <w:t>BAT for the</w:t>
            </w:r>
            <w:r w:rsidR="00C4006B">
              <w:rPr>
                <w:sz w:val="20"/>
              </w:rPr>
              <w:t xml:space="preserve"> </w:t>
            </w:r>
            <w:r w:rsidR="00C4006B" w:rsidRPr="00C4006B">
              <w:rPr>
                <w:sz w:val="20"/>
              </w:rPr>
              <w:t>installation.</w:t>
            </w:r>
          </w:p>
          <w:p w14:paraId="7E2BA7F1" w14:textId="77777777" w:rsidR="000E616D" w:rsidRDefault="000E616D" w:rsidP="00241B61">
            <w:pPr>
              <w:rPr>
                <w:rFonts w:cs="Arial"/>
                <w:sz w:val="20"/>
              </w:rPr>
            </w:pPr>
          </w:p>
          <w:p w14:paraId="48B29AF6" w14:textId="1FC6FAF8" w:rsidR="00995380" w:rsidRDefault="000E616D" w:rsidP="000E616D">
            <w:pPr>
              <w:rPr>
                <w:rFonts w:cs="Arial"/>
                <w:sz w:val="20"/>
              </w:rPr>
            </w:pPr>
            <w:r>
              <w:rPr>
                <w:rFonts w:cs="Arial"/>
                <w:sz w:val="20"/>
              </w:rPr>
              <w:t xml:space="preserve">The Gwent Level SSSI </w:t>
            </w:r>
            <w:r w:rsidRPr="007B28B0">
              <w:rPr>
                <w:rFonts w:cs="Arial"/>
                <w:sz w:val="20"/>
              </w:rPr>
              <w:t>are classified as standing open waters and</w:t>
            </w:r>
            <w:r>
              <w:rPr>
                <w:rFonts w:cs="Arial"/>
                <w:sz w:val="20"/>
              </w:rPr>
              <w:t xml:space="preserve"> </w:t>
            </w:r>
            <w:r w:rsidRPr="007B28B0">
              <w:rPr>
                <w:rFonts w:cs="Arial"/>
                <w:sz w:val="20"/>
              </w:rPr>
              <w:t>canals so not considered to be sensitive to oxides of nitrogen (although there is vegetation within</w:t>
            </w:r>
            <w:r>
              <w:rPr>
                <w:rFonts w:cs="Arial"/>
                <w:sz w:val="20"/>
              </w:rPr>
              <w:t xml:space="preserve"> </w:t>
            </w:r>
            <w:r w:rsidRPr="007B28B0">
              <w:rPr>
                <w:rFonts w:cs="Arial"/>
                <w:sz w:val="20"/>
              </w:rPr>
              <w:t xml:space="preserve">the site boundary, it is not an interest feature). </w:t>
            </w:r>
            <w:r w:rsidR="002B0008">
              <w:rPr>
                <w:rFonts w:cs="Arial"/>
                <w:sz w:val="20"/>
              </w:rPr>
              <w:t>Howev</w:t>
            </w:r>
            <w:r w:rsidR="00C06C67">
              <w:rPr>
                <w:rFonts w:cs="Arial"/>
                <w:sz w:val="20"/>
              </w:rPr>
              <w:t xml:space="preserve">er, the applicant has assessed </w:t>
            </w:r>
            <w:r w:rsidR="002B0008">
              <w:rPr>
                <w:rFonts w:cs="Arial"/>
                <w:sz w:val="20"/>
              </w:rPr>
              <w:t xml:space="preserve">the site and </w:t>
            </w:r>
            <w:r w:rsidRPr="007B28B0">
              <w:rPr>
                <w:rFonts w:cs="Arial"/>
                <w:sz w:val="20"/>
              </w:rPr>
              <w:t>an assessment has been undertaken for comparison to the non-statutory daily average</w:t>
            </w:r>
            <w:r>
              <w:rPr>
                <w:rFonts w:cs="Arial"/>
                <w:sz w:val="20"/>
              </w:rPr>
              <w:t xml:space="preserve"> </w:t>
            </w:r>
            <w:r w:rsidRPr="007B28B0">
              <w:rPr>
                <w:rFonts w:cs="Arial"/>
                <w:sz w:val="20"/>
              </w:rPr>
              <w:t>guideline value for the protection of vegetation of 75μg/m</w:t>
            </w:r>
            <w:r w:rsidRPr="00C625BF">
              <w:rPr>
                <w:rFonts w:cs="Arial"/>
                <w:sz w:val="20"/>
                <w:vertAlign w:val="superscript"/>
              </w:rPr>
              <w:t>3</w:t>
            </w:r>
            <w:r w:rsidRPr="007B28B0">
              <w:rPr>
                <w:rFonts w:cs="Arial"/>
                <w:sz w:val="20"/>
              </w:rPr>
              <w:t xml:space="preserve"> oxides of nitrogen.</w:t>
            </w:r>
          </w:p>
          <w:p w14:paraId="5BAC645A" w14:textId="7F92ADFA" w:rsidR="00C06C67" w:rsidRDefault="00C06C67" w:rsidP="000E616D">
            <w:pPr>
              <w:rPr>
                <w:rFonts w:cs="Arial"/>
                <w:sz w:val="20"/>
              </w:rPr>
            </w:pPr>
          </w:p>
          <w:p w14:paraId="3929557E" w14:textId="49B1652E" w:rsidR="00C06C67" w:rsidRDefault="006E5EF2" w:rsidP="000E616D">
            <w:pPr>
              <w:rPr>
                <w:rFonts w:cs="Arial"/>
                <w:b/>
                <w:sz w:val="20"/>
              </w:rPr>
            </w:pPr>
            <w:r w:rsidRPr="00053959">
              <w:rPr>
                <w:rFonts w:cs="Arial"/>
                <w:b/>
                <w:sz w:val="20"/>
              </w:rPr>
              <w:t>There are two</w:t>
            </w:r>
            <w:r w:rsidR="00053959" w:rsidRPr="00053959">
              <w:rPr>
                <w:rFonts w:cs="Arial"/>
                <w:b/>
                <w:sz w:val="20"/>
              </w:rPr>
              <w:t xml:space="preserve"> main</w:t>
            </w:r>
            <w:r w:rsidRPr="00053959">
              <w:rPr>
                <w:rFonts w:cs="Arial"/>
                <w:b/>
                <w:sz w:val="20"/>
              </w:rPr>
              <w:t xml:space="preserve"> operating scenarios; emergency and testing/maintenance</w:t>
            </w:r>
            <w:r w:rsidR="00053959">
              <w:rPr>
                <w:rFonts w:cs="Arial"/>
                <w:b/>
                <w:sz w:val="20"/>
              </w:rPr>
              <w:t>.</w:t>
            </w:r>
          </w:p>
          <w:p w14:paraId="3583735F" w14:textId="0EEDDF4D" w:rsidR="00053959" w:rsidRPr="00053959" w:rsidRDefault="00053959" w:rsidP="000E616D">
            <w:pPr>
              <w:rPr>
                <w:rFonts w:cs="Arial"/>
                <w:b/>
                <w:sz w:val="20"/>
                <w:u w:val="single"/>
              </w:rPr>
            </w:pPr>
          </w:p>
          <w:p w14:paraId="569C5401" w14:textId="12E8E037" w:rsidR="00053959" w:rsidRPr="00053959" w:rsidRDefault="00053959" w:rsidP="000E616D">
            <w:pPr>
              <w:rPr>
                <w:rFonts w:cs="Arial"/>
                <w:b/>
                <w:sz w:val="20"/>
              </w:rPr>
            </w:pPr>
            <w:r w:rsidRPr="00053959">
              <w:rPr>
                <w:rFonts w:cs="Arial"/>
                <w:b/>
                <w:sz w:val="20"/>
                <w:u w:val="single"/>
              </w:rPr>
              <w:t>Testing/Maintenance Scenarios</w:t>
            </w:r>
            <w:r>
              <w:rPr>
                <w:rFonts w:cs="Arial"/>
                <w:b/>
                <w:sz w:val="20"/>
              </w:rPr>
              <w:t>:</w:t>
            </w:r>
          </w:p>
          <w:p w14:paraId="016C007A" w14:textId="0436717D" w:rsidR="00953523" w:rsidRDefault="00F06D0B" w:rsidP="00953523">
            <w:pPr>
              <w:pStyle w:val="Default"/>
              <w:rPr>
                <w:color w:val="auto"/>
                <w:sz w:val="20"/>
                <w:szCs w:val="20"/>
              </w:rPr>
            </w:pPr>
            <w:r>
              <w:rPr>
                <w:color w:val="auto"/>
                <w:sz w:val="20"/>
                <w:szCs w:val="20"/>
              </w:rPr>
              <w:t>T</w:t>
            </w:r>
            <w:r w:rsidR="00953523">
              <w:rPr>
                <w:color w:val="auto"/>
                <w:sz w:val="20"/>
                <w:szCs w:val="20"/>
              </w:rPr>
              <w:t xml:space="preserve">esting regimes are as follows: </w:t>
            </w:r>
          </w:p>
          <w:p w14:paraId="4CC97FCD" w14:textId="77777777" w:rsidR="00953523" w:rsidRDefault="00953523" w:rsidP="00953523">
            <w:pPr>
              <w:pStyle w:val="Default"/>
              <w:rPr>
                <w:color w:val="auto"/>
                <w:sz w:val="20"/>
                <w:szCs w:val="20"/>
              </w:rPr>
            </w:pPr>
            <w:r>
              <w:rPr>
                <w:color w:val="auto"/>
                <w:sz w:val="20"/>
                <w:szCs w:val="20"/>
              </w:rPr>
              <w:t>• Monthly, separate engines are run individually for 10 minutes each</w:t>
            </w:r>
          </w:p>
          <w:p w14:paraId="78E8CA22" w14:textId="1217CB6B" w:rsidR="00953523" w:rsidRDefault="00953523" w:rsidP="00953523">
            <w:pPr>
              <w:pStyle w:val="Default"/>
              <w:rPr>
                <w:color w:val="auto"/>
                <w:sz w:val="20"/>
                <w:szCs w:val="20"/>
              </w:rPr>
            </w:pPr>
            <w:r>
              <w:rPr>
                <w:color w:val="auto"/>
                <w:sz w:val="20"/>
                <w:szCs w:val="20"/>
              </w:rPr>
              <w:t>•Twice per year, separate engines are run individually for 15 minutes each</w:t>
            </w:r>
          </w:p>
          <w:p w14:paraId="546672A9" w14:textId="15268BBB" w:rsidR="00953523" w:rsidRDefault="00953523" w:rsidP="00953523">
            <w:pPr>
              <w:pStyle w:val="Default"/>
              <w:rPr>
                <w:color w:val="auto"/>
                <w:sz w:val="20"/>
                <w:szCs w:val="20"/>
              </w:rPr>
            </w:pPr>
            <w:r>
              <w:rPr>
                <w:color w:val="auto"/>
                <w:sz w:val="20"/>
                <w:szCs w:val="20"/>
              </w:rPr>
              <w:t xml:space="preserve">• Twice per year (alternating quarters with the above), separate engines are run individually </w:t>
            </w:r>
            <w:r w:rsidRPr="00D57D7B">
              <w:rPr>
                <w:color w:val="auto"/>
                <w:sz w:val="20"/>
                <w:szCs w:val="20"/>
              </w:rPr>
              <w:t>for two hours</w:t>
            </w:r>
            <w:r>
              <w:rPr>
                <w:color w:val="auto"/>
                <w:sz w:val="20"/>
                <w:szCs w:val="20"/>
              </w:rPr>
              <w:t xml:space="preserve"> </w:t>
            </w:r>
          </w:p>
          <w:p w14:paraId="24F3353E" w14:textId="09BC0F7C" w:rsidR="00953523" w:rsidRDefault="00953523" w:rsidP="00953523">
            <w:pPr>
              <w:pStyle w:val="Default"/>
              <w:rPr>
                <w:color w:val="auto"/>
                <w:sz w:val="20"/>
                <w:szCs w:val="20"/>
              </w:rPr>
            </w:pPr>
            <w:r>
              <w:rPr>
                <w:color w:val="auto"/>
                <w:sz w:val="20"/>
                <w:szCs w:val="20"/>
              </w:rPr>
              <w:t>• Twice per year, mains failure is simulated and one bank of engines (up to nine engines) is run for approximately two minutes, with load shedding down to required capacity. It is possible that a bank comprising up to nine engines would continue to run for up to an hour.</w:t>
            </w:r>
          </w:p>
          <w:p w14:paraId="633D9814" w14:textId="77777777" w:rsidR="00953523" w:rsidRPr="00C06C67" w:rsidRDefault="00953523" w:rsidP="00953523">
            <w:pPr>
              <w:pStyle w:val="Default"/>
              <w:rPr>
                <w:color w:val="FF0000"/>
                <w:sz w:val="20"/>
              </w:rPr>
            </w:pPr>
          </w:p>
          <w:p w14:paraId="20BAF7B7" w14:textId="66307AA3" w:rsidR="00C625BF" w:rsidRDefault="00953523" w:rsidP="00C625BF">
            <w:pPr>
              <w:pStyle w:val="Default"/>
              <w:rPr>
                <w:color w:val="auto"/>
                <w:sz w:val="20"/>
                <w:szCs w:val="20"/>
              </w:rPr>
            </w:pPr>
            <w:r>
              <w:rPr>
                <w:sz w:val="20"/>
              </w:rPr>
              <w:t>T</w:t>
            </w:r>
            <w:r w:rsidR="00995380" w:rsidRPr="00995380">
              <w:rPr>
                <w:sz w:val="20"/>
              </w:rPr>
              <w:t xml:space="preserve">he daily average oxides of nitrogen concentrations were modelled for each bank of engines. The engines were treated as operational for eight hours a day every weekday throughout the </w:t>
            </w:r>
            <w:proofErr w:type="gramStart"/>
            <w:r w:rsidR="00995380" w:rsidRPr="00995380">
              <w:rPr>
                <w:sz w:val="20"/>
              </w:rPr>
              <w:t>five year</w:t>
            </w:r>
            <w:proofErr w:type="gramEnd"/>
            <w:r w:rsidR="00995380" w:rsidRPr="00995380">
              <w:rPr>
                <w:sz w:val="20"/>
              </w:rPr>
              <w:t xml:space="preserve"> model run. As the banks of engines may only operate continuously for one hour, the modelled maximum daily average concentrations overestimate by a factor of eight. The bank of engines giving the highest maximum daily average concentration, (factored by 0.125 to represent </w:t>
            </w:r>
            <w:proofErr w:type="gramStart"/>
            <w:r w:rsidR="00995380" w:rsidRPr="00995380">
              <w:rPr>
                <w:sz w:val="20"/>
              </w:rPr>
              <w:t>one hour</w:t>
            </w:r>
            <w:proofErr w:type="gramEnd"/>
            <w:r w:rsidR="00995380" w:rsidRPr="00995380">
              <w:rPr>
                <w:sz w:val="20"/>
              </w:rPr>
              <w:t xml:space="preserve"> operation for a bank of engines in one day) was found to be TF1. The maximum daily average oxides of </w:t>
            </w:r>
            <w:r w:rsidR="00995380" w:rsidRPr="004564D8">
              <w:rPr>
                <w:sz w:val="20"/>
              </w:rPr>
              <w:t xml:space="preserve">nitrogen concentrations were 9.7 and 6.5 </w:t>
            </w:r>
            <w:proofErr w:type="spellStart"/>
            <w:r w:rsidR="00995380" w:rsidRPr="004564D8">
              <w:rPr>
                <w:sz w:val="20"/>
              </w:rPr>
              <w:t>μg</w:t>
            </w:r>
            <w:proofErr w:type="spellEnd"/>
            <w:r w:rsidR="00995380" w:rsidRPr="004564D8">
              <w:rPr>
                <w:sz w:val="20"/>
              </w:rPr>
              <w:t>/m</w:t>
            </w:r>
            <w:r w:rsidR="00995380" w:rsidRPr="00C625BF">
              <w:rPr>
                <w:sz w:val="20"/>
                <w:vertAlign w:val="superscript"/>
              </w:rPr>
              <w:t>3</w:t>
            </w:r>
            <w:r w:rsidR="00995380" w:rsidRPr="004564D8">
              <w:rPr>
                <w:sz w:val="20"/>
              </w:rPr>
              <w:t xml:space="preserve"> for </w:t>
            </w:r>
            <w:r w:rsidR="00EA56B8">
              <w:rPr>
                <w:sz w:val="20"/>
              </w:rPr>
              <w:t>locations A and B respectively.</w:t>
            </w:r>
            <w:r w:rsidR="00F508AF">
              <w:rPr>
                <w:sz w:val="20"/>
              </w:rPr>
              <w:t xml:space="preserve"> A and B are located on the edge of the SSSI boundary closest to the installation.</w:t>
            </w:r>
            <w:r w:rsidR="00EA56B8">
              <w:rPr>
                <w:sz w:val="20"/>
              </w:rPr>
              <w:t xml:space="preserve"> </w:t>
            </w:r>
            <w:r w:rsidR="00995380" w:rsidRPr="004564D8">
              <w:rPr>
                <w:sz w:val="20"/>
              </w:rPr>
              <w:t xml:space="preserve">These results are well below the 75 </w:t>
            </w:r>
            <w:proofErr w:type="spellStart"/>
            <w:r w:rsidR="00995380" w:rsidRPr="004564D8">
              <w:rPr>
                <w:sz w:val="20"/>
              </w:rPr>
              <w:t>μg</w:t>
            </w:r>
            <w:proofErr w:type="spellEnd"/>
            <w:r w:rsidR="00995380" w:rsidRPr="00995380">
              <w:rPr>
                <w:sz w:val="20"/>
              </w:rPr>
              <w:t>/m</w:t>
            </w:r>
            <w:r w:rsidR="00995380" w:rsidRPr="00C625BF">
              <w:rPr>
                <w:sz w:val="20"/>
                <w:vertAlign w:val="superscript"/>
              </w:rPr>
              <w:t>3</w:t>
            </w:r>
            <w:r w:rsidR="00995380" w:rsidRPr="00995380">
              <w:rPr>
                <w:sz w:val="20"/>
              </w:rPr>
              <w:t xml:space="preserve"> non-statutory criterion.</w:t>
            </w:r>
            <w:r w:rsidR="008C7F17">
              <w:rPr>
                <w:sz w:val="20"/>
              </w:rPr>
              <w:t xml:space="preserve"> </w:t>
            </w:r>
            <w:r w:rsidR="008C7F17" w:rsidRPr="00657C74">
              <w:rPr>
                <w:sz w:val="20"/>
              </w:rPr>
              <w:t>The PC</w:t>
            </w:r>
            <w:r w:rsidR="008D6F4E" w:rsidRPr="00657C74">
              <w:rPr>
                <w:sz w:val="20"/>
              </w:rPr>
              <w:t xml:space="preserve"> for concentration of 9</w:t>
            </w:r>
            <w:r w:rsidR="00FC5A9B" w:rsidRPr="00657C74">
              <w:rPr>
                <w:sz w:val="20"/>
              </w:rPr>
              <w:t>.</w:t>
            </w:r>
            <w:r w:rsidR="008D6F4E" w:rsidRPr="00657C74">
              <w:rPr>
                <w:sz w:val="20"/>
              </w:rPr>
              <w:t xml:space="preserve">7 and 6.4 would be 12.93% and 8.67% </w:t>
            </w:r>
            <w:r w:rsidR="00657C74">
              <w:rPr>
                <w:sz w:val="20"/>
              </w:rPr>
              <w:t xml:space="preserve">of the critical level </w:t>
            </w:r>
            <w:r w:rsidR="008D6F4E" w:rsidRPr="00657C74">
              <w:rPr>
                <w:sz w:val="20"/>
              </w:rPr>
              <w:t xml:space="preserve">respectively. </w:t>
            </w:r>
            <w:r w:rsidR="00C625BF" w:rsidRPr="00657C74">
              <w:rPr>
                <w:sz w:val="20"/>
                <w:szCs w:val="20"/>
              </w:rPr>
              <w:t xml:space="preserve">The </w:t>
            </w:r>
            <w:r w:rsidR="00C625BF" w:rsidRPr="00657C74">
              <w:rPr>
                <w:color w:val="auto"/>
                <w:sz w:val="20"/>
                <w:szCs w:val="20"/>
              </w:rPr>
              <w:t>Newport monitoring</w:t>
            </w:r>
            <w:r w:rsidR="00C625BF">
              <w:rPr>
                <w:color w:val="auto"/>
                <w:sz w:val="20"/>
                <w:szCs w:val="20"/>
              </w:rPr>
              <w:t xml:space="preserve"> site is located 6.4 km to the north east of the NGD facility. The annual average nitrogen dioxide concentrations measured at the urban background location </w:t>
            </w:r>
          </w:p>
          <w:p w14:paraId="3496F847" w14:textId="569909C3" w:rsidR="00995380" w:rsidRPr="007C7F8B" w:rsidRDefault="007C7F8B" w:rsidP="007C7F8B">
            <w:pPr>
              <w:pStyle w:val="Default"/>
              <w:rPr>
                <w:sz w:val="20"/>
              </w:rPr>
            </w:pPr>
            <w:r>
              <w:rPr>
                <w:color w:val="auto"/>
                <w:sz w:val="20"/>
                <w:szCs w:val="20"/>
              </w:rPr>
              <w:t>Over 5 years is 21.6</w:t>
            </w:r>
            <w:r w:rsidRPr="004564D8">
              <w:rPr>
                <w:sz w:val="20"/>
              </w:rPr>
              <w:t xml:space="preserve"> </w:t>
            </w:r>
            <w:proofErr w:type="spellStart"/>
            <w:r w:rsidRPr="004564D8">
              <w:rPr>
                <w:sz w:val="20"/>
              </w:rPr>
              <w:t>μg</w:t>
            </w:r>
            <w:proofErr w:type="spellEnd"/>
            <w:r w:rsidRPr="00995380">
              <w:rPr>
                <w:sz w:val="20"/>
              </w:rPr>
              <w:t>/m</w:t>
            </w:r>
            <w:r w:rsidRPr="00C625BF">
              <w:rPr>
                <w:sz w:val="20"/>
                <w:vertAlign w:val="superscript"/>
              </w:rPr>
              <w:t>3</w:t>
            </w:r>
            <w:r>
              <w:rPr>
                <w:sz w:val="20"/>
              </w:rPr>
              <w:t>.</w:t>
            </w:r>
          </w:p>
          <w:p w14:paraId="0044F0C4" w14:textId="0651BD89" w:rsidR="008D6F4E" w:rsidRPr="008D6F4E" w:rsidRDefault="008D6F4E" w:rsidP="008D6F4E">
            <w:pPr>
              <w:pStyle w:val="NormalWeb"/>
              <w:rPr>
                <w:rFonts w:ascii="Arial" w:hAnsi="Arial" w:cs="Arial"/>
                <w:sz w:val="20"/>
                <w:szCs w:val="20"/>
                <w:lang w:eastAsia="en-US"/>
              </w:rPr>
            </w:pPr>
            <w:r w:rsidRPr="008D6F4E">
              <w:rPr>
                <w:rFonts w:ascii="Arial" w:hAnsi="Arial" w:cs="Arial"/>
                <w:sz w:val="20"/>
                <w:szCs w:val="20"/>
                <w:lang w:eastAsia="en-US"/>
              </w:rPr>
              <w:t>Nutrient Nitrogen – No critical loads to assess against for this habitat</w:t>
            </w:r>
            <w:r w:rsidR="00657C74">
              <w:rPr>
                <w:rFonts w:ascii="Arial" w:hAnsi="Arial" w:cs="Arial"/>
                <w:sz w:val="20"/>
                <w:szCs w:val="20"/>
                <w:lang w:eastAsia="en-US"/>
              </w:rPr>
              <w:br/>
            </w:r>
            <w:r w:rsidRPr="008D6F4E">
              <w:rPr>
                <w:rFonts w:ascii="Arial" w:hAnsi="Arial" w:cs="Arial"/>
                <w:sz w:val="20"/>
                <w:szCs w:val="20"/>
                <w:lang w:eastAsia="en-US"/>
              </w:rPr>
              <w:t>Acid Deposition – No critical loads to assess against for this habitat</w:t>
            </w:r>
          </w:p>
          <w:p w14:paraId="46AF94AB" w14:textId="3D703328" w:rsidR="008D6F4E" w:rsidRPr="008D6F4E" w:rsidRDefault="008D6F4E" w:rsidP="008D6F4E">
            <w:pPr>
              <w:pStyle w:val="NormalWeb"/>
              <w:rPr>
                <w:rFonts w:ascii="Arial" w:hAnsi="Arial" w:cs="Arial"/>
                <w:sz w:val="20"/>
                <w:szCs w:val="20"/>
                <w:lang w:eastAsia="en-US"/>
              </w:rPr>
            </w:pPr>
            <w:r w:rsidRPr="008D6F4E">
              <w:rPr>
                <w:rFonts w:ascii="Arial" w:hAnsi="Arial" w:cs="Arial"/>
                <w:sz w:val="20"/>
                <w:szCs w:val="20"/>
                <w:lang w:eastAsia="en-US"/>
              </w:rPr>
              <w:t xml:space="preserve">There are no critical loads to assess against for this habitat </w:t>
            </w:r>
            <w:proofErr w:type="gramStart"/>
            <w:r w:rsidR="00341006" w:rsidRPr="008D6F4E">
              <w:rPr>
                <w:rFonts w:ascii="Arial" w:hAnsi="Arial" w:cs="Arial"/>
                <w:sz w:val="20"/>
                <w:szCs w:val="20"/>
                <w:lang w:eastAsia="en-US"/>
              </w:rPr>
              <w:t>in regard to</w:t>
            </w:r>
            <w:proofErr w:type="gramEnd"/>
            <w:r w:rsidRPr="008D6F4E">
              <w:rPr>
                <w:rFonts w:ascii="Arial" w:hAnsi="Arial" w:cs="Arial"/>
                <w:sz w:val="20"/>
                <w:szCs w:val="20"/>
                <w:lang w:eastAsia="en-US"/>
              </w:rPr>
              <w:t xml:space="preserve"> acid and nutrient deposition, therefore no further assessment is required.</w:t>
            </w:r>
            <w:r>
              <w:rPr>
                <w:rFonts w:ascii="Arial" w:hAnsi="Arial" w:cs="Arial"/>
                <w:sz w:val="20"/>
                <w:szCs w:val="20"/>
                <w:lang w:eastAsia="en-US"/>
              </w:rPr>
              <w:t xml:space="preserve"> </w:t>
            </w:r>
          </w:p>
          <w:p w14:paraId="6BEBF90B" w14:textId="29BA7EF5" w:rsidR="00241B61" w:rsidRDefault="00C62C67" w:rsidP="00D57D7B">
            <w:pPr>
              <w:pStyle w:val="Default"/>
              <w:rPr>
                <w:sz w:val="20"/>
              </w:rPr>
            </w:pPr>
            <w:r w:rsidRPr="0091023C">
              <w:rPr>
                <w:sz w:val="20"/>
              </w:rPr>
              <w:t xml:space="preserve">EA H1 guidance states that where short term PC is less </w:t>
            </w:r>
            <w:proofErr w:type="spellStart"/>
            <w:r w:rsidRPr="0091023C">
              <w:rPr>
                <w:sz w:val="20"/>
              </w:rPr>
              <w:t>that</w:t>
            </w:r>
            <w:proofErr w:type="spellEnd"/>
            <w:r w:rsidRPr="0091023C">
              <w:rPr>
                <w:sz w:val="20"/>
              </w:rPr>
              <w:t xml:space="preserve"> 10% of the short term environmental standard, it can be ruled out as insignificant and no further assessment needed. The results at location A are greater than 10% so looks li</w:t>
            </w:r>
            <w:r w:rsidR="00953523" w:rsidRPr="0091023C">
              <w:rPr>
                <w:sz w:val="20"/>
              </w:rPr>
              <w:t>ke they need to look at PEC.</w:t>
            </w:r>
            <w:r w:rsidR="00D57D7B">
              <w:rPr>
                <w:sz w:val="20"/>
              </w:rPr>
              <w:t xml:space="preserve"> </w:t>
            </w:r>
            <w:r w:rsidR="00D57D7B" w:rsidRPr="000E129B">
              <w:rPr>
                <w:sz w:val="20"/>
              </w:rPr>
              <w:t>If the PEC is &lt; 1</w:t>
            </w:r>
            <w:r w:rsidR="00D57D7B">
              <w:rPr>
                <w:sz w:val="20"/>
              </w:rPr>
              <w:t xml:space="preserve">00% of the short-term </w:t>
            </w:r>
            <w:proofErr w:type="gramStart"/>
            <w:r w:rsidR="00D57D7B">
              <w:rPr>
                <w:sz w:val="20"/>
              </w:rPr>
              <w:t>standard</w:t>
            </w:r>
            <w:proofErr w:type="gramEnd"/>
            <w:r w:rsidR="00D57D7B">
              <w:rPr>
                <w:sz w:val="20"/>
              </w:rPr>
              <w:t xml:space="preserve"> then</w:t>
            </w:r>
            <w:r w:rsidR="00D57D7B" w:rsidRPr="000E129B">
              <w:rPr>
                <w:sz w:val="20"/>
              </w:rPr>
              <w:t xml:space="preserve"> unlikely to cause an exceedance – therefore emission not significant</w:t>
            </w:r>
            <w:r w:rsidR="00D57D7B">
              <w:rPr>
                <w:sz w:val="20"/>
              </w:rPr>
              <w:t>.</w:t>
            </w:r>
          </w:p>
          <w:p w14:paraId="54B9359F" w14:textId="77777777" w:rsidR="00241B61" w:rsidRDefault="00241B61" w:rsidP="00241B61">
            <w:pPr>
              <w:rPr>
                <w:rFonts w:cs="Arial"/>
                <w:sz w:val="20"/>
              </w:rPr>
            </w:pPr>
          </w:p>
          <w:p w14:paraId="0ECAC468" w14:textId="4FE46087" w:rsidR="00241B61" w:rsidRDefault="00C62C67" w:rsidP="00C62C67">
            <w:pPr>
              <w:pStyle w:val="Default"/>
              <w:rPr>
                <w:color w:val="auto"/>
                <w:sz w:val="13"/>
                <w:szCs w:val="13"/>
              </w:rPr>
            </w:pPr>
            <w:r>
              <w:rPr>
                <w:sz w:val="20"/>
                <w:szCs w:val="20"/>
              </w:rPr>
              <w:t xml:space="preserve">The mean nitrogen dioxide concentration over the five years is 21.6 </w:t>
            </w:r>
            <w:proofErr w:type="spellStart"/>
            <w:r>
              <w:rPr>
                <w:color w:val="auto"/>
                <w:sz w:val="20"/>
                <w:szCs w:val="20"/>
              </w:rPr>
              <w:t>μg</w:t>
            </w:r>
            <w:proofErr w:type="spellEnd"/>
            <w:r>
              <w:rPr>
                <w:color w:val="auto"/>
                <w:sz w:val="20"/>
                <w:szCs w:val="20"/>
              </w:rPr>
              <w:t>/m</w:t>
            </w:r>
            <w:r w:rsidRPr="00C625BF">
              <w:rPr>
                <w:color w:val="auto"/>
                <w:sz w:val="13"/>
                <w:szCs w:val="13"/>
                <w:vertAlign w:val="superscript"/>
              </w:rPr>
              <w:t>3</w:t>
            </w:r>
          </w:p>
          <w:p w14:paraId="62D23593" w14:textId="4C173351" w:rsidR="00A55F41" w:rsidRDefault="00A55F41" w:rsidP="00A55F41">
            <w:pPr>
              <w:pStyle w:val="Default"/>
              <w:rPr>
                <w:sz w:val="20"/>
              </w:rPr>
            </w:pPr>
            <w:r>
              <w:rPr>
                <w:sz w:val="20"/>
              </w:rPr>
              <w:t>Assess whether any exceedances are likely:</w:t>
            </w:r>
          </w:p>
          <w:p w14:paraId="6561A9C1" w14:textId="77777777" w:rsidR="00F64C8E" w:rsidRPr="000E129B" w:rsidRDefault="000E129B" w:rsidP="000E129B">
            <w:pPr>
              <w:pStyle w:val="Default"/>
              <w:rPr>
                <w:sz w:val="20"/>
              </w:rPr>
            </w:pPr>
            <w:proofErr w:type="spellStart"/>
            <w:r w:rsidRPr="000E129B">
              <w:rPr>
                <w:sz w:val="20"/>
              </w:rPr>
              <w:t>PEC</w:t>
            </w:r>
            <w:r w:rsidRPr="000E129B">
              <w:rPr>
                <w:sz w:val="20"/>
                <w:vertAlign w:val="subscript"/>
              </w:rPr>
              <w:t>short</w:t>
            </w:r>
            <w:proofErr w:type="spellEnd"/>
            <w:r w:rsidRPr="000E129B">
              <w:rPr>
                <w:sz w:val="20"/>
                <w:vertAlign w:val="subscript"/>
              </w:rPr>
              <w:t>-term</w:t>
            </w:r>
            <w:r w:rsidRPr="000E129B">
              <w:rPr>
                <w:sz w:val="20"/>
              </w:rPr>
              <w:t xml:space="preserve"> = PC + (2 x </w:t>
            </w:r>
            <w:proofErr w:type="spellStart"/>
            <w:r w:rsidRPr="000E129B">
              <w:rPr>
                <w:sz w:val="20"/>
              </w:rPr>
              <w:t>Background</w:t>
            </w:r>
            <w:r w:rsidRPr="000E129B">
              <w:rPr>
                <w:sz w:val="20"/>
                <w:vertAlign w:val="subscript"/>
              </w:rPr>
              <w:t>long</w:t>
            </w:r>
            <w:proofErr w:type="spellEnd"/>
            <w:r w:rsidRPr="000E129B">
              <w:rPr>
                <w:sz w:val="20"/>
                <w:vertAlign w:val="subscript"/>
              </w:rPr>
              <w:t>-term</w:t>
            </w:r>
            <w:r w:rsidRPr="000E129B">
              <w:rPr>
                <w:sz w:val="20"/>
              </w:rPr>
              <w:t>)</w:t>
            </w:r>
          </w:p>
          <w:p w14:paraId="311879ED" w14:textId="77777777" w:rsidR="00A55F41" w:rsidRPr="00A55F41" w:rsidRDefault="00A55F41" w:rsidP="00A55F41">
            <w:pPr>
              <w:pStyle w:val="Default"/>
              <w:rPr>
                <w:sz w:val="20"/>
              </w:rPr>
            </w:pPr>
          </w:p>
          <w:p w14:paraId="6098C9CB" w14:textId="7C526421" w:rsidR="00075A41" w:rsidRDefault="00C4006B" w:rsidP="000E129B">
            <w:pPr>
              <w:pStyle w:val="Default"/>
              <w:spacing w:after="137"/>
              <w:rPr>
                <w:b/>
                <w:sz w:val="20"/>
                <w:szCs w:val="20"/>
              </w:rPr>
            </w:pPr>
            <w:r>
              <w:rPr>
                <w:b/>
                <w:sz w:val="20"/>
                <w:szCs w:val="20"/>
              </w:rPr>
              <w:t>PEC = 52.9 which is 71</w:t>
            </w:r>
            <w:r w:rsidR="000E129B" w:rsidRPr="000E129B">
              <w:rPr>
                <w:b/>
                <w:sz w:val="20"/>
                <w:szCs w:val="20"/>
              </w:rPr>
              <w:t>% of the standard. Less than 100% so not likely to have any exceedances.</w:t>
            </w:r>
          </w:p>
          <w:p w14:paraId="61B5D2E7" w14:textId="3A6F55BF" w:rsidR="000D72D8" w:rsidRDefault="008E5E6E" w:rsidP="000E129B">
            <w:pPr>
              <w:pStyle w:val="Default"/>
              <w:spacing w:after="137"/>
              <w:rPr>
                <w:b/>
                <w:sz w:val="20"/>
                <w:szCs w:val="20"/>
              </w:rPr>
            </w:pPr>
            <w:proofErr w:type="gramStart"/>
            <w:r>
              <w:rPr>
                <w:b/>
                <w:sz w:val="20"/>
                <w:szCs w:val="20"/>
              </w:rPr>
              <w:t>So</w:t>
            </w:r>
            <w:proofErr w:type="gramEnd"/>
            <w:r>
              <w:rPr>
                <w:b/>
                <w:sz w:val="20"/>
                <w:szCs w:val="20"/>
              </w:rPr>
              <w:t xml:space="preserve"> under testing and maintenance</w:t>
            </w:r>
            <w:r w:rsidR="000D72D8">
              <w:rPr>
                <w:b/>
                <w:sz w:val="20"/>
                <w:szCs w:val="20"/>
              </w:rPr>
              <w:t xml:space="preserve"> operations, there are not likely to be an impact on the SSSI.</w:t>
            </w:r>
          </w:p>
          <w:p w14:paraId="06CC11EF" w14:textId="1578C122" w:rsidR="00376834" w:rsidRPr="00CC2DC8" w:rsidRDefault="00CC2DC8" w:rsidP="000E129B">
            <w:pPr>
              <w:pStyle w:val="Default"/>
              <w:spacing w:after="137"/>
              <w:rPr>
                <w:sz w:val="20"/>
                <w:szCs w:val="20"/>
              </w:rPr>
            </w:pPr>
            <w:r>
              <w:rPr>
                <w:sz w:val="20"/>
                <w:szCs w:val="20"/>
              </w:rPr>
              <w:t>The impacts to Local Wildlife Sites and Ancient Woodlands was also assessed based on the bank of engines GF29 which gave the maximum daily mean for any bank of engines. There is no overlap in testing regimes. The two nea</w:t>
            </w:r>
            <w:r w:rsidR="00657C74">
              <w:rPr>
                <w:sz w:val="20"/>
                <w:szCs w:val="20"/>
              </w:rPr>
              <w:t>rest wildlife sites were assessed</w:t>
            </w:r>
            <w:r>
              <w:rPr>
                <w:sz w:val="20"/>
                <w:szCs w:val="20"/>
              </w:rPr>
              <w:t xml:space="preserve">, LG </w:t>
            </w:r>
            <w:proofErr w:type="spellStart"/>
            <w:r>
              <w:rPr>
                <w:sz w:val="20"/>
                <w:szCs w:val="20"/>
              </w:rPr>
              <w:t>Duffryn</w:t>
            </w:r>
            <w:proofErr w:type="spellEnd"/>
            <w:r>
              <w:rPr>
                <w:sz w:val="20"/>
                <w:szCs w:val="20"/>
              </w:rPr>
              <w:t xml:space="preserve"> site 1 and Celtic Springs at their nearest points to the site. Results were factored by 0.125 to </w:t>
            </w:r>
            <w:r w:rsidR="00657C74">
              <w:rPr>
                <w:sz w:val="20"/>
                <w:szCs w:val="20"/>
              </w:rPr>
              <w:t>represent</w:t>
            </w:r>
            <w:r>
              <w:rPr>
                <w:sz w:val="20"/>
                <w:szCs w:val="20"/>
              </w:rPr>
              <w:t xml:space="preserve"> a single hour of testing which may occur in any one day. </w:t>
            </w:r>
            <w:r w:rsidRPr="00CC2DC8">
              <w:rPr>
                <w:sz w:val="20"/>
                <w:szCs w:val="20"/>
              </w:rPr>
              <w:t xml:space="preserve">The maximum daily </w:t>
            </w:r>
            <w:r w:rsidRPr="00CC2DC8">
              <w:rPr>
                <w:sz w:val="20"/>
                <w:szCs w:val="20"/>
              </w:rPr>
              <w:lastRenderedPageBreak/>
              <w:t>mean on a day of testing is 14 µg/m</w:t>
            </w:r>
            <w:r w:rsidRPr="00D57D7B">
              <w:rPr>
                <w:sz w:val="20"/>
                <w:szCs w:val="20"/>
                <w:vertAlign w:val="superscript"/>
              </w:rPr>
              <w:t>3</w:t>
            </w:r>
            <w:r w:rsidRPr="00CC2DC8">
              <w:rPr>
                <w:sz w:val="20"/>
                <w:szCs w:val="20"/>
              </w:rPr>
              <w:t xml:space="preserve"> which is 19% of the AQA</w:t>
            </w:r>
            <w:r>
              <w:rPr>
                <w:sz w:val="20"/>
                <w:szCs w:val="20"/>
              </w:rPr>
              <w:t xml:space="preserve">. When the </w:t>
            </w:r>
            <w:r w:rsidR="00657C74">
              <w:rPr>
                <w:sz w:val="20"/>
                <w:szCs w:val="20"/>
              </w:rPr>
              <w:t>short-term</w:t>
            </w:r>
            <w:r>
              <w:rPr>
                <w:sz w:val="20"/>
                <w:szCs w:val="20"/>
              </w:rPr>
              <w:t xml:space="preserve"> PC is less than 100% of the </w:t>
            </w:r>
            <w:proofErr w:type="gramStart"/>
            <w:r>
              <w:rPr>
                <w:sz w:val="20"/>
                <w:szCs w:val="20"/>
              </w:rPr>
              <w:t>short term</w:t>
            </w:r>
            <w:proofErr w:type="gramEnd"/>
            <w:r>
              <w:rPr>
                <w:sz w:val="20"/>
                <w:szCs w:val="20"/>
              </w:rPr>
              <w:t xml:space="preserve"> standard, the impact can be deemed as insignificant. </w:t>
            </w:r>
          </w:p>
          <w:p w14:paraId="60825D77" w14:textId="1CD7AAD4" w:rsidR="00075A41" w:rsidRDefault="00075A41" w:rsidP="00953523">
            <w:pPr>
              <w:pStyle w:val="Default"/>
              <w:rPr>
                <w:sz w:val="20"/>
              </w:rPr>
            </w:pPr>
            <w:r w:rsidRPr="00953523">
              <w:rPr>
                <w:sz w:val="20"/>
              </w:rPr>
              <w:t>PM emissions are within BAT limits for CI liquid fuelled standby generators.</w:t>
            </w:r>
          </w:p>
          <w:p w14:paraId="18C137B9" w14:textId="0AEE4CD1" w:rsidR="00953523" w:rsidRDefault="00953523" w:rsidP="00953523">
            <w:pPr>
              <w:pStyle w:val="Default"/>
              <w:rPr>
                <w:sz w:val="20"/>
              </w:rPr>
            </w:pPr>
          </w:p>
          <w:p w14:paraId="7305A632" w14:textId="6BEFC811" w:rsidR="00053959" w:rsidRPr="00053959" w:rsidRDefault="00053959" w:rsidP="00953523">
            <w:pPr>
              <w:pStyle w:val="Default"/>
              <w:rPr>
                <w:b/>
                <w:sz w:val="20"/>
                <w:u w:val="single"/>
              </w:rPr>
            </w:pPr>
            <w:r w:rsidRPr="00053959">
              <w:rPr>
                <w:b/>
                <w:sz w:val="20"/>
                <w:u w:val="single"/>
              </w:rPr>
              <w:t xml:space="preserve">Emergency scenario: </w:t>
            </w:r>
          </w:p>
          <w:p w14:paraId="2A312F2E" w14:textId="77777777" w:rsidR="00974821" w:rsidRPr="00953523" w:rsidRDefault="00974821" w:rsidP="00953523">
            <w:pPr>
              <w:pStyle w:val="Default"/>
              <w:rPr>
                <w:sz w:val="20"/>
              </w:rPr>
            </w:pPr>
            <w:r w:rsidRPr="00953523">
              <w:rPr>
                <w:sz w:val="20"/>
              </w:rPr>
              <w:t>Additional air dispersion modelling has been undertaken for two such emergency</w:t>
            </w:r>
          </w:p>
          <w:p w14:paraId="3BEBBA3F" w14:textId="699F615A" w:rsidR="00974821" w:rsidRPr="00953523" w:rsidRDefault="00953523" w:rsidP="00953523">
            <w:pPr>
              <w:pStyle w:val="Default"/>
              <w:rPr>
                <w:sz w:val="20"/>
              </w:rPr>
            </w:pPr>
            <w:r w:rsidRPr="00953523">
              <w:rPr>
                <w:sz w:val="20"/>
              </w:rPr>
              <w:t>S</w:t>
            </w:r>
            <w:r w:rsidR="00974821" w:rsidRPr="00953523">
              <w:rPr>
                <w:sz w:val="20"/>
              </w:rPr>
              <w:t>cenarios</w:t>
            </w:r>
            <w:r>
              <w:rPr>
                <w:sz w:val="20"/>
              </w:rPr>
              <w:t xml:space="preserve"> (worst case scenario)</w:t>
            </w:r>
            <w:r w:rsidR="00974821" w:rsidRPr="00953523">
              <w:rPr>
                <w:sz w:val="20"/>
              </w:rPr>
              <w:t>:</w:t>
            </w:r>
          </w:p>
          <w:p w14:paraId="5D54E81D" w14:textId="0BA3E4E5" w:rsidR="00974821" w:rsidRPr="00953523" w:rsidRDefault="000D72D8" w:rsidP="00953523">
            <w:pPr>
              <w:pStyle w:val="Default"/>
              <w:rPr>
                <w:sz w:val="20"/>
              </w:rPr>
            </w:pPr>
            <w:r w:rsidRPr="000D72D8">
              <w:rPr>
                <w:b/>
                <w:sz w:val="20"/>
              </w:rPr>
              <w:t xml:space="preserve">Scenario </w:t>
            </w:r>
            <w:r w:rsidR="0091023C">
              <w:rPr>
                <w:b/>
                <w:sz w:val="20"/>
              </w:rPr>
              <w:t>A</w:t>
            </w:r>
            <w:r w:rsidR="00974821" w:rsidRPr="000D72D8">
              <w:rPr>
                <w:b/>
                <w:sz w:val="20"/>
              </w:rPr>
              <w:t>)</w:t>
            </w:r>
            <w:r w:rsidR="00974821" w:rsidRPr="00953523">
              <w:rPr>
                <w:sz w:val="20"/>
              </w:rPr>
              <w:t xml:space="preserve"> a hypothetical scenario in which all 77 engines operate concurrently for one full hour; and</w:t>
            </w:r>
          </w:p>
          <w:p w14:paraId="4A8F3F8B" w14:textId="60C9AC68" w:rsidR="006E5EF2" w:rsidRDefault="000D72D8" w:rsidP="00953523">
            <w:pPr>
              <w:pStyle w:val="Default"/>
              <w:rPr>
                <w:b/>
                <w:sz w:val="20"/>
                <w:szCs w:val="20"/>
              </w:rPr>
            </w:pPr>
            <w:r w:rsidRPr="000D72D8">
              <w:rPr>
                <w:b/>
                <w:sz w:val="20"/>
              </w:rPr>
              <w:t xml:space="preserve">Scenario </w:t>
            </w:r>
            <w:r w:rsidR="0091023C">
              <w:rPr>
                <w:b/>
                <w:sz w:val="20"/>
              </w:rPr>
              <w:t>B</w:t>
            </w:r>
            <w:r w:rsidR="00974821" w:rsidRPr="000D72D8">
              <w:rPr>
                <w:b/>
                <w:sz w:val="20"/>
              </w:rPr>
              <w:t>)</w:t>
            </w:r>
            <w:r w:rsidR="00974821" w:rsidRPr="00953523">
              <w:rPr>
                <w:sz w:val="20"/>
              </w:rPr>
              <w:t xml:space="preserve"> an example emergency scenario in which all 77 engines would be fired up and then load shed after ten</w:t>
            </w:r>
            <w:r>
              <w:rPr>
                <w:sz w:val="20"/>
              </w:rPr>
              <w:t xml:space="preserve"> </w:t>
            </w:r>
            <w:r w:rsidR="00974821" w:rsidRPr="00953523">
              <w:rPr>
                <w:sz w:val="20"/>
              </w:rPr>
              <w:t>minutes to meet the required residual demand for the remainder of the hour</w:t>
            </w:r>
            <w:r w:rsidR="00FA3B70">
              <w:rPr>
                <w:b/>
                <w:sz w:val="20"/>
                <w:szCs w:val="20"/>
              </w:rPr>
              <w:t>.</w:t>
            </w:r>
          </w:p>
          <w:p w14:paraId="7D965F4B" w14:textId="77777777" w:rsidR="000D72D8" w:rsidRDefault="000D72D8" w:rsidP="00953523">
            <w:pPr>
              <w:pStyle w:val="Default"/>
              <w:rPr>
                <w:b/>
                <w:sz w:val="20"/>
                <w:szCs w:val="20"/>
              </w:rPr>
            </w:pPr>
          </w:p>
          <w:p w14:paraId="262597F4" w14:textId="5EC2B0F7" w:rsidR="002E6AB6" w:rsidRDefault="00EF42E3" w:rsidP="00EF42E3">
            <w:pPr>
              <w:autoSpaceDE w:val="0"/>
              <w:autoSpaceDN w:val="0"/>
              <w:adjustRightInd w:val="0"/>
              <w:jc w:val="left"/>
              <w:rPr>
                <w:b/>
                <w:sz w:val="20"/>
              </w:rPr>
            </w:pPr>
            <w:r>
              <w:rPr>
                <w:b/>
                <w:sz w:val="20"/>
              </w:rPr>
              <w:t xml:space="preserve">Not looked at ecological </w:t>
            </w:r>
            <w:r w:rsidR="000D72D8">
              <w:rPr>
                <w:b/>
                <w:sz w:val="20"/>
              </w:rPr>
              <w:t>impacts</w:t>
            </w:r>
            <w:r w:rsidR="0091023C">
              <w:rPr>
                <w:b/>
                <w:sz w:val="20"/>
              </w:rPr>
              <w:t xml:space="preserve"> under scenario A as this is a hypothetical scenario.</w:t>
            </w:r>
          </w:p>
          <w:p w14:paraId="6BDA2156" w14:textId="66759D8C" w:rsidR="000D72D8" w:rsidRPr="000D72D8" w:rsidRDefault="00EF42E3" w:rsidP="00C709B7">
            <w:pPr>
              <w:autoSpaceDE w:val="0"/>
              <w:autoSpaceDN w:val="0"/>
              <w:adjustRightInd w:val="0"/>
              <w:jc w:val="left"/>
              <w:rPr>
                <w:sz w:val="20"/>
              </w:rPr>
            </w:pPr>
            <w:r>
              <w:rPr>
                <w:b/>
                <w:sz w:val="20"/>
              </w:rPr>
              <w:t xml:space="preserve">Scenario B - </w:t>
            </w:r>
            <w:r w:rsidRPr="000D72D8">
              <w:rPr>
                <w:sz w:val="20"/>
              </w:rPr>
              <w:t>The contribution to daily mean NOx at closest ecological sites was also considered for this scenario. The</w:t>
            </w:r>
            <w:r w:rsidR="000D72D8" w:rsidRPr="000D72D8">
              <w:rPr>
                <w:sz w:val="20"/>
              </w:rPr>
              <w:t xml:space="preserve"> </w:t>
            </w:r>
            <w:r w:rsidRPr="000D72D8">
              <w:rPr>
                <w:sz w:val="20"/>
              </w:rPr>
              <w:t>results are shown in Table A3.6. The maximum modelled hourly concentration of NOx, which assumes an</w:t>
            </w:r>
            <w:r w:rsidR="000D72D8" w:rsidRPr="000D72D8">
              <w:rPr>
                <w:sz w:val="20"/>
              </w:rPr>
              <w:t xml:space="preserve"> </w:t>
            </w:r>
            <w:r w:rsidRPr="000D72D8">
              <w:rPr>
                <w:sz w:val="20"/>
              </w:rPr>
              <w:t xml:space="preserve">outage coinciding with the least favourable day of meteorological data in a </w:t>
            </w:r>
            <w:proofErr w:type="gramStart"/>
            <w:r w:rsidRPr="000D72D8">
              <w:rPr>
                <w:sz w:val="20"/>
              </w:rPr>
              <w:t>five year</w:t>
            </w:r>
            <w:proofErr w:type="gramEnd"/>
            <w:r w:rsidRPr="000D72D8">
              <w:rPr>
                <w:sz w:val="20"/>
              </w:rPr>
              <w:t xml:space="preserve"> modelled period, is</w:t>
            </w:r>
            <w:r w:rsidR="000D72D8" w:rsidRPr="000D72D8">
              <w:rPr>
                <w:sz w:val="20"/>
              </w:rPr>
              <w:t xml:space="preserve"> </w:t>
            </w:r>
            <w:r w:rsidRPr="000D72D8">
              <w:rPr>
                <w:sz w:val="20"/>
              </w:rPr>
              <w:t xml:space="preserve">11,771 </w:t>
            </w:r>
            <w:proofErr w:type="spellStart"/>
            <w:r w:rsidRPr="000D72D8">
              <w:rPr>
                <w:sz w:val="20"/>
              </w:rPr>
              <w:t>μg</w:t>
            </w:r>
            <w:proofErr w:type="spellEnd"/>
            <w:r w:rsidRPr="000D72D8">
              <w:rPr>
                <w:sz w:val="20"/>
              </w:rPr>
              <w:t>/m3 at Celtic Springs local wildlife site.</w:t>
            </w:r>
            <w:r w:rsidR="002E6AB6">
              <w:rPr>
                <w:sz w:val="20"/>
              </w:rPr>
              <w:t xml:space="preserve"> </w:t>
            </w:r>
            <w:r w:rsidRPr="000D72D8">
              <w:rPr>
                <w:sz w:val="20"/>
              </w:rPr>
              <w:t xml:space="preserve">Using the simplistic and highly conservative approach to deriving the daily mean from a </w:t>
            </w:r>
            <w:r w:rsidR="00212F55" w:rsidRPr="000D72D8">
              <w:rPr>
                <w:sz w:val="20"/>
              </w:rPr>
              <w:t>one-hour</w:t>
            </w:r>
            <w:r w:rsidRPr="000D72D8">
              <w:rPr>
                <w:sz w:val="20"/>
              </w:rPr>
              <w:t xml:space="preserve"> outage, the highest time weighted daily mean result is 490 </w:t>
            </w:r>
            <w:proofErr w:type="spellStart"/>
            <w:r w:rsidRPr="000D72D8">
              <w:rPr>
                <w:sz w:val="20"/>
              </w:rPr>
              <w:t>μg</w:t>
            </w:r>
            <w:proofErr w:type="spellEnd"/>
            <w:r w:rsidRPr="000D72D8">
              <w:rPr>
                <w:sz w:val="20"/>
              </w:rPr>
              <w:t>/m3 at</w:t>
            </w:r>
            <w:r w:rsidR="000D72D8" w:rsidRPr="000D72D8">
              <w:rPr>
                <w:sz w:val="20"/>
              </w:rPr>
              <w:t xml:space="preserve"> </w:t>
            </w:r>
            <w:r w:rsidRPr="000D72D8">
              <w:rPr>
                <w:sz w:val="20"/>
              </w:rPr>
              <w:t xml:space="preserve">Celtic Springs. At an ancient woodland location, the highest time weighted daily mean result is 257 </w:t>
            </w:r>
            <w:proofErr w:type="spellStart"/>
            <w:r w:rsidRPr="000D72D8">
              <w:rPr>
                <w:sz w:val="20"/>
              </w:rPr>
              <w:t>μg</w:t>
            </w:r>
            <w:proofErr w:type="spellEnd"/>
            <w:r w:rsidRPr="000D72D8">
              <w:rPr>
                <w:sz w:val="20"/>
              </w:rPr>
              <w:t>/m3 and</w:t>
            </w:r>
            <w:r w:rsidR="000D72D8" w:rsidRPr="000D72D8">
              <w:rPr>
                <w:sz w:val="20"/>
              </w:rPr>
              <w:t xml:space="preserve"> </w:t>
            </w:r>
            <w:r w:rsidRPr="000D72D8">
              <w:rPr>
                <w:sz w:val="20"/>
              </w:rPr>
              <w:t xml:space="preserve">at the Gwent Levels St Brides SSSI it is 311 </w:t>
            </w:r>
            <w:proofErr w:type="spellStart"/>
            <w:r w:rsidRPr="000D72D8">
              <w:rPr>
                <w:sz w:val="20"/>
              </w:rPr>
              <w:t>μg</w:t>
            </w:r>
            <w:proofErr w:type="spellEnd"/>
            <w:r w:rsidRPr="000D72D8">
              <w:rPr>
                <w:sz w:val="20"/>
              </w:rPr>
              <w:t>/m3</w:t>
            </w:r>
            <w:r w:rsidR="00053959">
              <w:rPr>
                <w:sz w:val="20"/>
              </w:rPr>
              <w:t xml:space="preserve">, greater than the </w:t>
            </w:r>
            <w:r w:rsidR="0042140A">
              <w:rPr>
                <w:sz w:val="20"/>
              </w:rPr>
              <w:t>short-term</w:t>
            </w:r>
            <w:r w:rsidR="00053959">
              <w:rPr>
                <w:sz w:val="20"/>
              </w:rPr>
              <w:t xml:space="preserve"> standard.</w:t>
            </w:r>
            <w:r w:rsidR="00C709B7">
              <w:rPr>
                <w:sz w:val="20"/>
              </w:rPr>
              <w:t xml:space="preserve"> </w:t>
            </w:r>
            <w:r w:rsidR="00C709B7" w:rsidRPr="00C709B7">
              <w:rPr>
                <w:sz w:val="20"/>
              </w:rPr>
              <w:t>There is a vanishingly small probability of such results occurring during an emergency event, given the very low</w:t>
            </w:r>
            <w:r w:rsidR="00C709B7">
              <w:rPr>
                <w:sz w:val="20"/>
              </w:rPr>
              <w:t xml:space="preserve"> </w:t>
            </w:r>
            <w:r w:rsidR="00C709B7" w:rsidRPr="00C709B7">
              <w:rPr>
                <w:sz w:val="20"/>
              </w:rPr>
              <w:t>likelihood of an outage occurring on the hour of least favourable meteorological data in five years</w:t>
            </w:r>
            <w:r w:rsidR="00C709B7">
              <w:rPr>
                <w:sz w:val="20"/>
              </w:rPr>
              <w:t>.</w:t>
            </w:r>
            <w:bookmarkStart w:id="2" w:name="_GoBack"/>
            <w:bookmarkEnd w:id="2"/>
          </w:p>
          <w:p w14:paraId="1F7CCDC2" w14:textId="77777777" w:rsidR="000D72D8" w:rsidRDefault="000D72D8" w:rsidP="000D72D8">
            <w:pPr>
              <w:autoSpaceDE w:val="0"/>
              <w:autoSpaceDN w:val="0"/>
              <w:adjustRightInd w:val="0"/>
              <w:jc w:val="left"/>
              <w:rPr>
                <w:rFonts w:cs="Arial"/>
                <w:color w:val="58595B"/>
                <w:sz w:val="20"/>
                <w:lang w:eastAsia="en-GB"/>
              </w:rPr>
            </w:pPr>
          </w:p>
          <w:p w14:paraId="522BD1E0" w14:textId="77777777" w:rsidR="00FA3B70" w:rsidRDefault="00FA3B70" w:rsidP="000D72D8">
            <w:pPr>
              <w:autoSpaceDE w:val="0"/>
              <w:autoSpaceDN w:val="0"/>
              <w:adjustRightInd w:val="0"/>
              <w:jc w:val="left"/>
              <w:rPr>
                <w:sz w:val="20"/>
              </w:rPr>
            </w:pPr>
            <w:r w:rsidRPr="00FA3B70">
              <w:rPr>
                <w:sz w:val="20"/>
              </w:rPr>
              <w:t xml:space="preserve">However, this scenario will only happen under emergency situations, </w:t>
            </w:r>
            <w:r>
              <w:rPr>
                <w:sz w:val="20"/>
              </w:rPr>
              <w:t xml:space="preserve">Prolonged emergency operations are not anticipated. The facility has a dual connection to the super grid. The probability of an emergency scenario occurring is thus very small; the ONR identifies a conservative value for an outage of up to 2 hours as a 1 in </w:t>
            </w:r>
            <w:proofErr w:type="gramStart"/>
            <w:r>
              <w:rPr>
                <w:sz w:val="20"/>
              </w:rPr>
              <w:t>20 year</w:t>
            </w:r>
            <w:proofErr w:type="gramEnd"/>
            <w:r>
              <w:rPr>
                <w:sz w:val="20"/>
              </w:rPr>
              <w:t xml:space="preserve"> event. Longer events have a lower probability. The potential impact on sensitive receptors in the event of a grid failure would be mitigated by NGD through the implementation of power shedding to provide only the amount of power necessary to meet the facilities’ demand at the time. While an outage of a few hours has the potential to occur, the likelihood of that is extremely small. For instance, National Grid reliability was reported to be 99.99964% in 2016/17.</w:t>
            </w:r>
          </w:p>
          <w:p w14:paraId="481063F4" w14:textId="7311E296" w:rsidR="00CB2D51" w:rsidRPr="006E5EF2" w:rsidRDefault="00CB2D51" w:rsidP="0042140A">
            <w:pPr>
              <w:autoSpaceDE w:val="0"/>
              <w:autoSpaceDN w:val="0"/>
              <w:adjustRightInd w:val="0"/>
              <w:jc w:val="left"/>
            </w:pPr>
          </w:p>
        </w:tc>
      </w:tr>
      <w:tr w:rsidR="00241B61" w:rsidRPr="00475E45" w14:paraId="00F09D20" w14:textId="77777777" w:rsidTr="00EC367F">
        <w:trPr>
          <w:cantSplit/>
          <w:trHeight w:val="460"/>
        </w:trPr>
        <w:tc>
          <w:tcPr>
            <w:tcW w:w="10443" w:type="dxa"/>
            <w:gridSpan w:val="3"/>
            <w:tcBorders>
              <w:top w:val="nil"/>
              <w:left w:val="single" w:sz="4" w:space="0" w:color="auto"/>
              <w:bottom w:val="single" w:sz="4" w:space="0" w:color="auto"/>
              <w:right w:val="single" w:sz="4" w:space="0" w:color="auto"/>
            </w:tcBorders>
          </w:tcPr>
          <w:p w14:paraId="244DE677" w14:textId="284260F8" w:rsidR="00241B61" w:rsidRPr="00A51A19" w:rsidRDefault="00241B61" w:rsidP="00241B61">
            <w:pPr>
              <w:pStyle w:val="Style3"/>
              <w:rPr>
                <w:b/>
                <w:iCs/>
                <w:u w:val="single"/>
              </w:rPr>
            </w:pPr>
            <w:r w:rsidRPr="00A51A19">
              <w:rPr>
                <w:b/>
                <w:iCs/>
                <w:u w:val="single"/>
              </w:rPr>
              <w:lastRenderedPageBreak/>
              <w:t>Conclusion</w:t>
            </w:r>
          </w:p>
          <w:p w14:paraId="7B9683A4" w14:textId="62BD13FB" w:rsidR="00241B61" w:rsidRDefault="00241B61" w:rsidP="00241B61">
            <w:pPr>
              <w:pStyle w:val="Style3"/>
              <w:rPr>
                <w:color w:val="000000"/>
              </w:rPr>
            </w:pPr>
            <w:r w:rsidRPr="0091023C">
              <w:rPr>
                <w:color w:val="000000"/>
              </w:rPr>
              <w:t xml:space="preserve">The proposed permission is </w:t>
            </w:r>
            <w:r w:rsidRPr="0091023C">
              <w:rPr>
                <w:b/>
                <w:color w:val="000000"/>
              </w:rPr>
              <w:t>not likely to damage</w:t>
            </w:r>
            <w:r w:rsidRPr="0091023C">
              <w:rPr>
                <w:color w:val="000000"/>
              </w:rPr>
              <w:t xml:space="preserve"> any of the flora, fauna or geological or physiological feature</w:t>
            </w:r>
            <w:r w:rsidR="0091023C" w:rsidRPr="0091023C">
              <w:rPr>
                <w:color w:val="000000"/>
              </w:rPr>
              <w:t>s which are of special interest under testing and maintenance scenarios.</w:t>
            </w:r>
          </w:p>
          <w:p w14:paraId="763735CB" w14:textId="77777777" w:rsidR="00241B61" w:rsidRDefault="00241B61" w:rsidP="00241B61">
            <w:pPr>
              <w:pStyle w:val="Style3"/>
              <w:rPr>
                <w:color w:val="000000"/>
              </w:rPr>
            </w:pPr>
          </w:p>
          <w:p w14:paraId="6C5C829A" w14:textId="1BA08E04" w:rsidR="00EF42E3" w:rsidRPr="0091023C" w:rsidRDefault="00EF42E3" w:rsidP="00EF42E3">
            <w:pPr>
              <w:pStyle w:val="Style3"/>
              <w:rPr>
                <w:color w:val="000000"/>
              </w:rPr>
            </w:pPr>
            <w:r w:rsidRPr="0091023C">
              <w:rPr>
                <w:color w:val="000000"/>
              </w:rPr>
              <w:t>The proposed permission is</w:t>
            </w:r>
            <w:r w:rsidR="00CB2D51">
              <w:rPr>
                <w:color w:val="000000"/>
              </w:rPr>
              <w:t xml:space="preserve"> </w:t>
            </w:r>
            <w:r w:rsidR="00CB2D51" w:rsidRPr="00CB2D51">
              <w:rPr>
                <w:b/>
                <w:color w:val="000000"/>
              </w:rPr>
              <w:t>not</w:t>
            </w:r>
            <w:r w:rsidRPr="00CB2D51">
              <w:rPr>
                <w:b/>
                <w:color w:val="000000"/>
              </w:rPr>
              <w:t xml:space="preserve"> </w:t>
            </w:r>
            <w:r w:rsidRPr="0091023C">
              <w:rPr>
                <w:b/>
                <w:color w:val="000000"/>
              </w:rPr>
              <w:t>likely to damage</w:t>
            </w:r>
            <w:r w:rsidRPr="0091023C">
              <w:rPr>
                <w:color w:val="000000"/>
              </w:rPr>
              <w:t xml:space="preserve"> the SSSI</w:t>
            </w:r>
            <w:r w:rsidR="0091023C">
              <w:rPr>
                <w:color w:val="000000"/>
              </w:rPr>
              <w:t xml:space="preserve"> during a</w:t>
            </w:r>
            <w:r w:rsidR="0091023C" w:rsidRPr="0091023C">
              <w:rPr>
                <w:color w:val="000000"/>
              </w:rPr>
              <w:t xml:space="preserve"> very rare emergency scenario</w:t>
            </w:r>
            <w:r w:rsidR="00D57D7B">
              <w:rPr>
                <w:color w:val="000000"/>
              </w:rPr>
              <w:t xml:space="preserve"> even though predicted concentrations are high. As discussed, the</w:t>
            </w:r>
            <w:r w:rsidR="0091023C" w:rsidRPr="0091023C">
              <w:rPr>
                <w:color w:val="000000"/>
              </w:rPr>
              <w:t xml:space="preserve"> statistical analysis shows that there is a negligible risk of the process resulting in an exceedance of the standard</w:t>
            </w:r>
            <w:r w:rsidR="00CB2D51">
              <w:rPr>
                <w:color w:val="000000"/>
              </w:rPr>
              <w:t xml:space="preserve">. </w:t>
            </w:r>
            <w:r w:rsidR="00D57D7B">
              <w:rPr>
                <w:color w:val="000000"/>
              </w:rPr>
              <w:t>In the event of an emergency, this is not likely to be over a long duration and will be a rare occurrence.</w:t>
            </w:r>
          </w:p>
          <w:p w14:paraId="6E75772A" w14:textId="77777777" w:rsidR="00EF42E3" w:rsidRPr="00475E45" w:rsidRDefault="00EF42E3" w:rsidP="00EF42E3">
            <w:pPr>
              <w:pStyle w:val="Style3"/>
              <w:rPr>
                <w:i/>
              </w:rPr>
            </w:pPr>
          </w:p>
          <w:p w14:paraId="340B4229" w14:textId="138034DB" w:rsidR="00EF42E3" w:rsidRPr="0091023C" w:rsidRDefault="00EF42E3" w:rsidP="00EF42E3">
            <w:pPr>
              <w:pStyle w:val="Style3"/>
              <w:rPr>
                <w:b/>
              </w:rPr>
            </w:pPr>
            <w:r w:rsidRPr="0091023C">
              <w:rPr>
                <w:b/>
              </w:rPr>
              <w:t>Natural Resources Wales is minded to:</w:t>
            </w:r>
            <w:r w:rsidRPr="0091023C">
              <w:rPr>
                <w:i/>
              </w:rPr>
              <w:t xml:space="preserve"> </w:t>
            </w:r>
          </w:p>
          <w:p w14:paraId="2EF5EE3F" w14:textId="77777777" w:rsidR="00EF42E3" w:rsidRPr="0091023C" w:rsidRDefault="00EF42E3" w:rsidP="00EF42E3">
            <w:pPr>
              <w:pStyle w:val="Style3"/>
              <w:rPr>
                <w:b/>
              </w:rPr>
            </w:pPr>
            <w:r w:rsidRPr="0091023C">
              <w:rPr>
                <w:b/>
              </w:rPr>
              <w:t xml:space="preserve">Issue the permission </w:t>
            </w:r>
          </w:p>
          <w:p w14:paraId="008B7413" w14:textId="77777777" w:rsidR="00241B61" w:rsidRDefault="00241B61" w:rsidP="0091023C">
            <w:pPr>
              <w:pStyle w:val="Style3"/>
            </w:pPr>
          </w:p>
        </w:tc>
      </w:tr>
      <w:tr w:rsidR="00241B61" w:rsidRPr="00475E45" w14:paraId="4DCC6A8B" w14:textId="77777777" w:rsidTr="00EC367F">
        <w:trPr>
          <w:cantSplit/>
          <w:trHeight w:val="460"/>
        </w:trPr>
        <w:tc>
          <w:tcPr>
            <w:tcW w:w="3970" w:type="dxa"/>
            <w:tcBorders>
              <w:top w:val="single" w:sz="4" w:space="0" w:color="auto"/>
              <w:bottom w:val="single" w:sz="4" w:space="0" w:color="auto"/>
            </w:tcBorders>
          </w:tcPr>
          <w:p w14:paraId="29C88C26" w14:textId="77777777" w:rsidR="00241B61" w:rsidRPr="00475E45" w:rsidRDefault="00241B61" w:rsidP="00241B61">
            <w:pPr>
              <w:pStyle w:val="StyleAgencySubHeadingsArial"/>
            </w:pPr>
            <w:r w:rsidRPr="00475E45">
              <w:t xml:space="preserve">Name and job title of </w:t>
            </w:r>
            <w:r>
              <w:t>Natural Resources Wales</w:t>
            </w:r>
            <w:r w:rsidRPr="00475E45">
              <w:t xml:space="preserve"> officer:</w:t>
            </w:r>
          </w:p>
        </w:tc>
        <w:tc>
          <w:tcPr>
            <w:tcW w:w="6473" w:type="dxa"/>
            <w:gridSpan w:val="2"/>
            <w:tcBorders>
              <w:top w:val="single" w:sz="4" w:space="0" w:color="auto"/>
            </w:tcBorders>
          </w:tcPr>
          <w:p w14:paraId="02BC1689" w14:textId="2DC86523" w:rsidR="00241B61" w:rsidRDefault="00F943C0" w:rsidP="00241B61">
            <w:pPr>
              <w:jc w:val="left"/>
              <w:rPr>
                <w:rFonts w:cs="Arial"/>
                <w:sz w:val="20"/>
              </w:rPr>
            </w:pPr>
            <w:r>
              <w:rPr>
                <w:rFonts w:cs="Arial"/>
                <w:sz w:val="20"/>
              </w:rPr>
              <w:t>Kirsty Thomas</w:t>
            </w:r>
          </w:p>
          <w:p w14:paraId="04B924FB" w14:textId="612C2BDB" w:rsidR="00241B61" w:rsidRPr="003B2CD7" w:rsidRDefault="00F943C0" w:rsidP="00241B61">
            <w:pPr>
              <w:jc w:val="left"/>
              <w:rPr>
                <w:rFonts w:cs="Arial"/>
                <w:sz w:val="20"/>
              </w:rPr>
            </w:pPr>
            <w:r>
              <w:rPr>
                <w:rFonts w:cs="Arial"/>
                <w:sz w:val="20"/>
              </w:rPr>
              <w:t xml:space="preserve">Senior </w:t>
            </w:r>
            <w:r w:rsidR="00241B61" w:rsidRPr="005F1DB5">
              <w:rPr>
                <w:rFonts w:cs="Arial"/>
                <w:sz w:val="20"/>
              </w:rPr>
              <w:t>Permitting Officer</w:t>
            </w:r>
          </w:p>
        </w:tc>
      </w:tr>
      <w:tr w:rsidR="00241B61" w:rsidRPr="00475E45" w14:paraId="60A95DFF" w14:textId="77777777" w:rsidTr="00EC367F">
        <w:trPr>
          <w:cantSplit/>
          <w:trHeight w:val="460"/>
        </w:trPr>
        <w:tc>
          <w:tcPr>
            <w:tcW w:w="3970" w:type="dxa"/>
            <w:tcBorders>
              <w:top w:val="single" w:sz="4" w:space="0" w:color="auto"/>
              <w:bottom w:val="single" w:sz="4" w:space="0" w:color="auto"/>
            </w:tcBorders>
          </w:tcPr>
          <w:p w14:paraId="362035E9" w14:textId="77777777" w:rsidR="00241B61" w:rsidRPr="00475E45" w:rsidRDefault="00241B61" w:rsidP="00241B61">
            <w:pPr>
              <w:pStyle w:val="StyleAgencySubHeadingsArial"/>
            </w:pPr>
            <w:r w:rsidRPr="00475E45">
              <w:t xml:space="preserve">Date form sent to </w:t>
            </w:r>
            <w:r>
              <w:t>NRW conservation/ecology</w:t>
            </w:r>
          </w:p>
        </w:tc>
        <w:tc>
          <w:tcPr>
            <w:tcW w:w="6473" w:type="dxa"/>
            <w:gridSpan w:val="2"/>
            <w:tcBorders>
              <w:top w:val="single" w:sz="4" w:space="0" w:color="auto"/>
            </w:tcBorders>
          </w:tcPr>
          <w:p w14:paraId="0CC0EF4F" w14:textId="09298C86" w:rsidR="00241B61" w:rsidRPr="00475E45" w:rsidRDefault="0091023C" w:rsidP="00241B61">
            <w:pPr>
              <w:pStyle w:val="Style3"/>
            </w:pPr>
            <w:r>
              <w:t>15/08/2019</w:t>
            </w:r>
          </w:p>
        </w:tc>
      </w:tr>
      <w:tr w:rsidR="00241B61" w:rsidRPr="00475E45" w14:paraId="67327B00" w14:textId="77777777" w:rsidTr="00EC367F">
        <w:trPr>
          <w:cantSplit/>
        </w:trPr>
        <w:tc>
          <w:tcPr>
            <w:tcW w:w="10443" w:type="dxa"/>
            <w:gridSpan w:val="3"/>
            <w:tcBorders>
              <w:bottom w:val="nil"/>
            </w:tcBorders>
          </w:tcPr>
          <w:p w14:paraId="5C87F798" w14:textId="77777777" w:rsidR="00241B61" w:rsidRPr="00475E45" w:rsidRDefault="00241B61" w:rsidP="00241B61">
            <w:pPr>
              <w:pStyle w:val="Style3"/>
            </w:pPr>
            <w:r w:rsidRPr="00475E45">
              <w:t xml:space="preserve">For </w:t>
            </w:r>
            <w:r>
              <w:t>Natural Resources Wales</w:t>
            </w:r>
            <w:r w:rsidRPr="00475E45">
              <w:t xml:space="preserve"> use only, once </w:t>
            </w:r>
            <w:r>
              <w:t>NRW conservation/ecology</w:t>
            </w:r>
            <w:r w:rsidRPr="00475E45">
              <w:t xml:space="preserve"> response received </w:t>
            </w:r>
          </w:p>
        </w:tc>
      </w:tr>
      <w:tr w:rsidR="00241B61" w:rsidRPr="00475E45" w14:paraId="6590A514" w14:textId="77777777" w:rsidTr="00EC367F">
        <w:trPr>
          <w:cantSplit/>
        </w:trPr>
        <w:tc>
          <w:tcPr>
            <w:tcW w:w="3970" w:type="dxa"/>
            <w:tcBorders>
              <w:bottom w:val="nil"/>
            </w:tcBorders>
          </w:tcPr>
          <w:p w14:paraId="16A5A7B6" w14:textId="77777777" w:rsidR="00241B61" w:rsidRPr="00475E45" w:rsidRDefault="00241B61" w:rsidP="00241B61">
            <w:pPr>
              <w:pStyle w:val="StyleAgencySubHeadingsArial"/>
            </w:pPr>
            <w:r>
              <w:t>NRW conservation/ecology</w:t>
            </w:r>
            <w:r w:rsidRPr="00475E45">
              <w:t xml:space="preserve"> comment on assessment:</w:t>
            </w:r>
          </w:p>
        </w:tc>
        <w:tc>
          <w:tcPr>
            <w:tcW w:w="6473" w:type="dxa"/>
            <w:gridSpan w:val="2"/>
            <w:tcBorders>
              <w:bottom w:val="nil"/>
            </w:tcBorders>
          </w:tcPr>
          <w:p w14:paraId="6C1FBC7E" w14:textId="77777777" w:rsidR="00241B61" w:rsidRPr="00EF77FD" w:rsidRDefault="00241B61" w:rsidP="00241B61">
            <w:pPr>
              <w:pStyle w:val="Style3"/>
              <w:rPr>
                <w:i/>
                <w:iCs/>
                <w:color w:val="FF00FF"/>
              </w:rPr>
            </w:pPr>
            <w:r w:rsidRPr="00EF77FD">
              <w:rPr>
                <w:i/>
                <w:iCs/>
                <w:color w:val="FF00FF"/>
              </w:rPr>
              <w:t>Please delete as appropriate:</w:t>
            </w:r>
          </w:p>
          <w:p w14:paraId="188F23A3" w14:textId="77777777" w:rsidR="00241B61" w:rsidRPr="00984EA8" w:rsidRDefault="00241B61" w:rsidP="00241B61">
            <w:pPr>
              <w:pStyle w:val="Tabletext"/>
              <w:rPr>
                <w:sz w:val="20"/>
              </w:rPr>
            </w:pPr>
            <w:proofErr w:type="spellStart"/>
            <w:r>
              <w:rPr>
                <w:sz w:val="20"/>
              </w:rPr>
              <w:t>i</w:t>
            </w:r>
            <w:proofErr w:type="spellEnd"/>
            <w:r>
              <w:rPr>
                <w:sz w:val="20"/>
              </w:rPr>
              <w:t xml:space="preserve">) NRW conservation/ecology </w:t>
            </w:r>
            <w:r w:rsidRPr="00984EA8">
              <w:rPr>
                <w:sz w:val="20"/>
              </w:rPr>
              <w:t>advise the operation can go ahead</w:t>
            </w:r>
          </w:p>
          <w:p w14:paraId="4656F36A" w14:textId="77777777" w:rsidR="00241B61" w:rsidRPr="00984EA8" w:rsidRDefault="00241B61" w:rsidP="00241B61">
            <w:pPr>
              <w:pStyle w:val="Tabletext"/>
              <w:rPr>
                <w:sz w:val="20"/>
              </w:rPr>
            </w:pPr>
            <w:r>
              <w:rPr>
                <w:sz w:val="20"/>
              </w:rPr>
              <w:t xml:space="preserve">ii) NRW conservation/ecology </w:t>
            </w:r>
            <w:r w:rsidRPr="00984EA8">
              <w:rPr>
                <w:sz w:val="20"/>
              </w:rPr>
              <w:t>advise the operation can go ahead with conditions</w:t>
            </w:r>
          </w:p>
          <w:p w14:paraId="10C50320" w14:textId="77777777" w:rsidR="00241B61" w:rsidRPr="00984EA8" w:rsidRDefault="00241B61" w:rsidP="00241B61">
            <w:pPr>
              <w:pStyle w:val="Style3"/>
            </w:pPr>
            <w:r w:rsidRPr="00984EA8">
              <w:t xml:space="preserve">iii) </w:t>
            </w:r>
            <w:r>
              <w:t xml:space="preserve">NRW conservation/ecology </w:t>
            </w:r>
            <w:r w:rsidRPr="00984EA8">
              <w:t>advise against permitting the operation</w:t>
            </w:r>
            <w:r w:rsidRPr="00984EA8" w:rsidDel="00984EA8">
              <w:t xml:space="preserve"> </w:t>
            </w:r>
          </w:p>
          <w:p w14:paraId="71159F64" w14:textId="77777777" w:rsidR="00241B61" w:rsidRPr="00475E45" w:rsidRDefault="00241B61" w:rsidP="00241B61">
            <w:pPr>
              <w:pStyle w:val="Style3"/>
            </w:pPr>
            <w:r w:rsidRPr="00984EA8">
              <w:t xml:space="preserve">Please ensure that the </w:t>
            </w:r>
            <w:r>
              <w:t xml:space="preserve">NRW conservation/ecology </w:t>
            </w:r>
            <w:r w:rsidRPr="00984EA8">
              <w:t>response is attached to this Formal Notice.</w:t>
            </w:r>
          </w:p>
        </w:tc>
      </w:tr>
      <w:tr w:rsidR="00241B61" w:rsidRPr="00475E45" w14:paraId="750D759C" w14:textId="77777777" w:rsidTr="00EC367F">
        <w:tc>
          <w:tcPr>
            <w:tcW w:w="3970" w:type="dxa"/>
          </w:tcPr>
          <w:p w14:paraId="7919E3E0" w14:textId="77777777" w:rsidR="00241B61" w:rsidRPr="00475E45" w:rsidRDefault="00241B61" w:rsidP="00241B61">
            <w:pPr>
              <w:pStyle w:val="StyleAgencySubHeadingsArial"/>
            </w:pPr>
            <w:r w:rsidRPr="00475E45">
              <w:t xml:space="preserve">Name and job title of </w:t>
            </w:r>
            <w:r>
              <w:t xml:space="preserve">NRW conservation/ecology </w:t>
            </w:r>
            <w:r w:rsidRPr="00475E45">
              <w:t>officer:</w:t>
            </w:r>
          </w:p>
        </w:tc>
        <w:tc>
          <w:tcPr>
            <w:tcW w:w="6473" w:type="dxa"/>
            <w:gridSpan w:val="2"/>
          </w:tcPr>
          <w:p w14:paraId="714812FD" w14:textId="77777777" w:rsidR="00241B61" w:rsidRPr="00475E45" w:rsidRDefault="00241B61" w:rsidP="00241B61">
            <w:pPr>
              <w:pStyle w:val="Style3"/>
            </w:pPr>
          </w:p>
        </w:tc>
      </w:tr>
      <w:tr w:rsidR="00241B61" w:rsidRPr="00475E45" w14:paraId="624DB5FB" w14:textId="77777777" w:rsidTr="00EC367F">
        <w:tc>
          <w:tcPr>
            <w:tcW w:w="3970" w:type="dxa"/>
            <w:tcBorders>
              <w:bottom w:val="single" w:sz="4" w:space="0" w:color="auto"/>
            </w:tcBorders>
          </w:tcPr>
          <w:p w14:paraId="2065CBB3" w14:textId="77777777" w:rsidR="00241B61" w:rsidRPr="00475E45" w:rsidRDefault="00241B61" w:rsidP="00241B61">
            <w:pPr>
              <w:pStyle w:val="StyleAgencySubHeadingsArial"/>
            </w:pPr>
            <w:r w:rsidRPr="00475E45">
              <w:t>Date of receipt</w:t>
            </w:r>
            <w:r>
              <w:t xml:space="preserve"> of</w:t>
            </w:r>
            <w:r w:rsidRPr="00475E45">
              <w:t xml:space="preserve"> </w:t>
            </w:r>
            <w:r>
              <w:t xml:space="preserve">NRW conservation/ecology </w:t>
            </w:r>
            <w:r w:rsidRPr="00475E45">
              <w:t>response:</w:t>
            </w:r>
          </w:p>
        </w:tc>
        <w:tc>
          <w:tcPr>
            <w:tcW w:w="6473" w:type="dxa"/>
            <w:gridSpan w:val="2"/>
            <w:tcBorders>
              <w:bottom w:val="single" w:sz="4" w:space="0" w:color="auto"/>
            </w:tcBorders>
          </w:tcPr>
          <w:p w14:paraId="7C444666" w14:textId="77777777" w:rsidR="00241B61" w:rsidRPr="00475E45" w:rsidRDefault="00241B61" w:rsidP="00241B61">
            <w:pPr>
              <w:pStyle w:val="Style3"/>
            </w:pPr>
          </w:p>
        </w:tc>
      </w:tr>
      <w:bookmarkEnd w:id="0"/>
    </w:tbl>
    <w:p w14:paraId="5A4B52FF" w14:textId="77777777" w:rsidR="008520A0" w:rsidRPr="00475E45" w:rsidRDefault="008520A0" w:rsidP="00EF7197">
      <w:pPr>
        <w:jc w:val="left"/>
      </w:pPr>
    </w:p>
    <w:sectPr w:rsidR="008520A0" w:rsidRPr="00475E45" w:rsidSect="00751128">
      <w:footerReference w:type="first" r:id="rId16"/>
      <w:pgSz w:w="11906" w:h="16838" w:code="9"/>
      <w:pgMar w:top="317" w:right="1440" w:bottom="317" w:left="1440" w:header="0" w:footer="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DB7419B" w14:textId="77777777" w:rsidR="00570C44" w:rsidRDefault="00570C44">
      <w:r>
        <w:separator/>
      </w:r>
    </w:p>
  </w:endnote>
  <w:endnote w:type="continuationSeparator" w:id="0">
    <w:p w14:paraId="43CF2060" w14:textId="77777777" w:rsidR="00570C44" w:rsidRDefault="00570C4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Bold">
    <w:altName w:val="Arial"/>
    <w:panose1 w:val="00000000000000000000"/>
    <w:charset w:val="00"/>
    <w:family w:val="roman"/>
    <w:notTrueType/>
    <w:pitch w:val="default"/>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96B70AE" w14:textId="77777777" w:rsidR="00576399" w:rsidRPr="00EE37D6" w:rsidRDefault="00576399">
    <w:pPr>
      <w:pStyle w:val="Footer"/>
      <w:rPr>
        <w:sz w:val="18"/>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5ACCCB6" w14:textId="77777777" w:rsidR="00570C44" w:rsidRDefault="00570C44">
      <w:r>
        <w:separator/>
      </w:r>
    </w:p>
  </w:footnote>
  <w:footnote w:type="continuationSeparator" w:id="0">
    <w:p w14:paraId="1C0550F5" w14:textId="77777777" w:rsidR="00570C44" w:rsidRDefault="00570C4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DF4C70"/>
    <w:multiLevelType w:val="multilevel"/>
    <w:tmpl w:val="546C45EC"/>
    <w:lvl w:ilvl="0">
      <w:start w:val="1"/>
      <w:numFmt w:val="decimal"/>
      <w:lvlText w:val="%1."/>
      <w:lvlJc w:val="left"/>
      <w:pPr>
        <w:tabs>
          <w:tab w:val="num" w:pos="340"/>
        </w:tabs>
        <w:ind w:left="340" w:hanging="283"/>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15:restartNumberingAfterBreak="0">
    <w:nsid w:val="02F103FC"/>
    <w:multiLevelType w:val="multilevel"/>
    <w:tmpl w:val="546C45EC"/>
    <w:lvl w:ilvl="0">
      <w:start w:val="1"/>
      <w:numFmt w:val="decimal"/>
      <w:lvlText w:val="%1."/>
      <w:lvlJc w:val="left"/>
      <w:pPr>
        <w:tabs>
          <w:tab w:val="num" w:pos="340"/>
        </w:tabs>
        <w:ind w:left="340" w:hanging="283"/>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3947B30"/>
    <w:multiLevelType w:val="multilevel"/>
    <w:tmpl w:val="D97AA0B4"/>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 w15:restartNumberingAfterBreak="0">
    <w:nsid w:val="09930855"/>
    <w:multiLevelType w:val="hybridMultilevel"/>
    <w:tmpl w:val="C1E884A8"/>
    <w:lvl w:ilvl="0" w:tplc="B45C9E86">
      <w:start w:val="1"/>
      <w:numFmt w:val="bullet"/>
      <w:lvlText w:val="–"/>
      <w:lvlJc w:val="left"/>
      <w:pPr>
        <w:tabs>
          <w:tab w:val="num" w:pos="720"/>
        </w:tabs>
        <w:ind w:left="720" w:hanging="360"/>
      </w:pPr>
      <w:rPr>
        <w:rFonts w:ascii="Arial" w:hAnsi="Arial" w:hint="default"/>
      </w:rPr>
    </w:lvl>
    <w:lvl w:ilvl="1" w:tplc="18FE4F12" w:tentative="1">
      <w:start w:val="1"/>
      <w:numFmt w:val="bullet"/>
      <w:lvlText w:val="–"/>
      <w:lvlJc w:val="left"/>
      <w:pPr>
        <w:tabs>
          <w:tab w:val="num" w:pos="1440"/>
        </w:tabs>
        <w:ind w:left="1440" w:hanging="360"/>
      </w:pPr>
      <w:rPr>
        <w:rFonts w:ascii="Arial" w:hAnsi="Arial" w:hint="default"/>
      </w:rPr>
    </w:lvl>
    <w:lvl w:ilvl="2" w:tplc="DE74B578" w:tentative="1">
      <w:start w:val="1"/>
      <w:numFmt w:val="bullet"/>
      <w:lvlText w:val="–"/>
      <w:lvlJc w:val="left"/>
      <w:pPr>
        <w:tabs>
          <w:tab w:val="num" w:pos="2160"/>
        </w:tabs>
        <w:ind w:left="2160" w:hanging="360"/>
      </w:pPr>
      <w:rPr>
        <w:rFonts w:ascii="Arial" w:hAnsi="Arial" w:hint="default"/>
      </w:rPr>
    </w:lvl>
    <w:lvl w:ilvl="3" w:tplc="469C1CA0">
      <w:start w:val="1"/>
      <w:numFmt w:val="bullet"/>
      <w:lvlText w:val="–"/>
      <w:lvlJc w:val="left"/>
      <w:pPr>
        <w:tabs>
          <w:tab w:val="num" w:pos="2880"/>
        </w:tabs>
        <w:ind w:left="2880" w:hanging="360"/>
      </w:pPr>
      <w:rPr>
        <w:rFonts w:ascii="Arial" w:hAnsi="Arial" w:hint="default"/>
      </w:rPr>
    </w:lvl>
    <w:lvl w:ilvl="4" w:tplc="8EE69AAA" w:tentative="1">
      <w:start w:val="1"/>
      <w:numFmt w:val="bullet"/>
      <w:lvlText w:val="–"/>
      <w:lvlJc w:val="left"/>
      <w:pPr>
        <w:tabs>
          <w:tab w:val="num" w:pos="3600"/>
        </w:tabs>
        <w:ind w:left="3600" w:hanging="360"/>
      </w:pPr>
      <w:rPr>
        <w:rFonts w:ascii="Arial" w:hAnsi="Arial" w:hint="default"/>
      </w:rPr>
    </w:lvl>
    <w:lvl w:ilvl="5" w:tplc="F63CEC68" w:tentative="1">
      <w:start w:val="1"/>
      <w:numFmt w:val="bullet"/>
      <w:lvlText w:val="–"/>
      <w:lvlJc w:val="left"/>
      <w:pPr>
        <w:tabs>
          <w:tab w:val="num" w:pos="4320"/>
        </w:tabs>
        <w:ind w:left="4320" w:hanging="360"/>
      </w:pPr>
      <w:rPr>
        <w:rFonts w:ascii="Arial" w:hAnsi="Arial" w:hint="default"/>
      </w:rPr>
    </w:lvl>
    <w:lvl w:ilvl="6" w:tplc="14124D8E" w:tentative="1">
      <w:start w:val="1"/>
      <w:numFmt w:val="bullet"/>
      <w:lvlText w:val="–"/>
      <w:lvlJc w:val="left"/>
      <w:pPr>
        <w:tabs>
          <w:tab w:val="num" w:pos="5040"/>
        </w:tabs>
        <w:ind w:left="5040" w:hanging="360"/>
      </w:pPr>
      <w:rPr>
        <w:rFonts w:ascii="Arial" w:hAnsi="Arial" w:hint="default"/>
      </w:rPr>
    </w:lvl>
    <w:lvl w:ilvl="7" w:tplc="CC0C70E0" w:tentative="1">
      <w:start w:val="1"/>
      <w:numFmt w:val="bullet"/>
      <w:lvlText w:val="–"/>
      <w:lvlJc w:val="left"/>
      <w:pPr>
        <w:tabs>
          <w:tab w:val="num" w:pos="5760"/>
        </w:tabs>
        <w:ind w:left="5760" w:hanging="360"/>
      </w:pPr>
      <w:rPr>
        <w:rFonts w:ascii="Arial" w:hAnsi="Arial" w:hint="default"/>
      </w:rPr>
    </w:lvl>
    <w:lvl w:ilvl="8" w:tplc="D06402B8"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0D13416A"/>
    <w:multiLevelType w:val="singleLevel"/>
    <w:tmpl w:val="0809000F"/>
    <w:lvl w:ilvl="0">
      <w:start w:val="11"/>
      <w:numFmt w:val="decimal"/>
      <w:lvlText w:val="%1."/>
      <w:lvlJc w:val="left"/>
      <w:pPr>
        <w:tabs>
          <w:tab w:val="num" w:pos="360"/>
        </w:tabs>
        <w:ind w:left="360" w:hanging="360"/>
      </w:pPr>
      <w:rPr>
        <w:rFonts w:hint="default"/>
      </w:rPr>
    </w:lvl>
  </w:abstractNum>
  <w:abstractNum w:abstractNumId="5" w15:restartNumberingAfterBreak="0">
    <w:nsid w:val="0DB93208"/>
    <w:multiLevelType w:val="hybridMultilevel"/>
    <w:tmpl w:val="8B5CD7F0"/>
    <w:lvl w:ilvl="0" w:tplc="C0109F1C">
      <w:start w:val="1"/>
      <w:numFmt w:val="decimal"/>
      <w:pStyle w:val="StyleAgencySubHeadingsArial"/>
      <w:lvlText w:val="%1."/>
      <w:lvlJc w:val="left"/>
      <w:pPr>
        <w:tabs>
          <w:tab w:val="num" w:pos="340"/>
        </w:tabs>
        <w:ind w:left="340" w:hanging="283"/>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6" w15:restartNumberingAfterBreak="0">
    <w:nsid w:val="0E760803"/>
    <w:multiLevelType w:val="singleLevel"/>
    <w:tmpl w:val="0809000F"/>
    <w:lvl w:ilvl="0">
      <w:start w:val="13"/>
      <w:numFmt w:val="decimal"/>
      <w:lvlText w:val="%1."/>
      <w:lvlJc w:val="left"/>
      <w:pPr>
        <w:tabs>
          <w:tab w:val="num" w:pos="360"/>
        </w:tabs>
        <w:ind w:left="360" w:hanging="360"/>
      </w:pPr>
      <w:rPr>
        <w:rFonts w:hint="default"/>
      </w:rPr>
    </w:lvl>
  </w:abstractNum>
  <w:abstractNum w:abstractNumId="7" w15:restartNumberingAfterBreak="0">
    <w:nsid w:val="1B9B3E18"/>
    <w:multiLevelType w:val="hybridMultilevel"/>
    <w:tmpl w:val="1AC8BC9E"/>
    <w:lvl w:ilvl="0" w:tplc="29DAED2A">
      <w:start w:val="1"/>
      <w:numFmt w:val="decimal"/>
      <w:lvlText w:val="%1."/>
      <w:lvlJc w:val="left"/>
      <w:pPr>
        <w:tabs>
          <w:tab w:val="num" w:pos="397"/>
        </w:tabs>
        <w:ind w:left="397" w:hanging="34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 w15:restartNumberingAfterBreak="0">
    <w:nsid w:val="2B6E4F4B"/>
    <w:multiLevelType w:val="multilevel"/>
    <w:tmpl w:val="8A7E8D76"/>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9" w15:restartNumberingAfterBreak="0">
    <w:nsid w:val="3DDC6900"/>
    <w:multiLevelType w:val="multilevel"/>
    <w:tmpl w:val="FCC6F06C"/>
    <w:lvl w:ilvl="0">
      <w:start w:val="1"/>
      <w:numFmt w:val="decimal"/>
      <w:lvlText w:val="%1."/>
      <w:lvlJc w:val="left"/>
      <w:pPr>
        <w:tabs>
          <w:tab w:val="num" w:pos="425"/>
        </w:tabs>
        <w:ind w:left="425" w:hanging="283"/>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0" w15:restartNumberingAfterBreak="0">
    <w:nsid w:val="43BE1DE9"/>
    <w:multiLevelType w:val="multilevel"/>
    <w:tmpl w:val="8D8227DE"/>
    <w:lvl w:ilvl="0">
      <w:start w:val="9"/>
      <w:numFmt w:val="decimal"/>
      <w:lvlText w:val="%1."/>
      <w:lvlJc w:val="left"/>
      <w:pPr>
        <w:tabs>
          <w:tab w:val="num" w:pos="795"/>
        </w:tabs>
        <w:ind w:left="795" w:hanging="435"/>
      </w:pPr>
      <w:rPr>
        <w:rFonts w:hint="default"/>
        <w:color w:val="auto"/>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1" w15:restartNumberingAfterBreak="0">
    <w:nsid w:val="48B86EBF"/>
    <w:multiLevelType w:val="hybridMultilevel"/>
    <w:tmpl w:val="96F26E30"/>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4A5279DB"/>
    <w:multiLevelType w:val="singleLevel"/>
    <w:tmpl w:val="0809000F"/>
    <w:lvl w:ilvl="0">
      <w:start w:val="3"/>
      <w:numFmt w:val="decimal"/>
      <w:lvlText w:val="%1."/>
      <w:lvlJc w:val="left"/>
      <w:pPr>
        <w:tabs>
          <w:tab w:val="num" w:pos="360"/>
        </w:tabs>
        <w:ind w:left="360" w:hanging="360"/>
      </w:pPr>
      <w:rPr>
        <w:rFonts w:hint="default"/>
      </w:rPr>
    </w:lvl>
  </w:abstractNum>
  <w:abstractNum w:abstractNumId="13" w15:restartNumberingAfterBreak="0">
    <w:nsid w:val="4C1225BC"/>
    <w:multiLevelType w:val="hybridMultilevel"/>
    <w:tmpl w:val="C0C6DE5E"/>
    <w:lvl w:ilvl="0" w:tplc="43127D9E">
      <w:start w:val="1"/>
      <w:numFmt w:val="bullet"/>
      <w:lvlText w:val="•"/>
      <w:lvlJc w:val="left"/>
      <w:pPr>
        <w:tabs>
          <w:tab w:val="num" w:pos="720"/>
        </w:tabs>
        <w:ind w:left="720" w:hanging="360"/>
      </w:pPr>
      <w:rPr>
        <w:rFonts w:ascii="Arial" w:hAnsi="Arial" w:hint="default"/>
      </w:rPr>
    </w:lvl>
    <w:lvl w:ilvl="1" w:tplc="89AAE17C">
      <w:start w:val="1"/>
      <w:numFmt w:val="bullet"/>
      <w:lvlText w:val="•"/>
      <w:lvlJc w:val="left"/>
      <w:pPr>
        <w:tabs>
          <w:tab w:val="num" w:pos="1440"/>
        </w:tabs>
        <w:ind w:left="1440" w:hanging="360"/>
      </w:pPr>
      <w:rPr>
        <w:rFonts w:ascii="Arial" w:hAnsi="Arial" w:hint="default"/>
      </w:rPr>
    </w:lvl>
    <w:lvl w:ilvl="2" w:tplc="F9721302" w:tentative="1">
      <w:start w:val="1"/>
      <w:numFmt w:val="bullet"/>
      <w:lvlText w:val="•"/>
      <w:lvlJc w:val="left"/>
      <w:pPr>
        <w:tabs>
          <w:tab w:val="num" w:pos="2160"/>
        </w:tabs>
        <w:ind w:left="2160" w:hanging="360"/>
      </w:pPr>
      <w:rPr>
        <w:rFonts w:ascii="Arial" w:hAnsi="Arial" w:hint="default"/>
      </w:rPr>
    </w:lvl>
    <w:lvl w:ilvl="3" w:tplc="7CDA58BE" w:tentative="1">
      <w:start w:val="1"/>
      <w:numFmt w:val="bullet"/>
      <w:lvlText w:val="•"/>
      <w:lvlJc w:val="left"/>
      <w:pPr>
        <w:tabs>
          <w:tab w:val="num" w:pos="2880"/>
        </w:tabs>
        <w:ind w:left="2880" w:hanging="360"/>
      </w:pPr>
      <w:rPr>
        <w:rFonts w:ascii="Arial" w:hAnsi="Arial" w:hint="default"/>
      </w:rPr>
    </w:lvl>
    <w:lvl w:ilvl="4" w:tplc="EBF251EC" w:tentative="1">
      <w:start w:val="1"/>
      <w:numFmt w:val="bullet"/>
      <w:lvlText w:val="•"/>
      <w:lvlJc w:val="left"/>
      <w:pPr>
        <w:tabs>
          <w:tab w:val="num" w:pos="3600"/>
        </w:tabs>
        <w:ind w:left="3600" w:hanging="360"/>
      </w:pPr>
      <w:rPr>
        <w:rFonts w:ascii="Arial" w:hAnsi="Arial" w:hint="default"/>
      </w:rPr>
    </w:lvl>
    <w:lvl w:ilvl="5" w:tplc="4210BD92" w:tentative="1">
      <w:start w:val="1"/>
      <w:numFmt w:val="bullet"/>
      <w:lvlText w:val="•"/>
      <w:lvlJc w:val="left"/>
      <w:pPr>
        <w:tabs>
          <w:tab w:val="num" w:pos="4320"/>
        </w:tabs>
        <w:ind w:left="4320" w:hanging="360"/>
      </w:pPr>
      <w:rPr>
        <w:rFonts w:ascii="Arial" w:hAnsi="Arial" w:hint="default"/>
      </w:rPr>
    </w:lvl>
    <w:lvl w:ilvl="6" w:tplc="2A740F7C" w:tentative="1">
      <w:start w:val="1"/>
      <w:numFmt w:val="bullet"/>
      <w:lvlText w:val="•"/>
      <w:lvlJc w:val="left"/>
      <w:pPr>
        <w:tabs>
          <w:tab w:val="num" w:pos="5040"/>
        </w:tabs>
        <w:ind w:left="5040" w:hanging="360"/>
      </w:pPr>
      <w:rPr>
        <w:rFonts w:ascii="Arial" w:hAnsi="Arial" w:hint="default"/>
      </w:rPr>
    </w:lvl>
    <w:lvl w:ilvl="7" w:tplc="7D1E640E" w:tentative="1">
      <w:start w:val="1"/>
      <w:numFmt w:val="bullet"/>
      <w:lvlText w:val="•"/>
      <w:lvlJc w:val="left"/>
      <w:pPr>
        <w:tabs>
          <w:tab w:val="num" w:pos="5760"/>
        </w:tabs>
        <w:ind w:left="5760" w:hanging="360"/>
      </w:pPr>
      <w:rPr>
        <w:rFonts w:ascii="Arial" w:hAnsi="Arial" w:hint="default"/>
      </w:rPr>
    </w:lvl>
    <w:lvl w:ilvl="8" w:tplc="F106F4FC" w:tentative="1">
      <w:start w:val="1"/>
      <w:numFmt w:val="bullet"/>
      <w:lvlText w:val="•"/>
      <w:lvlJc w:val="left"/>
      <w:pPr>
        <w:tabs>
          <w:tab w:val="num" w:pos="6480"/>
        </w:tabs>
        <w:ind w:left="6480" w:hanging="360"/>
      </w:pPr>
      <w:rPr>
        <w:rFonts w:ascii="Arial" w:hAnsi="Arial" w:hint="default"/>
      </w:rPr>
    </w:lvl>
  </w:abstractNum>
  <w:abstractNum w:abstractNumId="14" w15:restartNumberingAfterBreak="0">
    <w:nsid w:val="63771AD2"/>
    <w:multiLevelType w:val="singleLevel"/>
    <w:tmpl w:val="0809000F"/>
    <w:lvl w:ilvl="0">
      <w:start w:val="1"/>
      <w:numFmt w:val="decimal"/>
      <w:lvlText w:val="%1."/>
      <w:lvlJc w:val="left"/>
      <w:pPr>
        <w:tabs>
          <w:tab w:val="num" w:pos="360"/>
        </w:tabs>
        <w:ind w:left="360" w:hanging="360"/>
      </w:pPr>
      <w:rPr>
        <w:rFonts w:hint="default"/>
      </w:rPr>
    </w:lvl>
  </w:abstractNum>
  <w:abstractNum w:abstractNumId="15" w15:restartNumberingAfterBreak="0">
    <w:nsid w:val="6A60455B"/>
    <w:multiLevelType w:val="hybridMultilevel"/>
    <w:tmpl w:val="8D8227DE"/>
    <w:lvl w:ilvl="0" w:tplc="1F28BF90">
      <w:start w:val="9"/>
      <w:numFmt w:val="decimal"/>
      <w:lvlText w:val="%1."/>
      <w:lvlJc w:val="left"/>
      <w:pPr>
        <w:tabs>
          <w:tab w:val="num" w:pos="795"/>
        </w:tabs>
        <w:ind w:left="795" w:hanging="435"/>
      </w:pPr>
      <w:rPr>
        <w:rFonts w:hint="default"/>
        <w:color w:val="auto"/>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6" w15:restartNumberingAfterBreak="0">
    <w:nsid w:val="6E626D42"/>
    <w:multiLevelType w:val="hybridMultilevel"/>
    <w:tmpl w:val="CDA84BB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8F064BE"/>
    <w:multiLevelType w:val="hybridMultilevel"/>
    <w:tmpl w:val="6388CF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8"/>
  </w:num>
  <w:num w:numId="2">
    <w:abstractNumId w:val="12"/>
  </w:num>
  <w:num w:numId="3">
    <w:abstractNumId w:val="4"/>
  </w:num>
  <w:num w:numId="4">
    <w:abstractNumId w:val="14"/>
  </w:num>
  <w:num w:numId="5">
    <w:abstractNumId w:val="6"/>
  </w:num>
  <w:num w:numId="6">
    <w:abstractNumId w:val="15"/>
  </w:num>
  <w:num w:numId="7">
    <w:abstractNumId w:val="10"/>
  </w:num>
  <w:num w:numId="8">
    <w:abstractNumId w:val="7"/>
  </w:num>
  <w:num w:numId="9">
    <w:abstractNumId w:val="5"/>
  </w:num>
  <w:num w:numId="10">
    <w:abstractNumId w:val="2"/>
  </w:num>
  <w:num w:numId="11">
    <w:abstractNumId w:val="0"/>
  </w:num>
  <w:num w:numId="12">
    <w:abstractNumId w:val="1"/>
  </w:num>
  <w:num w:numId="13">
    <w:abstractNumId w:val="9"/>
  </w:num>
  <w:num w:numId="14">
    <w:abstractNumId w:val="5"/>
  </w:num>
  <w:num w:numId="15">
    <w:abstractNumId w:val="16"/>
  </w:num>
  <w:num w:numId="16">
    <w:abstractNumId w:val="17"/>
  </w:num>
  <w:num w:numId="17">
    <w:abstractNumId w:val="11"/>
  </w:num>
  <w:num w:numId="18">
    <w:abstractNumId w:val="5"/>
  </w:num>
  <w:num w:numId="19">
    <w:abstractNumId w:val="3"/>
  </w:num>
  <w:num w:numId="20">
    <w:abstractNumId w:val="13"/>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0"/>
  <w:activeWritingStyle w:appName="MSWord" w:lang="en-GB" w:vendorID="8" w:dllVersion="513"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evenAndOddHeaders/>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varApp_No" w:val="A001"/>
    <w:docVar w:name="varAuth_Contact" w:val="Mr Stephen Carter"/>
    <w:docVar w:name="varContact_Tel" w:val="01736 363630"/>
    <w:docVar w:name="varCorr_Address" w:val="Joses Borea_x000d_Nancledra_x000d_Penzance_x000d_Cornwall_x000d_TR20 8AZ"/>
    <w:docVar w:name="varDate_DulyMade" w:val="11/01/2012"/>
    <w:docVar w:name="varDate_Rec" w:val="11/01/2012"/>
    <w:docVar w:name="VarDet_Date" w:val="11/05/2012"/>
    <w:docVar w:name="varEff_Vol" w:val="1.8"/>
    <w:docVar w:name="varEffluent_Type" w:val="Septic tank effluent"/>
    <w:docVar w:name="varHolder_Address" w:val="Joses Borea_x000d_Nancledra_x000d_Penzance_x000d_Cornwall_x000d_TR20 8AZ"/>
    <w:docVar w:name="varNPS_Email" w:val="helen.leach@environment-agency.gov.uk"/>
    <w:docVar w:name="varNPS_Name" w:val="Helen Leach"/>
    <w:docVar w:name="varNPS_Tel" w:val="02920 466263"/>
    <w:docVar w:name="varOperator_Name" w:val="Mr Stephen Carter"/>
    <w:docVar w:name="varOutlet_NGR" w:val="SW 54463 36345"/>
    <w:docVar w:name="varPermit_No" w:val="EPR/RP3825XB"/>
    <w:docVar w:name="varPSA_Name" w:val="Ben Wild"/>
    <w:docVar w:name="varPSA_Tel" w:val="0114 280 0644"/>
    <w:docVar w:name="varPSC_Email" w:val="psc-waterquality@environment-agency.gov.uk"/>
    <w:docVar w:name="varReceiving_Envir" w:val="Groundwater"/>
    <w:docVar w:name="varReg_Facility" w:val="Septic tank and infiltration system"/>
    <w:docVar w:name="varsalutationagent" w:val="Mr Carter"/>
    <w:docVar w:name="varsalutationholder" w:val="Mr Carter"/>
    <w:docVar w:name="varSite_Address" w:val="Griggs Quay_x000d_Lelant Hayle_x000d_Cornwall_x000d_TR27 6JG"/>
    <w:docVar w:name="varSite_Name" w:val="Tea Room Site"/>
    <w:docVar w:name="varSmp_NGR" w:val="SW 54463 36345"/>
  </w:docVars>
  <w:rsids>
    <w:rsidRoot w:val="006222A3"/>
    <w:rsid w:val="00011DDD"/>
    <w:rsid w:val="0001311F"/>
    <w:rsid w:val="00026269"/>
    <w:rsid w:val="00026B1C"/>
    <w:rsid w:val="00051E4C"/>
    <w:rsid w:val="00053959"/>
    <w:rsid w:val="00065C9C"/>
    <w:rsid w:val="00075A41"/>
    <w:rsid w:val="00083678"/>
    <w:rsid w:val="000A19D2"/>
    <w:rsid w:val="000A6696"/>
    <w:rsid w:val="000C22EC"/>
    <w:rsid w:val="000D0DD3"/>
    <w:rsid w:val="000D72D8"/>
    <w:rsid w:val="000E129B"/>
    <w:rsid w:val="000E425A"/>
    <w:rsid w:val="000E616D"/>
    <w:rsid w:val="00104E8E"/>
    <w:rsid w:val="001068C7"/>
    <w:rsid w:val="00122802"/>
    <w:rsid w:val="00132304"/>
    <w:rsid w:val="00146877"/>
    <w:rsid w:val="0015118F"/>
    <w:rsid w:val="00152BE7"/>
    <w:rsid w:val="00160096"/>
    <w:rsid w:val="00161561"/>
    <w:rsid w:val="00166CA1"/>
    <w:rsid w:val="001731CA"/>
    <w:rsid w:val="0019203C"/>
    <w:rsid w:val="00196F79"/>
    <w:rsid w:val="001B0F75"/>
    <w:rsid w:val="001C01F7"/>
    <w:rsid w:val="001D1638"/>
    <w:rsid w:val="001F0107"/>
    <w:rsid w:val="002003CD"/>
    <w:rsid w:val="00207736"/>
    <w:rsid w:val="00207C35"/>
    <w:rsid w:val="00212F55"/>
    <w:rsid w:val="00214394"/>
    <w:rsid w:val="002279F6"/>
    <w:rsid w:val="00230D92"/>
    <w:rsid w:val="002348D8"/>
    <w:rsid w:val="00241B61"/>
    <w:rsid w:val="00250686"/>
    <w:rsid w:val="002523E6"/>
    <w:rsid w:val="0028349D"/>
    <w:rsid w:val="00283514"/>
    <w:rsid w:val="00295E2B"/>
    <w:rsid w:val="002A0034"/>
    <w:rsid w:val="002B0008"/>
    <w:rsid w:val="002C4743"/>
    <w:rsid w:val="002E2DC9"/>
    <w:rsid w:val="002E2E45"/>
    <w:rsid w:val="002E4482"/>
    <w:rsid w:val="002E6AB6"/>
    <w:rsid w:val="002F048E"/>
    <w:rsid w:val="00311B3E"/>
    <w:rsid w:val="0032162A"/>
    <w:rsid w:val="00326FE4"/>
    <w:rsid w:val="00341006"/>
    <w:rsid w:val="00351D0B"/>
    <w:rsid w:val="0037468C"/>
    <w:rsid w:val="00376834"/>
    <w:rsid w:val="00381B4B"/>
    <w:rsid w:val="003B2CD7"/>
    <w:rsid w:val="003C463C"/>
    <w:rsid w:val="003D446C"/>
    <w:rsid w:val="003E2BFF"/>
    <w:rsid w:val="003F121B"/>
    <w:rsid w:val="003F3517"/>
    <w:rsid w:val="003F6435"/>
    <w:rsid w:val="0040231C"/>
    <w:rsid w:val="00405855"/>
    <w:rsid w:val="0041126B"/>
    <w:rsid w:val="004114C2"/>
    <w:rsid w:val="0042140A"/>
    <w:rsid w:val="00431D19"/>
    <w:rsid w:val="0044154A"/>
    <w:rsid w:val="0045002A"/>
    <w:rsid w:val="004564D8"/>
    <w:rsid w:val="00456A81"/>
    <w:rsid w:val="00463FDC"/>
    <w:rsid w:val="00464057"/>
    <w:rsid w:val="00470986"/>
    <w:rsid w:val="00475E45"/>
    <w:rsid w:val="00476FD1"/>
    <w:rsid w:val="00485F82"/>
    <w:rsid w:val="004866AB"/>
    <w:rsid w:val="004A1B62"/>
    <w:rsid w:val="004C0A26"/>
    <w:rsid w:val="004C537B"/>
    <w:rsid w:val="004F1E09"/>
    <w:rsid w:val="00511344"/>
    <w:rsid w:val="005214BD"/>
    <w:rsid w:val="005334A7"/>
    <w:rsid w:val="00542F00"/>
    <w:rsid w:val="00564C5F"/>
    <w:rsid w:val="00564C8E"/>
    <w:rsid w:val="00570C44"/>
    <w:rsid w:val="00572AA9"/>
    <w:rsid w:val="00576399"/>
    <w:rsid w:val="005905A7"/>
    <w:rsid w:val="00590E1F"/>
    <w:rsid w:val="0059664C"/>
    <w:rsid w:val="005A60EE"/>
    <w:rsid w:val="005A74E5"/>
    <w:rsid w:val="005D674A"/>
    <w:rsid w:val="005E3F07"/>
    <w:rsid w:val="005F1DB5"/>
    <w:rsid w:val="0060404B"/>
    <w:rsid w:val="006130B6"/>
    <w:rsid w:val="006175E8"/>
    <w:rsid w:val="006222A3"/>
    <w:rsid w:val="006279CA"/>
    <w:rsid w:val="00630ABA"/>
    <w:rsid w:val="00643114"/>
    <w:rsid w:val="006435C9"/>
    <w:rsid w:val="006473DA"/>
    <w:rsid w:val="00655146"/>
    <w:rsid w:val="00657C74"/>
    <w:rsid w:val="006743FC"/>
    <w:rsid w:val="00683986"/>
    <w:rsid w:val="006A1AA3"/>
    <w:rsid w:val="006A5F13"/>
    <w:rsid w:val="006B11B4"/>
    <w:rsid w:val="006B3B75"/>
    <w:rsid w:val="006B496A"/>
    <w:rsid w:val="006E5EF2"/>
    <w:rsid w:val="006E60D6"/>
    <w:rsid w:val="006E7D5D"/>
    <w:rsid w:val="006F418D"/>
    <w:rsid w:val="006F5D7F"/>
    <w:rsid w:val="007072C8"/>
    <w:rsid w:val="00724771"/>
    <w:rsid w:val="0072718A"/>
    <w:rsid w:val="00727BAE"/>
    <w:rsid w:val="007406FB"/>
    <w:rsid w:val="0074498E"/>
    <w:rsid w:val="00745725"/>
    <w:rsid w:val="00751128"/>
    <w:rsid w:val="007564CC"/>
    <w:rsid w:val="007620CA"/>
    <w:rsid w:val="00766307"/>
    <w:rsid w:val="007743E8"/>
    <w:rsid w:val="00774F83"/>
    <w:rsid w:val="007C571A"/>
    <w:rsid w:val="007C7F8B"/>
    <w:rsid w:val="007F0070"/>
    <w:rsid w:val="00805A2A"/>
    <w:rsid w:val="00827297"/>
    <w:rsid w:val="00834068"/>
    <w:rsid w:val="00836304"/>
    <w:rsid w:val="00840372"/>
    <w:rsid w:val="008520A0"/>
    <w:rsid w:val="008544A5"/>
    <w:rsid w:val="0085621B"/>
    <w:rsid w:val="00857FD6"/>
    <w:rsid w:val="00861085"/>
    <w:rsid w:val="008634D0"/>
    <w:rsid w:val="00864B6C"/>
    <w:rsid w:val="008772B0"/>
    <w:rsid w:val="008851E2"/>
    <w:rsid w:val="0089087A"/>
    <w:rsid w:val="008A1DE4"/>
    <w:rsid w:val="008A554B"/>
    <w:rsid w:val="008A7B61"/>
    <w:rsid w:val="008C3979"/>
    <w:rsid w:val="008C7F17"/>
    <w:rsid w:val="008D0F59"/>
    <w:rsid w:val="008D51C9"/>
    <w:rsid w:val="008D6F4E"/>
    <w:rsid w:val="008E5E6E"/>
    <w:rsid w:val="009059F8"/>
    <w:rsid w:val="0091023C"/>
    <w:rsid w:val="00920FDC"/>
    <w:rsid w:val="00922180"/>
    <w:rsid w:val="00930B45"/>
    <w:rsid w:val="0094439B"/>
    <w:rsid w:val="00947C31"/>
    <w:rsid w:val="00947F17"/>
    <w:rsid w:val="00953523"/>
    <w:rsid w:val="0095502F"/>
    <w:rsid w:val="00965CAE"/>
    <w:rsid w:val="00974821"/>
    <w:rsid w:val="00984EA8"/>
    <w:rsid w:val="00995380"/>
    <w:rsid w:val="009D24E1"/>
    <w:rsid w:val="009D38FC"/>
    <w:rsid w:val="009E2B34"/>
    <w:rsid w:val="009E3C53"/>
    <w:rsid w:val="009E6057"/>
    <w:rsid w:val="009E630F"/>
    <w:rsid w:val="009F6040"/>
    <w:rsid w:val="00A019B9"/>
    <w:rsid w:val="00A3216A"/>
    <w:rsid w:val="00A40DB9"/>
    <w:rsid w:val="00A443EE"/>
    <w:rsid w:val="00A45440"/>
    <w:rsid w:val="00A51A19"/>
    <w:rsid w:val="00A55F41"/>
    <w:rsid w:val="00A84A1E"/>
    <w:rsid w:val="00A93BD2"/>
    <w:rsid w:val="00AA10D8"/>
    <w:rsid w:val="00AB03D4"/>
    <w:rsid w:val="00AB149B"/>
    <w:rsid w:val="00AB5D5B"/>
    <w:rsid w:val="00AC4B42"/>
    <w:rsid w:val="00AF07AA"/>
    <w:rsid w:val="00AF0A0C"/>
    <w:rsid w:val="00AF6CA6"/>
    <w:rsid w:val="00B04B58"/>
    <w:rsid w:val="00B127F8"/>
    <w:rsid w:val="00B330E5"/>
    <w:rsid w:val="00B34E44"/>
    <w:rsid w:val="00B634B4"/>
    <w:rsid w:val="00B76DC2"/>
    <w:rsid w:val="00BA668A"/>
    <w:rsid w:val="00BA7A2D"/>
    <w:rsid w:val="00BB2DCD"/>
    <w:rsid w:val="00BE0949"/>
    <w:rsid w:val="00BE4698"/>
    <w:rsid w:val="00C019C5"/>
    <w:rsid w:val="00C03347"/>
    <w:rsid w:val="00C06C67"/>
    <w:rsid w:val="00C07A8D"/>
    <w:rsid w:val="00C27FA1"/>
    <w:rsid w:val="00C4006B"/>
    <w:rsid w:val="00C46003"/>
    <w:rsid w:val="00C50BD5"/>
    <w:rsid w:val="00C625BF"/>
    <w:rsid w:val="00C62C67"/>
    <w:rsid w:val="00C709B7"/>
    <w:rsid w:val="00C761D6"/>
    <w:rsid w:val="00C91AD8"/>
    <w:rsid w:val="00C97E71"/>
    <w:rsid w:val="00CA05AC"/>
    <w:rsid w:val="00CB2D51"/>
    <w:rsid w:val="00CC2DC8"/>
    <w:rsid w:val="00CC5620"/>
    <w:rsid w:val="00CD6F0B"/>
    <w:rsid w:val="00CF08A2"/>
    <w:rsid w:val="00CF6023"/>
    <w:rsid w:val="00D13627"/>
    <w:rsid w:val="00D2370D"/>
    <w:rsid w:val="00D44914"/>
    <w:rsid w:val="00D52B12"/>
    <w:rsid w:val="00D57D7B"/>
    <w:rsid w:val="00D628F6"/>
    <w:rsid w:val="00D660CF"/>
    <w:rsid w:val="00D8065C"/>
    <w:rsid w:val="00D96F92"/>
    <w:rsid w:val="00DA7630"/>
    <w:rsid w:val="00DD6673"/>
    <w:rsid w:val="00DF4510"/>
    <w:rsid w:val="00DF4C25"/>
    <w:rsid w:val="00DF528C"/>
    <w:rsid w:val="00DF6A27"/>
    <w:rsid w:val="00E004E7"/>
    <w:rsid w:val="00E149C1"/>
    <w:rsid w:val="00E45A47"/>
    <w:rsid w:val="00E86795"/>
    <w:rsid w:val="00E97F71"/>
    <w:rsid w:val="00EA56B8"/>
    <w:rsid w:val="00EB025B"/>
    <w:rsid w:val="00EB4B53"/>
    <w:rsid w:val="00EB7E81"/>
    <w:rsid w:val="00EC367F"/>
    <w:rsid w:val="00ED4AEA"/>
    <w:rsid w:val="00EE0F51"/>
    <w:rsid w:val="00EE37D6"/>
    <w:rsid w:val="00EF42E3"/>
    <w:rsid w:val="00EF5BB3"/>
    <w:rsid w:val="00EF7197"/>
    <w:rsid w:val="00EF77FD"/>
    <w:rsid w:val="00F05180"/>
    <w:rsid w:val="00F06D0B"/>
    <w:rsid w:val="00F079D7"/>
    <w:rsid w:val="00F1137C"/>
    <w:rsid w:val="00F410B4"/>
    <w:rsid w:val="00F508AF"/>
    <w:rsid w:val="00F64C8E"/>
    <w:rsid w:val="00F77454"/>
    <w:rsid w:val="00F80B71"/>
    <w:rsid w:val="00F943C0"/>
    <w:rsid w:val="00F97128"/>
    <w:rsid w:val="00FA3B70"/>
    <w:rsid w:val="00FB160E"/>
    <w:rsid w:val="00FB66F6"/>
    <w:rsid w:val="00FC5A9B"/>
    <w:rsid w:val="00FF087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4C93B02"/>
  <w15:docId w15:val="{340036B5-0146-4A58-9B85-7DACC83458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D660CF"/>
    <w:pPr>
      <w:jc w:val="both"/>
    </w:pPr>
    <w:rPr>
      <w:rFonts w:ascii="Arial" w:hAnsi="Arial"/>
      <w:sz w:val="22"/>
      <w:lang w:eastAsia="en-US"/>
    </w:rPr>
  </w:style>
  <w:style w:type="paragraph" w:styleId="Heading1">
    <w:name w:val="heading 1"/>
    <w:basedOn w:val="Normal"/>
    <w:next w:val="Normal"/>
    <w:qFormat/>
    <w:rsid w:val="00EF7197"/>
    <w:pPr>
      <w:keepNext/>
      <w:jc w:val="center"/>
      <w:outlineLvl w:val="0"/>
    </w:pPr>
    <w:rPr>
      <w:b/>
      <w:sz w:val="32"/>
    </w:rPr>
  </w:style>
  <w:style w:type="paragraph" w:styleId="Heading2">
    <w:name w:val="heading 2"/>
    <w:basedOn w:val="Normal"/>
    <w:next w:val="Normal"/>
    <w:qFormat/>
    <w:rsid w:val="00751128"/>
    <w:pPr>
      <w:keepNext/>
      <w:spacing w:before="240" w:after="60"/>
      <w:outlineLvl w:val="1"/>
    </w:pPr>
    <w:rPr>
      <w:b/>
      <w:i/>
    </w:rPr>
  </w:style>
  <w:style w:type="paragraph" w:styleId="Heading3">
    <w:name w:val="heading 3"/>
    <w:basedOn w:val="Normal"/>
    <w:next w:val="Normal"/>
    <w:qFormat/>
    <w:rsid w:val="00751128"/>
    <w:pPr>
      <w:keepNext/>
      <w:ind w:left="720" w:hanging="720"/>
      <w:outlineLvl w:val="2"/>
    </w:pPr>
    <w:rPr>
      <w:b/>
      <w:sz w:val="20"/>
    </w:rPr>
  </w:style>
  <w:style w:type="paragraph" w:styleId="Heading4">
    <w:name w:val="heading 4"/>
    <w:basedOn w:val="Normal"/>
    <w:next w:val="Normal"/>
    <w:qFormat/>
    <w:rsid w:val="00751128"/>
    <w:pPr>
      <w:keepNext/>
      <w:outlineLvl w:val="3"/>
    </w:pPr>
    <w:rPr>
      <w:b/>
    </w:rPr>
  </w:style>
  <w:style w:type="paragraph" w:styleId="Heading5">
    <w:name w:val="heading 5"/>
    <w:basedOn w:val="Normal"/>
    <w:next w:val="Normal"/>
    <w:qFormat/>
    <w:rsid w:val="00751128"/>
    <w:pPr>
      <w:keepNext/>
      <w:outlineLvl w:val="4"/>
    </w:pPr>
    <w:rPr>
      <w:b/>
      <w:sz w:val="20"/>
    </w:rPr>
  </w:style>
  <w:style w:type="paragraph" w:styleId="Heading6">
    <w:name w:val="heading 6"/>
    <w:basedOn w:val="Normal"/>
    <w:next w:val="Normal"/>
    <w:qFormat/>
    <w:rsid w:val="00751128"/>
    <w:pPr>
      <w:keepNext/>
      <w:jc w:val="left"/>
      <w:outlineLvl w:val="5"/>
    </w:pPr>
    <w:rPr>
      <w:i/>
      <w:color w:val="FF0000"/>
      <w:sz w:val="20"/>
    </w:rPr>
  </w:style>
  <w:style w:type="paragraph" w:styleId="Heading7">
    <w:name w:val="heading 7"/>
    <w:basedOn w:val="Normal"/>
    <w:next w:val="Normal"/>
    <w:qFormat/>
    <w:rsid w:val="00751128"/>
    <w:pPr>
      <w:keepNext/>
      <w:outlineLvl w:val="6"/>
    </w:pPr>
    <w:rPr>
      <w: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751128"/>
    <w:pPr>
      <w:tabs>
        <w:tab w:val="center" w:pos="4153"/>
        <w:tab w:val="right" w:pos="8306"/>
      </w:tabs>
    </w:pPr>
  </w:style>
  <w:style w:type="paragraph" w:customStyle="1" w:styleId="Style1">
    <w:name w:val="Style1"/>
    <w:basedOn w:val="Normal"/>
    <w:rsid w:val="003E2BFF"/>
    <w:pPr>
      <w:spacing w:before="60" w:after="60"/>
      <w:jc w:val="center"/>
    </w:pPr>
  </w:style>
  <w:style w:type="paragraph" w:customStyle="1" w:styleId="Style2">
    <w:name w:val="Style2"/>
    <w:basedOn w:val="Normal"/>
    <w:rsid w:val="003E2BFF"/>
    <w:pPr>
      <w:spacing w:before="60" w:after="60"/>
      <w:jc w:val="left"/>
    </w:pPr>
    <w:rPr>
      <w:i/>
      <w:sz w:val="18"/>
    </w:rPr>
  </w:style>
  <w:style w:type="paragraph" w:customStyle="1" w:styleId="Style3">
    <w:name w:val="Style3"/>
    <w:basedOn w:val="Normal"/>
    <w:rsid w:val="00D2370D"/>
    <w:pPr>
      <w:spacing w:before="60" w:after="60"/>
      <w:contextualSpacing/>
      <w:jc w:val="left"/>
    </w:pPr>
    <w:rPr>
      <w:sz w:val="20"/>
    </w:rPr>
  </w:style>
  <w:style w:type="paragraph" w:styleId="Footer">
    <w:name w:val="footer"/>
    <w:basedOn w:val="Normal"/>
    <w:rsid w:val="00751128"/>
    <w:pPr>
      <w:tabs>
        <w:tab w:val="center" w:pos="4153"/>
        <w:tab w:val="right" w:pos="8306"/>
      </w:tabs>
    </w:pPr>
  </w:style>
  <w:style w:type="paragraph" w:customStyle="1" w:styleId="Filename">
    <w:name w:val="Filename"/>
    <w:rsid w:val="00751128"/>
    <w:rPr>
      <w:lang w:eastAsia="en-US"/>
    </w:rPr>
  </w:style>
  <w:style w:type="paragraph" w:styleId="FootnoteText">
    <w:name w:val="footnote text"/>
    <w:basedOn w:val="Normal"/>
    <w:semiHidden/>
    <w:rsid w:val="00751128"/>
    <w:rPr>
      <w:sz w:val="20"/>
    </w:rPr>
  </w:style>
  <w:style w:type="character" w:styleId="PageNumber">
    <w:name w:val="page number"/>
    <w:basedOn w:val="DefaultParagraphFont"/>
    <w:rsid w:val="00751128"/>
  </w:style>
  <w:style w:type="paragraph" w:styleId="BalloonText">
    <w:name w:val="Balloon Text"/>
    <w:basedOn w:val="Normal"/>
    <w:semiHidden/>
    <w:rsid w:val="005A60EE"/>
    <w:rPr>
      <w:rFonts w:ascii="Tahoma" w:hAnsi="Tahoma" w:cs="Tahoma"/>
      <w:sz w:val="16"/>
      <w:szCs w:val="16"/>
    </w:rPr>
  </w:style>
  <w:style w:type="character" w:styleId="CommentReference">
    <w:name w:val="annotation reference"/>
    <w:basedOn w:val="DefaultParagraphFont"/>
    <w:semiHidden/>
    <w:rsid w:val="006175E8"/>
    <w:rPr>
      <w:sz w:val="16"/>
      <w:szCs w:val="16"/>
    </w:rPr>
  </w:style>
  <w:style w:type="paragraph" w:styleId="CommentText">
    <w:name w:val="annotation text"/>
    <w:basedOn w:val="Normal"/>
    <w:semiHidden/>
    <w:rsid w:val="006175E8"/>
    <w:rPr>
      <w:sz w:val="20"/>
    </w:rPr>
  </w:style>
  <w:style w:type="paragraph" w:styleId="CommentSubject">
    <w:name w:val="annotation subject"/>
    <w:basedOn w:val="CommentText"/>
    <w:next w:val="CommentText"/>
    <w:semiHidden/>
    <w:rsid w:val="006175E8"/>
    <w:rPr>
      <w:b/>
      <w:bCs/>
    </w:rPr>
  </w:style>
  <w:style w:type="paragraph" w:customStyle="1" w:styleId="StyleAgencySubHeadingsArial">
    <w:name w:val="Style Agency Sub Headings + Arial"/>
    <w:basedOn w:val="Normal"/>
    <w:link w:val="StyleAgencySubHeadingsArialCharChar"/>
    <w:rsid w:val="00475E45"/>
    <w:pPr>
      <w:numPr>
        <w:numId w:val="9"/>
      </w:numPr>
      <w:tabs>
        <w:tab w:val="left" w:pos="454"/>
      </w:tabs>
      <w:spacing w:before="60" w:after="60"/>
      <w:jc w:val="left"/>
    </w:pPr>
    <w:rPr>
      <w:rFonts w:ascii="Arial Bold" w:hAnsi="Arial Bold"/>
      <w:b/>
      <w:bCs/>
      <w:sz w:val="20"/>
    </w:rPr>
  </w:style>
  <w:style w:type="character" w:customStyle="1" w:styleId="StyleAgencySubHeadingsArialCharChar">
    <w:name w:val="Style Agency Sub Headings + Arial Char Char"/>
    <w:basedOn w:val="DefaultParagraphFont"/>
    <w:link w:val="StyleAgencySubHeadingsArial"/>
    <w:rsid w:val="00475E45"/>
    <w:rPr>
      <w:rFonts w:ascii="Arial Bold" w:hAnsi="Arial Bold"/>
      <w:b/>
      <w:bCs/>
      <w:lang w:eastAsia="en-US"/>
    </w:rPr>
  </w:style>
  <w:style w:type="character" w:styleId="Hyperlink">
    <w:name w:val="Hyperlink"/>
    <w:basedOn w:val="DefaultParagraphFont"/>
    <w:rsid w:val="00476FD1"/>
    <w:rPr>
      <w:color w:val="0000FF"/>
      <w:u w:val="single"/>
    </w:rPr>
  </w:style>
  <w:style w:type="character" w:styleId="FollowedHyperlink">
    <w:name w:val="FollowedHyperlink"/>
    <w:basedOn w:val="DefaultParagraphFont"/>
    <w:rsid w:val="00476FD1"/>
    <w:rPr>
      <w:color w:val="800080"/>
      <w:u w:val="single"/>
    </w:rPr>
  </w:style>
  <w:style w:type="paragraph" w:customStyle="1" w:styleId="Figure">
    <w:name w:val="Figure"/>
    <w:basedOn w:val="Normal"/>
    <w:rsid w:val="00984EA8"/>
    <w:pPr>
      <w:keepNext/>
      <w:spacing w:before="40" w:after="40"/>
      <w:jc w:val="left"/>
    </w:pPr>
    <w:rPr>
      <w:i/>
      <w:sz w:val="20"/>
      <w:lang w:eastAsia="en-GB"/>
    </w:rPr>
  </w:style>
  <w:style w:type="paragraph" w:customStyle="1" w:styleId="Tabletext">
    <w:name w:val="Table text"/>
    <w:basedOn w:val="Normal"/>
    <w:rsid w:val="00984EA8"/>
    <w:pPr>
      <w:spacing w:before="40" w:after="40"/>
      <w:jc w:val="left"/>
    </w:pPr>
    <w:rPr>
      <w:sz w:val="16"/>
      <w:lang w:eastAsia="en-GB"/>
    </w:rPr>
  </w:style>
  <w:style w:type="paragraph" w:customStyle="1" w:styleId="AgencySubHeadings">
    <w:name w:val="Agency Sub Headings"/>
    <w:autoRedefine/>
    <w:rsid w:val="00FF0875"/>
    <w:pPr>
      <w:tabs>
        <w:tab w:val="left" w:pos="284"/>
      </w:tabs>
      <w:jc w:val="both"/>
    </w:pPr>
    <w:rPr>
      <w:rFonts w:ascii="Arial" w:hAnsi="Arial" w:cs="Arial"/>
      <w:b/>
      <w:lang w:eastAsia="en-US"/>
    </w:rPr>
  </w:style>
  <w:style w:type="character" w:styleId="UnresolvedMention">
    <w:name w:val="Unresolved Mention"/>
    <w:basedOn w:val="DefaultParagraphFont"/>
    <w:uiPriority w:val="99"/>
    <w:semiHidden/>
    <w:unhideWhenUsed/>
    <w:rsid w:val="002E2E45"/>
    <w:rPr>
      <w:color w:val="808080"/>
      <w:shd w:val="clear" w:color="auto" w:fill="E6E6E6"/>
    </w:rPr>
  </w:style>
  <w:style w:type="paragraph" w:styleId="NormalWeb">
    <w:name w:val="Normal (Web)"/>
    <w:basedOn w:val="Normal"/>
    <w:uiPriority w:val="99"/>
    <w:unhideWhenUsed/>
    <w:rsid w:val="002E2E45"/>
    <w:pPr>
      <w:spacing w:before="100" w:beforeAutospacing="1" w:after="100" w:afterAutospacing="1"/>
      <w:jc w:val="left"/>
    </w:pPr>
    <w:rPr>
      <w:rFonts w:ascii="Times New Roman" w:hAnsi="Times New Roman"/>
      <w:sz w:val="24"/>
      <w:szCs w:val="24"/>
      <w:lang w:eastAsia="en-GB"/>
    </w:rPr>
  </w:style>
  <w:style w:type="paragraph" w:customStyle="1" w:styleId="Default">
    <w:name w:val="Default"/>
    <w:rsid w:val="002E2E45"/>
    <w:pPr>
      <w:autoSpaceDE w:val="0"/>
      <w:autoSpaceDN w:val="0"/>
      <w:adjustRightInd w:val="0"/>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9812299">
      <w:bodyDiv w:val="1"/>
      <w:marLeft w:val="0"/>
      <w:marRight w:val="0"/>
      <w:marTop w:val="0"/>
      <w:marBottom w:val="0"/>
      <w:divBdr>
        <w:top w:val="none" w:sz="0" w:space="0" w:color="auto"/>
        <w:left w:val="none" w:sz="0" w:space="0" w:color="auto"/>
        <w:bottom w:val="none" w:sz="0" w:space="0" w:color="auto"/>
        <w:right w:val="none" w:sz="0" w:space="0" w:color="auto"/>
      </w:divBdr>
      <w:divsChild>
        <w:div w:id="793209894">
          <w:marLeft w:val="1310"/>
          <w:marRight w:val="0"/>
          <w:marTop w:val="86"/>
          <w:marBottom w:val="0"/>
          <w:divBdr>
            <w:top w:val="none" w:sz="0" w:space="0" w:color="auto"/>
            <w:left w:val="none" w:sz="0" w:space="0" w:color="auto"/>
            <w:bottom w:val="none" w:sz="0" w:space="0" w:color="auto"/>
            <w:right w:val="none" w:sz="0" w:space="0" w:color="auto"/>
          </w:divBdr>
        </w:div>
      </w:divsChild>
    </w:div>
    <w:div w:id="224611049">
      <w:bodyDiv w:val="1"/>
      <w:marLeft w:val="0"/>
      <w:marRight w:val="0"/>
      <w:marTop w:val="0"/>
      <w:marBottom w:val="0"/>
      <w:divBdr>
        <w:top w:val="none" w:sz="0" w:space="0" w:color="auto"/>
        <w:left w:val="none" w:sz="0" w:space="0" w:color="auto"/>
        <w:bottom w:val="none" w:sz="0" w:space="0" w:color="auto"/>
        <w:right w:val="none" w:sz="0" w:space="0" w:color="auto"/>
      </w:divBdr>
      <w:divsChild>
        <w:div w:id="1455757309">
          <w:marLeft w:val="446"/>
          <w:marRight w:val="0"/>
          <w:marTop w:val="86"/>
          <w:marBottom w:val="0"/>
          <w:divBdr>
            <w:top w:val="none" w:sz="0" w:space="0" w:color="auto"/>
            <w:left w:val="none" w:sz="0" w:space="0" w:color="auto"/>
            <w:bottom w:val="none" w:sz="0" w:space="0" w:color="auto"/>
            <w:right w:val="none" w:sz="0" w:space="0" w:color="auto"/>
          </w:divBdr>
        </w:div>
        <w:div w:id="610361991">
          <w:marLeft w:val="446"/>
          <w:marRight w:val="0"/>
          <w:marTop w:val="86"/>
          <w:marBottom w:val="0"/>
          <w:divBdr>
            <w:top w:val="none" w:sz="0" w:space="0" w:color="auto"/>
            <w:left w:val="none" w:sz="0" w:space="0" w:color="auto"/>
            <w:bottom w:val="none" w:sz="0" w:space="0" w:color="auto"/>
            <w:right w:val="none" w:sz="0" w:space="0" w:color="auto"/>
          </w:divBdr>
        </w:div>
      </w:divsChild>
    </w:div>
    <w:div w:id="1348826277">
      <w:bodyDiv w:val="1"/>
      <w:marLeft w:val="0"/>
      <w:marRight w:val="0"/>
      <w:marTop w:val="0"/>
      <w:marBottom w:val="0"/>
      <w:divBdr>
        <w:top w:val="none" w:sz="0" w:space="0" w:color="auto"/>
        <w:left w:val="none" w:sz="0" w:space="0" w:color="auto"/>
        <w:bottom w:val="none" w:sz="0" w:space="0" w:color="auto"/>
        <w:right w:val="none" w:sz="0" w:space="0" w:color="auto"/>
      </w:divBdr>
    </w:div>
    <w:div w:id="1981113457">
      <w:bodyDiv w:val="1"/>
      <w:marLeft w:val="0"/>
      <w:marRight w:val="0"/>
      <w:marTop w:val="0"/>
      <w:marBottom w:val="0"/>
      <w:divBdr>
        <w:top w:val="none" w:sz="0" w:space="0" w:color="auto"/>
        <w:left w:val="none" w:sz="0" w:space="0" w:color="auto"/>
        <w:bottom w:val="none" w:sz="0" w:space="0" w:color="auto"/>
        <w:right w:val="none" w:sz="0" w:space="0" w:color="auto"/>
      </w:divBdr>
    </w:div>
    <w:div w:id="2019039074">
      <w:bodyDiv w:val="1"/>
      <w:marLeft w:val="0"/>
      <w:marRight w:val="0"/>
      <w:marTop w:val="0"/>
      <w:marBottom w:val="0"/>
      <w:divBdr>
        <w:top w:val="none" w:sz="0" w:space="0" w:color="auto"/>
        <w:left w:val="none" w:sz="0" w:space="0" w:color="auto"/>
        <w:bottom w:val="none" w:sz="0" w:space="0" w:color="auto"/>
        <w:right w:val="none" w:sz="0" w:space="0" w:color="auto"/>
      </w:divBdr>
    </w:div>
    <w:div w:id="2085518787">
      <w:bodyDiv w:val="1"/>
      <w:marLeft w:val="0"/>
      <w:marRight w:val="0"/>
      <w:marTop w:val="0"/>
      <w:marBottom w:val="0"/>
      <w:divBdr>
        <w:top w:val="none" w:sz="0" w:space="0" w:color="auto"/>
        <w:left w:val="none" w:sz="0" w:space="0" w:color="auto"/>
        <w:bottom w:val="none" w:sz="0" w:space="0" w:color="auto"/>
        <w:right w:val="none" w:sz="0" w:space="0" w:color="auto"/>
      </w:divBdr>
    </w:div>
    <w:div w:id="212199656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s://cyfoethnaturiolcymru.sharepoint.com/teams/Regulatory/Permitting/SE%20EPR%20Regulated%20Industry/Forms/NRW%20Perm-Comp%20Document%20Set/docsethomepage.aspx?ID=65778&amp;FolderCTID=0x0120D52000824C7CCC16790D469B8E16E1874A14710200D7578279769A104AAE8E0B5CA67DB196&amp;List=5b970563-8909-4a3f-aa2d-2051b0ae3e8e&amp;RootFolder=%2Fteams%2FRegulatory%2FPermitting%2FSE%20EPR%20Regulated%20Industry%2FPAN%2D003940&amp;RecSrc=%2Fteams%2FRegulatory%2FPermitting%2FSE%20EPR%20Regulated%20Industry%2FPAN%2D003940"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image" Target="media/image1.jpeg"/><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image" Target="media/image3.png"/><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0462B6CE9C1494683708F95FFF850A6" ma:contentTypeVersion="381" ma:contentTypeDescription="Permitting &amp; Compliance Word Document" ma:contentTypeScope="" ma:versionID="4ade43c16971f6474b67412612353897">
  <xsd:schema xmlns:xsd="http://www.w3.org/2001/XMLSchema" xmlns:xs="http://www.w3.org/2001/XMLSchema" xmlns:p="http://schemas.microsoft.com/office/2006/metadata/properties" xmlns:ns2="859f7ad6-93f6-4205-b62b-a17f28acbbac" xmlns:ns4="5b970563-8909-4a3f-aa2d-2051b0ae3e8e" xmlns:ns5="6e121689-de5b-41b9-a751-bfeda7fa2b07" targetNamespace="http://schemas.microsoft.com/office/2006/metadata/properties" ma:root="true" ma:fieldsID="149bc206b718c27ba8de3a657a9cc248" ns2:_="" ns4:_="" ns5:_="">
    <xsd:import namespace="859f7ad6-93f6-4205-b62b-a17f28acbbac"/>
    <xsd:import namespace="5b970563-8909-4a3f-aa2d-2051b0ae3e8e"/>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5:LastSharedByUser" minOccurs="0"/>
                <xsd:element ref="ns5:LastSharedByTime"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5b970563-8909-4a3f-aa2d-2051b0ae3e8e"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AutoTags" ma:index="26" nillable="true" ma:displayName="Tags" ma:internalName="MediaServiceAutoTags" ma:readOnly="true">
      <xsd:simpleType>
        <xsd:restriction base="dms:Text"/>
      </xsd:simpleType>
    </xsd:element>
    <xsd:element name="MediaServiceOCR" ma:index="27" nillable="true" ma:displayName="Extracted Text" ma:internalName="MediaServiceOCR" ma:readOnly="true">
      <xsd:simpleType>
        <xsd:restriction base="dms:Note">
          <xsd:maxLength value="255"/>
        </xsd:restriction>
      </xsd:simpleType>
    </xsd:element>
    <xsd:element name="MediaServiceGenerationTime" ma:index="28" nillable="true" ma:displayName="MediaServiceGenerationTime" ma:hidden="true" ma:internalName="MediaServiceGenerationTime" ma:readOnly="true">
      <xsd:simpleType>
        <xsd:restriction base="dms:Text"/>
      </xsd:simpleType>
    </xsd:element>
    <xsd:element name="MediaServiceEventHashCode" ma:index="29" nillable="true" ma:displayName="MediaServiceEventHashCode" ma:hidden="true" ma:internalName="MediaServiceEventHashCode" ma:readOnly="true">
      <xsd:simpleType>
        <xsd:restriction base="dms:Text"/>
      </xsd:simpleType>
    </xsd:element>
    <xsd:element name="MediaServiceDateTaken" ma:index="30" nillable="true" ma:displayName="MediaServiceDateTaken" ma:description="" ma:hidden="true" ma:internalName="MediaServiceDateTake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31" nillable="true" ma:displayName="Last Shared By User" ma:description="" ma:internalName="LastSharedByUser" ma:readOnly="true">
      <xsd:simpleType>
        <xsd:restriction base="dms:Note">
          <xsd:maxLength value="255"/>
        </xsd:restriction>
      </xsd:simpleType>
    </xsd:element>
    <xsd:element name="LastSharedByTime" ma:index="32" nillable="true" ma:displayName="Last Shared By Time" ma:description="" ma:internalName="LastSharedByTime" ma:readOnly="tru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p:properties xmlns:p="http://schemas.microsoft.com/office/2006/metadata/properties" xmlns:xsi="http://www.w3.org/2001/XMLSchema-instance" xmlns:pc="http://schemas.microsoft.com/office/infopath/2007/PartnerControls">
  <documentManagement>
    <Site_x0020_Name xmlns="859f7ad6-93f6-4205-b62b-a17f28acbbac">Newport Data Centre</Site_x0020_Name>
    <Internal_x002f_External xmlns="859f7ad6-93f6-4205-b62b-a17f28acbbac">Internal document</Internal_x002f_External>
    <Post_x0020_code xmlns="859f7ad6-93f6-4205-b62b-a17f28acbbac">NP10 8BE</Post_x0020_code>
    <Document_x0020_Type xmlns="859f7ad6-93f6-4205-b62b-a17f28acbbac">Form/Proforma</Document_x0020_Type>
    <Welsh_x0020_Local_x0020_Authority xmlns="859f7ad6-93f6-4205-b62b-a17f28acbbac">Newport City Council</Welsh_x0020_Local_x0020_Authority>
    <Disclosure_x0020_Status xmlns="859f7ad6-93f6-4205-b62b-a17f28acbbac">Public register</Disclosure_x0020_Status>
    <Addressee xmlns="859f7ad6-93f6-4205-b62b-a17f28acbbac">2 Old Bath Rd, Newbury, Berkshire, RG14 1QL</Addressee>
    <Process_x0020_Type xmlns="859f7ad6-93f6-4205-b62b-a17f28acbbac">Application</Process_x0020_Type>
    <License_x002f_Activity_x0020_Type xmlns="859f7ad6-93f6-4205-b62b-a17f28acbbac">3. EPR Regulated Industry</License_x002f_Activity_x0020_Type>
    <Surrendered_x002f_Expired xmlns="859f7ad6-93f6-4205-b62b-a17f28acbbac" xsi:nil="true"/>
    <Document_x0020_Date xmlns="859f7ad6-93f6-4205-b62b-a17f28acbbac">2019-09-25T23:00:00+00:00</Document_x0020_Date>
    <Facility_x0020_Address xmlns="859f7ad6-93f6-4205-b62b-a17f28acbbac">Imperial Park, Celtic Way, Marshfield, Newport</Facility_x0020_Address>
    <Environment_x0020_Sub_x0020_Folder xmlns="859f7ad6-93f6-4205-b62b-a17f28acbbac">Licences applications</Environment_x0020_Sub_x0020_Folder>
    <Customer_x0020_Name xmlns="859f7ad6-93f6-4205-b62b-a17f28acbbac">Next Generation Data Ltd</Customer_x0020_Name>
    <Surrendered_x002f_Expired_x0020_Date xmlns="859f7ad6-93f6-4205-b62b-a17f28acbbac"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Props1.xml><?xml version="1.0" encoding="utf-8"?>
<ds:datastoreItem xmlns:ds="http://schemas.openxmlformats.org/officeDocument/2006/customXml" ds:itemID="{031F1876-147A-4312-8E7F-CEDABF50C087}"/>
</file>

<file path=customXml/itemProps2.xml><?xml version="1.0" encoding="utf-8"?>
<ds:datastoreItem xmlns:ds="http://schemas.openxmlformats.org/officeDocument/2006/customXml" ds:itemID="{8DE37D74-E3B3-4A19-B85A-C049712DE52F}">
  <ds:schemaRefs>
    <ds:schemaRef ds:uri="http://schemas.microsoft.com/sharepoint/events"/>
  </ds:schemaRefs>
</ds:datastoreItem>
</file>

<file path=customXml/itemProps3.xml><?xml version="1.0" encoding="utf-8"?>
<ds:datastoreItem xmlns:ds="http://schemas.openxmlformats.org/officeDocument/2006/customXml" ds:itemID="{C71C0268-BA19-4B16-8BF6-F15514EDDB2E}">
  <ds:schemaRefs>
    <ds:schemaRef ds:uri="http://purl.org/dc/dcmitype/"/>
    <ds:schemaRef ds:uri="http://schemas.microsoft.com/office/infopath/2007/PartnerControls"/>
    <ds:schemaRef ds:uri="http://schemas.microsoft.com/office/2006/documentManagement/types"/>
    <ds:schemaRef ds:uri="http://purl.org/dc/elements/1.1/"/>
    <ds:schemaRef ds:uri="http://schemas.microsoft.com/office/2006/metadata/properties"/>
    <ds:schemaRef ds:uri="http://purl.org/dc/terms/"/>
    <ds:schemaRef ds:uri="http://schemas.openxmlformats.org/package/2006/metadata/core-properties"/>
    <ds:schemaRef ds:uri="9be56660-2c31-41ef-bc00-23e72f632f2a"/>
    <ds:schemaRef ds:uri="http://www.w3.org/XML/1998/namespace"/>
  </ds:schemaRefs>
</ds:datastoreItem>
</file>

<file path=customXml/itemProps4.xml><?xml version="1.0" encoding="utf-8"?>
<ds:datastoreItem xmlns:ds="http://schemas.openxmlformats.org/officeDocument/2006/customXml" ds:itemID="{9D054914-355E-4F12-AD26-5EEA0C066C27}">
  <ds:schemaRefs>
    <ds:schemaRef ds:uri="http://schemas.microsoft.com/sharepoint/v3/contenttype/forms"/>
  </ds:schemaRefs>
</ds:datastoreItem>
</file>

<file path=customXml/itemProps5.xml><?xml version="1.0" encoding="utf-8"?>
<ds:datastoreItem xmlns:ds="http://schemas.openxmlformats.org/officeDocument/2006/customXml" ds:itemID="{A91F5891-D791-4AD9-A8DE-6C55DFE07E1A}"/>
</file>

<file path=docProps/app.xml><?xml version="1.0" encoding="utf-8"?>
<Properties xmlns="http://schemas.openxmlformats.org/officeDocument/2006/extended-properties" xmlns:vt="http://schemas.openxmlformats.org/officeDocument/2006/docPropsVTypes">
  <Template>Normal</Template>
  <TotalTime>1060</TotalTime>
  <Pages>5</Pages>
  <Words>2281</Words>
  <Characters>12599</Characters>
  <Application>Microsoft Office Word</Application>
  <DocSecurity>0</DocSecurity>
  <Lines>104</Lines>
  <Paragraphs>29</Paragraphs>
  <ScaleCrop>false</ScaleCrop>
  <HeadingPairs>
    <vt:vector size="2" baseType="variant">
      <vt:variant>
        <vt:lpstr>Title</vt:lpstr>
      </vt:variant>
      <vt:variant>
        <vt:i4>1</vt:i4>
      </vt:variant>
    </vt:vector>
  </HeadingPairs>
  <TitlesOfParts>
    <vt:vector size="1" baseType="lpstr">
      <vt:lpstr>Appendix 4</vt:lpstr>
    </vt:vector>
  </TitlesOfParts>
  <Company>Environment Agency</Company>
  <LinksUpToDate>false</LinksUpToDate>
  <CharactersWithSpaces>14851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Appendix 4</dc:title>
  <dc:creator/>
  <cp:keywords>140 10 SD02, 14010SD02, 140-10-SD02</cp:keywords>
  <dc:description>140_10_SD02, version 2_x000d_
issue date: 11/04/2012</dc:description>
  <cp:lastModifiedBy>Thomas, Kirsty</cp:lastModifiedBy>
  <cp:revision>15</cp:revision>
  <cp:lastPrinted>2012-03-16T09:37:00Z</cp:lastPrinted>
  <dcterms:created xsi:type="dcterms:W3CDTF">2019-02-04T13:13:00Z</dcterms:created>
  <dcterms:modified xsi:type="dcterms:W3CDTF">2019-09-26T13:24:00Z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ContentTypeId">
    <vt:lpwstr>0x01010067EB80C5FE939D4A9B3D8BA62129B7F501020000462B6CE9C1494683708F95FFF850A6</vt:lpwstr>
  </property>
  <property fmtid="{D5CDD505-2E9C-101B-9397-08002B2CF9AE}" pid="4" name="_dlc_DocIdItemGuid">
    <vt:lpwstr>6f8b7d53-5210-449b-aadf-18cd94d0e605</vt:lpwstr>
  </property>
  <property fmtid="{D5CDD505-2E9C-101B-9397-08002B2CF9AE}" pid="5" name="AuthorIds_UIVersion_2048">
    <vt:lpwstr>1345</vt:lpwstr>
  </property>
  <property fmtid="{D5CDD505-2E9C-101B-9397-08002B2CF9AE}" pid="6" name="_dlc_DocId">
    <vt:lpwstr>REGU-386-69910</vt:lpwstr>
  </property>
  <property fmtid="{D5CDD505-2E9C-101B-9397-08002B2CF9AE}" pid="7" name="Email Has Attachments">
    <vt:bool>false</vt:bool>
  </property>
  <property fmtid="{D5CDD505-2E9C-101B-9397-08002B2CF9AE}" pid="8" name="_dlc_DocIdUrl">
    <vt:lpwstr>https://cyfoethnaturiolcymru.sharepoint.com/teams/Regulatory/Permitting/_layouts/15/DocIdRedir.aspx?ID=REGU-386-69910, REGU-386-69910</vt:lpwstr>
  </property>
</Properties>
</file>